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0AC2E83" w14:textId="77777777" w:rsidR="006B72B2" w:rsidRPr="00B71E6D" w:rsidRDefault="00AA37FE" w:rsidP="00EF29C8">
      <w:pPr>
        <w:spacing w:after="0" w:line="240" w:lineRule="auto"/>
        <w:jc w:val="center"/>
        <w:rPr>
          <w:rFonts w:ascii="Arial" w:hAnsi="Arial" w:cs="Arial"/>
          <w:b/>
          <w:i w:val="0"/>
          <w:sz w:val="24"/>
          <w:szCs w:val="24"/>
        </w:rPr>
      </w:pPr>
      <w:r w:rsidRPr="00B71E6D">
        <w:rPr>
          <w:rFonts w:ascii="Arial" w:hAnsi="Arial" w:cs="Arial"/>
          <w:b/>
          <w:i w:val="0"/>
          <w:sz w:val="24"/>
          <w:szCs w:val="24"/>
        </w:rPr>
        <w:t>INTERNACIONALIZACION</w:t>
      </w:r>
      <w:r w:rsidR="007D456C" w:rsidRPr="00B71E6D">
        <w:rPr>
          <w:rFonts w:ascii="Arial" w:hAnsi="Arial" w:cs="Arial"/>
          <w:b/>
          <w:i w:val="0"/>
          <w:sz w:val="24"/>
          <w:szCs w:val="24"/>
        </w:rPr>
        <w:t xml:space="preserve"> DE LA EDUCACION SUPERIOR DEL ITIFP CON INSTITUCION DE EDUCACION SUPERIOR DEL PERÚ</w:t>
      </w:r>
    </w:p>
    <w:p w14:paraId="78812C08" w14:textId="61460046" w:rsidR="006B72B2" w:rsidRPr="00B71E6D" w:rsidRDefault="006B72B2" w:rsidP="00EF29C8">
      <w:pPr>
        <w:spacing w:after="0" w:line="240" w:lineRule="auto"/>
        <w:jc w:val="center"/>
        <w:rPr>
          <w:rFonts w:ascii="Arial" w:hAnsi="Arial" w:cs="Arial"/>
          <w:b/>
          <w:i w:val="0"/>
          <w:sz w:val="24"/>
          <w:szCs w:val="24"/>
        </w:rPr>
      </w:pPr>
    </w:p>
    <w:p w14:paraId="0E8323F3" w14:textId="77777777" w:rsidR="006B72B2" w:rsidRPr="00B71E6D" w:rsidRDefault="006B72B2" w:rsidP="00EF29C8">
      <w:pPr>
        <w:spacing w:after="0" w:line="240" w:lineRule="auto"/>
        <w:jc w:val="center"/>
        <w:rPr>
          <w:rFonts w:ascii="Arial" w:hAnsi="Arial" w:cs="Arial"/>
          <w:b/>
          <w:i w:val="0"/>
          <w:sz w:val="24"/>
          <w:szCs w:val="24"/>
        </w:rPr>
      </w:pPr>
    </w:p>
    <w:p w14:paraId="5806CA43" w14:textId="77777777" w:rsidR="007700AF" w:rsidRPr="00B71E6D" w:rsidRDefault="007700AF" w:rsidP="00EF29C8">
      <w:pPr>
        <w:spacing w:after="0" w:line="240" w:lineRule="auto"/>
        <w:jc w:val="center"/>
        <w:rPr>
          <w:rFonts w:ascii="Arial" w:hAnsi="Arial" w:cs="Arial"/>
          <w:b/>
          <w:i w:val="0"/>
          <w:sz w:val="24"/>
          <w:szCs w:val="24"/>
        </w:rPr>
      </w:pPr>
    </w:p>
    <w:p w14:paraId="178A53E5" w14:textId="77777777" w:rsidR="007700AF" w:rsidRPr="00B71E6D" w:rsidRDefault="007700AF" w:rsidP="00EF29C8">
      <w:pPr>
        <w:spacing w:after="0" w:line="240" w:lineRule="auto"/>
        <w:jc w:val="center"/>
        <w:rPr>
          <w:rFonts w:ascii="Arial" w:hAnsi="Arial" w:cs="Arial"/>
          <w:b/>
          <w:i w:val="0"/>
          <w:sz w:val="24"/>
          <w:szCs w:val="24"/>
        </w:rPr>
      </w:pPr>
    </w:p>
    <w:p w14:paraId="30C12CB8" w14:textId="77777777" w:rsidR="006F675C" w:rsidRPr="00B71E6D" w:rsidRDefault="006F675C" w:rsidP="00EF29C8">
      <w:pPr>
        <w:spacing w:after="0" w:line="240" w:lineRule="auto"/>
        <w:jc w:val="center"/>
        <w:rPr>
          <w:rFonts w:ascii="Arial" w:hAnsi="Arial" w:cs="Arial"/>
          <w:b/>
          <w:i w:val="0"/>
          <w:sz w:val="24"/>
          <w:szCs w:val="24"/>
        </w:rPr>
      </w:pPr>
    </w:p>
    <w:p w14:paraId="7DDD4EFB" w14:textId="77777777" w:rsidR="006F675C" w:rsidRPr="00B71E6D" w:rsidRDefault="006F675C" w:rsidP="00EF29C8">
      <w:pPr>
        <w:spacing w:after="0" w:line="240" w:lineRule="auto"/>
        <w:jc w:val="center"/>
        <w:rPr>
          <w:rFonts w:ascii="Arial" w:hAnsi="Arial" w:cs="Arial"/>
          <w:b/>
          <w:i w:val="0"/>
          <w:sz w:val="24"/>
          <w:szCs w:val="24"/>
        </w:rPr>
      </w:pPr>
    </w:p>
    <w:p w14:paraId="2E2BDF9B" w14:textId="77777777" w:rsidR="006F675C" w:rsidRPr="00B71E6D" w:rsidRDefault="006F675C" w:rsidP="00EF29C8">
      <w:pPr>
        <w:spacing w:after="0" w:line="240" w:lineRule="auto"/>
        <w:jc w:val="center"/>
        <w:rPr>
          <w:rFonts w:ascii="Arial" w:hAnsi="Arial" w:cs="Arial"/>
          <w:b/>
          <w:i w:val="0"/>
          <w:sz w:val="24"/>
          <w:szCs w:val="24"/>
        </w:rPr>
      </w:pPr>
    </w:p>
    <w:p w14:paraId="642E10DA" w14:textId="77777777" w:rsidR="006F675C" w:rsidRPr="00B71E6D" w:rsidRDefault="006F675C" w:rsidP="00EF29C8">
      <w:pPr>
        <w:spacing w:after="0" w:line="240" w:lineRule="auto"/>
        <w:jc w:val="center"/>
        <w:rPr>
          <w:rFonts w:ascii="Arial" w:hAnsi="Arial" w:cs="Arial"/>
          <w:b/>
          <w:i w:val="0"/>
          <w:sz w:val="24"/>
          <w:szCs w:val="24"/>
        </w:rPr>
      </w:pPr>
    </w:p>
    <w:p w14:paraId="56496957" w14:textId="77777777" w:rsidR="006F675C" w:rsidRPr="00B71E6D" w:rsidRDefault="006F675C" w:rsidP="00EF29C8">
      <w:pPr>
        <w:spacing w:after="0" w:line="240" w:lineRule="auto"/>
        <w:jc w:val="center"/>
        <w:rPr>
          <w:rFonts w:ascii="Arial" w:hAnsi="Arial" w:cs="Arial"/>
          <w:b/>
          <w:i w:val="0"/>
          <w:sz w:val="24"/>
          <w:szCs w:val="24"/>
        </w:rPr>
      </w:pPr>
    </w:p>
    <w:p w14:paraId="595B08E5" w14:textId="77777777" w:rsidR="00D97605" w:rsidRPr="00B71E6D" w:rsidRDefault="00D97605" w:rsidP="00EF29C8">
      <w:pPr>
        <w:spacing w:after="0" w:line="240" w:lineRule="auto"/>
        <w:jc w:val="center"/>
        <w:rPr>
          <w:rFonts w:ascii="Arial" w:hAnsi="Arial" w:cs="Arial"/>
          <w:b/>
          <w:i w:val="0"/>
          <w:sz w:val="24"/>
          <w:szCs w:val="24"/>
        </w:rPr>
      </w:pPr>
    </w:p>
    <w:p w14:paraId="01CAC5C9" w14:textId="77777777" w:rsidR="00EF29C8" w:rsidRPr="00B71E6D" w:rsidRDefault="00EF29C8" w:rsidP="00EF29C8">
      <w:pPr>
        <w:spacing w:after="0" w:line="240" w:lineRule="auto"/>
        <w:jc w:val="center"/>
        <w:rPr>
          <w:rFonts w:ascii="Arial" w:hAnsi="Arial" w:cs="Arial"/>
          <w:b/>
          <w:i w:val="0"/>
          <w:sz w:val="24"/>
          <w:szCs w:val="24"/>
        </w:rPr>
      </w:pPr>
    </w:p>
    <w:p w14:paraId="5B12727B" w14:textId="77777777" w:rsidR="00EF29C8" w:rsidRPr="00B71E6D" w:rsidRDefault="00EF29C8" w:rsidP="00EF29C8">
      <w:pPr>
        <w:spacing w:after="0" w:line="240" w:lineRule="auto"/>
        <w:jc w:val="center"/>
        <w:rPr>
          <w:rFonts w:ascii="Arial" w:hAnsi="Arial" w:cs="Arial"/>
          <w:b/>
          <w:i w:val="0"/>
          <w:sz w:val="24"/>
          <w:szCs w:val="24"/>
        </w:rPr>
      </w:pPr>
    </w:p>
    <w:p w14:paraId="122DC91F" w14:textId="77777777" w:rsidR="00EF29C8" w:rsidRPr="00B71E6D" w:rsidRDefault="00EF29C8" w:rsidP="00EF29C8">
      <w:pPr>
        <w:spacing w:after="0" w:line="240" w:lineRule="auto"/>
        <w:jc w:val="center"/>
        <w:rPr>
          <w:rFonts w:ascii="Arial" w:hAnsi="Arial" w:cs="Arial"/>
          <w:b/>
          <w:i w:val="0"/>
          <w:sz w:val="24"/>
          <w:szCs w:val="24"/>
        </w:rPr>
      </w:pPr>
    </w:p>
    <w:p w14:paraId="6DBEB6F1" w14:textId="77777777" w:rsidR="00EF29C8" w:rsidRPr="00B71E6D" w:rsidRDefault="00EF29C8" w:rsidP="00EF29C8">
      <w:pPr>
        <w:spacing w:after="0" w:line="240" w:lineRule="auto"/>
        <w:jc w:val="center"/>
        <w:rPr>
          <w:rFonts w:ascii="Arial" w:hAnsi="Arial" w:cs="Arial"/>
          <w:b/>
          <w:i w:val="0"/>
          <w:sz w:val="24"/>
          <w:szCs w:val="24"/>
        </w:rPr>
      </w:pPr>
    </w:p>
    <w:p w14:paraId="14710E50" w14:textId="77777777" w:rsidR="007700AF" w:rsidRPr="00B71E6D" w:rsidRDefault="007700AF" w:rsidP="00EF29C8">
      <w:pPr>
        <w:spacing w:after="0" w:line="240" w:lineRule="auto"/>
        <w:jc w:val="center"/>
        <w:rPr>
          <w:rFonts w:ascii="Arial" w:hAnsi="Arial" w:cs="Arial"/>
          <w:b/>
          <w:i w:val="0"/>
          <w:sz w:val="24"/>
          <w:szCs w:val="24"/>
        </w:rPr>
      </w:pPr>
    </w:p>
    <w:p w14:paraId="503ED3BA" w14:textId="77777777" w:rsidR="007B1829" w:rsidRPr="00B71E6D" w:rsidRDefault="004971D3" w:rsidP="00EF29C8">
      <w:pPr>
        <w:spacing w:after="0" w:line="240" w:lineRule="auto"/>
        <w:jc w:val="center"/>
        <w:rPr>
          <w:rFonts w:ascii="Arial" w:hAnsi="Arial" w:cs="Arial"/>
          <w:b/>
          <w:i w:val="0"/>
          <w:sz w:val="24"/>
          <w:szCs w:val="24"/>
        </w:rPr>
      </w:pPr>
      <w:r w:rsidRPr="00B71E6D">
        <w:rPr>
          <w:rFonts w:ascii="Arial" w:hAnsi="Arial" w:cs="Arial"/>
          <w:b/>
          <w:i w:val="0"/>
          <w:sz w:val="24"/>
          <w:szCs w:val="24"/>
        </w:rPr>
        <w:t>M</w:t>
      </w:r>
      <w:r w:rsidR="00B26461" w:rsidRPr="00B71E6D">
        <w:rPr>
          <w:rFonts w:ascii="Arial" w:hAnsi="Arial" w:cs="Arial"/>
          <w:b/>
          <w:i w:val="0"/>
          <w:sz w:val="24"/>
          <w:szCs w:val="24"/>
        </w:rPr>
        <w:t>ARIA</w:t>
      </w:r>
      <w:r w:rsidRPr="00B71E6D">
        <w:rPr>
          <w:rFonts w:ascii="Arial" w:hAnsi="Arial" w:cs="Arial"/>
          <w:b/>
          <w:i w:val="0"/>
          <w:sz w:val="24"/>
          <w:szCs w:val="24"/>
        </w:rPr>
        <w:t xml:space="preserve"> DEL PILAR S</w:t>
      </w:r>
      <w:r w:rsidR="006859C4" w:rsidRPr="00B71E6D">
        <w:rPr>
          <w:rFonts w:ascii="Arial" w:hAnsi="Arial" w:cs="Arial"/>
          <w:b/>
          <w:i w:val="0"/>
          <w:sz w:val="24"/>
          <w:szCs w:val="24"/>
        </w:rPr>
        <w:t>I</w:t>
      </w:r>
      <w:r w:rsidRPr="00B71E6D">
        <w:rPr>
          <w:rFonts w:ascii="Arial" w:hAnsi="Arial" w:cs="Arial"/>
          <w:b/>
          <w:i w:val="0"/>
          <w:sz w:val="24"/>
          <w:szCs w:val="24"/>
        </w:rPr>
        <w:t>ERRA CARDOZO</w:t>
      </w:r>
    </w:p>
    <w:p w14:paraId="154D570C" w14:textId="77777777" w:rsidR="005C528E" w:rsidRPr="00B71E6D" w:rsidRDefault="005C528E" w:rsidP="00EF29C8">
      <w:pPr>
        <w:spacing w:after="0" w:line="240" w:lineRule="auto"/>
        <w:jc w:val="center"/>
        <w:rPr>
          <w:rFonts w:ascii="Arial" w:hAnsi="Arial" w:cs="Arial"/>
          <w:b/>
          <w:i w:val="0"/>
          <w:sz w:val="24"/>
          <w:szCs w:val="24"/>
        </w:rPr>
      </w:pPr>
      <w:r w:rsidRPr="00B71E6D">
        <w:rPr>
          <w:rFonts w:ascii="Arial" w:hAnsi="Arial" w:cs="Arial"/>
          <w:b/>
          <w:i w:val="0"/>
          <w:sz w:val="24"/>
          <w:szCs w:val="24"/>
        </w:rPr>
        <w:t>JUAN CARLOS RAMIREZ AYA</w:t>
      </w:r>
    </w:p>
    <w:p w14:paraId="53111DFB" w14:textId="77777777" w:rsidR="006B72B2" w:rsidRPr="00B71E6D" w:rsidRDefault="006B72B2" w:rsidP="00EF29C8">
      <w:pPr>
        <w:spacing w:after="0" w:line="240" w:lineRule="auto"/>
        <w:jc w:val="center"/>
        <w:rPr>
          <w:rFonts w:ascii="Arial" w:hAnsi="Arial" w:cs="Arial"/>
          <w:b/>
          <w:i w:val="0"/>
          <w:sz w:val="24"/>
          <w:szCs w:val="24"/>
        </w:rPr>
      </w:pPr>
    </w:p>
    <w:p w14:paraId="52B80FFB" w14:textId="77777777" w:rsidR="00A7388D" w:rsidRPr="00B71E6D" w:rsidRDefault="00A7388D" w:rsidP="00EF29C8">
      <w:pPr>
        <w:spacing w:after="0" w:line="240" w:lineRule="auto"/>
        <w:jc w:val="center"/>
        <w:rPr>
          <w:rFonts w:ascii="Arial" w:hAnsi="Arial" w:cs="Arial"/>
          <w:b/>
          <w:i w:val="0"/>
          <w:sz w:val="24"/>
          <w:szCs w:val="24"/>
        </w:rPr>
      </w:pPr>
    </w:p>
    <w:p w14:paraId="7A49FC4D" w14:textId="77777777" w:rsidR="006F675C" w:rsidRPr="00B71E6D" w:rsidRDefault="006F675C" w:rsidP="00EF29C8">
      <w:pPr>
        <w:spacing w:after="0" w:line="240" w:lineRule="auto"/>
        <w:jc w:val="center"/>
        <w:rPr>
          <w:rFonts w:ascii="Arial" w:hAnsi="Arial" w:cs="Arial"/>
          <w:b/>
          <w:i w:val="0"/>
          <w:sz w:val="24"/>
          <w:szCs w:val="24"/>
        </w:rPr>
      </w:pPr>
    </w:p>
    <w:p w14:paraId="03611A4D" w14:textId="77777777" w:rsidR="006B72B2" w:rsidRPr="00B71E6D" w:rsidRDefault="006B72B2" w:rsidP="00EF29C8">
      <w:pPr>
        <w:spacing w:after="0" w:line="240" w:lineRule="auto"/>
        <w:jc w:val="center"/>
        <w:rPr>
          <w:rFonts w:ascii="Arial" w:hAnsi="Arial" w:cs="Arial"/>
          <w:b/>
          <w:i w:val="0"/>
          <w:sz w:val="24"/>
          <w:szCs w:val="24"/>
        </w:rPr>
      </w:pPr>
    </w:p>
    <w:p w14:paraId="487D3FB9" w14:textId="77777777" w:rsidR="00EF29C8" w:rsidRPr="00B71E6D" w:rsidRDefault="00EF29C8" w:rsidP="00EF29C8">
      <w:pPr>
        <w:spacing w:after="0" w:line="240" w:lineRule="auto"/>
        <w:jc w:val="center"/>
        <w:rPr>
          <w:rFonts w:ascii="Arial" w:hAnsi="Arial" w:cs="Arial"/>
          <w:b/>
          <w:i w:val="0"/>
          <w:sz w:val="24"/>
          <w:szCs w:val="24"/>
        </w:rPr>
      </w:pPr>
    </w:p>
    <w:p w14:paraId="080285EF" w14:textId="77777777" w:rsidR="00EF29C8" w:rsidRPr="00B71E6D" w:rsidRDefault="00EF29C8" w:rsidP="00EF29C8">
      <w:pPr>
        <w:spacing w:after="0" w:line="240" w:lineRule="auto"/>
        <w:jc w:val="center"/>
        <w:rPr>
          <w:rFonts w:ascii="Arial" w:hAnsi="Arial" w:cs="Arial"/>
          <w:b/>
          <w:i w:val="0"/>
          <w:sz w:val="24"/>
          <w:szCs w:val="24"/>
        </w:rPr>
      </w:pPr>
    </w:p>
    <w:p w14:paraId="63D8E09D" w14:textId="77777777" w:rsidR="00EF29C8" w:rsidRPr="00B71E6D" w:rsidRDefault="00EF29C8" w:rsidP="00EF29C8">
      <w:pPr>
        <w:spacing w:after="0" w:line="240" w:lineRule="auto"/>
        <w:jc w:val="center"/>
        <w:rPr>
          <w:rFonts w:ascii="Arial" w:hAnsi="Arial" w:cs="Arial"/>
          <w:b/>
          <w:i w:val="0"/>
          <w:sz w:val="24"/>
          <w:szCs w:val="24"/>
        </w:rPr>
      </w:pPr>
    </w:p>
    <w:p w14:paraId="3F3AA70F" w14:textId="77777777" w:rsidR="007B1829" w:rsidRPr="00B71E6D" w:rsidRDefault="007B1829" w:rsidP="00EF29C8">
      <w:pPr>
        <w:spacing w:after="0" w:line="240" w:lineRule="auto"/>
        <w:jc w:val="center"/>
        <w:rPr>
          <w:rFonts w:ascii="Arial" w:hAnsi="Arial" w:cs="Arial"/>
          <w:b/>
          <w:i w:val="0"/>
          <w:sz w:val="24"/>
          <w:szCs w:val="24"/>
        </w:rPr>
      </w:pPr>
    </w:p>
    <w:p w14:paraId="4827AEEF" w14:textId="77777777" w:rsidR="006F675C" w:rsidRPr="00B71E6D" w:rsidRDefault="006F675C" w:rsidP="00EF29C8">
      <w:pPr>
        <w:spacing w:after="0" w:line="240" w:lineRule="auto"/>
        <w:jc w:val="center"/>
        <w:rPr>
          <w:rFonts w:ascii="Arial" w:hAnsi="Arial" w:cs="Arial"/>
          <w:b/>
          <w:i w:val="0"/>
          <w:sz w:val="24"/>
          <w:szCs w:val="24"/>
        </w:rPr>
      </w:pPr>
    </w:p>
    <w:p w14:paraId="356EE16A" w14:textId="77777777" w:rsidR="00A7388D" w:rsidRPr="00B71E6D" w:rsidRDefault="00A7388D" w:rsidP="00EF29C8">
      <w:pPr>
        <w:spacing w:after="0" w:line="240" w:lineRule="auto"/>
        <w:jc w:val="center"/>
        <w:rPr>
          <w:rFonts w:ascii="Arial" w:hAnsi="Arial" w:cs="Arial"/>
          <w:b/>
          <w:i w:val="0"/>
          <w:sz w:val="24"/>
          <w:szCs w:val="24"/>
        </w:rPr>
      </w:pPr>
    </w:p>
    <w:p w14:paraId="79CA6A22" w14:textId="77777777" w:rsidR="004971D3" w:rsidRPr="00B71E6D" w:rsidRDefault="004971D3" w:rsidP="00EF29C8">
      <w:pPr>
        <w:spacing w:after="0" w:line="240" w:lineRule="auto"/>
        <w:jc w:val="center"/>
        <w:rPr>
          <w:rFonts w:ascii="Arial" w:hAnsi="Arial" w:cs="Arial"/>
          <w:b/>
          <w:i w:val="0"/>
          <w:sz w:val="24"/>
          <w:szCs w:val="24"/>
        </w:rPr>
      </w:pPr>
    </w:p>
    <w:p w14:paraId="65569741" w14:textId="77777777" w:rsidR="00A7388D" w:rsidRPr="00B71E6D" w:rsidRDefault="00A7388D" w:rsidP="00EF29C8">
      <w:pPr>
        <w:spacing w:after="0" w:line="240" w:lineRule="auto"/>
        <w:jc w:val="center"/>
        <w:rPr>
          <w:rFonts w:ascii="Arial" w:hAnsi="Arial" w:cs="Arial"/>
          <w:b/>
          <w:i w:val="0"/>
          <w:sz w:val="24"/>
          <w:szCs w:val="24"/>
        </w:rPr>
      </w:pPr>
    </w:p>
    <w:p w14:paraId="45F59106" w14:textId="77777777" w:rsidR="004971D3" w:rsidRPr="00B71E6D" w:rsidRDefault="004971D3" w:rsidP="00EF29C8">
      <w:pPr>
        <w:spacing w:after="0" w:line="240" w:lineRule="auto"/>
        <w:jc w:val="center"/>
        <w:rPr>
          <w:rFonts w:ascii="Arial" w:hAnsi="Arial" w:cs="Arial"/>
          <w:b/>
          <w:i w:val="0"/>
          <w:sz w:val="24"/>
          <w:szCs w:val="24"/>
        </w:rPr>
      </w:pPr>
    </w:p>
    <w:p w14:paraId="018954D3" w14:textId="77777777" w:rsidR="00EF29C8" w:rsidRPr="00B71E6D" w:rsidRDefault="00EF29C8" w:rsidP="00EF29C8">
      <w:pPr>
        <w:spacing w:after="0" w:line="240" w:lineRule="auto"/>
        <w:jc w:val="center"/>
        <w:rPr>
          <w:rFonts w:ascii="Arial" w:hAnsi="Arial" w:cs="Arial"/>
          <w:b/>
          <w:i w:val="0"/>
          <w:sz w:val="24"/>
          <w:szCs w:val="24"/>
        </w:rPr>
      </w:pPr>
    </w:p>
    <w:p w14:paraId="0C87DCBA" w14:textId="77777777" w:rsidR="00EF29C8" w:rsidRPr="00B71E6D" w:rsidRDefault="00EF29C8" w:rsidP="00EF29C8">
      <w:pPr>
        <w:spacing w:after="0" w:line="240" w:lineRule="auto"/>
        <w:jc w:val="center"/>
        <w:rPr>
          <w:rFonts w:ascii="Arial" w:hAnsi="Arial" w:cs="Arial"/>
          <w:b/>
          <w:i w:val="0"/>
          <w:sz w:val="24"/>
          <w:szCs w:val="24"/>
        </w:rPr>
      </w:pPr>
    </w:p>
    <w:p w14:paraId="532B7648" w14:textId="77777777" w:rsidR="00EF29C8" w:rsidRPr="00B71E6D" w:rsidRDefault="00EF29C8" w:rsidP="00EF29C8">
      <w:pPr>
        <w:spacing w:after="0" w:line="240" w:lineRule="auto"/>
        <w:jc w:val="center"/>
        <w:rPr>
          <w:rFonts w:ascii="Arial" w:hAnsi="Arial" w:cs="Arial"/>
          <w:b/>
          <w:i w:val="0"/>
          <w:sz w:val="24"/>
          <w:szCs w:val="24"/>
        </w:rPr>
      </w:pPr>
    </w:p>
    <w:p w14:paraId="45657BAA" w14:textId="77777777" w:rsidR="00EF29C8" w:rsidRPr="00B71E6D" w:rsidRDefault="00EF29C8" w:rsidP="00EF29C8">
      <w:pPr>
        <w:spacing w:after="0" w:line="240" w:lineRule="auto"/>
        <w:jc w:val="center"/>
        <w:rPr>
          <w:rFonts w:ascii="Arial" w:hAnsi="Arial" w:cs="Arial"/>
          <w:b/>
          <w:i w:val="0"/>
          <w:sz w:val="24"/>
          <w:szCs w:val="24"/>
        </w:rPr>
      </w:pPr>
    </w:p>
    <w:p w14:paraId="78C9690B" w14:textId="77777777" w:rsidR="004971D3" w:rsidRPr="00B71E6D" w:rsidRDefault="004971D3" w:rsidP="00EF29C8">
      <w:pPr>
        <w:spacing w:after="0" w:line="240" w:lineRule="auto"/>
        <w:jc w:val="center"/>
        <w:rPr>
          <w:rFonts w:ascii="Arial" w:hAnsi="Arial" w:cs="Arial"/>
          <w:b/>
          <w:i w:val="0"/>
          <w:sz w:val="24"/>
          <w:szCs w:val="24"/>
        </w:rPr>
      </w:pPr>
    </w:p>
    <w:p w14:paraId="61CFD157" w14:textId="77777777" w:rsidR="004971D3" w:rsidRPr="00B71E6D" w:rsidRDefault="004971D3" w:rsidP="00EF29C8">
      <w:pPr>
        <w:spacing w:after="0" w:line="240" w:lineRule="auto"/>
        <w:jc w:val="center"/>
        <w:rPr>
          <w:rFonts w:ascii="Arial" w:hAnsi="Arial" w:cs="Arial"/>
          <w:b/>
          <w:i w:val="0"/>
          <w:sz w:val="24"/>
          <w:szCs w:val="24"/>
        </w:rPr>
      </w:pPr>
    </w:p>
    <w:p w14:paraId="7C9EEAAB" w14:textId="77777777" w:rsidR="004971D3" w:rsidRPr="00B71E6D" w:rsidRDefault="004971D3" w:rsidP="00EF29C8">
      <w:pPr>
        <w:spacing w:after="0" w:line="240" w:lineRule="auto"/>
        <w:jc w:val="center"/>
        <w:rPr>
          <w:rFonts w:ascii="Arial" w:hAnsi="Arial" w:cs="Arial"/>
          <w:b/>
          <w:i w:val="0"/>
          <w:sz w:val="24"/>
          <w:szCs w:val="24"/>
        </w:rPr>
      </w:pPr>
      <w:r w:rsidRPr="00B71E6D">
        <w:rPr>
          <w:rFonts w:ascii="Arial" w:hAnsi="Arial" w:cs="Arial"/>
          <w:b/>
          <w:i w:val="0"/>
          <w:sz w:val="24"/>
          <w:szCs w:val="24"/>
        </w:rPr>
        <w:t xml:space="preserve">INSTITUCION DE EDUCACION </w:t>
      </w:r>
      <w:r w:rsidR="007D456C" w:rsidRPr="00B71E6D">
        <w:rPr>
          <w:rFonts w:ascii="Arial" w:hAnsi="Arial" w:cs="Arial"/>
          <w:b/>
          <w:i w:val="0"/>
          <w:sz w:val="24"/>
          <w:szCs w:val="24"/>
        </w:rPr>
        <w:t>SUPERIOR “</w:t>
      </w:r>
      <w:r w:rsidRPr="00B71E6D">
        <w:rPr>
          <w:rFonts w:ascii="Arial" w:hAnsi="Arial" w:cs="Arial"/>
          <w:b/>
          <w:i w:val="0"/>
          <w:sz w:val="24"/>
          <w:szCs w:val="24"/>
        </w:rPr>
        <w:t>ITFIP”</w:t>
      </w:r>
    </w:p>
    <w:p w14:paraId="779D89D2" w14:textId="77777777" w:rsidR="004971D3" w:rsidRPr="00B71E6D" w:rsidRDefault="004971D3" w:rsidP="00EF29C8">
      <w:pPr>
        <w:spacing w:after="0" w:line="240" w:lineRule="auto"/>
        <w:jc w:val="center"/>
        <w:rPr>
          <w:rFonts w:ascii="Arial" w:hAnsi="Arial" w:cs="Arial"/>
          <w:b/>
          <w:i w:val="0"/>
          <w:sz w:val="24"/>
          <w:szCs w:val="24"/>
        </w:rPr>
      </w:pPr>
      <w:r w:rsidRPr="00B71E6D">
        <w:rPr>
          <w:rFonts w:ascii="Arial" w:hAnsi="Arial" w:cs="Arial"/>
          <w:b/>
          <w:i w:val="0"/>
          <w:sz w:val="24"/>
          <w:szCs w:val="24"/>
        </w:rPr>
        <w:t>FACULTAD DE ECONOMÍA, ADMINISTRACIÓN Y CONTADURÍA</w:t>
      </w:r>
    </w:p>
    <w:p w14:paraId="71BD261C" w14:textId="55855D43" w:rsidR="004971D3" w:rsidRPr="00B71E6D" w:rsidRDefault="004971D3" w:rsidP="00EF29C8">
      <w:pPr>
        <w:spacing w:after="0" w:line="240" w:lineRule="auto"/>
        <w:jc w:val="center"/>
        <w:rPr>
          <w:rFonts w:ascii="Arial" w:hAnsi="Arial" w:cs="Arial"/>
          <w:b/>
          <w:i w:val="0"/>
          <w:sz w:val="24"/>
          <w:szCs w:val="24"/>
        </w:rPr>
      </w:pPr>
      <w:r w:rsidRPr="00B71E6D">
        <w:rPr>
          <w:rFonts w:ascii="Arial" w:hAnsi="Arial" w:cs="Arial"/>
          <w:b/>
          <w:i w:val="0"/>
          <w:sz w:val="24"/>
          <w:szCs w:val="24"/>
        </w:rPr>
        <w:t>PROGRAMA DE CONTADURIA PÚBLICA</w:t>
      </w:r>
    </w:p>
    <w:p w14:paraId="006C04E0" w14:textId="77777777" w:rsidR="004971D3" w:rsidRPr="00B71E6D" w:rsidRDefault="004971D3" w:rsidP="00EF29C8">
      <w:pPr>
        <w:spacing w:after="0" w:line="240" w:lineRule="auto"/>
        <w:jc w:val="center"/>
        <w:rPr>
          <w:rFonts w:ascii="Arial" w:hAnsi="Arial" w:cs="Arial"/>
          <w:b/>
          <w:i w:val="0"/>
          <w:sz w:val="24"/>
          <w:szCs w:val="24"/>
        </w:rPr>
      </w:pPr>
      <w:r w:rsidRPr="00B71E6D">
        <w:rPr>
          <w:rFonts w:ascii="Arial" w:hAnsi="Arial" w:cs="Arial"/>
          <w:b/>
          <w:i w:val="0"/>
          <w:sz w:val="24"/>
          <w:szCs w:val="24"/>
        </w:rPr>
        <w:t>IBAGUÉ – TOLIMA</w:t>
      </w:r>
    </w:p>
    <w:p w14:paraId="4B03ACDD" w14:textId="77777777" w:rsidR="006B72B2" w:rsidRPr="00B71E6D" w:rsidRDefault="004971D3" w:rsidP="00EF29C8">
      <w:pPr>
        <w:spacing w:after="0" w:line="240" w:lineRule="auto"/>
        <w:jc w:val="center"/>
        <w:rPr>
          <w:rFonts w:ascii="Arial" w:hAnsi="Arial" w:cs="Arial"/>
          <w:b/>
          <w:i w:val="0"/>
          <w:sz w:val="24"/>
          <w:szCs w:val="24"/>
        </w:rPr>
      </w:pPr>
      <w:r w:rsidRPr="00B71E6D">
        <w:rPr>
          <w:rFonts w:ascii="Arial" w:hAnsi="Arial" w:cs="Arial"/>
          <w:b/>
          <w:i w:val="0"/>
          <w:sz w:val="24"/>
          <w:szCs w:val="24"/>
        </w:rPr>
        <w:t>201</w:t>
      </w:r>
      <w:r w:rsidR="00317C74" w:rsidRPr="00B71E6D">
        <w:rPr>
          <w:rFonts w:ascii="Arial" w:hAnsi="Arial" w:cs="Arial"/>
          <w:b/>
          <w:i w:val="0"/>
          <w:sz w:val="24"/>
          <w:szCs w:val="24"/>
        </w:rPr>
        <w:t>6</w:t>
      </w:r>
    </w:p>
    <w:p w14:paraId="3BDD7EFF" w14:textId="77777777" w:rsidR="006F675C" w:rsidRPr="00B71E6D" w:rsidRDefault="00AA37FE" w:rsidP="00EF29C8">
      <w:pPr>
        <w:spacing w:after="0" w:line="240" w:lineRule="auto"/>
        <w:jc w:val="center"/>
        <w:rPr>
          <w:rFonts w:ascii="Arial" w:hAnsi="Arial" w:cs="Arial"/>
          <w:b/>
          <w:i w:val="0"/>
          <w:sz w:val="24"/>
          <w:szCs w:val="24"/>
        </w:rPr>
      </w:pPr>
      <w:r w:rsidRPr="00B71E6D">
        <w:rPr>
          <w:rFonts w:ascii="Arial" w:hAnsi="Arial" w:cs="Arial"/>
          <w:b/>
          <w:i w:val="0"/>
          <w:sz w:val="24"/>
          <w:szCs w:val="24"/>
        </w:rPr>
        <w:lastRenderedPageBreak/>
        <w:t>INTERNACIONALIZACION</w:t>
      </w:r>
      <w:r w:rsidR="006F675C" w:rsidRPr="00B71E6D">
        <w:rPr>
          <w:rFonts w:ascii="Arial" w:hAnsi="Arial" w:cs="Arial"/>
          <w:b/>
          <w:i w:val="0"/>
          <w:sz w:val="24"/>
          <w:szCs w:val="24"/>
        </w:rPr>
        <w:t xml:space="preserve"> DE LA EDUCACION SUPERIOR DEL ITIFP CON INSTITUCION DE EDUCACION SUPERIOR DEL PERÚ</w:t>
      </w:r>
    </w:p>
    <w:p w14:paraId="3B5DD3A1" w14:textId="6E19B830" w:rsidR="006F675C" w:rsidRPr="00B71E6D" w:rsidRDefault="006F675C" w:rsidP="00EF29C8">
      <w:pPr>
        <w:spacing w:after="0" w:line="240" w:lineRule="auto"/>
        <w:jc w:val="center"/>
        <w:rPr>
          <w:rFonts w:ascii="Arial" w:hAnsi="Arial" w:cs="Arial"/>
          <w:b/>
          <w:i w:val="0"/>
          <w:sz w:val="24"/>
          <w:szCs w:val="24"/>
        </w:rPr>
      </w:pPr>
    </w:p>
    <w:p w14:paraId="198C9CE9" w14:textId="77777777" w:rsidR="006F675C" w:rsidRPr="00B71E6D" w:rsidRDefault="006F675C" w:rsidP="00EF29C8">
      <w:pPr>
        <w:spacing w:after="0" w:line="240" w:lineRule="auto"/>
        <w:jc w:val="center"/>
        <w:rPr>
          <w:rFonts w:ascii="Arial" w:hAnsi="Arial" w:cs="Arial"/>
          <w:b/>
          <w:i w:val="0"/>
          <w:sz w:val="24"/>
          <w:szCs w:val="24"/>
        </w:rPr>
      </w:pPr>
    </w:p>
    <w:p w14:paraId="426C4CD1" w14:textId="77777777" w:rsidR="006F675C" w:rsidRPr="00B71E6D" w:rsidRDefault="006F675C" w:rsidP="00EF29C8">
      <w:pPr>
        <w:spacing w:after="0" w:line="240" w:lineRule="auto"/>
        <w:jc w:val="center"/>
        <w:rPr>
          <w:rFonts w:ascii="Arial" w:hAnsi="Arial" w:cs="Arial"/>
          <w:b/>
          <w:i w:val="0"/>
          <w:sz w:val="24"/>
          <w:szCs w:val="24"/>
        </w:rPr>
      </w:pPr>
    </w:p>
    <w:p w14:paraId="4FCBD447" w14:textId="77777777" w:rsidR="006F675C" w:rsidRPr="00B71E6D" w:rsidRDefault="006F675C" w:rsidP="00EF29C8">
      <w:pPr>
        <w:spacing w:after="0" w:line="240" w:lineRule="auto"/>
        <w:jc w:val="center"/>
        <w:rPr>
          <w:rFonts w:ascii="Arial" w:hAnsi="Arial" w:cs="Arial"/>
          <w:b/>
          <w:i w:val="0"/>
          <w:sz w:val="24"/>
          <w:szCs w:val="24"/>
        </w:rPr>
      </w:pPr>
    </w:p>
    <w:p w14:paraId="7857B964" w14:textId="77777777" w:rsidR="00EF29C8" w:rsidRPr="00B71E6D" w:rsidRDefault="00EF29C8" w:rsidP="00EF29C8">
      <w:pPr>
        <w:spacing w:after="0" w:line="240" w:lineRule="auto"/>
        <w:jc w:val="center"/>
        <w:rPr>
          <w:rFonts w:ascii="Arial" w:hAnsi="Arial" w:cs="Arial"/>
          <w:b/>
          <w:i w:val="0"/>
          <w:sz w:val="24"/>
          <w:szCs w:val="24"/>
        </w:rPr>
      </w:pPr>
    </w:p>
    <w:p w14:paraId="58701A4D" w14:textId="77777777" w:rsidR="00EF29C8" w:rsidRPr="00B71E6D" w:rsidRDefault="00EF29C8" w:rsidP="00EF29C8">
      <w:pPr>
        <w:spacing w:after="0" w:line="240" w:lineRule="auto"/>
        <w:jc w:val="center"/>
        <w:rPr>
          <w:rFonts w:ascii="Arial" w:hAnsi="Arial" w:cs="Arial"/>
          <w:b/>
          <w:i w:val="0"/>
          <w:sz w:val="24"/>
          <w:szCs w:val="24"/>
        </w:rPr>
      </w:pPr>
    </w:p>
    <w:p w14:paraId="5FADE83E" w14:textId="77777777" w:rsidR="00EF29C8" w:rsidRPr="00B71E6D" w:rsidRDefault="00EF29C8" w:rsidP="00EF29C8">
      <w:pPr>
        <w:spacing w:after="0" w:line="240" w:lineRule="auto"/>
        <w:jc w:val="center"/>
        <w:rPr>
          <w:rFonts w:ascii="Arial" w:hAnsi="Arial" w:cs="Arial"/>
          <w:b/>
          <w:i w:val="0"/>
          <w:sz w:val="24"/>
          <w:szCs w:val="24"/>
        </w:rPr>
      </w:pPr>
    </w:p>
    <w:p w14:paraId="599B8647" w14:textId="77777777" w:rsidR="006F675C" w:rsidRPr="00B71E6D" w:rsidRDefault="006F675C" w:rsidP="00EF29C8">
      <w:pPr>
        <w:spacing w:after="0" w:line="240" w:lineRule="auto"/>
        <w:jc w:val="center"/>
        <w:rPr>
          <w:rFonts w:ascii="Arial" w:hAnsi="Arial" w:cs="Arial"/>
          <w:b/>
          <w:i w:val="0"/>
          <w:sz w:val="24"/>
          <w:szCs w:val="24"/>
        </w:rPr>
      </w:pPr>
    </w:p>
    <w:p w14:paraId="3E7B2D81" w14:textId="77777777" w:rsidR="006F675C" w:rsidRPr="00B71E6D" w:rsidRDefault="006F675C" w:rsidP="00EF29C8">
      <w:pPr>
        <w:spacing w:after="0" w:line="240" w:lineRule="auto"/>
        <w:jc w:val="center"/>
        <w:rPr>
          <w:rFonts w:ascii="Arial" w:hAnsi="Arial" w:cs="Arial"/>
          <w:b/>
          <w:i w:val="0"/>
          <w:sz w:val="24"/>
          <w:szCs w:val="24"/>
        </w:rPr>
      </w:pPr>
      <w:r w:rsidRPr="00B71E6D">
        <w:rPr>
          <w:rFonts w:ascii="Arial" w:hAnsi="Arial" w:cs="Arial"/>
          <w:b/>
          <w:i w:val="0"/>
          <w:sz w:val="24"/>
          <w:szCs w:val="24"/>
        </w:rPr>
        <w:t>MARIA DEL PILAR SIERRA CARDOZO</w:t>
      </w:r>
    </w:p>
    <w:p w14:paraId="168D944B" w14:textId="77777777" w:rsidR="006F675C" w:rsidRPr="00B71E6D" w:rsidRDefault="006F675C" w:rsidP="00EF29C8">
      <w:pPr>
        <w:spacing w:after="0" w:line="240" w:lineRule="auto"/>
        <w:jc w:val="center"/>
        <w:rPr>
          <w:rFonts w:ascii="Arial" w:hAnsi="Arial" w:cs="Arial"/>
          <w:b/>
          <w:i w:val="0"/>
          <w:sz w:val="24"/>
          <w:szCs w:val="24"/>
        </w:rPr>
      </w:pPr>
      <w:r w:rsidRPr="00B71E6D">
        <w:rPr>
          <w:rFonts w:ascii="Arial" w:hAnsi="Arial" w:cs="Arial"/>
          <w:b/>
          <w:i w:val="0"/>
          <w:sz w:val="24"/>
          <w:szCs w:val="24"/>
        </w:rPr>
        <w:t>JUAN CARLOS RAMIREZ AYA</w:t>
      </w:r>
    </w:p>
    <w:p w14:paraId="507EC056" w14:textId="77777777" w:rsidR="006F675C" w:rsidRPr="00B71E6D" w:rsidRDefault="006F675C" w:rsidP="00EF29C8">
      <w:pPr>
        <w:spacing w:after="0" w:line="240" w:lineRule="auto"/>
        <w:jc w:val="center"/>
        <w:rPr>
          <w:rFonts w:ascii="Arial" w:hAnsi="Arial" w:cs="Arial"/>
          <w:b/>
          <w:i w:val="0"/>
          <w:sz w:val="24"/>
          <w:szCs w:val="24"/>
        </w:rPr>
      </w:pPr>
    </w:p>
    <w:p w14:paraId="29A57AD6" w14:textId="77777777" w:rsidR="006F675C" w:rsidRPr="00B71E6D" w:rsidRDefault="006F675C" w:rsidP="00EF29C8">
      <w:pPr>
        <w:spacing w:after="0" w:line="240" w:lineRule="auto"/>
        <w:jc w:val="center"/>
        <w:rPr>
          <w:rFonts w:ascii="Arial" w:hAnsi="Arial" w:cs="Arial"/>
          <w:b/>
          <w:i w:val="0"/>
          <w:sz w:val="24"/>
          <w:szCs w:val="24"/>
        </w:rPr>
      </w:pPr>
    </w:p>
    <w:p w14:paraId="2DB37E6C" w14:textId="77777777" w:rsidR="00EF29C8" w:rsidRPr="00B71E6D" w:rsidRDefault="00EF29C8" w:rsidP="00EF29C8">
      <w:pPr>
        <w:spacing w:after="0" w:line="240" w:lineRule="auto"/>
        <w:jc w:val="center"/>
        <w:rPr>
          <w:rFonts w:ascii="Arial" w:hAnsi="Arial" w:cs="Arial"/>
          <w:b/>
          <w:i w:val="0"/>
          <w:sz w:val="24"/>
          <w:szCs w:val="24"/>
        </w:rPr>
      </w:pPr>
    </w:p>
    <w:p w14:paraId="5A05BE4A" w14:textId="77777777" w:rsidR="00EF29C8" w:rsidRPr="00B71E6D" w:rsidRDefault="00EF29C8" w:rsidP="00EF29C8">
      <w:pPr>
        <w:spacing w:after="0" w:line="240" w:lineRule="auto"/>
        <w:jc w:val="center"/>
        <w:rPr>
          <w:rFonts w:ascii="Arial" w:hAnsi="Arial" w:cs="Arial"/>
          <w:b/>
          <w:i w:val="0"/>
          <w:sz w:val="24"/>
          <w:szCs w:val="24"/>
        </w:rPr>
      </w:pPr>
    </w:p>
    <w:p w14:paraId="4C66242E" w14:textId="77777777" w:rsidR="006F675C" w:rsidRPr="00B71E6D" w:rsidRDefault="006F675C" w:rsidP="00EF29C8">
      <w:pPr>
        <w:spacing w:after="0" w:line="240" w:lineRule="auto"/>
        <w:jc w:val="center"/>
        <w:rPr>
          <w:rFonts w:ascii="Arial" w:hAnsi="Arial" w:cs="Arial"/>
          <w:b/>
          <w:i w:val="0"/>
          <w:sz w:val="24"/>
          <w:szCs w:val="24"/>
        </w:rPr>
      </w:pPr>
    </w:p>
    <w:p w14:paraId="0586DAA5" w14:textId="77777777" w:rsidR="006F675C" w:rsidRPr="00B71E6D" w:rsidRDefault="006F675C" w:rsidP="00EF29C8">
      <w:pPr>
        <w:spacing w:after="0" w:line="240" w:lineRule="auto"/>
        <w:jc w:val="center"/>
        <w:rPr>
          <w:rFonts w:ascii="Arial" w:hAnsi="Arial" w:cs="Arial"/>
          <w:b/>
          <w:i w:val="0"/>
          <w:sz w:val="24"/>
          <w:szCs w:val="24"/>
        </w:rPr>
      </w:pPr>
    </w:p>
    <w:p w14:paraId="217EAEEE" w14:textId="77777777" w:rsidR="006F675C" w:rsidRPr="00B71E6D" w:rsidRDefault="006F675C" w:rsidP="00EF29C8">
      <w:pPr>
        <w:spacing w:after="0" w:line="240" w:lineRule="auto"/>
        <w:jc w:val="center"/>
        <w:rPr>
          <w:rFonts w:ascii="Arial" w:hAnsi="Arial" w:cs="Arial"/>
          <w:b/>
          <w:i w:val="0"/>
          <w:sz w:val="24"/>
          <w:szCs w:val="24"/>
        </w:rPr>
      </w:pPr>
    </w:p>
    <w:p w14:paraId="1409A2C7" w14:textId="77777777" w:rsidR="006F675C" w:rsidRPr="00B71E6D" w:rsidRDefault="006F675C" w:rsidP="00EF29C8">
      <w:pPr>
        <w:spacing w:after="0" w:line="240" w:lineRule="auto"/>
        <w:jc w:val="center"/>
        <w:rPr>
          <w:rFonts w:ascii="Arial" w:hAnsi="Arial" w:cs="Arial"/>
          <w:b/>
          <w:i w:val="0"/>
          <w:sz w:val="24"/>
          <w:szCs w:val="24"/>
        </w:rPr>
      </w:pPr>
      <w:r w:rsidRPr="00B71E6D">
        <w:rPr>
          <w:rFonts w:ascii="Arial" w:hAnsi="Arial" w:cs="Arial"/>
          <w:b/>
          <w:i w:val="0"/>
          <w:sz w:val="24"/>
          <w:szCs w:val="24"/>
        </w:rPr>
        <w:t>TRABAJO DE GRADO PARA OPTAR POR EL TÍTULO DE CONTADOR PÚBLICO.</w:t>
      </w:r>
    </w:p>
    <w:p w14:paraId="50B65641" w14:textId="77777777" w:rsidR="006F675C" w:rsidRPr="00B71E6D" w:rsidRDefault="006F675C" w:rsidP="00EF29C8">
      <w:pPr>
        <w:spacing w:after="0" w:line="240" w:lineRule="auto"/>
        <w:jc w:val="center"/>
        <w:rPr>
          <w:rFonts w:ascii="Arial" w:hAnsi="Arial" w:cs="Arial"/>
          <w:b/>
          <w:i w:val="0"/>
          <w:sz w:val="24"/>
          <w:szCs w:val="24"/>
        </w:rPr>
      </w:pPr>
    </w:p>
    <w:p w14:paraId="2961FA8B" w14:textId="77777777" w:rsidR="00EF29C8" w:rsidRPr="00B71E6D" w:rsidRDefault="00EF29C8" w:rsidP="00EF29C8">
      <w:pPr>
        <w:spacing w:after="0" w:line="240" w:lineRule="auto"/>
        <w:jc w:val="center"/>
        <w:rPr>
          <w:rFonts w:ascii="Arial" w:hAnsi="Arial" w:cs="Arial"/>
          <w:b/>
          <w:i w:val="0"/>
          <w:sz w:val="24"/>
          <w:szCs w:val="24"/>
        </w:rPr>
      </w:pPr>
    </w:p>
    <w:p w14:paraId="2ED58249" w14:textId="77777777" w:rsidR="00EF29C8" w:rsidRPr="00B71E6D" w:rsidRDefault="00EF29C8" w:rsidP="00EF29C8">
      <w:pPr>
        <w:spacing w:after="0" w:line="240" w:lineRule="auto"/>
        <w:jc w:val="center"/>
        <w:rPr>
          <w:rFonts w:ascii="Arial" w:hAnsi="Arial" w:cs="Arial"/>
          <w:b/>
          <w:i w:val="0"/>
          <w:sz w:val="24"/>
          <w:szCs w:val="24"/>
        </w:rPr>
      </w:pPr>
    </w:p>
    <w:p w14:paraId="7E17CAA9" w14:textId="77777777" w:rsidR="006F675C" w:rsidRPr="00B71E6D" w:rsidRDefault="006F675C" w:rsidP="00EF29C8">
      <w:pPr>
        <w:spacing w:after="0" w:line="240" w:lineRule="auto"/>
        <w:jc w:val="center"/>
        <w:rPr>
          <w:rFonts w:ascii="Arial" w:hAnsi="Arial" w:cs="Arial"/>
          <w:b/>
          <w:i w:val="0"/>
          <w:sz w:val="24"/>
          <w:szCs w:val="24"/>
        </w:rPr>
      </w:pPr>
    </w:p>
    <w:p w14:paraId="71C6A76F" w14:textId="77777777" w:rsidR="006F675C" w:rsidRPr="00B71E6D" w:rsidRDefault="006F675C" w:rsidP="00EF29C8">
      <w:pPr>
        <w:spacing w:after="0" w:line="240" w:lineRule="auto"/>
        <w:jc w:val="center"/>
        <w:rPr>
          <w:rFonts w:ascii="Arial" w:hAnsi="Arial" w:cs="Arial"/>
          <w:b/>
          <w:i w:val="0"/>
          <w:sz w:val="24"/>
          <w:szCs w:val="24"/>
        </w:rPr>
      </w:pPr>
    </w:p>
    <w:p w14:paraId="6D1238D8" w14:textId="77777777" w:rsidR="006F675C" w:rsidRPr="00B71E6D" w:rsidRDefault="006F675C" w:rsidP="00EF29C8">
      <w:pPr>
        <w:spacing w:after="0" w:line="240" w:lineRule="auto"/>
        <w:jc w:val="center"/>
        <w:rPr>
          <w:rFonts w:ascii="Arial" w:hAnsi="Arial" w:cs="Arial"/>
          <w:b/>
          <w:i w:val="0"/>
          <w:sz w:val="24"/>
          <w:szCs w:val="24"/>
        </w:rPr>
      </w:pPr>
    </w:p>
    <w:p w14:paraId="6F1BA97B" w14:textId="77777777" w:rsidR="006F675C" w:rsidRPr="00B71E6D" w:rsidRDefault="006F675C" w:rsidP="00EF29C8">
      <w:pPr>
        <w:spacing w:after="0" w:line="240" w:lineRule="auto"/>
        <w:jc w:val="center"/>
        <w:rPr>
          <w:rFonts w:ascii="Arial" w:hAnsi="Arial" w:cs="Arial"/>
          <w:b/>
          <w:i w:val="0"/>
          <w:sz w:val="24"/>
          <w:szCs w:val="24"/>
        </w:rPr>
      </w:pPr>
      <w:r w:rsidRPr="00B71E6D">
        <w:rPr>
          <w:rFonts w:ascii="Arial" w:hAnsi="Arial" w:cs="Arial"/>
          <w:b/>
          <w:i w:val="0"/>
          <w:sz w:val="24"/>
          <w:szCs w:val="24"/>
        </w:rPr>
        <w:t>Directora</w:t>
      </w:r>
    </w:p>
    <w:p w14:paraId="1341CCFF" w14:textId="6BBBF4A8" w:rsidR="006F675C" w:rsidRPr="00B71E6D" w:rsidRDefault="00FC0FCB" w:rsidP="00EF29C8">
      <w:pPr>
        <w:spacing w:after="0" w:line="240" w:lineRule="auto"/>
        <w:jc w:val="center"/>
        <w:rPr>
          <w:rFonts w:ascii="Arial" w:hAnsi="Arial" w:cs="Arial"/>
          <w:b/>
          <w:i w:val="0"/>
          <w:sz w:val="24"/>
          <w:szCs w:val="24"/>
        </w:rPr>
      </w:pPr>
      <w:r w:rsidRPr="00B71E6D">
        <w:rPr>
          <w:rFonts w:ascii="Arial" w:hAnsi="Arial" w:cs="Arial"/>
          <w:b/>
          <w:i w:val="0"/>
          <w:sz w:val="24"/>
          <w:szCs w:val="24"/>
        </w:rPr>
        <w:t xml:space="preserve">MARIA </w:t>
      </w:r>
      <w:r w:rsidR="006F675C" w:rsidRPr="00B71E6D">
        <w:rPr>
          <w:rFonts w:ascii="Arial" w:hAnsi="Arial" w:cs="Arial"/>
          <w:b/>
          <w:i w:val="0"/>
          <w:sz w:val="24"/>
          <w:szCs w:val="24"/>
        </w:rPr>
        <w:t>STELLA CAICEDO RIAÑO</w:t>
      </w:r>
    </w:p>
    <w:p w14:paraId="5E62091C" w14:textId="77777777" w:rsidR="00FC0FCB" w:rsidRPr="00B71E6D" w:rsidRDefault="00FC0FCB" w:rsidP="00EF29C8">
      <w:pPr>
        <w:spacing w:after="0" w:line="240" w:lineRule="auto"/>
        <w:jc w:val="center"/>
        <w:rPr>
          <w:rFonts w:ascii="Arial" w:hAnsi="Arial" w:cs="Arial"/>
          <w:b/>
          <w:i w:val="0"/>
          <w:sz w:val="24"/>
          <w:szCs w:val="24"/>
        </w:rPr>
      </w:pPr>
      <w:r w:rsidRPr="00B71E6D">
        <w:rPr>
          <w:rFonts w:ascii="Arial" w:hAnsi="Arial" w:cs="Arial"/>
          <w:b/>
          <w:i w:val="0"/>
          <w:sz w:val="24"/>
          <w:szCs w:val="24"/>
        </w:rPr>
        <w:t>Economista – Magister en Educación</w:t>
      </w:r>
    </w:p>
    <w:p w14:paraId="72045308" w14:textId="77777777" w:rsidR="006F675C" w:rsidRPr="00B71E6D" w:rsidRDefault="006F675C" w:rsidP="00EF29C8">
      <w:pPr>
        <w:spacing w:after="0" w:line="240" w:lineRule="auto"/>
        <w:jc w:val="center"/>
        <w:rPr>
          <w:rFonts w:ascii="Arial" w:hAnsi="Arial" w:cs="Arial"/>
          <w:b/>
          <w:i w:val="0"/>
          <w:sz w:val="24"/>
          <w:szCs w:val="24"/>
        </w:rPr>
      </w:pPr>
    </w:p>
    <w:p w14:paraId="2AF24E46" w14:textId="77777777" w:rsidR="006F675C" w:rsidRPr="00B71E6D" w:rsidRDefault="006F675C" w:rsidP="00EF29C8">
      <w:pPr>
        <w:spacing w:after="0" w:line="240" w:lineRule="auto"/>
        <w:jc w:val="center"/>
        <w:rPr>
          <w:rFonts w:ascii="Arial" w:hAnsi="Arial" w:cs="Arial"/>
          <w:b/>
          <w:i w:val="0"/>
          <w:sz w:val="24"/>
          <w:szCs w:val="24"/>
        </w:rPr>
      </w:pPr>
    </w:p>
    <w:p w14:paraId="2CB18A5B" w14:textId="77777777" w:rsidR="006F675C" w:rsidRPr="00B71E6D" w:rsidRDefault="006F675C" w:rsidP="00EF29C8">
      <w:pPr>
        <w:spacing w:after="0" w:line="240" w:lineRule="auto"/>
        <w:jc w:val="center"/>
        <w:rPr>
          <w:rFonts w:ascii="Arial" w:hAnsi="Arial" w:cs="Arial"/>
          <w:b/>
          <w:i w:val="0"/>
          <w:sz w:val="24"/>
          <w:szCs w:val="24"/>
        </w:rPr>
      </w:pPr>
    </w:p>
    <w:p w14:paraId="32157E01" w14:textId="77777777" w:rsidR="006F675C" w:rsidRPr="00B71E6D" w:rsidRDefault="006F675C" w:rsidP="00EF29C8">
      <w:pPr>
        <w:spacing w:after="0" w:line="240" w:lineRule="auto"/>
        <w:jc w:val="center"/>
        <w:rPr>
          <w:rFonts w:ascii="Arial" w:hAnsi="Arial" w:cs="Arial"/>
          <w:b/>
          <w:i w:val="0"/>
          <w:sz w:val="24"/>
          <w:szCs w:val="24"/>
        </w:rPr>
      </w:pPr>
    </w:p>
    <w:p w14:paraId="4FF3F18D" w14:textId="77777777" w:rsidR="00EF29C8" w:rsidRPr="00B71E6D" w:rsidRDefault="00EF29C8" w:rsidP="00EF29C8">
      <w:pPr>
        <w:spacing w:after="0" w:line="240" w:lineRule="auto"/>
        <w:jc w:val="center"/>
        <w:rPr>
          <w:rFonts w:ascii="Arial" w:hAnsi="Arial" w:cs="Arial"/>
          <w:b/>
          <w:i w:val="0"/>
          <w:sz w:val="24"/>
          <w:szCs w:val="24"/>
        </w:rPr>
      </w:pPr>
    </w:p>
    <w:p w14:paraId="07F14134" w14:textId="77777777" w:rsidR="00EF29C8" w:rsidRPr="00B71E6D" w:rsidRDefault="00EF29C8" w:rsidP="00EF29C8">
      <w:pPr>
        <w:spacing w:after="0" w:line="240" w:lineRule="auto"/>
        <w:jc w:val="center"/>
        <w:rPr>
          <w:rFonts w:ascii="Arial" w:hAnsi="Arial" w:cs="Arial"/>
          <w:b/>
          <w:i w:val="0"/>
          <w:sz w:val="24"/>
          <w:szCs w:val="24"/>
        </w:rPr>
      </w:pPr>
    </w:p>
    <w:p w14:paraId="355A8E81" w14:textId="77777777" w:rsidR="00EF29C8" w:rsidRPr="00B71E6D" w:rsidRDefault="00EF29C8" w:rsidP="00EF29C8">
      <w:pPr>
        <w:spacing w:after="0" w:line="240" w:lineRule="auto"/>
        <w:jc w:val="center"/>
        <w:rPr>
          <w:rFonts w:ascii="Arial" w:hAnsi="Arial" w:cs="Arial"/>
          <w:b/>
          <w:i w:val="0"/>
          <w:sz w:val="24"/>
          <w:szCs w:val="24"/>
        </w:rPr>
      </w:pPr>
    </w:p>
    <w:p w14:paraId="7D8FC7FF" w14:textId="77777777" w:rsidR="006F675C" w:rsidRPr="00B71E6D" w:rsidRDefault="006F675C" w:rsidP="00EF29C8">
      <w:pPr>
        <w:spacing w:after="0" w:line="240" w:lineRule="auto"/>
        <w:jc w:val="center"/>
        <w:rPr>
          <w:rFonts w:ascii="Arial" w:hAnsi="Arial" w:cs="Arial"/>
          <w:b/>
          <w:i w:val="0"/>
          <w:sz w:val="24"/>
          <w:szCs w:val="24"/>
        </w:rPr>
      </w:pPr>
    </w:p>
    <w:p w14:paraId="0FF88776" w14:textId="77777777" w:rsidR="006F675C" w:rsidRPr="00B71E6D" w:rsidRDefault="006F675C" w:rsidP="00EF29C8">
      <w:pPr>
        <w:spacing w:after="0" w:line="240" w:lineRule="auto"/>
        <w:jc w:val="center"/>
        <w:rPr>
          <w:rFonts w:ascii="Arial" w:hAnsi="Arial" w:cs="Arial"/>
          <w:b/>
          <w:i w:val="0"/>
          <w:sz w:val="24"/>
          <w:szCs w:val="24"/>
        </w:rPr>
      </w:pPr>
      <w:r w:rsidRPr="00B71E6D">
        <w:rPr>
          <w:rFonts w:ascii="Arial" w:hAnsi="Arial" w:cs="Arial"/>
          <w:b/>
          <w:i w:val="0"/>
          <w:sz w:val="24"/>
          <w:szCs w:val="24"/>
        </w:rPr>
        <w:t>INSTITUCION DE EDUCACION SUPERIOR “ITFIP”</w:t>
      </w:r>
    </w:p>
    <w:p w14:paraId="4C717D3A" w14:textId="77777777" w:rsidR="006F675C" w:rsidRPr="00B71E6D" w:rsidRDefault="006F675C" w:rsidP="00EF29C8">
      <w:pPr>
        <w:spacing w:after="0" w:line="240" w:lineRule="auto"/>
        <w:jc w:val="center"/>
        <w:rPr>
          <w:rFonts w:ascii="Arial" w:hAnsi="Arial" w:cs="Arial"/>
          <w:b/>
          <w:i w:val="0"/>
          <w:sz w:val="24"/>
          <w:szCs w:val="24"/>
        </w:rPr>
      </w:pPr>
      <w:r w:rsidRPr="00B71E6D">
        <w:rPr>
          <w:rFonts w:ascii="Arial" w:hAnsi="Arial" w:cs="Arial"/>
          <w:b/>
          <w:i w:val="0"/>
          <w:sz w:val="24"/>
          <w:szCs w:val="24"/>
        </w:rPr>
        <w:t>FACULTAD DE ECONOMÍA, ADMINISTRACIÓN Y CONTADURÍA</w:t>
      </w:r>
    </w:p>
    <w:p w14:paraId="38DDFF39" w14:textId="24A5CE8A" w:rsidR="006F675C" w:rsidRPr="00B71E6D" w:rsidRDefault="006F675C" w:rsidP="00EF29C8">
      <w:pPr>
        <w:spacing w:after="0" w:line="240" w:lineRule="auto"/>
        <w:jc w:val="center"/>
        <w:rPr>
          <w:rFonts w:ascii="Arial" w:hAnsi="Arial" w:cs="Arial"/>
          <w:b/>
          <w:i w:val="0"/>
          <w:sz w:val="24"/>
          <w:szCs w:val="24"/>
        </w:rPr>
      </w:pPr>
      <w:r w:rsidRPr="00B71E6D">
        <w:rPr>
          <w:rFonts w:ascii="Arial" w:hAnsi="Arial" w:cs="Arial"/>
          <w:b/>
          <w:i w:val="0"/>
          <w:sz w:val="24"/>
          <w:szCs w:val="24"/>
        </w:rPr>
        <w:t>PROGRAMA DE CONTADURIA PÚBLICA</w:t>
      </w:r>
    </w:p>
    <w:p w14:paraId="37950FCA" w14:textId="77777777" w:rsidR="006F675C" w:rsidRPr="00B71E6D" w:rsidRDefault="006F675C" w:rsidP="00EF29C8">
      <w:pPr>
        <w:spacing w:after="0" w:line="240" w:lineRule="auto"/>
        <w:jc w:val="center"/>
        <w:rPr>
          <w:rFonts w:ascii="Arial" w:hAnsi="Arial" w:cs="Arial"/>
          <w:b/>
          <w:i w:val="0"/>
          <w:sz w:val="24"/>
          <w:szCs w:val="24"/>
        </w:rPr>
      </w:pPr>
      <w:r w:rsidRPr="00B71E6D">
        <w:rPr>
          <w:rFonts w:ascii="Arial" w:hAnsi="Arial" w:cs="Arial"/>
          <w:b/>
          <w:i w:val="0"/>
          <w:sz w:val="24"/>
          <w:szCs w:val="24"/>
        </w:rPr>
        <w:t>IBAGUÉ – TOLIMA</w:t>
      </w:r>
    </w:p>
    <w:p w14:paraId="6C8B894E" w14:textId="77777777" w:rsidR="006F675C" w:rsidRDefault="006F675C" w:rsidP="00EF29C8">
      <w:pPr>
        <w:spacing w:after="0" w:line="240" w:lineRule="auto"/>
        <w:jc w:val="center"/>
        <w:rPr>
          <w:rFonts w:ascii="Arial" w:hAnsi="Arial" w:cs="Arial"/>
          <w:b/>
          <w:i w:val="0"/>
          <w:sz w:val="24"/>
          <w:szCs w:val="24"/>
        </w:rPr>
      </w:pPr>
      <w:r w:rsidRPr="00B71E6D">
        <w:rPr>
          <w:rFonts w:ascii="Arial" w:hAnsi="Arial" w:cs="Arial"/>
          <w:b/>
          <w:i w:val="0"/>
          <w:sz w:val="24"/>
          <w:szCs w:val="24"/>
        </w:rPr>
        <w:t>2016</w:t>
      </w:r>
    </w:p>
    <w:p w14:paraId="55D68010" w14:textId="77777777" w:rsidR="00703B3C" w:rsidRPr="00981018" w:rsidRDefault="00703B3C" w:rsidP="00703B3C">
      <w:pPr>
        <w:pStyle w:val="Estilo1"/>
        <w:jc w:val="right"/>
        <w:rPr>
          <w:rFonts w:eastAsia="Times New Roman"/>
          <w:lang w:val="es-ES" w:eastAsia="en-US"/>
        </w:rPr>
      </w:pPr>
      <w:bookmarkStart w:id="0" w:name="_Toc468458495"/>
      <w:r w:rsidRPr="00981018">
        <w:rPr>
          <w:rFonts w:eastAsia="Times New Roman"/>
          <w:lang w:val="es-ES" w:eastAsia="en-US"/>
        </w:rPr>
        <w:lastRenderedPageBreak/>
        <w:t>Nota de aceptación</w:t>
      </w:r>
      <w:bookmarkEnd w:id="0"/>
      <w:r w:rsidRPr="00981018">
        <w:rPr>
          <w:rFonts w:eastAsia="Times New Roman"/>
          <w:lang w:val="es-ES" w:eastAsia="en-US"/>
        </w:rPr>
        <w:t xml:space="preserve"> </w:t>
      </w:r>
    </w:p>
    <w:p w14:paraId="20FBD023" w14:textId="77777777" w:rsidR="00703B3C" w:rsidRPr="00981018" w:rsidRDefault="00703B3C" w:rsidP="00703B3C">
      <w:pPr>
        <w:pStyle w:val="Estilo1"/>
        <w:jc w:val="right"/>
        <w:rPr>
          <w:rFonts w:eastAsia="Times New Roman"/>
          <w:lang w:val="es-ES" w:eastAsia="en-US"/>
        </w:rPr>
      </w:pPr>
    </w:p>
    <w:p w14:paraId="776C9EE3" w14:textId="77777777" w:rsidR="00703B3C" w:rsidRPr="00981018" w:rsidRDefault="00703B3C" w:rsidP="00703B3C">
      <w:pPr>
        <w:pStyle w:val="Estilo1"/>
        <w:jc w:val="right"/>
        <w:rPr>
          <w:rFonts w:eastAsia="Times New Roman"/>
          <w:lang w:val="es-ES" w:eastAsia="en-US"/>
        </w:rPr>
      </w:pPr>
      <w:bookmarkStart w:id="1" w:name="_Toc468458496"/>
      <w:r w:rsidRPr="00981018">
        <w:rPr>
          <w:rFonts w:eastAsia="Times New Roman"/>
          <w:lang w:val="es-ES" w:eastAsia="en-US"/>
        </w:rPr>
        <w:t>________________________________</w:t>
      </w:r>
      <w:bookmarkEnd w:id="1"/>
      <w:r w:rsidRPr="00981018">
        <w:rPr>
          <w:rFonts w:eastAsia="Times New Roman"/>
          <w:lang w:val="es-ES" w:eastAsia="en-US"/>
        </w:rPr>
        <w:t xml:space="preserve"> </w:t>
      </w:r>
    </w:p>
    <w:p w14:paraId="1D1851F1" w14:textId="77777777" w:rsidR="00703B3C" w:rsidRPr="00981018" w:rsidRDefault="00703B3C" w:rsidP="00703B3C">
      <w:pPr>
        <w:pStyle w:val="Estilo1"/>
        <w:jc w:val="right"/>
        <w:rPr>
          <w:rFonts w:eastAsia="Times New Roman"/>
          <w:lang w:val="es-ES" w:eastAsia="en-US"/>
        </w:rPr>
      </w:pPr>
      <w:bookmarkStart w:id="2" w:name="_Toc468458497"/>
      <w:r w:rsidRPr="00981018">
        <w:rPr>
          <w:rFonts w:eastAsia="Times New Roman"/>
          <w:lang w:val="es-ES" w:eastAsia="en-US"/>
        </w:rPr>
        <w:t>________________________________</w:t>
      </w:r>
      <w:bookmarkEnd w:id="2"/>
      <w:r w:rsidRPr="00981018">
        <w:rPr>
          <w:rFonts w:eastAsia="Times New Roman"/>
          <w:lang w:val="es-ES" w:eastAsia="en-US"/>
        </w:rPr>
        <w:t xml:space="preserve"> </w:t>
      </w:r>
    </w:p>
    <w:p w14:paraId="490C5E8C" w14:textId="77777777" w:rsidR="00703B3C" w:rsidRPr="00981018" w:rsidRDefault="00703B3C" w:rsidP="00703B3C">
      <w:pPr>
        <w:pStyle w:val="Estilo1"/>
        <w:jc w:val="right"/>
        <w:rPr>
          <w:rFonts w:eastAsia="Times New Roman"/>
          <w:lang w:val="es-ES" w:eastAsia="en-US"/>
        </w:rPr>
      </w:pPr>
      <w:bookmarkStart w:id="3" w:name="_Toc468458498"/>
      <w:r w:rsidRPr="00981018">
        <w:rPr>
          <w:rFonts w:eastAsia="Times New Roman"/>
          <w:lang w:val="es-ES" w:eastAsia="en-US"/>
        </w:rPr>
        <w:t>________________________________</w:t>
      </w:r>
      <w:bookmarkEnd w:id="3"/>
      <w:r w:rsidRPr="00981018">
        <w:rPr>
          <w:rFonts w:eastAsia="Times New Roman"/>
          <w:lang w:val="es-ES" w:eastAsia="en-US"/>
        </w:rPr>
        <w:t xml:space="preserve"> </w:t>
      </w:r>
    </w:p>
    <w:p w14:paraId="7A93EC16" w14:textId="77777777" w:rsidR="00703B3C" w:rsidRPr="00981018" w:rsidRDefault="00703B3C" w:rsidP="00703B3C">
      <w:pPr>
        <w:pStyle w:val="Estilo1"/>
        <w:jc w:val="right"/>
        <w:rPr>
          <w:rFonts w:eastAsia="Times New Roman"/>
          <w:lang w:val="es-ES" w:eastAsia="en-US"/>
        </w:rPr>
      </w:pPr>
      <w:bookmarkStart w:id="4" w:name="_Toc468458499"/>
      <w:r w:rsidRPr="00981018">
        <w:rPr>
          <w:rFonts w:eastAsia="Times New Roman"/>
          <w:lang w:val="es-ES" w:eastAsia="en-US"/>
        </w:rPr>
        <w:t>________________________________</w:t>
      </w:r>
      <w:bookmarkEnd w:id="4"/>
      <w:r w:rsidRPr="00981018">
        <w:rPr>
          <w:rFonts w:eastAsia="Times New Roman"/>
          <w:lang w:val="es-ES" w:eastAsia="en-US"/>
        </w:rPr>
        <w:t xml:space="preserve"> </w:t>
      </w:r>
    </w:p>
    <w:p w14:paraId="17D4EFEC" w14:textId="77777777" w:rsidR="00703B3C" w:rsidRPr="00981018" w:rsidRDefault="00703B3C" w:rsidP="00703B3C">
      <w:pPr>
        <w:pStyle w:val="Estilo1"/>
        <w:jc w:val="right"/>
        <w:rPr>
          <w:rFonts w:eastAsia="Times New Roman"/>
          <w:lang w:val="es-ES" w:eastAsia="en-US"/>
        </w:rPr>
      </w:pPr>
      <w:bookmarkStart w:id="5" w:name="_Toc468458500"/>
      <w:r w:rsidRPr="00981018">
        <w:rPr>
          <w:rFonts w:eastAsia="Times New Roman"/>
          <w:lang w:val="es-ES" w:eastAsia="en-US"/>
        </w:rPr>
        <w:t>________________________________</w:t>
      </w:r>
      <w:bookmarkEnd w:id="5"/>
      <w:r w:rsidRPr="00981018">
        <w:rPr>
          <w:rFonts w:eastAsia="Times New Roman"/>
          <w:lang w:val="es-ES" w:eastAsia="en-US"/>
        </w:rPr>
        <w:t xml:space="preserve"> </w:t>
      </w:r>
    </w:p>
    <w:p w14:paraId="5F04E1D0" w14:textId="77777777" w:rsidR="00703B3C" w:rsidRPr="00981018" w:rsidRDefault="00703B3C" w:rsidP="00703B3C">
      <w:pPr>
        <w:pStyle w:val="Estilo1"/>
        <w:jc w:val="right"/>
        <w:rPr>
          <w:rFonts w:eastAsia="Times New Roman"/>
          <w:lang w:val="es-ES" w:eastAsia="en-US"/>
        </w:rPr>
      </w:pPr>
      <w:bookmarkStart w:id="6" w:name="_Toc468458501"/>
      <w:r w:rsidRPr="00981018">
        <w:rPr>
          <w:rFonts w:eastAsia="Times New Roman"/>
          <w:lang w:val="es-ES" w:eastAsia="en-US"/>
        </w:rPr>
        <w:t>________________________________</w:t>
      </w:r>
      <w:bookmarkEnd w:id="6"/>
      <w:r w:rsidRPr="00981018">
        <w:rPr>
          <w:rFonts w:eastAsia="Times New Roman"/>
          <w:lang w:val="es-ES" w:eastAsia="en-US"/>
        </w:rPr>
        <w:t xml:space="preserve"> </w:t>
      </w:r>
    </w:p>
    <w:p w14:paraId="5957C16D" w14:textId="77777777" w:rsidR="00703B3C" w:rsidRPr="00981018" w:rsidRDefault="00703B3C" w:rsidP="00703B3C">
      <w:pPr>
        <w:pStyle w:val="Estilo1"/>
        <w:jc w:val="right"/>
        <w:rPr>
          <w:rFonts w:eastAsia="Times New Roman"/>
          <w:lang w:val="es-ES" w:eastAsia="en-US"/>
        </w:rPr>
      </w:pPr>
      <w:r>
        <w:rPr>
          <w:rFonts w:eastAsia="Times New Roman"/>
          <w:lang w:val="es-ES" w:eastAsia="en-US"/>
        </w:rPr>
        <w:tab/>
      </w:r>
    </w:p>
    <w:p w14:paraId="16A45CC6" w14:textId="77777777" w:rsidR="00703B3C" w:rsidRPr="00981018" w:rsidRDefault="00703B3C" w:rsidP="00703B3C">
      <w:pPr>
        <w:pStyle w:val="Estilo1"/>
        <w:jc w:val="right"/>
        <w:rPr>
          <w:rFonts w:eastAsia="Times New Roman"/>
          <w:lang w:val="es-ES" w:eastAsia="en-US"/>
        </w:rPr>
      </w:pPr>
    </w:p>
    <w:p w14:paraId="3A87DA2B" w14:textId="77777777" w:rsidR="00703B3C" w:rsidRPr="00981018" w:rsidRDefault="00703B3C" w:rsidP="00703B3C">
      <w:pPr>
        <w:pStyle w:val="Estilo1"/>
        <w:jc w:val="right"/>
        <w:rPr>
          <w:rFonts w:eastAsia="Times New Roman"/>
          <w:lang w:val="es-ES" w:eastAsia="en-US"/>
        </w:rPr>
      </w:pPr>
      <w:bookmarkStart w:id="7" w:name="_Toc468458502"/>
      <w:r w:rsidRPr="00981018">
        <w:rPr>
          <w:rFonts w:eastAsia="Times New Roman"/>
          <w:lang w:val="es-ES" w:eastAsia="en-US"/>
        </w:rPr>
        <w:t>________________________________</w:t>
      </w:r>
      <w:bookmarkEnd w:id="7"/>
      <w:r w:rsidRPr="00981018">
        <w:rPr>
          <w:rFonts w:eastAsia="Times New Roman"/>
          <w:lang w:val="es-ES" w:eastAsia="en-US"/>
        </w:rPr>
        <w:t xml:space="preserve"> </w:t>
      </w:r>
    </w:p>
    <w:p w14:paraId="08C96CFB" w14:textId="77777777" w:rsidR="00703B3C" w:rsidRPr="00981018" w:rsidRDefault="00703B3C" w:rsidP="00703B3C">
      <w:pPr>
        <w:pStyle w:val="Estilo1"/>
        <w:jc w:val="right"/>
        <w:rPr>
          <w:rFonts w:eastAsia="Times New Roman"/>
          <w:lang w:val="es-ES" w:eastAsia="en-US"/>
        </w:rPr>
      </w:pPr>
      <w:r w:rsidRPr="00981018">
        <w:rPr>
          <w:rFonts w:eastAsia="Times New Roman"/>
          <w:lang w:val="es-ES" w:eastAsia="en-US"/>
        </w:rPr>
        <w:t xml:space="preserve">                                                           </w:t>
      </w:r>
      <w:bookmarkStart w:id="8" w:name="_Toc468458503"/>
      <w:r w:rsidRPr="00981018">
        <w:rPr>
          <w:rFonts w:eastAsia="Times New Roman"/>
          <w:lang w:val="es-ES" w:eastAsia="en-US"/>
        </w:rPr>
        <w:t>Firma del Director</w:t>
      </w:r>
      <w:bookmarkEnd w:id="8"/>
      <w:r w:rsidRPr="00981018">
        <w:rPr>
          <w:rFonts w:eastAsia="Times New Roman"/>
          <w:lang w:val="es-ES" w:eastAsia="en-US"/>
        </w:rPr>
        <w:t xml:space="preserve"> </w:t>
      </w:r>
    </w:p>
    <w:p w14:paraId="326685FE" w14:textId="77777777" w:rsidR="00703B3C" w:rsidRPr="00981018" w:rsidRDefault="00703B3C" w:rsidP="00703B3C">
      <w:pPr>
        <w:pStyle w:val="Estilo1"/>
        <w:jc w:val="right"/>
        <w:rPr>
          <w:rFonts w:eastAsia="Times New Roman"/>
          <w:lang w:val="es-ES" w:eastAsia="en-US"/>
        </w:rPr>
      </w:pPr>
    </w:p>
    <w:p w14:paraId="222F2C94" w14:textId="77777777" w:rsidR="00703B3C" w:rsidRPr="00981018" w:rsidRDefault="00703B3C" w:rsidP="00703B3C">
      <w:pPr>
        <w:pStyle w:val="Estilo1"/>
        <w:jc w:val="right"/>
        <w:rPr>
          <w:rFonts w:eastAsia="Times New Roman"/>
          <w:lang w:val="es-ES" w:eastAsia="en-US"/>
        </w:rPr>
      </w:pPr>
      <w:bookmarkStart w:id="9" w:name="_Toc468458504"/>
      <w:r w:rsidRPr="00981018">
        <w:rPr>
          <w:rFonts w:eastAsia="Times New Roman"/>
          <w:lang w:val="es-ES" w:eastAsia="en-US"/>
        </w:rPr>
        <w:t>________________________________</w:t>
      </w:r>
      <w:bookmarkEnd w:id="9"/>
      <w:r w:rsidRPr="00981018">
        <w:rPr>
          <w:rFonts w:eastAsia="Times New Roman"/>
          <w:lang w:val="es-ES" w:eastAsia="en-US"/>
        </w:rPr>
        <w:t xml:space="preserve"> </w:t>
      </w:r>
    </w:p>
    <w:p w14:paraId="06CDF24D" w14:textId="77777777" w:rsidR="00703B3C" w:rsidRPr="00981018" w:rsidRDefault="00703B3C" w:rsidP="00703B3C">
      <w:pPr>
        <w:pStyle w:val="Estilo1"/>
        <w:jc w:val="right"/>
        <w:rPr>
          <w:rFonts w:eastAsia="Times New Roman"/>
          <w:lang w:val="es-ES" w:eastAsia="en-US"/>
        </w:rPr>
      </w:pPr>
      <w:r w:rsidRPr="00981018">
        <w:rPr>
          <w:rFonts w:eastAsia="Times New Roman"/>
          <w:lang w:val="es-ES" w:eastAsia="en-US"/>
        </w:rPr>
        <w:t xml:space="preserve">                                                         </w:t>
      </w:r>
      <w:bookmarkStart w:id="10" w:name="_Toc468458505"/>
      <w:r w:rsidRPr="00981018">
        <w:rPr>
          <w:rFonts w:eastAsia="Times New Roman"/>
          <w:lang w:val="es-ES" w:eastAsia="en-US"/>
        </w:rPr>
        <w:t>Firma del Jurado</w:t>
      </w:r>
      <w:bookmarkEnd w:id="10"/>
      <w:r w:rsidRPr="00981018">
        <w:rPr>
          <w:rFonts w:eastAsia="Times New Roman"/>
          <w:lang w:val="es-ES" w:eastAsia="en-US"/>
        </w:rPr>
        <w:t xml:space="preserve"> </w:t>
      </w:r>
    </w:p>
    <w:p w14:paraId="25D520DB" w14:textId="77777777" w:rsidR="00703B3C" w:rsidRPr="00981018" w:rsidRDefault="00703B3C" w:rsidP="00703B3C">
      <w:pPr>
        <w:pStyle w:val="Estilo1"/>
        <w:jc w:val="right"/>
        <w:rPr>
          <w:rFonts w:eastAsia="Times New Roman"/>
          <w:lang w:val="es-ES" w:eastAsia="en-US"/>
        </w:rPr>
      </w:pPr>
    </w:p>
    <w:p w14:paraId="7C5A43D4" w14:textId="77777777" w:rsidR="00703B3C" w:rsidRPr="00981018" w:rsidRDefault="00703B3C" w:rsidP="00703B3C">
      <w:pPr>
        <w:pStyle w:val="Estilo1"/>
        <w:jc w:val="right"/>
        <w:rPr>
          <w:rFonts w:eastAsia="Times New Roman"/>
          <w:lang w:val="es-ES" w:eastAsia="en-US"/>
        </w:rPr>
      </w:pPr>
      <w:bookmarkStart w:id="11" w:name="_Toc468458506"/>
      <w:r w:rsidRPr="00981018">
        <w:rPr>
          <w:rFonts w:eastAsia="Times New Roman"/>
          <w:lang w:val="es-ES" w:eastAsia="en-US"/>
        </w:rPr>
        <w:t>________________________________</w:t>
      </w:r>
      <w:bookmarkEnd w:id="11"/>
      <w:r w:rsidRPr="00981018">
        <w:rPr>
          <w:rFonts w:eastAsia="Times New Roman"/>
          <w:lang w:val="es-ES" w:eastAsia="en-US"/>
        </w:rPr>
        <w:t xml:space="preserve"> </w:t>
      </w:r>
    </w:p>
    <w:p w14:paraId="2DE906CA" w14:textId="31EFEC20" w:rsidR="00703B3C" w:rsidRPr="00981018" w:rsidRDefault="00703B3C" w:rsidP="00703B3C">
      <w:pPr>
        <w:pStyle w:val="Estilo1"/>
        <w:jc w:val="right"/>
        <w:rPr>
          <w:rFonts w:eastAsia="Times New Roman"/>
          <w:lang w:val="es-ES" w:eastAsia="en-US"/>
        </w:rPr>
      </w:pPr>
      <w:r w:rsidRPr="00981018">
        <w:rPr>
          <w:rFonts w:eastAsia="Times New Roman"/>
          <w:lang w:val="es-ES" w:eastAsia="en-US"/>
        </w:rPr>
        <w:t xml:space="preserve">                                                         </w:t>
      </w:r>
      <w:bookmarkStart w:id="12" w:name="_Toc468458507"/>
      <w:r w:rsidRPr="00981018">
        <w:rPr>
          <w:rFonts w:eastAsia="Times New Roman"/>
          <w:lang w:val="es-ES" w:eastAsia="en-US"/>
        </w:rPr>
        <w:t>Firma Del Jurado</w:t>
      </w:r>
      <w:bookmarkEnd w:id="12"/>
      <w:r w:rsidRPr="00981018">
        <w:rPr>
          <w:rFonts w:eastAsia="Times New Roman"/>
          <w:lang w:val="es-ES" w:eastAsia="en-US"/>
        </w:rPr>
        <w:t xml:space="preserve"> </w:t>
      </w:r>
    </w:p>
    <w:p w14:paraId="5FB64713" w14:textId="11814B5C" w:rsidR="00703B3C" w:rsidRDefault="00703B3C" w:rsidP="00703B3C">
      <w:pPr>
        <w:pStyle w:val="Estilo1"/>
        <w:jc w:val="both"/>
        <w:rPr>
          <w:rFonts w:eastAsia="Times New Roman"/>
          <w:lang w:val="es-ES" w:eastAsia="en-US"/>
        </w:rPr>
      </w:pPr>
      <w:bookmarkStart w:id="13" w:name="_Toc468458508"/>
      <w:r>
        <w:rPr>
          <w:rFonts w:eastAsia="Times New Roman"/>
          <w:lang w:val="es-ES" w:eastAsia="en-US"/>
        </w:rPr>
        <w:t>El Espinal,</w:t>
      </w:r>
      <w:r w:rsidRPr="00981018">
        <w:rPr>
          <w:rFonts w:eastAsia="Times New Roman"/>
          <w:lang w:val="es-ES" w:eastAsia="en-US"/>
        </w:rPr>
        <w:t xml:space="preserve"> Diciembre 2016</w:t>
      </w:r>
      <w:bookmarkEnd w:id="13"/>
    </w:p>
    <w:p w14:paraId="6D279E41" w14:textId="21894513" w:rsidR="00703B3C" w:rsidRPr="00703B3C" w:rsidRDefault="00703B3C" w:rsidP="00703B3C">
      <w:pPr>
        <w:pStyle w:val="Estilo1"/>
        <w:rPr>
          <w:rFonts w:eastAsia="Times New Roman"/>
          <w:b/>
          <w:lang w:val="es-ES" w:eastAsia="en-US"/>
        </w:rPr>
      </w:pPr>
      <w:r w:rsidRPr="00703B3C">
        <w:rPr>
          <w:rFonts w:eastAsia="Times New Roman"/>
          <w:b/>
          <w:lang w:val="es-ES" w:eastAsia="en-US"/>
        </w:rPr>
        <w:lastRenderedPageBreak/>
        <w:t>CONTENIDO</w:t>
      </w:r>
    </w:p>
    <w:p w14:paraId="23EF0FF6" w14:textId="6430ACDB" w:rsidR="00703B3C" w:rsidRPr="00703B3C" w:rsidRDefault="00703B3C" w:rsidP="00703B3C">
      <w:pPr>
        <w:pStyle w:val="Estilo1"/>
        <w:jc w:val="right"/>
        <w:rPr>
          <w:rFonts w:eastAsia="Times New Roman"/>
          <w:b/>
          <w:lang w:val="es-ES" w:eastAsia="en-US"/>
        </w:rPr>
      </w:pPr>
      <w:r>
        <w:rPr>
          <w:rFonts w:eastAsia="Times New Roman"/>
          <w:b/>
          <w:lang w:val="es-ES" w:eastAsia="en-US"/>
        </w:rPr>
        <w:t>Pá</w:t>
      </w:r>
      <w:r w:rsidRPr="00703B3C">
        <w:rPr>
          <w:rFonts w:eastAsia="Times New Roman"/>
          <w:b/>
          <w:lang w:val="es-ES" w:eastAsia="en-US"/>
        </w:rPr>
        <w:t>g.</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792"/>
        <w:gridCol w:w="1038"/>
      </w:tblGrid>
      <w:tr w:rsidR="00703B3C" w:rsidRPr="00041022" w14:paraId="312E260C" w14:textId="77777777" w:rsidTr="003B6389">
        <w:tc>
          <w:tcPr>
            <w:tcW w:w="7792" w:type="dxa"/>
          </w:tcPr>
          <w:p w14:paraId="450575D4" w14:textId="77777777" w:rsidR="00041022" w:rsidRPr="00041022" w:rsidRDefault="00041022" w:rsidP="00041022">
            <w:pPr>
              <w:spacing w:after="0" w:line="360" w:lineRule="auto"/>
              <w:rPr>
                <w:rFonts w:ascii="Arial" w:hAnsi="Arial" w:cs="Arial"/>
                <w:i w:val="0"/>
                <w:sz w:val="24"/>
                <w:szCs w:val="24"/>
              </w:rPr>
            </w:pPr>
            <w:r w:rsidRPr="00041022">
              <w:rPr>
                <w:rFonts w:ascii="Arial" w:hAnsi="Arial" w:cs="Arial"/>
                <w:i w:val="0"/>
                <w:sz w:val="24"/>
                <w:szCs w:val="24"/>
              </w:rPr>
              <w:t>JUSTIFICACIÓN</w:t>
            </w:r>
          </w:p>
          <w:p w14:paraId="7D861EA7" w14:textId="77777777" w:rsidR="00041022" w:rsidRPr="00041022" w:rsidRDefault="00041022" w:rsidP="00041022">
            <w:pPr>
              <w:spacing w:after="0" w:line="360" w:lineRule="auto"/>
              <w:rPr>
                <w:rFonts w:ascii="Arial" w:hAnsi="Arial" w:cs="Arial"/>
                <w:i w:val="0"/>
                <w:sz w:val="24"/>
                <w:szCs w:val="24"/>
              </w:rPr>
            </w:pPr>
            <w:r w:rsidRPr="00041022">
              <w:rPr>
                <w:rFonts w:ascii="Arial" w:hAnsi="Arial" w:cs="Arial"/>
                <w:i w:val="0"/>
                <w:sz w:val="24"/>
                <w:szCs w:val="24"/>
              </w:rPr>
              <w:t>1. OBJETIVOS</w:t>
            </w:r>
          </w:p>
          <w:p w14:paraId="1D52E84D" w14:textId="77777777" w:rsidR="00041022" w:rsidRPr="00041022" w:rsidRDefault="00041022" w:rsidP="00041022">
            <w:pPr>
              <w:spacing w:after="0" w:line="360" w:lineRule="auto"/>
              <w:rPr>
                <w:rFonts w:ascii="Arial" w:hAnsi="Arial" w:cs="Arial"/>
                <w:i w:val="0"/>
                <w:sz w:val="24"/>
                <w:szCs w:val="24"/>
              </w:rPr>
            </w:pPr>
            <w:r w:rsidRPr="00041022">
              <w:rPr>
                <w:rFonts w:ascii="Arial" w:hAnsi="Arial" w:cs="Arial"/>
                <w:i w:val="0"/>
                <w:sz w:val="24"/>
                <w:szCs w:val="24"/>
              </w:rPr>
              <w:t>1.1. OBJETIVO GENERAL</w:t>
            </w:r>
          </w:p>
          <w:p w14:paraId="10A6A0BA" w14:textId="77777777" w:rsidR="00041022" w:rsidRPr="00041022" w:rsidRDefault="00041022" w:rsidP="00041022">
            <w:pPr>
              <w:spacing w:after="0" w:line="360" w:lineRule="auto"/>
              <w:rPr>
                <w:rFonts w:ascii="Arial" w:hAnsi="Arial" w:cs="Arial"/>
                <w:i w:val="0"/>
                <w:sz w:val="24"/>
                <w:szCs w:val="24"/>
              </w:rPr>
            </w:pPr>
            <w:r w:rsidRPr="00041022">
              <w:rPr>
                <w:rFonts w:ascii="Arial" w:hAnsi="Arial" w:cs="Arial"/>
                <w:i w:val="0"/>
                <w:sz w:val="24"/>
                <w:szCs w:val="24"/>
              </w:rPr>
              <w:t>1.2. OBJETIVOS ESPECÍFICOS</w:t>
            </w:r>
          </w:p>
          <w:p w14:paraId="6370AF5F" w14:textId="77777777" w:rsidR="00041022" w:rsidRPr="00041022" w:rsidRDefault="00041022" w:rsidP="00041022">
            <w:pPr>
              <w:spacing w:after="0" w:line="360" w:lineRule="auto"/>
              <w:rPr>
                <w:rFonts w:ascii="Arial" w:hAnsi="Arial" w:cs="Arial"/>
                <w:i w:val="0"/>
                <w:sz w:val="24"/>
                <w:szCs w:val="24"/>
              </w:rPr>
            </w:pPr>
            <w:r w:rsidRPr="00041022">
              <w:rPr>
                <w:rFonts w:ascii="Arial" w:hAnsi="Arial" w:cs="Arial"/>
                <w:i w:val="0"/>
                <w:sz w:val="24"/>
                <w:szCs w:val="24"/>
              </w:rPr>
              <w:t>2. TITULO: PROYECTO DE INTERNACIONALIZACION DE LA EDUCACION SUPERIOR DEL ITFIP CON INSTITUCION DE EDUCACION SUPERIOR DEL PERU</w:t>
            </w:r>
          </w:p>
          <w:p w14:paraId="7504CB5E" w14:textId="77777777" w:rsidR="00041022" w:rsidRPr="00041022" w:rsidRDefault="00041022" w:rsidP="00041022">
            <w:pPr>
              <w:spacing w:after="0" w:line="360" w:lineRule="auto"/>
              <w:rPr>
                <w:rFonts w:ascii="Arial" w:hAnsi="Arial" w:cs="Arial"/>
                <w:i w:val="0"/>
                <w:sz w:val="24"/>
                <w:szCs w:val="24"/>
              </w:rPr>
            </w:pPr>
            <w:r w:rsidRPr="00041022">
              <w:rPr>
                <w:rFonts w:ascii="Arial" w:hAnsi="Arial" w:cs="Arial"/>
                <w:i w:val="0"/>
                <w:sz w:val="24"/>
                <w:szCs w:val="24"/>
              </w:rPr>
              <w:t>3. TEMA</w:t>
            </w:r>
          </w:p>
          <w:p w14:paraId="53FAB8A7" w14:textId="77777777" w:rsidR="00041022" w:rsidRPr="00041022" w:rsidRDefault="00041022" w:rsidP="00041022">
            <w:pPr>
              <w:spacing w:after="0" w:line="360" w:lineRule="auto"/>
              <w:rPr>
                <w:rFonts w:ascii="Arial" w:hAnsi="Arial" w:cs="Arial"/>
                <w:i w:val="0"/>
                <w:sz w:val="24"/>
                <w:szCs w:val="24"/>
              </w:rPr>
            </w:pPr>
            <w:r w:rsidRPr="00041022">
              <w:rPr>
                <w:rFonts w:ascii="Arial" w:hAnsi="Arial" w:cs="Arial"/>
                <w:i w:val="0"/>
                <w:sz w:val="24"/>
                <w:szCs w:val="24"/>
              </w:rPr>
              <w:t>4. PROBLEMA</w:t>
            </w:r>
          </w:p>
          <w:p w14:paraId="548AC0E6" w14:textId="77777777" w:rsidR="00041022" w:rsidRPr="00041022" w:rsidRDefault="00041022" w:rsidP="00041022">
            <w:pPr>
              <w:spacing w:after="0" w:line="360" w:lineRule="auto"/>
              <w:rPr>
                <w:rFonts w:ascii="Arial" w:hAnsi="Arial" w:cs="Arial"/>
                <w:i w:val="0"/>
                <w:sz w:val="24"/>
                <w:szCs w:val="24"/>
              </w:rPr>
            </w:pPr>
            <w:r w:rsidRPr="00041022">
              <w:rPr>
                <w:rFonts w:ascii="Arial" w:hAnsi="Arial" w:cs="Arial"/>
                <w:i w:val="0"/>
                <w:sz w:val="24"/>
                <w:szCs w:val="24"/>
              </w:rPr>
              <w:t>5. MARCO DE REFERENCIA</w:t>
            </w:r>
          </w:p>
          <w:p w14:paraId="6A171669" w14:textId="77777777" w:rsidR="00041022" w:rsidRPr="00041022" w:rsidRDefault="00041022" w:rsidP="00041022">
            <w:pPr>
              <w:spacing w:after="0" w:line="360" w:lineRule="auto"/>
              <w:rPr>
                <w:rFonts w:ascii="Arial" w:hAnsi="Arial" w:cs="Arial"/>
                <w:i w:val="0"/>
                <w:sz w:val="24"/>
                <w:szCs w:val="24"/>
              </w:rPr>
            </w:pPr>
            <w:r w:rsidRPr="00041022">
              <w:rPr>
                <w:rFonts w:ascii="Arial" w:hAnsi="Arial" w:cs="Arial"/>
                <w:i w:val="0"/>
                <w:sz w:val="24"/>
                <w:szCs w:val="24"/>
              </w:rPr>
              <w:t>5.1. RESEÑA HISTÓRICA</w:t>
            </w:r>
          </w:p>
          <w:p w14:paraId="12C3B8B4" w14:textId="77777777" w:rsidR="00041022" w:rsidRPr="00041022" w:rsidRDefault="00041022" w:rsidP="00041022">
            <w:pPr>
              <w:spacing w:after="0" w:line="360" w:lineRule="auto"/>
              <w:rPr>
                <w:rFonts w:ascii="Arial" w:hAnsi="Arial" w:cs="Arial"/>
                <w:i w:val="0"/>
                <w:sz w:val="24"/>
                <w:szCs w:val="24"/>
              </w:rPr>
            </w:pPr>
            <w:r w:rsidRPr="00041022">
              <w:rPr>
                <w:rFonts w:ascii="Arial" w:hAnsi="Arial" w:cs="Arial"/>
                <w:i w:val="0"/>
                <w:sz w:val="24"/>
                <w:szCs w:val="24"/>
              </w:rPr>
              <w:t>5.2. MARCO LEGAL</w:t>
            </w:r>
          </w:p>
          <w:p w14:paraId="79917CD9" w14:textId="77777777" w:rsidR="00041022" w:rsidRPr="00041022" w:rsidRDefault="00041022" w:rsidP="00041022">
            <w:pPr>
              <w:spacing w:after="0" w:line="360" w:lineRule="auto"/>
              <w:rPr>
                <w:rFonts w:ascii="Arial" w:hAnsi="Arial" w:cs="Arial"/>
                <w:i w:val="0"/>
                <w:sz w:val="24"/>
                <w:szCs w:val="24"/>
              </w:rPr>
            </w:pPr>
            <w:r w:rsidRPr="00041022">
              <w:rPr>
                <w:rFonts w:ascii="Arial" w:hAnsi="Arial" w:cs="Arial"/>
                <w:i w:val="0"/>
                <w:sz w:val="24"/>
                <w:szCs w:val="24"/>
              </w:rPr>
              <w:t>5.3. MARCO TEÓRICO</w:t>
            </w:r>
          </w:p>
          <w:p w14:paraId="5D6F7828" w14:textId="77777777" w:rsidR="00041022" w:rsidRPr="00041022" w:rsidRDefault="00041022" w:rsidP="00041022">
            <w:pPr>
              <w:spacing w:after="0" w:line="360" w:lineRule="auto"/>
              <w:rPr>
                <w:rFonts w:ascii="Arial" w:hAnsi="Arial" w:cs="Arial"/>
                <w:i w:val="0"/>
                <w:sz w:val="24"/>
                <w:szCs w:val="24"/>
              </w:rPr>
            </w:pPr>
            <w:r w:rsidRPr="00041022">
              <w:rPr>
                <w:rFonts w:ascii="Arial" w:hAnsi="Arial" w:cs="Arial"/>
                <w:i w:val="0"/>
                <w:sz w:val="24"/>
                <w:szCs w:val="24"/>
              </w:rPr>
              <w:t>5.3.1. La Educación, Un Poco De Historia.</w:t>
            </w:r>
          </w:p>
          <w:p w14:paraId="186182F5" w14:textId="77777777" w:rsidR="00041022" w:rsidRPr="00041022" w:rsidRDefault="00041022" w:rsidP="00041022">
            <w:pPr>
              <w:spacing w:after="0" w:line="360" w:lineRule="auto"/>
              <w:rPr>
                <w:rFonts w:ascii="Arial" w:hAnsi="Arial" w:cs="Arial"/>
                <w:i w:val="0"/>
                <w:sz w:val="24"/>
                <w:szCs w:val="24"/>
              </w:rPr>
            </w:pPr>
            <w:r w:rsidRPr="00041022">
              <w:rPr>
                <w:rFonts w:ascii="Arial" w:hAnsi="Arial" w:cs="Arial"/>
                <w:i w:val="0"/>
                <w:sz w:val="24"/>
                <w:szCs w:val="24"/>
              </w:rPr>
              <w:t>5.3.2. ¿Qué Definimos Como Educación?</w:t>
            </w:r>
          </w:p>
          <w:p w14:paraId="6FE99E1C" w14:textId="77777777" w:rsidR="00041022" w:rsidRPr="00041022" w:rsidRDefault="00041022" w:rsidP="00041022">
            <w:pPr>
              <w:spacing w:after="0" w:line="360" w:lineRule="auto"/>
              <w:rPr>
                <w:rFonts w:ascii="Arial" w:hAnsi="Arial" w:cs="Arial"/>
                <w:i w:val="0"/>
                <w:sz w:val="24"/>
                <w:szCs w:val="24"/>
              </w:rPr>
            </w:pPr>
            <w:r w:rsidRPr="00041022">
              <w:rPr>
                <w:rFonts w:ascii="Arial" w:hAnsi="Arial" w:cs="Arial"/>
                <w:i w:val="0"/>
                <w:sz w:val="24"/>
                <w:szCs w:val="24"/>
              </w:rPr>
              <w:t>5.3.3. La Educación Superior En Colombia</w:t>
            </w:r>
          </w:p>
          <w:p w14:paraId="70637F58" w14:textId="77777777" w:rsidR="00041022" w:rsidRPr="00041022" w:rsidRDefault="00041022" w:rsidP="00041022">
            <w:pPr>
              <w:spacing w:after="0" w:line="360" w:lineRule="auto"/>
              <w:rPr>
                <w:rFonts w:ascii="Arial" w:hAnsi="Arial" w:cs="Arial"/>
                <w:i w:val="0"/>
                <w:sz w:val="24"/>
                <w:szCs w:val="24"/>
              </w:rPr>
            </w:pPr>
            <w:r w:rsidRPr="00041022">
              <w:rPr>
                <w:rFonts w:ascii="Arial" w:hAnsi="Arial" w:cs="Arial"/>
                <w:i w:val="0"/>
                <w:sz w:val="24"/>
                <w:szCs w:val="24"/>
              </w:rPr>
              <w:t>5.3.3.1. Pregrado.</w:t>
            </w:r>
          </w:p>
          <w:p w14:paraId="341957D1" w14:textId="77777777" w:rsidR="00041022" w:rsidRPr="00041022" w:rsidRDefault="00041022" w:rsidP="00041022">
            <w:pPr>
              <w:spacing w:after="0" w:line="360" w:lineRule="auto"/>
              <w:rPr>
                <w:rFonts w:ascii="Arial" w:hAnsi="Arial" w:cs="Arial"/>
                <w:i w:val="0"/>
                <w:sz w:val="24"/>
                <w:szCs w:val="24"/>
              </w:rPr>
            </w:pPr>
            <w:r w:rsidRPr="00041022">
              <w:rPr>
                <w:rFonts w:ascii="Arial" w:hAnsi="Arial" w:cs="Arial"/>
                <w:i w:val="0"/>
                <w:sz w:val="24"/>
                <w:szCs w:val="24"/>
              </w:rPr>
              <w:t>5.3.3.2. Posgrado</w:t>
            </w:r>
          </w:p>
          <w:p w14:paraId="4B4AC8B6" w14:textId="77777777" w:rsidR="00041022" w:rsidRPr="00041022" w:rsidRDefault="00041022" w:rsidP="00041022">
            <w:pPr>
              <w:spacing w:after="0" w:line="360" w:lineRule="auto"/>
              <w:rPr>
                <w:rFonts w:ascii="Arial" w:hAnsi="Arial" w:cs="Arial"/>
                <w:i w:val="0"/>
                <w:sz w:val="24"/>
                <w:szCs w:val="24"/>
              </w:rPr>
            </w:pPr>
            <w:r w:rsidRPr="00041022">
              <w:rPr>
                <w:rFonts w:ascii="Arial" w:hAnsi="Arial" w:cs="Arial"/>
                <w:i w:val="0"/>
                <w:sz w:val="24"/>
                <w:szCs w:val="24"/>
              </w:rPr>
              <w:t>5.3.4. Privatización De La Educación En Colombia</w:t>
            </w:r>
          </w:p>
          <w:p w14:paraId="0F02DB84" w14:textId="77777777" w:rsidR="00041022" w:rsidRPr="00041022" w:rsidRDefault="00041022" w:rsidP="00041022">
            <w:pPr>
              <w:spacing w:after="0" w:line="360" w:lineRule="auto"/>
              <w:rPr>
                <w:rFonts w:ascii="Arial" w:hAnsi="Arial" w:cs="Arial"/>
                <w:i w:val="0"/>
                <w:sz w:val="24"/>
                <w:szCs w:val="24"/>
              </w:rPr>
            </w:pPr>
            <w:r w:rsidRPr="00041022">
              <w:rPr>
                <w:rFonts w:ascii="Arial" w:hAnsi="Arial" w:cs="Arial"/>
                <w:i w:val="0"/>
                <w:sz w:val="24"/>
                <w:szCs w:val="24"/>
              </w:rPr>
              <w:t>5.3.5. Reducción De Recursos A La Educación Superior</w:t>
            </w:r>
          </w:p>
          <w:p w14:paraId="133862B4" w14:textId="77777777" w:rsidR="00041022" w:rsidRPr="00041022" w:rsidRDefault="00041022" w:rsidP="00041022">
            <w:pPr>
              <w:spacing w:after="0" w:line="360" w:lineRule="auto"/>
              <w:rPr>
                <w:rFonts w:ascii="Arial" w:hAnsi="Arial" w:cs="Arial"/>
                <w:i w:val="0"/>
                <w:sz w:val="24"/>
                <w:szCs w:val="24"/>
              </w:rPr>
            </w:pPr>
            <w:r w:rsidRPr="00041022">
              <w:rPr>
                <w:rFonts w:ascii="Arial" w:hAnsi="Arial" w:cs="Arial"/>
                <w:i w:val="0"/>
                <w:sz w:val="24"/>
                <w:szCs w:val="24"/>
              </w:rPr>
              <w:t>6. METODOLOGÍA</w:t>
            </w:r>
          </w:p>
          <w:p w14:paraId="752F5074" w14:textId="77777777" w:rsidR="00041022" w:rsidRPr="00041022" w:rsidRDefault="00041022" w:rsidP="00041022">
            <w:pPr>
              <w:spacing w:after="0" w:line="360" w:lineRule="auto"/>
              <w:rPr>
                <w:rFonts w:ascii="Arial" w:hAnsi="Arial" w:cs="Arial"/>
                <w:i w:val="0"/>
                <w:sz w:val="24"/>
                <w:szCs w:val="24"/>
              </w:rPr>
            </w:pPr>
            <w:r w:rsidRPr="00041022">
              <w:rPr>
                <w:rFonts w:ascii="Arial" w:hAnsi="Arial" w:cs="Arial"/>
                <w:i w:val="0"/>
                <w:sz w:val="24"/>
                <w:szCs w:val="24"/>
              </w:rPr>
              <w:t>6.1. FACTORES INTERNACIONALES QUE INCIDEN EN LA EDUCACIÓN INTERNACIONAL</w:t>
            </w:r>
          </w:p>
          <w:p w14:paraId="332E73C5" w14:textId="77777777" w:rsidR="00041022" w:rsidRPr="00041022" w:rsidRDefault="00041022" w:rsidP="00041022">
            <w:pPr>
              <w:spacing w:after="0" w:line="360" w:lineRule="auto"/>
              <w:rPr>
                <w:rFonts w:ascii="Arial" w:hAnsi="Arial" w:cs="Arial"/>
                <w:i w:val="0"/>
                <w:sz w:val="24"/>
                <w:szCs w:val="24"/>
              </w:rPr>
            </w:pPr>
            <w:r w:rsidRPr="00041022">
              <w:rPr>
                <w:rFonts w:ascii="Arial" w:hAnsi="Arial" w:cs="Arial"/>
                <w:i w:val="0"/>
                <w:sz w:val="24"/>
                <w:szCs w:val="24"/>
              </w:rPr>
              <w:t xml:space="preserve">6.2. INTERCAMBIO ACADÉMICO </w:t>
            </w:r>
          </w:p>
          <w:p w14:paraId="181C0956" w14:textId="77777777" w:rsidR="00041022" w:rsidRPr="00041022" w:rsidRDefault="00041022" w:rsidP="00041022">
            <w:pPr>
              <w:spacing w:after="0" w:line="360" w:lineRule="auto"/>
              <w:rPr>
                <w:rFonts w:ascii="Arial" w:hAnsi="Arial" w:cs="Arial"/>
                <w:i w:val="0"/>
                <w:sz w:val="24"/>
                <w:szCs w:val="24"/>
              </w:rPr>
            </w:pPr>
            <w:r w:rsidRPr="00041022">
              <w:rPr>
                <w:rFonts w:ascii="Arial" w:hAnsi="Arial" w:cs="Arial"/>
                <w:i w:val="0"/>
                <w:sz w:val="24"/>
                <w:szCs w:val="24"/>
              </w:rPr>
              <w:t>6.3. INTERCAMBIO ACADÉMICO EDUCATIVO</w:t>
            </w:r>
          </w:p>
          <w:p w14:paraId="069EE7A3" w14:textId="77777777" w:rsidR="00041022" w:rsidRPr="00041022" w:rsidRDefault="00041022" w:rsidP="00041022">
            <w:pPr>
              <w:spacing w:after="0" w:line="360" w:lineRule="auto"/>
              <w:rPr>
                <w:rFonts w:ascii="Arial" w:hAnsi="Arial" w:cs="Arial"/>
                <w:i w:val="0"/>
                <w:sz w:val="24"/>
                <w:szCs w:val="24"/>
              </w:rPr>
            </w:pPr>
            <w:r w:rsidRPr="00041022">
              <w:rPr>
                <w:rFonts w:ascii="Arial" w:hAnsi="Arial" w:cs="Arial"/>
                <w:i w:val="0"/>
                <w:sz w:val="24"/>
                <w:szCs w:val="24"/>
              </w:rPr>
              <w:lastRenderedPageBreak/>
              <w:t xml:space="preserve">6.4. CREATIVIDAD – MOVILIDAD - DESARROLLO </w:t>
            </w:r>
          </w:p>
          <w:p w14:paraId="1928FEF5" w14:textId="77777777" w:rsidR="00041022" w:rsidRPr="00041022" w:rsidRDefault="00041022" w:rsidP="00041022">
            <w:pPr>
              <w:spacing w:after="0" w:line="360" w:lineRule="auto"/>
              <w:rPr>
                <w:rFonts w:ascii="Arial" w:hAnsi="Arial" w:cs="Arial"/>
                <w:i w:val="0"/>
                <w:sz w:val="24"/>
                <w:szCs w:val="24"/>
              </w:rPr>
            </w:pPr>
            <w:r w:rsidRPr="00041022">
              <w:rPr>
                <w:rFonts w:ascii="Arial" w:hAnsi="Arial" w:cs="Arial"/>
                <w:i w:val="0"/>
                <w:sz w:val="24"/>
                <w:szCs w:val="24"/>
              </w:rPr>
              <w:t>6.5 INTERNACIONALIDAD COLOMBIANA</w:t>
            </w:r>
          </w:p>
          <w:p w14:paraId="54C9ACF5" w14:textId="77777777" w:rsidR="00041022" w:rsidRPr="00041022" w:rsidRDefault="00041022" w:rsidP="00041022">
            <w:pPr>
              <w:spacing w:after="0" w:line="360" w:lineRule="auto"/>
              <w:rPr>
                <w:rFonts w:ascii="Arial" w:hAnsi="Arial" w:cs="Arial"/>
                <w:i w:val="0"/>
                <w:sz w:val="24"/>
                <w:szCs w:val="24"/>
              </w:rPr>
            </w:pPr>
            <w:r w:rsidRPr="00041022">
              <w:rPr>
                <w:rFonts w:ascii="Arial" w:hAnsi="Arial" w:cs="Arial"/>
                <w:i w:val="0"/>
                <w:sz w:val="24"/>
                <w:szCs w:val="24"/>
              </w:rPr>
              <w:t>6.6. INTERCAMBIO ACADÉMICO EDUCATIVO INTERNACIONAL</w:t>
            </w:r>
          </w:p>
          <w:p w14:paraId="57FD166F" w14:textId="77777777" w:rsidR="00041022" w:rsidRPr="00041022" w:rsidRDefault="00041022" w:rsidP="00041022">
            <w:pPr>
              <w:spacing w:after="0" w:line="360" w:lineRule="auto"/>
              <w:rPr>
                <w:rFonts w:ascii="Arial" w:hAnsi="Arial" w:cs="Arial"/>
                <w:i w:val="0"/>
                <w:sz w:val="24"/>
                <w:szCs w:val="24"/>
              </w:rPr>
            </w:pPr>
            <w:r w:rsidRPr="00041022">
              <w:rPr>
                <w:rFonts w:ascii="Arial" w:hAnsi="Arial" w:cs="Arial"/>
                <w:i w:val="0"/>
                <w:sz w:val="24"/>
                <w:szCs w:val="24"/>
              </w:rPr>
              <w:t>6.6.1 Producto</w:t>
            </w:r>
          </w:p>
          <w:p w14:paraId="23527B97" w14:textId="77777777" w:rsidR="00041022" w:rsidRPr="00041022" w:rsidRDefault="00041022" w:rsidP="00041022">
            <w:pPr>
              <w:spacing w:after="0" w:line="360" w:lineRule="auto"/>
              <w:rPr>
                <w:rFonts w:ascii="Arial" w:hAnsi="Arial" w:cs="Arial"/>
                <w:i w:val="0"/>
                <w:sz w:val="24"/>
                <w:szCs w:val="24"/>
              </w:rPr>
            </w:pPr>
            <w:r w:rsidRPr="00041022">
              <w:rPr>
                <w:rFonts w:ascii="Arial" w:hAnsi="Arial" w:cs="Arial"/>
                <w:i w:val="0"/>
                <w:sz w:val="24"/>
                <w:szCs w:val="24"/>
              </w:rPr>
              <w:t>6.6.2. Precio</w:t>
            </w:r>
          </w:p>
          <w:p w14:paraId="2E5C0C79" w14:textId="77777777" w:rsidR="00041022" w:rsidRPr="00041022" w:rsidRDefault="00041022" w:rsidP="00041022">
            <w:pPr>
              <w:spacing w:after="0" w:line="360" w:lineRule="auto"/>
              <w:rPr>
                <w:rFonts w:ascii="Arial" w:hAnsi="Arial" w:cs="Arial"/>
                <w:i w:val="0"/>
                <w:sz w:val="24"/>
                <w:szCs w:val="24"/>
              </w:rPr>
            </w:pPr>
            <w:r w:rsidRPr="00041022">
              <w:rPr>
                <w:rFonts w:ascii="Arial" w:hAnsi="Arial" w:cs="Arial"/>
                <w:i w:val="0"/>
                <w:sz w:val="24"/>
                <w:szCs w:val="24"/>
              </w:rPr>
              <w:t>6.6.3 Intercambio Académico Educativo</w:t>
            </w:r>
          </w:p>
          <w:p w14:paraId="1C5755C7" w14:textId="77777777" w:rsidR="00041022" w:rsidRPr="00041022" w:rsidRDefault="00041022" w:rsidP="00041022">
            <w:pPr>
              <w:spacing w:after="0" w:line="360" w:lineRule="auto"/>
              <w:rPr>
                <w:rFonts w:ascii="Arial" w:hAnsi="Arial" w:cs="Arial"/>
                <w:i w:val="0"/>
                <w:sz w:val="24"/>
                <w:szCs w:val="24"/>
              </w:rPr>
            </w:pPr>
            <w:r w:rsidRPr="00041022">
              <w:rPr>
                <w:rFonts w:ascii="Arial" w:hAnsi="Arial" w:cs="Arial"/>
                <w:i w:val="0"/>
                <w:sz w:val="24"/>
                <w:szCs w:val="24"/>
              </w:rPr>
              <w:t>6.6.4 Análisis de la información</w:t>
            </w:r>
          </w:p>
          <w:p w14:paraId="5D826246" w14:textId="77777777" w:rsidR="00041022" w:rsidRPr="00041022" w:rsidRDefault="00041022" w:rsidP="00041022">
            <w:pPr>
              <w:spacing w:after="0" w:line="360" w:lineRule="auto"/>
              <w:rPr>
                <w:rFonts w:ascii="Arial" w:hAnsi="Arial" w:cs="Arial"/>
                <w:i w:val="0"/>
                <w:sz w:val="24"/>
                <w:szCs w:val="24"/>
              </w:rPr>
            </w:pPr>
            <w:r w:rsidRPr="00041022">
              <w:rPr>
                <w:rFonts w:ascii="Arial" w:hAnsi="Arial" w:cs="Arial"/>
                <w:i w:val="0"/>
                <w:sz w:val="24"/>
                <w:szCs w:val="24"/>
              </w:rPr>
              <w:t>6.6.5 Panorama General Sistema Educativo en Perú</w:t>
            </w:r>
          </w:p>
          <w:p w14:paraId="6E00ECFF" w14:textId="77777777" w:rsidR="00041022" w:rsidRPr="00041022" w:rsidRDefault="00041022" w:rsidP="00041022">
            <w:pPr>
              <w:spacing w:after="0" w:line="360" w:lineRule="auto"/>
              <w:rPr>
                <w:rFonts w:ascii="Arial" w:hAnsi="Arial" w:cs="Arial"/>
                <w:i w:val="0"/>
                <w:sz w:val="24"/>
                <w:szCs w:val="24"/>
              </w:rPr>
            </w:pPr>
            <w:r w:rsidRPr="00041022">
              <w:rPr>
                <w:rFonts w:ascii="Arial" w:hAnsi="Arial" w:cs="Arial"/>
                <w:i w:val="0"/>
                <w:sz w:val="24"/>
                <w:szCs w:val="24"/>
              </w:rPr>
              <w:t>6.6.6 Análisis General del Mercado</w:t>
            </w:r>
          </w:p>
          <w:p w14:paraId="1493DE44" w14:textId="77777777" w:rsidR="00041022" w:rsidRPr="00041022" w:rsidRDefault="00041022" w:rsidP="00041022">
            <w:pPr>
              <w:spacing w:after="0" w:line="360" w:lineRule="auto"/>
              <w:rPr>
                <w:rFonts w:ascii="Arial" w:hAnsi="Arial" w:cs="Arial"/>
                <w:i w:val="0"/>
                <w:sz w:val="24"/>
                <w:szCs w:val="24"/>
              </w:rPr>
            </w:pPr>
            <w:r w:rsidRPr="00041022">
              <w:rPr>
                <w:rFonts w:ascii="Arial" w:hAnsi="Arial" w:cs="Arial"/>
                <w:i w:val="0"/>
                <w:sz w:val="24"/>
                <w:szCs w:val="24"/>
              </w:rPr>
              <w:t>6.6.7 Centro de Educación Especial.</w:t>
            </w:r>
          </w:p>
          <w:p w14:paraId="4BD7686B" w14:textId="77777777" w:rsidR="00041022" w:rsidRPr="00041022" w:rsidRDefault="00041022" w:rsidP="00041022">
            <w:pPr>
              <w:spacing w:after="0" w:line="360" w:lineRule="auto"/>
              <w:rPr>
                <w:rFonts w:ascii="Arial" w:hAnsi="Arial" w:cs="Arial"/>
                <w:i w:val="0"/>
                <w:sz w:val="24"/>
                <w:szCs w:val="24"/>
              </w:rPr>
            </w:pPr>
            <w:r w:rsidRPr="00041022">
              <w:rPr>
                <w:rFonts w:ascii="Arial" w:hAnsi="Arial" w:cs="Arial"/>
                <w:i w:val="0"/>
                <w:sz w:val="24"/>
                <w:szCs w:val="24"/>
              </w:rPr>
              <w:t>6.6.8 La Universidad Frente a este proceso de exportación.</w:t>
            </w:r>
          </w:p>
          <w:p w14:paraId="21CDB68D" w14:textId="77777777" w:rsidR="00041022" w:rsidRPr="00041022" w:rsidRDefault="00041022" w:rsidP="00041022">
            <w:pPr>
              <w:spacing w:after="0" w:line="360" w:lineRule="auto"/>
              <w:rPr>
                <w:rFonts w:ascii="Arial" w:hAnsi="Arial" w:cs="Arial"/>
                <w:i w:val="0"/>
                <w:sz w:val="24"/>
                <w:szCs w:val="24"/>
              </w:rPr>
            </w:pPr>
            <w:r w:rsidRPr="00041022">
              <w:rPr>
                <w:rFonts w:ascii="Arial" w:hAnsi="Arial" w:cs="Arial"/>
                <w:i w:val="0"/>
                <w:sz w:val="24"/>
                <w:szCs w:val="24"/>
              </w:rPr>
              <w:t>6.6.9 El sistema de educación superior peruano</w:t>
            </w:r>
          </w:p>
          <w:p w14:paraId="6BE1055A" w14:textId="77777777" w:rsidR="00041022" w:rsidRPr="00041022" w:rsidRDefault="00041022" w:rsidP="00041022">
            <w:pPr>
              <w:spacing w:after="0" w:line="360" w:lineRule="auto"/>
              <w:rPr>
                <w:rFonts w:ascii="Arial" w:hAnsi="Arial" w:cs="Arial"/>
                <w:i w:val="0"/>
                <w:sz w:val="24"/>
                <w:szCs w:val="24"/>
              </w:rPr>
            </w:pPr>
            <w:r w:rsidRPr="00041022">
              <w:rPr>
                <w:rFonts w:ascii="Arial" w:hAnsi="Arial" w:cs="Arial"/>
                <w:i w:val="0"/>
                <w:sz w:val="24"/>
                <w:szCs w:val="24"/>
              </w:rPr>
              <w:t xml:space="preserve">6.6.10 Legislación educación superior en Perú </w:t>
            </w:r>
          </w:p>
          <w:p w14:paraId="32974E80" w14:textId="77777777" w:rsidR="00041022" w:rsidRPr="00041022" w:rsidRDefault="00041022" w:rsidP="00041022">
            <w:pPr>
              <w:spacing w:after="0" w:line="360" w:lineRule="auto"/>
              <w:rPr>
                <w:rFonts w:ascii="Arial" w:hAnsi="Arial" w:cs="Arial"/>
                <w:i w:val="0"/>
                <w:sz w:val="24"/>
                <w:szCs w:val="24"/>
              </w:rPr>
            </w:pPr>
            <w:r w:rsidRPr="00041022">
              <w:rPr>
                <w:rFonts w:ascii="Arial" w:hAnsi="Arial" w:cs="Arial"/>
                <w:i w:val="0"/>
                <w:sz w:val="24"/>
                <w:szCs w:val="24"/>
              </w:rPr>
              <w:t>6.6.11 Ley de Educación Superior en el Perú</w:t>
            </w:r>
          </w:p>
          <w:p w14:paraId="71AB4144" w14:textId="77777777" w:rsidR="00041022" w:rsidRPr="00041022" w:rsidRDefault="00041022" w:rsidP="00041022">
            <w:pPr>
              <w:spacing w:after="0" w:line="360" w:lineRule="auto"/>
              <w:rPr>
                <w:rFonts w:ascii="Arial" w:hAnsi="Arial" w:cs="Arial"/>
                <w:i w:val="0"/>
                <w:sz w:val="24"/>
                <w:szCs w:val="24"/>
              </w:rPr>
            </w:pPr>
            <w:r w:rsidRPr="00041022">
              <w:rPr>
                <w:rFonts w:ascii="Arial" w:hAnsi="Arial" w:cs="Arial"/>
                <w:i w:val="0"/>
                <w:sz w:val="24"/>
                <w:szCs w:val="24"/>
              </w:rPr>
              <w:t>6.6.12 Reconocimiento y Revalidación de estudios, grados y Títulos Universitarios</w:t>
            </w:r>
          </w:p>
          <w:p w14:paraId="51F3B374" w14:textId="77777777" w:rsidR="00041022" w:rsidRPr="00041022" w:rsidRDefault="00041022" w:rsidP="00041022">
            <w:pPr>
              <w:spacing w:after="0" w:line="360" w:lineRule="auto"/>
              <w:rPr>
                <w:rFonts w:ascii="Arial" w:hAnsi="Arial" w:cs="Arial"/>
                <w:i w:val="0"/>
                <w:sz w:val="24"/>
                <w:szCs w:val="24"/>
              </w:rPr>
            </w:pPr>
            <w:r w:rsidRPr="00041022">
              <w:rPr>
                <w:rFonts w:ascii="Arial" w:hAnsi="Arial" w:cs="Arial"/>
                <w:i w:val="0"/>
                <w:sz w:val="24"/>
                <w:szCs w:val="24"/>
              </w:rPr>
              <w:t>6.7 PRESENTACIÓN DE LA UNIVERSIDAD SAN MARTIN DE PORRES</w:t>
            </w:r>
          </w:p>
          <w:p w14:paraId="464B3C5E" w14:textId="77777777" w:rsidR="00041022" w:rsidRPr="00041022" w:rsidRDefault="00041022" w:rsidP="00041022">
            <w:pPr>
              <w:spacing w:after="0" w:line="360" w:lineRule="auto"/>
              <w:rPr>
                <w:rFonts w:ascii="Arial" w:hAnsi="Arial" w:cs="Arial"/>
                <w:i w:val="0"/>
                <w:sz w:val="24"/>
                <w:szCs w:val="24"/>
              </w:rPr>
            </w:pPr>
            <w:r w:rsidRPr="00041022">
              <w:rPr>
                <w:rFonts w:ascii="Arial" w:hAnsi="Arial" w:cs="Arial"/>
                <w:i w:val="0"/>
                <w:sz w:val="24"/>
                <w:szCs w:val="24"/>
              </w:rPr>
              <w:t>6.7.1. La Fundación Dominica: Pro Deo</w:t>
            </w:r>
          </w:p>
          <w:p w14:paraId="4F57BD56" w14:textId="77777777" w:rsidR="00041022" w:rsidRPr="00041022" w:rsidRDefault="00041022" w:rsidP="00041022">
            <w:pPr>
              <w:spacing w:after="0" w:line="360" w:lineRule="auto"/>
              <w:rPr>
                <w:rFonts w:ascii="Arial" w:hAnsi="Arial" w:cs="Arial"/>
                <w:i w:val="0"/>
                <w:sz w:val="24"/>
                <w:szCs w:val="24"/>
              </w:rPr>
            </w:pPr>
            <w:r w:rsidRPr="00041022">
              <w:rPr>
                <w:rFonts w:ascii="Arial" w:hAnsi="Arial" w:cs="Arial"/>
                <w:i w:val="0"/>
                <w:sz w:val="24"/>
                <w:szCs w:val="24"/>
              </w:rPr>
              <w:t>6.7.2. Nuevo Santo, Nueva Universidad</w:t>
            </w:r>
          </w:p>
          <w:p w14:paraId="74076840" w14:textId="77777777" w:rsidR="00041022" w:rsidRPr="00041022" w:rsidRDefault="00041022" w:rsidP="00041022">
            <w:pPr>
              <w:spacing w:after="0" w:line="360" w:lineRule="auto"/>
              <w:rPr>
                <w:rFonts w:ascii="Arial" w:hAnsi="Arial" w:cs="Arial"/>
                <w:i w:val="0"/>
                <w:sz w:val="24"/>
                <w:szCs w:val="24"/>
              </w:rPr>
            </w:pPr>
            <w:r w:rsidRPr="00041022">
              <w:rPr>
                <w:rFonts w:ascii="Arial" w:hAnsi="Arial" w:cs="Arial"/>
                <w:i w:val="0"/>
                <w:sz w:val="24"/>
                <w:szCs w:val="24"/>
              </w:rPr>
              <w:t>6.7.3. Desarrollo Y Expansión</w:t>
            </w:r>
          </w:p>
          <w:p w14:paraId="5B37618D" w14:textId="77777777" w:rsidR="00041022" w:rsidRPr="00041022" w:rsidRDefault="00041022" w:rsidP="00041022">
            <w:pPr>
              <w:spacing w:after="0" w:line="360" w:lineRule="auto"/>
              <w:rPr>
                <w:rFonts w:ascii="Arial" w:hAnsi="Arial" w:cs="Arial"/>
                <w:i w:val="0"/>
                <w:sz w:val="24"/>
                <w:szCs w:val="24"/>
              </w:rPr>
            </w:pPr>
            <w:r w:rsidRPr="00041022">
              <w:rPr>
                <w:rFonts w:ascii="Arial" w:hAnsi="Arial" w:cs="Arial"/>
                <w:i w:val="0"/>
                <w:sz w:val="24"/>
                <w:szCs w:val="24"/>
              </w:rPr>
              <w:t>6.7.4. Infraestructura</w:t>
            </w:r>
          </w:p>
          <w:p w14:paraId="76A63343" w14:textId="77777777" w:rsidR="00041022" w:rsidRPr="00041022" w:rsidRDefault="00041022" w:rsidP="00041022">
            <w:pPr>
              <w:spacing w:after="0" w:line="360" w:lineRule="auto"/>
              <w:rPr>
                <w:rFonts w:ascii="Arial" w:hAnsi="Arial" w:cs="Arial"/>
                <w:i w:val="0"/>
                <w:sz w:val="24"/>
                <w:szCs w:val="24"/>
              </w:rPr>
            </w:pPr>
            <w:r w:rsidRPr="00041022">
              <w:rPr>
                <w:rFonts w:ascii="Arial" w:hAnsi="Arial" w:cs="Arial"/>
                <w:i w:val="0"/>
                <w:sz w:val="24"/>
                <w:szCs w:val="24"/>
              </w:rPr>
              <w:t>6.7.5. Campus De Santa Anita</w:t>
            </w:r>
          </w:p>
          <w:p w14:paraId="480FE895" w14:textId="77777777" w:rsidR="00041022" w:rsidRPr="00041022" w:rsidRDefault="00041022" w:rsidP="00041022">
            <w:pPr>
              <w:spacing w:after="0" w:line="360" w:lineRule="auto"/>
              <w:rPr>
                <w:rFonts w:ascii="Arial" w:hAnsi="Arial" w:cs="Arial"/>
                <w:i w:val="0"/>
                <w:sz w:val="24"/>
                <w:szCs w:val="24"/>
              </w:rPr>
            </w:pPr>
            <w:r w:rsidRPr="00041022">
              <w:rPr>
                <w:rFonts w:ascii="Arial" w:hAnsi="Arial" w:cs="Arial"/>
                <w:i w:val="0"/>
                <w:sz w:val="24"/>
                <w:szCs w:val="24"/>
              </w:rPr>
              <w:t>6.8.  ALIANZAS</w:t>
            </w:r>
          </w:p>
          <w:p w14:paraId="1CED7FEE" w14:textId="77777777" w:rsidR="00041022" w:rsidRPr="00041022" w:rsidRDefault="00041022" w:rsidP="00041022">
            <w:pPr>
              <w:spacing w:after="0" w:line="360" w:lineRule="auto"/>
              <w:rPr>
                <w:rFonts w:ascii="Arial" w:hAnsi="Arial" w:cs="Arial"/>
                <w:i w:val="0"/>
                <w:sz w:val="24"/>
                <w:szCs w:val="24"/>
              </w:rPr>
            </w:pPr>
            <w:r w:rsidRPr="00041022">
              <w:rPr>
                <w:rFonts w:ascii="Arial" w:hAnsi="Arial" w:cs="Arial"/>
                <w:i w:val="0"/>
                <w:sz w:val="24"/>
                <w:szCs w:val="24"/>
              </w:rPr>
              <w:t>6.8.1. Nuestras Fortalezas</w:t>
            </w:r>
          </w:p>
          <w:p w14:paraId="5E518235" w14:textId="77777777" w:rsidR="00041022" w:rsidRPr="00041022" w:rsidRDefault="00041022" w:rsidP="00041022">
            <w:pPr>
              <w:spacing w:after="0" w:line="360" w:lineRule="auto"/>
              <w:rPr>
                <w:rFonts w:ascii="Arial" w:hAnsi="Arial" w:cs="Arial"/>
                <w:i w:val="0"/>
                <w:sz w:val="24"/>
                <w:szCs w:val="24"/>
              </w:rPr>
            </w:pPr>
            <w:r w:rsidRPr="00041022">
              <w:rPr>
                <w:rFonts w:ascii="Arial" w:hAnsi="Arial" w:cs="Arial"/>
                <w:i w:val="0"/>
                <w:sz w:val="24"/>
                <w:szCs w:val="24"/>
              </w:rPr>
              <w:t xml:space="preserve">6.8.2. Malla Curricular San Martin De Porres </w:t>
            </w:r>
          </w:p>
          <w:p w14:paraId="186193E3" w14:textId="77777777" w:rsidR="00041022" w:rsidRPr="00041022" w:rsidRDefault="00041022" w:rsidP="00041022">
            <w:pPr>
              <w:spacing w:after="0" w:line="360" w:lineRule="auto"/>
              <w:rPr>
                <w:rFonts w:ascii="Arial" w:hAnsi="Arial" w:cs="Arial"/>
                <w:i w:val="0"/>
                <w:sz w:val="24"/>
                <w:szCs w:val="24"/>
              </w:rPr>
            </w:pPr>
            <w:r w:rsidRPr="00041022">
              <w:rPr>
                <w:rFonts w:ascii="Arial" w:hAnsi="Arial" w:cs="Arial"/>
                <w:i w:val="0"/>
                <w:sz w:val="24"/>
                <w:szCs w:val="24"/>
              </w:rPr>
              <w:t>6.8.3. Malla Curricular – Institución De Educación Superior ITFIP</w:t>
            </w:r>
          </w:p>
          <w:p w14:paraId="3F1E1798" w14:textId="77777777" w:rsidR="00041022" w:rsidRPr="00041022" w:rsidRDefault="00041022" w:rsidP="00041022">
            <w:pPr>
              <w:spacing w:after="0" w:line="360" w:lineRule="auto"/>
              <w:rPr>
                <w:rFonts w:ascii="Arial" w:hAnsi="Arial" w:cs="Arial"/>
                <w:i w:val="0"/>
                <w:sz w:val="24"/>
                <w:szCs w:val="24"/>
              </w:rPr>
            </w:pPr>
            <w:r w:rsidRPr="00041022">
              <w:rPr>
                <w:rFonts w:ascii="Arial" w:hAnsi="Arial" w:cs="Arial"/>
                <w:i w:val="0"/>
                <w:sz w:val="24"/>
                <w:szCs w:val="24"/>
              </w:rPr>
              <w:t>6.8.4. Instituciones De Educación Superior No Universitarias</w:t>
            </w:r>
          </w:p>
          <w:p w14:paraId="7869385A" w14:textId="77777777" w:rsidR="00041022" w:rsidRPr="00041022" w:rsidRDefault="00041022" w:rsidP="00041022">
            <w:pPr>
              <w:spacing w:after="0" w:line="360" w:lineRule="auto"/>
              <w:rPr>
                <w:rFonts w:ascii="Arial" w:hAnsi="Arial" w:cs="Arial"/>
                <w:i w:val="0"/>
                <w:sz w:val="24"/>
                <w:szCs w:val="24"/>
              </w:rPr>
            </w:pPr>
            <w:r w:rsidRPr="00041022">
              <w:rPr>
                <w:rFonts w:ascii="Arial" w:hAnsi="Arial" w:cs="Arial"/>
                <w:i w:val="0"/>
                <w:sz w:val="24"/>
                <w:szCs w:val="24"/>
              </w:rPr>
              <w:lastRenderedPageBreak/>
              <w:t>6.8.6. Estructura De La Educación Superior</w:t>
            </w:r>
          </w:p>
          <w:p w14:paraId="77A3BD8E" w14:textId="77777777" w:rsidR="00041022" w:rsidRPr="00041022" w:rsidRDefault="00041022" w:rsidP="00041022">
            <w:pPr>
              <w:spacing w:after="0" w:line="360" w:lineRule="auto"/>
              <w:rPr>
                <w:rFonts w:ascii="Arial" w:hAnsi="Arial" w:cs="Arial"/>
                <w:i w:val="0"/>
                <w:sz w:val="24"/>
                <w:szCs w:val="24"/>
              </w:rPr>
            </w:pPr>
            <w:r w:rsidRPr="00041022">
              <w:rPr>
                <w:rFonts w:ascii="Arial" w:hAnsi="Arial" w:cs="Arial"/>
                <w:i w:val="0"/>
                <w:sz w:val="24"/>
                <w:szCs w:val="24"/>
              </w:rPr>
              <w:t>6.8.7. La Educación Superior Comprende</w:t>
            </w:r>
          </w:p>
          <w:p w14:paraId="5FABE58C" w14:textId="77777777" w:rsidR="00041022" w:rsidRPr="00041022" w:rsidRDefault="00041022" w:rsidP="00041022">
            <w:pPr>
              <w:spacing w:after="0" w:line="360" w:lineRule="auto"/>
              <w:rPr>
                <w:rFonts w:ascii="Arial" w:hAnsi="Arial" w:cs="Arial"/>
                <w:i w:val="0"/>
                <w:sz w:val="24"/>
                <w:szCs w:val="24"/>
              </w:rPr>
            </w:pPr>
            <w:r w:rsidRPr="00041022">
              <w:rPr>
                <w:rFonts w:ascii="Arial" w:hAnsi="Arial" w:cs="Arial"/>
                <w:i w:val="0"/>
                <w:sz w:val="24"/>
                <w:szCs w:val="24"/>
              </w:rPr>
              <w:t xml:space="preserve">6.8.8. El Mercado Educativo Peruano </w:t>
            </w:r>
          </w:p>
          <w:p w14:paraId="60921A87" w14:textId="77777777" w:rsidR="00041022" w:rsidRPr="00041022" w:rsidRDefault="00041022" w:rsidP="00041022">
            <w:pPr>
              <w:spacing w:after="0" w:line="360" w:lineRule="auto"/>
              <w:rPr>
                <w:rFonts w:ascii="Arial" w:hAnsi="Arial" w:cs="Arial"/>
                <w:i w:val="0"/>
                <w:sz w:val="24"/>
                <w:szCs w:val="24"/>
              </w:rPr>
            </w:pPr>
            <w:r w:rsidRPr="00041022">
              <w:rPr>
                <w:rFonts w:ascii="Arial" w:hAnsi="Arial" w:cs="Arial"/>
                <w:i w:val="0"/>
                <w:sz w:val="24"/>
                <w:szCs w:val="24"/>
              </w:rPr>
              <w:t>6.8.9. Competencia En Perú</w:t>
            </w:r>
          </w:p>
          <w:p w14:paraId="76B42B05" w14:textId="77777777" w:rsidR="00041022" w:rsidRPr="00041022" w:rsidRDefault="00041022" w:rsidP="00041022">
            <w:pPr>
              <w:spacing w:after="0" w:line="360" w:lineRule="auto"/>
              <w:rPr>
                <w:rFonts w:ascii="Arial" w:hAnsi="Arial" w:cs="Arial"/>
                <w:i w:val="0"/>
                <w:sz w:val="24"/>
                <w:szCs w:val="24"/>
              </w:rPr>
            </w:pPr>
            <w:r w:rsidRPr="00041022">
              <w:rPr>
                <w:rFonts w:ascii="Arial" w:hAnsi="Arial" w:cs="Arial"/>
                <w:i w:val="0"/>
                <w:sz w:val="24"/>
                <w:szCs w:val="24"/>
              </w:rPr>
              <w:t>6.9. DISEÑO METODOLÓGICO</w:t>
            </w:r>
          </w:p>
          <w:p w14:paraId="78E34876" w14:textId="77777777" w:rsidR="00041022" w:rsidRPr="00041022" w:rsidRDefault="00041022" w:rsidP="00041022">
            <w:pPr>
              <w:spacing w:after="0" w:line="360" w:lineRule="auto"/>
              <w:rPr>
                <w:rFonts w:ascii="Arial" w:hAnsi="Arial" w:cs="Arial"/>
                <w:i w:val="0"/>
                <w:sz w:val="24"/>
                <w:szCs w:val="24"/>
              </w:rPr>
            </w:pPr>
            <w:r w:rsidRPr="00041022">
              <w:rPr>
                <w:rFonts w:ascii="Arial" w:hAnsi="Arial" w:cs="Arial"/>
                <w:i w:val="0"/>
                <w:sz w:val="24"/>
                <w:szCs w:val="24"/>
              </w:rPr>
              <w:t>6.9.1. Método</w:t>
            </w:r>
          </w:p>
          <w:p w14:paraId="425FDB91" w14:textId="77777777" w:rsidR="00041022" w:rsidRPr="00041022" w:rsidRDefault="00041022" w:rsidP="00041022">
            <w:pPr>
              <w:spacing w:after="0" w:line="360" w:lineRule="auto"/>
              <w:rPr>
                <w:rFonts w:ascii="Arial" w:hAnsi="Arial" w:cs="Arial"/>
                <w:i w:val="0"/>
                <w:sz w:val="24"/>
                <w:szCs w:val="24"/>
              </w:rPr>
            </w:pPr>
            <w:r w:rsidRPr="00041022">
              <w:rPr>
                <w:rFonts w:ascii="Arial" w:hAnsi="Arial" w:cs="Arial"/>
                <w:i w:val="0"/>
                <w:sz w:val="24"/>
                <w:szCs w:val="24"/>
              </w:rPr>
              <w:t>6.9.2. Instrumentos</w:t>
            </w:r>
          </w:p>
          <w:p w14:paraId="72771786" w14:textId="77777777" w:rsidR="00041022" w:rsidRPr="00041022" w:rsidRDefault="00041022" w:rsidP="00041022">
            <w:pPr>
              <w:spacing w:after="0" w:line="360" w:lineRule="auto"/>
              <w:rPr>
                <w:rFonts w:ascii="Arial" w:hAnsi="Arial" w:cs="Arial"/>
                <w:i w:val="0"/>
                <w:sz w:val="24"/>
                <w:szCs w:val="24"/>
              </w:rPr>
            </w:pPr>
            <w:r w:rsidRPr="00041022">
              <w:rPr>
                <w:rFonts w:ascii="Arial" w:hAnsi="Arial" w:cs="Arial"/>
                <w:i w:val="0"/>
                <w:sz w:val="24"/>
                <w:szCs w:val="24"/>
              </w:rPr>
              <w:t>6.9.3. Posibles Soluciones</w:t>
            </w:r>
          </w:p>
          <w:p w14:paraId="5DCE6551" w14:textId="77777777" w:rsidR="00041022" w:rsidRPr="00041022" w:rsidRDefault="00041022" w:rsidP="00041022">
            <w:pPr>
              <w:spacing w:after="0" w:line="360" w:lineRule="auto"/>
              <w:rPr>
                <w:rFonts w:ascii="Arial" w:hAnsi="Arial" w:cs="Arial"/>
                <w:i w:val="0"/>
                <w:sz w:val="24"/>
                <w:szCs w:val="24"/>
              </w:rPr>
            </w:pPr>
            <w:r w:rsidRPr="00041022">
              <w:rPr>
                <w:rFonts w:ascii="Arial" w:hAnsi="Arial" w:cs="Arial"/>
                <w:i w:val="0"/>
                <w:sz w:val="24"/>
                <w:szCs w:val="24"/>
              </w:rPr>
              <w:t xml:space="preserve">6.10. MOVILIDAD ACADÉMICA  </w:t>
            </w:r>
          </w:p>
          <w:p w14:paraId="5211B528" w14:textId="77777777" w:rsidR="00041022" w:rsidRPr="00041022" w:rsidRDefault="00041022" w:rsidP="00041022">
            <w:pPr>
              <w:spacing w:after="0" w:line="360" w:lineRule="auto"/>
              <w:rPr>
                <w:rFonts w:ascii="Arial" w:hAnsi="Arial" w:cs="Arial"/>
                <w:i w:val="0"/>
                <w:sz w:val="24"/>
                <w:szCs w:val="24"/>
              </w:rPr>
            </w:pPr>
            <w:r w:rsidRPr="00041022">
              <w:rPr>
                <w:rFonts w:ascii="Arial" w:hAnsi="Arial" w:cs="Arial"/>
                <w:i w:val="0"/>
                <w:sz w:val="24"/>
                <w:szCs w:val="24"/>
              </w:rPr>
              <w:t>6.10.1. Intercambio Académico</w:t>
            </w:r>
          </w:p>
          <w:p w14:paraId="0C5FAC7B" w14:textId="77777777" w:rsidR="00041022" w:rsidRPr="00041022" w:rsidRDefault="00041022" w:rsidP="00041022">
            <w:pPr>
              <w:spacing w:after="0" w:line="360" w:lineRule="auto"/>
              <w:rPr>
                <w:rFonts w:ascii="Arial" w:hAnsi="Arial" w:cs="Arial"/>
                <w:i w:val="0"/>
                <w:sz w:val="24"/>
                <w:szCs w:val="24"/>
              </w:rPr>
            </w:pPr>
            <w:r w:rsidRPr="00041022">
              <w:rPr>
                <w:rFonts w:ascii="Arial" w:hAnsi="Arial" w:cs="Arial"/>
                <w:i w:val="0"/>
                <w:sz w:val="24"/>
                <w:szCs w:val="24"/>
              </w:rPr>
              <w:t>6.10.2. Doble Titulación</w:t>
            </w:r>
          </w:p>
          <w:p w14:paraId="4D68A234" w14:textId="77777777" w:rsidR="00041022" w:rsidRPr="00041022" w:rsidRDefault="00041022" w:rsidP="00041022">
            <w:pPr>
              <w:spacing w:after="0" w:line="360" w:lineRule="auto"/>
              <w:rPr>
                <w:rFonts w:ascii="Arial" w:hAnsi="Arial" w:cs="Arial"/>
                <w:i w:val="0"/>
                <w:sz w:val="24"/>
                <w:szCs w:val="24"/>
              </w:rPr>
            </w:pPr>
            <w:r w:rsidRPr="00041022">
              <w:rPr>
                <w:rFonts w:ascii="Arial" w:hAnsi="Arial" w:cs="Arial"/>
                <w:i w:val="0"/>
                <w:sz w:val="24"/>
                <w:szCs w:val="24"/>
              </w:rPr>
              <w:t>6.10.3. Requisitos</w:t>
            </w:r>
          </w:p>
          <w:p w14:paraId="42239595" w14:textId="77777777" w:rsidR="00041022" w:rsidRPr="00041022" w:rsidRDefault="00041022" w:rsidP="00041022">
            <w:pPr>
              <w:spacing w:after="0" w:line="360" w:lineRule="auto"/>
              <w:rPr>
                <w:rFonts w:ascii="Arial" w:hAnsi="Arial" w:cs="Arial"/>
                <w:i w:val="0"/>
                <w:sz w:val="24"/>
                <w:szCs w:val="24"/>
              </w:rPr>
            </w:pPr>
            <w:r w:rsidRPr="00041022">
              <w:rPr>
                <w:rFonts w:ascii="Arial" w:hAnsi="Arial" w:cs="Arial"/>
                <w:i w:val="0"/>
                <w:sz w:val="24"/>
                <w:szCs w:val="24"/>
              </w:rPr>
              <w:t>7. RESULTADOS</w:t>
            </w:r>
          </w:p>
          <w:p w14:paraId="6A2E5629" w14:textId="77777777" w:rsidR="00041022" w:rsidRPr="00041022" w:rsidRDefault="00041022" w:rsidP="00041022">
            <w:pPr>
              <w:spacing w:after="0" w:line="360" w:lineRule="auto"/>
              <w:rPr>
                <w:rFonts w:ascii="Arial" w:hAnsi="Arial" w:cs="Arial"/>
                <w:i w:val="0"/>
                <w:sz w:val="24"/>
                <w:szCs w:val="24"/>
              </w:rPr>
            </w:pPr>
            <w:r w:rsidRPr="00041022">
              <w:rPr>
                <w:rFonts w:ascii="Arial" w:hAnsi="Arial" w:cs="Arial"/>
                <w:i w:val="0"/>
                <w:sz w:val="24"/>
                <w:szCs w:val="24"/>
              </w:rPr>
              <w:t>8. RECURSOS</w:t>
            </w:r>
          </w:p>
          <w:p w14:paraId="0EAC455B" w14:textId="77777777" w:rsidR="00041022" w:rsidRPr="00041022" w:rsidRDefault="00041022" w:rsidP="00041022">
            <w:pPr>
              <w:spacing w:after="0" w:line="360" w:lineRule="auto"/>
              <w:rPr>
                <w:rFonts w:ascii="Arial" w:hAnsi="Arial" w:cs="Arial"/>
                <w:i w:val="0"/>
                <w:sz w:val="24"/>
                <w:szCs w:val="24"/>
              </w:rPr>
            </w:pPr>
            <w:r w:rsidRPr="00041022">
              <w:rPr>
                <w:rFonts w:ascii="Arial" w:hAnsi="Arial" w:cs="Arial"/>
                <w:i w:val="0"/>
                <w:sz w:val="24"/>
                <w:szCs w:val="24"/>
              </w:rPr>
              <w:t>CONCLUSIONES</w:t>
            </w:r>
          </w:p>
          <w:p w14:paraId="01ED5B1A" w14:textId="77777777" w:rsidR="00041022" w:rsidRPr="00041022" w:rsidRDefault="00041022" w:rsidP="00041022">
            <w:pPr>
              <w:spacing w:after="0" w:line="360" w:lineRule="auto"/>
              <w:rPr>
                <w:rFonts w:ascii="Arial" w:hAnsi="Arial" w:cs="Arial"/>
                <w:i w:val="0"/>
                <w:sz w:val="24"/>
                <w:szCs w:val="24"/>
              </w:rPr>
            </w:pPr>
            <w:r w:rsidRPr="00041022">
              <w:rPr>
                <w:rFonts w:ascii="Arial" w:hAnsi="Arial" w:cs="Arial"/>
                <w:i w:val="0"/>
                <w:sz w:val="24"/>
                <w:szCs w:val="24"/>
              </w:rPr>
              <w:t>BIBLIOGRAFÍA</w:t>
            </w:r>
          </w:p>
          <w:p w14:paraId="09CC99EA" w14:textId="77777777" w:rsidR="00041022" w:rsidRPr="00041022" w:rsidRDefault="00041022" w:rsidP="00041022">
            <w:pPr>
              <w:spacing w:after="0" w:line="360" w:lineRule="auto"/>
              <w:rPr>
                <w:rFonts w:ascii="Arial" w:hAnsi="Arial" w:cs="Arial"/>
                <w:i w:val="0"/>
                <w:sz w:val="24"/>
                <w:szCs w:val="24"/>
              </w:rPr>
            </w:pPr>
            <w:r w:rsidRPr="00041022">
              <w:rPr>
                <w:rFonts w:ascii="Arial" w:hAnsi="Arial" w:cs="Arial"/>
                <w:i w:val="0"/>
                <w:sz w:val="24"/>
                <w:szCs w:val="24"/>
              </w:rPr>
              <w:t>WEBGRAFIA</w:t>
            </w:r>
          </w:p>
          <w:p w14:paraId="7E14F79F" w14:textId="4C0889E3" w:rsidR="00703B3C" w:rsidRPr="00041022" w:rsidRDefault="003B6389" w:rsidP="00041022">
            <w:pPr>
              <w:spacing w:after="0" w:line="360" w:lineRule="auto"/>
              <w:rPr>
                <w:rFonts w:ascii="Arial" w:hAnsi="Arial" w:cs="Arial"/>
                <w:i w:val="0"/>
                <w:sz w:val="24"/>
                <w:szCs w:val="24"/>
              </w:rPr>
            </w:pPr>
            <w:r>
              <w:rPr>
                <w:rFonts w:ascii="Arial" w:hAnsi="Arial" w:cs="Arial"/>
                <w:i w:val="0"/>
                <w:sz w:val="24"/>
                <w:szCs w:val="24"/>
              </w:rPr>
              <w:t>ANEXOS</w:t>
            </w:r>
          </w:p>
        </w:tc>
        <w:tc>
          <w:tcPr>
            <w:tcW w:w="1038" w:type="dxa"/>
          </w:tcPr>
          <w:p w14:paraId="6F8F0E43" w14:textId="77777777" w:rsidR="00703B3C" w:rsidRDefault="00DE1C57" w:rsidP="00DE1C57">
            <w:pPr>
              <w:spacing w:after="0" w:line="360" w:lineRule="auto"/>
              <w:jc w:val="right"/>
              <w:rPr>
                <w:rFonts w:ascii="Arial" w:hAnsi="Arial" w:cs="Arial"/>
                <w:i w:val="0"/>
                <w:sz w:val="24"/>
                <w:szCs w:val="24"/>
              </w:rPr>
            </w:pPr>
            <w:r>
              <w:rPr>
                <w:rFonts w:ascii="Arial" w:hAnsi="Arial" w:cs="Arial"/>
                <w:i w:val="0"/>
                <w:sz w:val="24"/>
                <w:szCs w:val="24"/>
              </w:rPr>
              <w:lastRenderedPageBreak/>
              <w:t>13</w:t>
            </w:r>
          </w:p>
          <w:p w14:paraId="01686B7E" w14:textId="77777777" w:rsidR="00DE1C57" w:rsidRDefault="00DE1C57" w:rsidP="00DE1C57">
            <w:pPr>
              <w:spacing w:after="0" w:line="360" w:lineRule="auto"/>
              <w:jc w:val="right"/>
              <w:rPr>
                <w:rFonts w:ascii="Arial" w:hAnsi="Arial" w:cs="Arial"/>
                <w:i w:val="0"/>
                <w:sz w:val="24"/>
                <w:szCs w:val="24"/>
              </w:rPr>
            </w:pPr>
            <w:r>
              <w:rPr>
                <w:rFonts w:ascii="Arial" w:hAnsi="Arial" w:cs="Arial"/>
                <w:i w:val="0"/>
                <w:sz w:val="24"/>
                <w:szCs w:val="24"/>
              </w:rPr>
              <w:t>14</w:t>
            </w:r>
          </w:p>
          <w:p w14:paraId="2D46A5D0" w14:textId="77777777" w:rsidR="00DE1C57" w:rsidRDefault="00DE1C57" w:rsidP="00DE1C57">
            <w:pPr>
              <w:spacing w:after="0" w:line="360" w:lineRule="auto"/>
              <w:jc w:val="right"/>
              <w:rPr>
                <w:rFonts w:ascii="Arial" w:hAnsi="Arial" w:cs="Arial"/>
                <w:i w:val="0"/>
                <w:sz w:val="24"/>
                <w:szCs w:val="24"/>
              </w:rPr>
            </w:pPr>
            <w:r>
              <w:rPr>
                <w:rFonts w:ascii="Arial" w:hAnsi="Arial" w:cs="Arial"/>
                <w:i w:val="0"/>
                <w:sz w:val="24"/>
                <w:szCs w:val="24"/>
              </w:rPr>
              <w:t>14</w:t>
            </w:r>
          </w:p>
          <w:p w14:paraId="4E8FF826" w14:textId="77777777" w:rsidR="00DE1C57" w:rsidRDefault="00DE1C57" w:rsidP="00DE1C57">
            <w:pPr>
              <w:spacing w:after="0" w:line="360" w:lineRule="auto"/>
              <w:jc w:val="right"/>
              <w:rPr>
                <w:rFonts w:ascii="Arial" w:hAnsi="Arial" w:cs="Arial"/>
                <w:i w:val="0"/>
                <w:sz w:val="24"/>
                <w:szCs w:val="24"/>
              </w:rPr>
            </w:pPr>
            <w:r>
              <w:rPr>
                <w:rFonts w:ascii="Arial" w:hAnsi="Arial" w:cs="Arial"/>
                <w:i w:val="0"/>
                <w:sz w:val="24"/>
                <w:szCs w:val="24"/>
              </w:rPr>
              <w:t>14</w:t>
            </w:r>
          </w:p>
          <w:p w14:paraId="36110B32" w14:textId="77777777" w:rsidR="00DE1C57" w:rsidRDefault="00DE1C57" w:rsidP="00DE1C57">
            <w:pPr>
              <w:spacing w:after="0" w:line="360" w:lineRule="auto"/>
              <w:jc w:val="right"/>
              <w:rPr>
                <w:rFonts w:ascii="Arial" w:hAnsi="Arial" w:cs="Arial"/>
                <w:i w:val="0"/>
                <w:sz w:val="24"/>
                <w:szCs w:val="24"/>
              </w:rPr>
            </w:pPr>
          </w:p>
          <w:p w14:paraId="46E75E32" w14:textId="77777777" w:rsidR="00DE1C57" w:rsidRDefault="00DE1C57" w:rsidP="00DE1C57">
            <w:pPr>
              <w:spacing w:after="0" w:line="360" w:lineRule="auto"/>
              <w:jc w:val="right"/>
              <w:rPr>
                <w:rFonts w:ascii="Arial" w:hAnsi="Arial" w:cs="Arial"/>
                <w:i w:val="0"/>
                <w:sz w:val="24"/>
                <w:szCs w:val="24"/>
              </w:rPr>
            </w:pPr>
          </w:p>
          <w:p w14:paraId="3515869F" w14:textId="77777777" w:rsidR="00DE1C57" w:rsidRDefault="00DE1C57" w:rsidP="00DE1C57">
            <w:pPr>
              <w:spacing w:after="0" w:line="360" w:lineRule="auto"/>
              <w:jc w:val="right"/>
              <w:rPr>
                <w:rFonts w:ascii="Arial" w:hAnsi="Arial" w:cs="Arial"/>
                <w:i w:val="0"/>
                <w:sz w:val="24"/>
                <w:szCs w:val="24"/>
              </w:rPr>
            </w:pPr>
            <w:r>
              <w:rPr>
                <w:rFonts w:ascii="Arial" w:hAnsi="Arial" w:cs="Arial"/>
                <w:i w:val="0"/>
                <w:sz w:val="24"/>
                <w:szCs w:val="24"/>
              </w:rPr>
              <w:t>15</w:t>
            </w:r>
          </w:p>
          <w:p w14:paraId="731BCA15" w14:textId="77777777" w:rsidR="00DE1C57" w:rsidRDefault="00DE1C57" w:rsidP="00DE1C57">
            <w:pPr>
              <w:spacing w:after="0" w:line="360" w:lineRule="auto"/>
              <w:jc w:val="right"/>
              <w:rPr>
                <w:rFonts w:ascii="Arial" w:hAnsi="Arial" w:cs="Arial"/>
                <w:i w:val="0"/>
                <w:sz w:val="24"/>
                <w:szCs w:val="24"/>
              </w:rPr>
            </w:pPr>
            <w:r>
              <w:rPr>
                <w:rFonts w:ascii="Arial" w:hAnsi="Arial" w:cs="Arial"/>
                <w:i w:val="0"/>
                <w:sz w:val="24"/>
                <w:szCs w:val="24"/>
              </w:rPr>
              <w:t>16</w:t>
            </w:r>
          </w:p>
          <w:p w14:paraId="6F735405" w14:textId="77777777" w:rsidR="00DE1C57" w:rsidRDefault="00DE1C57" w:rsidP="00DE1C57">
            <w:pPr>
              <w:spacing w:after="0" w:line="360" w:lineRule="auto"/>
              <w:jc w:val="right"/>
              <w:rPr>
                <w:rFonts w:ascii="Arial" w:hAnsi="Arial" w:cs="Arial"/>
                <w:i w:val="0"/>
                <w:sz w:val="24"/>
                <w:szCs w:val="24"/>
              </w:rPr>
            </w:pPr>
            <w:r>
              <w:rPr>
                <w:rFonts w:ascii="Arial" w:hAnsi="Arial" w:cs="Arial"/>
                <w:i w:val="0"/>
                <w:sz w:val="24"/>
                <w:szCs w:val="24"/>
              </w:rPr>
              <w:t>17</w:t>
            </w:r>
          </w:p>
          <w:p w14:paraId="4C6AE225" w14:textId="77777777" w:rsidR="00DE1C57" w:rsidRDefault="00DE1C57" w:rsidP="00DE1C57">
            <w:pPr>
              <w:spacing w:after="0" w:line="360" w:lineRule="auto"/>
              <w:jc w:val="right"/>
              <w:rPr>
                <w:rFonts w:ascii="Arial" w:hAnsi="Arial" w:cs="Arial"/>
                <w:i w:val="0"/>
                <w:sz w:val="24"/>
                <w:szCs w:val="24"/>
              </w:rPr>
            </w:pPr>
            <w:r>
              <w:rPr>
                <w:rFonts w:ascii="Arial" w:hAnsi="Arial" w:cs="Arial"/>
                <w:i w:val="0"/>
                <w:sz w:val="24"/>
                <w:szCs w:val="24"/>
              </w:rPr>
              <w:t>18</w:t>
            </w:r>
          </w:p>
          <w:p w14:paraId="3521C0F4" w14:textId="77777777" w:rsidR="00DE1C57" w:rsidRDefault="00DE1C57" w:rsidP="00DE1C57">
            <w:pPr>
              <w:spacing w:after="0" w:line="360" w:lineRule="auto"/>
              <w:jc w:val="right"/>
              <w:rPr>
                <w:rFonts w:ascii="Arial" w:hAnsi="Arial" w:cs="Arial"/>
                <w:i w:val="0"/>
                <w:sz w:val="24"/>
                <w:szCs w:val="24"/>
              </w:rPr>
            </w:pPr>
            <w:r>
              <w:rPr>
                <w:rFonts w:ascii="Arial" w:hAnsi="Arial" w:cs="Arial"/>
                <w:i w:val="0"/>
                <w:sz w:val="24"/>
                <w:szCs w:val="24"/>
              </w:rPr>
              <w:t>18</w:t>
            </w:r>
          </w:p>
          <w:p w14:paraId="350E56D9" w14:textId="77777777" w:rsidR="00DE1C57" w:rsidRDefault="00DE1C57" w:rsidP="00DE1C57">
            <w:pPr>
              <w:spacing w:after="0" w:line="360" w:lineRule="auto"/>
              <w:jc w:val="right"/>
              <w:rPr>
                <w:rFonts w:ascii="Arial" w:hAnsi="Arial" w:cs="Arial"/>
                <w:i w:val="0"/>
                <w:sz w:val="24"/>
                <w:szCs w:val="24"/>
              </w:rPr>
            </w:pPr>
            <w:r>
              <w:rPr>
                <w:rFonts w:ascii="Arial" w:hAnsi="Arial" w:cs="Arial"/>
                <w:i w:val="0"/>
                <w:sz w:val="24"/>
                <w:szCs w:val="24"/>
              </w:rPr>
              <w:t>18</w:t>
            </w:r>
          </w:p>
          <w:p w14:paraId="1B0DE9EC" w14:textId="77777777" w:rsidR="00DE1C57" w:rsidRDefault="00DE1C57" w:rsidP="00DE1C57">
            <w:pPr>
              <w:spacing w:after="0" w:line="360" w:lineRule="auto"/>
              <w:jc w:val="right"/>
              <w:rPr>
                <w:rFonts w:ascii="Arial" w:hAnsi="Arial" w:cs="Arial"/>
                <w:i w:val="0"/>
                <w:sz w:val="24"/>
                <w:szCs w:val="24"/>
              </w:rPr>
            </w:pPr>
            <w:r>
              <w:rPr>
                <w:rFonts w:ascii="Arial" w:hAnsi="Arial" w:cs="Arial"/>
                <w:i w:val="0"/>
                <w:sz w:val="24"/>
                <w:szCs w:val="24"/>
              </w:rPr>
              <w:t>19</w:t>
            </w:r>
          </w:p>
          <w:p w14:paraId="7A0D46C0" w14:textId="77777777" w:rsidR="00DE1C57" w:rsidRDefault="00DE1C57" w:rsidP="00DE1C57">
            <w:pPr>
              <w:spacing w:after="0" w:line="360" w:lineRule="auto"/>
              <w:jc w:val="right"/>
              <w:rPr>
                <w:rFonts w:ascii="Arial" w:hAnsi="Arial" w:cs="Arial"/>
                <w:i w:val="0"/>
                <w:sz w:val="24"/>
                <w:szCs w:val="24"/>
              </w:rPr>
            </w:pPr>
            <w:r>
              <w:rPr>
                <w:rFonts w:ascii="Arial" w:hAnsi="Arial" w:cs="Arial"/>
                <w:i w:val="0"/>
                <w:sz w:val="24"/>
                <w:szCs w:val="24"/>
              </w:rPr>
              <w:t>21</w:t>
            </w:r>
          </w:p>
          <w:p w14:paraId="08E0DBF1" w14:textId="77777777" w:rsidR="00DE1C57" w:rsidRDefault="00DE1C57" w:rsidP="00DE1C57">
            <w:pPr>
              <w:spacing w:after="0" w:line="360" w:lineRule="auto"/>
              <w:jc w:val="right"/>
              <w:rPr>
                <w:rFonts w:ascii="Arial" w:hAnsi="Arial" w:cs="Arial"/>
                <w:i w:val="0"/>
                <w:sz w:val="24"/>
                <w:szCs w:val="24"/>
              </w:rPr>
            </w:pPr>
            <w:r>
              <w:rPr>
                <w:rFonts w:ascii="Arial" w:hAnsi="Arial" w:cs="Arial"/>
                <w:i w:val="0"/>
                <w:sz w:val="24"/>
                <w:szCs w:val="24"/>
              </w:rPr>
              <w:t>22</w:t>
            </w:r>
          </w:p>
          <w:p w14:paraId="1A07DE59" w14:textId="77777777" w:rsidR="00DE1C57" w:rsidRDefault="00DE1C57" w:rsidP="00DE1C57">
            <w:pPr>
              <w:spacing w:after="0" w:line="360" w:lineRule="auto"/>
              <w:jc w:val="right"/>
              <w:rPr>
                <w:rFonts w:ascii="Arial" w:hAnsi="Arial" w:cs="Arial"/>
                <w:i w:val="0"/>
                <w:sz w:val="24"/>
                <w:szCs w:val="24"/>
              </w:rPr>
            </w:pPr>
            <w:r>
              <w:rPr>
                <w:rFonts w:ascii="Arial" w:hAnsi="Arial" w:cs="Arial"/>
                <w:i w:val="0"/>
                <w:sz w:val="24"/>
                <w:szCs w:val="24"/>
              </w:rPr>
              <w:t>23</w:t>
            </w:r>
          </w:p>
          <w:p w14:paraId="32974389" w14:textId="77777777" w:rsidR="00DE1C57" w:rsidRDefault="00DE1C57" w:rsidP="00DE1C57">
            <w:pPr>
              <w:spacing w:after="0" w:line="360" w:lineRule="auto"/>
              <w:jc w:val="right"/>
              <w:rPr>
                <w:rFonts w:ascii="Arial" w:hAnsi="Arial" w:cs="Arial"/>
                <w:i w:val="0"/>
                <w:sz w:val="24"/>
                <w:szCs w:val="24"/>
              </w:rPr>
            </w:pPr>
            <w:r>
              <w:rPr>
                <w:rFonts w:ascii="Arial" w:hAnsi="Arial" w:cs="Arial"/>
                <w:i w:val="0"/>
                <w:sz w:val="24"/>
                <w:szCs w:val="24"/>
              </w:rPr>
              <w:t>23</w:t>
            </w:r>
          </w:p>
          <w:p w14:paraId="4B4FBC94" w14:textId="77777777" w:rsidR="00DE1C57" w:rsidRDefault="00DE1C57" w:rsidP="00DE1C57">
            <w:pPr>
              <w:spacing w:after="0" w:line="360" w:lineRule="auto"/>
              <w:jc w:val="right"/>
              <w:rPr>
                <w:rFonts w:ascii="Arial" w:hAnsi="Arial" w:cs="Arial"/>
                <w:i w:val="0"/>
                <w:sz w:val="24"/>
                <w:szCs w:val="24"/>
              </w:rPr>
            </w:pPr>
            <w:r>
              <w:rPr>
                <w:rFonts w:ascii="Arial" w:hAnsi="Arial" w:cs="Arial"/>
                <w:i w:val="0"/>
                <w:sz w:val="24"/>
                <w:szCs w:val="24"/>
              </w:rPr>
              <w:t>23</w:t>
            </w:r>
          </w:p>
          <w:p w14:paraId="6E1769ED" w14:textId="77777777" w:rsidR="00DE1C57" w:rsidRDefault="00DE1C57" w:rsidP="00DE1C57">
            <w:pPr>
              <w:spacing w:after="0" w:line="360" w:lineRule="auto"/>
              <w:jc w:val="right"/>
              <w:rPr>
                <w:rFonts w:ascii="Arial" w:hAnsi="Arial" w:cs="Arial"/>
                <w:i w:val="0"/>
                <w:sz w:val="24"/>
                <w:szCs w:val="24"/>
              </w:rPr>
            </w:pPr>
            <w:r>
              <w:rPr>
                <w:rFonts w:ascii="Arial" w:hAnsi="Arial" w:cs="Arial"/>
                <w:i w:val="0"/>
                <w:sz w:val="24"/>
                <w:szCs w:val="24"/>
              </w:rPr>
              <w:t>25</w:t>
            </w:r>
          </w:p>
          <w:p w14:paraId="3C28E3E6" w14:textId="77777777" w:rsidR="00DE1C57" w:rsidRDefault="00DE1C57" w:rsidP="00DE1C57">
            <w:pPr>
              <w:spacing w:after="0" w:line="360" w:lineRule="auto"/>
              <w:jc w:val="right"/>
              <w:rPr>
                <w:rFonts w:ascii="Arial" w:hAnsi="Arial" w:cs="Arial"/>
                <w:i w:val="0"/>
                <w:sz w:val="24"/>
                <w:szCs w:val="24"/>
              </w:rPr>
            </w:pPr>
            <w:r>
              <w:rPr>
                <w:rFonts w:ascii="Arial" w:hAnsi="Arial" w:cs="Arial"/>
                <w:i w:val="0"/>
                <w:sz w:val="24"/>
                <w:szCs w:val="24"/>
              </w:rPr>
              <w:t>25</w:t>
            </w:r>
          </w:p>
          <w:p w14:paraId="467FE4D8" w14:textId="77777777" w:rsidR="00DE1C57" w:rsidRDefault="00DE1C57" w:rsidP="00DE1C57">
            <w:pPr>
              <w:spacing w:after="0" w:line="360" w:lineRule="auto"/>
              <w:jc w:val="right"/>
              <w:rPr>
                <w:rFonts w:ascii="Arial" w:hAnsi="Arial" w:cs="Arial"/>
                <w:i w:val="0"/>
                <w:sz w:val="24"/>
                <w:szCs w:val="24"/>
              </w:rPr>
            </w:pPr>
            <w:r>
              <w:rPr>
                <w:rFonts w:ascii="Arial" w:hAnsi="Arial" w:cs="Arial"/>
                <w:i w:val="0"/>
                <w:sz w:val="24"/>
                <w:szCs w:val="24"/>
              </w:rPr>
              <w:t>28</w:t>
            </w:r>
          </w:p>
          <w:p w14:paraId="1057FE1C" w14:textId="77777777" w:rsidR="00DE1C57" w:rsidRDefault="00DE1C57" w:rsidP="00DE1C57">
            <w:pPr>
              <w:spacing w:after="0" w:line="360" w:lineRule="auto"/>
              <w:jc w:val="right"/>
              <w:rPr>
                <w:rFonts w:ascii="Arial" w:hAnsi="Arial" w:cs="Arial"/>
                <w:i w:val="0"/>
                <w:sz w:val="24"/>
                <w:szCs w:val="24"/>
              </w:rPr>
            </w:pPr>
          </w:p>
          <w:p w14:paraId="1ABC39A9" w14:textId="77777777" w:rsidR="00DE1C57" w:rsidRDefault="00DE1C57" w:rsidP="00DE1C57">
            <w:pPr>
              <w:spacing w:after="0" w:line="360" w:lineRule="auto"/>
              <w:jc w:val="right"/>
              <w:rPr>
                <w:rFonts w:ascii="Arial" w:hAnsi="Arial" w:cs="Arial"/>
                <w:i w:val="0"/>
                <w:sz w:val="24"/>
                <w:szCs w:val="24"/>
              </w:rPr>
            </w:pPr>
            <w:r>
              <w:rPr>
                <w:rFonts w:ascii="Arial" w:hAnsi="Arial" w:cs="Arial"/>
                <w:i w:val="0"/>
                <w:sz w:val="24"/>
                <w:szCs w:val="24"/>
              </w:rPr>
              <w:t>32</w:t>
            </w:r>
          </w:p>
          <w:p w14:paraId="1C15B9C4" w14:textId="77777777" w:rsidR="00DE1C57" w:rsidRDefault="00DE1C57" w:rsidP="00DE1C57">
            <w:pPr>
              <w:spacing w:after="0" w:line="360" w:lineRule="auto"/>
              <w:jc w:val="right"/>
              <w:rPr>
                <w:rFonts w:ascii="Arial" w:hAnsi="Arial" w:cs="Arial"/>
                <w:i w:val="0"/>
                <w:sz w:val="24"/>
                <w:szCs w:val="24"/>
              </w:rPr>
            </w:pPr>
            <w:r>
              <w:rPr>
                <w:rFonts w:ascii="Arial" w:hAnsi="Arial" w:cs="Arial"/>
                <w:i w:val="0"/>
                <w:sz w:val="24"/>
                <w:szCs w:val="24"/>
              </w:rPr>
              <w:t>34</w:t>
            </w:r>
          </w:p>
          <w:p w14:paraId="58C10D39" w14:textId="77777777" w:rsidR="00DE1C57" w:rsidRDefault="00DE1C57" w:rsidP="00DE1C57">
            <w:pPr>
              <w:spacing w:after="0" w:line="360" w:lineRule="auto"/>
              <w:jc w:val="right"/>
              <w:rPr>
                <w:rFonts w:ascii="Arial" w:hAnsi="Arial" w:cs="Arial"/>
                <w:i w:val="0"/>
                <w:sz w:val="24"/>
                <w:szCs w:val="24"/>
              </w:rPr>
            </w:pPr>
            <w:r>
              <w:rPr>
                <w:rFonts w:ascii="Arial" w:hAnsi="Arial" w:cs="Arial"/>
                <w:i w:val="0"/>
                <w:sz w:val="24"/>
                <w:szCs w:val="24"/>
              </w:rPr>
              <w:t>36</w:t>
            </w:r>
          </w:p>
          <w:p w14:paraId="09108858" w14:textId="77777777" w:rsidR="00DE1C57" w:rsidRDefault="00DE1C57" w:rsidP="00DE1C57">
            <w:pPr>
              <w:spacing w:after="0" w:line="360" w:lineRule="auto"/>
              <w:jc w:val="right"/>
              <w:rPr>
                <w:rFonts w:ascii="Arial" w:hAnsi="Arial" w:cs="Arial"/>
                <w:i w:val="0"/>
                <w:sz w:val="24"/>
                <w:szCs w:val="24"/>
              </w:rPr>
            </w:pPr>
            <w:r>
              <w:rPr>
                <w:rFonts w:ascii="Arial" w:hAnsi="Arial" w:cs="Arial"/>
                <w:i w:val="0"/>
                <w:sz w:val="24"/>
                <w:szCs w:val="24"/>
              </w:rPr>
              <w:lastRenderedPageBreak/>
              <w:t>36</w:t>
            </w:r>
          </w:p>
          <w:p w14:paraId="15C82F85" w14:textId="77777777" w:rsidR="00DE1C57" w:rsidRDefault="00DE1C57" w:rsidP="00DE1C57">
            <w:pPr>
              <w:spacing w:after="0" w:line="360" w:lineRule="auto"/>
              <w:jc w:val="right"/>
              <w:rPr>
                <w:rFonts w:ascii="Arial" w:hAnsi="Arial" w:cs="Arial"/>
                <w:i w:val="0"/>
                <w:sz w:val="24"/>
                <w:szCs w:val="24"/>
              </w:rPr>
            </w:pPr>
            <w:r>
              <w:rPr>
                <w:rFonts w:ascii="Arial" w:hAnsi="Arial" w:cs="Arial"/>
                <w:i w:val="0"/>
                <w:sz w:val="24"/>
                <w:szCs w:val="24"/>
              </w:rPr>
              <w:t>37</w:t>
            </w:r>
          </w:p>
          <w:p w14:paraId="4788D65A" w14:textId="77777777" w:rsidR="00DE1C57" w:rsidRDefault="00DE1C57" w:rsidP="00DE1C57">
            <w:pPr>
              <w:spacing w:after="0" w:line="360" w:lineRule="auto"/>
              <w:jc w:val="right"/>
              <w:rPr>
                <w:rFonts w:ascii="Arial" w:hAnsi="Arial" w:cs="Arial"/>
                <w:i w:val="0"/>
                <w:sz w:val="24"/>
                <w:szCs w:val="24"/>
              </w:rPr>
            </w:pPr>
            <w:r>
              <w:rPr>
                <w:rFonts w:ascii="Arial" w:hAnsi="Arial" w:cs="Arial"/>
                <w:i w:val="0"/>
                <w:sz w:val="24"/>
                <w:szCs w:val="24"/>
              </w:rPr>
              <w:t>39</w:t>
            </w:r>
          </w:p>
          <w:p w14:paraId="3823AF16" w14:textId="77777777" w:rsidR="00DE1C57" w:rsidRDefault="00DE1C57" w:rsidP="00DE1C57">
            <w:pPr>
              <w:spacing w:after="0" w:line="360" w:lineRule="auto"/>
              <w:jc w:val="right"/>
              <w:rPr>
                <w:rFonts w:ascii="Arial" w:hAnsi="Arial" w:cs="Arial"/>
                <w:i w:val="0"/>
                <w:sz w:val="24"/>
                <w:szCs w:val="24"/>
              </w:rPr>
            </w:pPr>
            <w:r>
              <w:rPr>
                <w:rFonts w:ascii="Arial" w:hAnsi="Arial" w:cs="Arial"/>
                <w:i w:val="0"/>
                <w:sz w:val="24"/>
                <w:szCs w:val="24"/>
              </w:rPr>
              <w:t>40</w:t>
            </w:r>
          </w:p>
          <w:p w14:paraId="531E70C8" w14:textId="77777777" w:rsidR="00DE1C57" w:rsidRDefault="00DE1C57" w:rsidP="00DE1C57">
            <w:pPr>
              <w:spacing w:after="0" w:line="360" w:lineRule="auto"/>
              <w:jc w:val="right"/>
              <w:rPr>
                <w:rFonts w:ascii="Arial" w:hAnsi="Arial" w:cs="Arial"/>
                <w:i w:val="0"/>
                <w:sz w:val="24"/>
                <w:szCs w:val="24"/>
              </w:rPr>
            </w:pPr>
            <w:r>
              <w:rPr>
                <w:rFonts w:ascii="Arial" w:hAnsi="Arial" w:cs="Arial"/>
                <w:i w:val="0"/>
                <w:sz w:val="24"/>
                <w:szCs w:val="24"/>
              </w:rPr>
              <w:t>40</w:t>
            </w:r>
          </w:p>
          <w:p w14:paraId="22FC9674" w14:textId="77777777" w:rsidR="00DE1C57" w:rsidRDefault="00DE1C57" w:rsidP="00DE1C57">
            <w:pPr>
              <w:spacing w:after="0" w:line="360" w:lineRule="auto"/>
              <w:jc w:val="right"/>
              <w:rPr>
                <w:rFonts w:ascii="Arial" w:hAnsi="Arial" w:cs="Arial"/>
                <w:i w:val="0"/>
                <w:sz w:val="24"/>
                <w:szCs w:val="24"/>
              </w:rPr>
            </w:pPr>
            <w:r>
              <w:rPr>
                <w:rFonts w:ascii="Arial" w:hAnsi="Arial" w:cs="Arial"/>
                <w:i w:val="0"/>
                <w:sz w:val="24"/>
                <w:szCs w:val="24"/>
              </w:rPr>
              <w:t>43</w:t>
            </w:r>
          </w:p>
          <w:p w14:paraId="4CB81E1C" w14:textId="77777777" w:rsidR="00DE1C57" w:rsidRDefault="00DE1C57" w:rsidP="00DE1C57">
            <w:pPr>
              <w:spacing w:after="0" w:line="360" w:lineRule="auto"/>
              <w:jc w:val="right"/>
              <w:rPr>
                <w:rFonts w:ascii="Arial" w:hAnsi="Arial" w:cs="Arial"/>
                <w:i w:val="0"/>
                <w:sz w:val="24"/>
                <w:szCs w:val="24"/>
              </w:rPr>
            </w:pPr>
            <w:r>
              <w:rPr>
                <w:rFonts w:ascii="Arial" w:hAnsi="Arial" w:cs="Arial"/>
                <w:i w:val="0"/>
                <w:sz w:val="24"/>
                <w:szCs w:val="24"/>
              </w:rPr>
              <w:t>46</w:t>
            </w:r>
          </w:p>
          <w:p w14:paraId="038E5C58" w14:textId="77777777" w:rsidR="00DE1C57" w:rsidRDefault="00DE1C57" w:rsidP="00DE1C57">
            <w:pPr>
              <w:spacing w:after="0" w:line="360" w:lineRule="auto"/>
              <w:jc w:val="right"/>
              <w:rPr>
                <w:rFonts w:ascii="Arial" w:hAnsi="Arial" w:cs="Arial"/>
                <w:i w:val="0"/>
                <w:sz w:val="24"/>
                <w:szCs w:val="24"/>
              </w:rPr>
            </w:pPr>
            <w:r>
              <w:rPr>
                <w:rFonts w:ascii="Arial" w:hAnsi="Arial" w:cs="Arial"/>
                <w:i w:val="0"/>
                <w:sz w:val="24"/>
                <w:szCs w:val="24"/>
              </w:rPr>
              <w:t>48</w:t>
            </w:r>
          </w:p>
          <w:p w14:paraId="5573685E" w14:textId="77777777" w:rsidR="00DE1C57" w:rsidRDefault="00DE1C57" w:rsidP="00DE1C57">
            <w:pPr>
              <w:spacing w:after="0" w:line="360" w:lineRule="auto"/>
              <w:jc w:val="right"/>
              <w:rPr>
                <w:rFonts w:ascii="Arial" w:hAnsi="Arial" w:cs="Arial"/>
                <w:i w:val="0"/>
                <w:sz w:val="24"/>
                <w:szCs w:val="24"/>
              </w:rPr>
            </w:pPr>
            <w:r>
              <w:rPr>
                <w:rFonts w:ascii="Arial" w:hAnsi="Arial" w:cs="Arial"/>
                <w:i w:val="0"/>
                <w:sz w:val="24"/>
                <w:szCs w:val="24"/>
              </w:rPr>
              <w:t>51</w:t>
            </w:r>
          </w:p>
          <w:p w14:paraId="5869C49B" w14:textId="77777777" w:rsidR="00DE1C57" w:rsidRDefault="00DE1C57" w:rsidP="00DE1C57">
            <w:pPr>
              <w:spacing w:after="0" w:line="360" w:lineRule="auto"/>
              <w:jc w:val="right"/>
              <w:rPr>
                <w:rFonts w:ascii="Arial" w:hAnsi="Arial" w:cs="Arial"/>
                <w:i w:val="0"/>
                <w:sz w:val="24"/>
                <w:szCs w:val="24"/>
              </w:rPr>
            </w:pPr>
            <w:r>
              <w:rPr>
                <w:rFonts w:ascii="Arial" w:hAnsi="Arial" w:cs="Arial"/>
                <w:i w:val="0"/>
                <w:sz w:val="24"/>
                <w:szCs w:val="24"/>
              </w:rPr>
              <w:t>53</w:t>
            </w:r>
          </w:p>
          <w:p w14:paraId="0F3807BB" w14:textId="77777777" w:rsidR="00DE1C57" w:rsidRDefault="00DE1C57" w:rsidP="00DE1C57">
            <w:pPr>
              <w:spacing w:after="0" w:line="360" w:lineRule="auto"/>
              <w:jc w:val="right"/>
              <w:rPr>
                <w:rFonts w:ascii="Arial" w:hAnsi="Arial" w:cs="Arial"/>
                <w:i w:val="0"/>
                <w:sz w:val="24"/>
                <w:szCs w:val="24"/>
              </w:rPr>
            </w:pPr>
            <w:r>
              <w:rPr>
                <w:rFonts w:ascii="Arial" w:hAnsi="Arial" w:cs="Arial"/>
                <w:i w:val="0"/>
                <w:sz w:val="24"/>
                <w:szCs w:val="24"/>
              </w:rPr>
              <w:t>55</w:t>
            </w:r>
          </w:p>
          <w:p w14:paraId="0CCE4A19" w14:textId="77777777" w:rsidR="00DE1C57" w:rsidRDefault="00DE1C57" w:rsidP="00DE1C57">
            <w:pPr>
              <w:spacing w:after="0" w:line="360" w:lineRule="auto"/>
              <w:jc w:val="right"/>
              <w:rPr>
                <w:rFonts w:ascii="Arial" w:hAnsi="Arial" w:cs="Arial"/>
                <w:i w:val="0"/>
                <w:sz w:val="24"/>
                <w:szCs w:val="24"/>
              </w:rPr>
            </w:pPr>
            <w:r>
              <w:rPr>
                <w:rFonts w:ascii="Arial" w:hAnsi="Arial" w:cs="Arial"/>
                <w:i w:val="0"/>
                <w:sz w:val="24"/>
                <w:szCs w:val="24"/>
              </w:rPr>
              <w:t>57</w:t>
            </w:r>
          </w:p>
          <w:p w14:paraId="70DE4C6A" w14:textId="77777777" w:rsidR="00DE1C57" w:rsidRDefault="00DE1C57" w:rsidP="00DE1C57">
            <w:pPr>
              <w:spacing w:after="0" w:line="360" w:lineRule="auto"/>
              <w:jc w:val="right"/>
              <w:rPr>
                <w:rFonts w:ascii="Arial" w:hAnsi="Arial" w:cs="Arial"/>
                <w:i w:val="0"/>
                <w:sz w:val="24"/>
                <w:szCs w:val="24"/>
              </w:rPr>
            </w:pPr>
            <w:r>
              <w:rPr>
                <w:rFonts w:ascii="Arial" w:hAnsi="Arial" w:cs="Arial"/>
                <w:i w:val="0"/>
                <w:sz w:val="24"/>
                <w:szCs w:val="24"/>
              </w:rPr>
              <w:t>57</w:t>
            </w:r>
          </w:p>
          <w:p w14:paraId="2AC74CAE" w14:textId="77777777" w:rsidR="00DE1C57" w:rsidRDefault="00DE1C57" w:rsidP="00DE1C57">
            <w:pPr>
              <w:spacing w:after="0" w:line="360" w:lineRule="auto"/>
              <w:jc w:val="right"/>
              <w:rPr>
                <w:rFonts w:ascii="Arial" w:hAnsi="Arial" w:cs="Arial"/>
                <w:i w:val="0"/>
                <w:sz w:val="24"/>
                <w:szCs w:val="24"/>
              </w:rPr>
            </w:pPr>
            <w:r>
              <w:rPr>
                <w:rFonts w:ascii="Arial" w:hAnsi="Arial" w:cs="Arial"/>
                <w:i w:val="0"/>
                <w:sz w:val="24"/>
                <w:szCs w:val="24"/>
              </w:rPr>
              <w:t>58</w:t>
            </w:r>
          </w:p>
          <w:p w14:paraId="2D4AE5A5" w14:textId="77777777" w:rsidR="00DE1C57" w:rsidRDefault="00DE1C57" w:rsidP="00DE1C57">
            <w:pPr>
              <w:spacing w:after="0" w:line="360" w:lineRule="auto"/>
              <w:jc w:val="right"/>
              <w:rPr>
                <w:rFonts w:ascii="Arial" w:hAnsi="Arial" w:cs="Arial"/>
                <w:i w:val="0"/>
                <w:sz w:val="24"/>
                <w:szCs w:val="24"/>
              </w:rPr>
            </w:pPr>
          </w:p>
          <w:p w14:paraId="2D58BFE9" w14:textId="77777777" w:rsidR="00DE1C57" w:rsidRDefault="00DE1C57" w:rsidP="00DE1C57">
            <w:pPr>
              <w:spacing w:after="0" w:line="360" w:lineRule="auto"/>
              <w:jc w:val="right"/>
              <w:rPr>
                <w:rFonts w:ascii="Arial" w:hAnsi="Arial" w:cs="Arial"/>
                <w:i w:val="0"/>
                <w:sz w:val="24"/>
                <w:szCs w:val="24"/>
              </w:rPr>
            </w:pPr>
            <w:r>
              <w:rPr>
                <w:rFonts w:ascii="Arial" w:hAnsi="Arial" w:cs="Arial"/>
                <w:i w:val="0"/>
                <w:sz w:val="24"/>
                <w:szCs w:val="24"/>
              </w:rPr>
              <w:t>59</w:t>
            </w:r>
          </w:p>
          <w:p w14:paraId="3325D303" w14:textId="77777777" w:rsidR="00DE1C57" w:rsidRDefault="00DE1C57" w:rsidP="00DE1C57">
            <w:pPr>
              <w:spacing w:after="0" w:line="360" w:lineRule="auto"/>
              <w:jc w:val="right"/>
              <w:rPr>
                <w:rFonts w:ascii="Arial" w:hAnsi="Arial" w:cs="Arial"/>
                <w:i w:val="0"/>
                <w:sz w:val="24"/>
                <w:szCs w:val="24"/>
              </w:rPr>
            </w:pPr>
          </w:p>
          <w:p w14:paraId="4D1CF653" w14:textId="77777777" w:rsidR="00DE1C57" w:rsidRDefault="00DE1C57" w:rsidP="00DE1C57">
            <w:pPr>
              <w:spacing w:after="0" w:line="360" w:lineRule="auto"/>
              <w:jc w:val="right"/>
              <w:rPr>
                <w:rFonts w:ascii="Arial" w:hAnsi="Arial" w:cs="Arial"/>
                <w:i w:val="0"/>
                <w:sz w:val="24"/>
                <w:szCs w:val="24"/>
              </w:rPr>
            </w:pPr>
            <w:r>
              <w:rPr>
                <w:rFonts w:ascii="Arial" w:hAnsi="Arial" w:cs="Arial"/>
                <w:i w:val="0"/>
                <w:sz w:val="24"/>
                <w:szCs w:val="24"/>
              </w:rPr>
              <w:t>60</w:t>
            </w:r>
          </w:p>
          <w:p w14:paraId="2F06053E" w14:textId="77777777" w:rsidR="00DE1C57" w:rsidRDefault="00DE1C57" w:rsidP="00DE1C57">
            <w:pPr>
              <w:spacing w:after="0" w:line="360" w:lineRule="auto"/>
              <w:jc w:val="right"/>
              <w:rPr>
                <w:rFonts w:ascii="Arial" w:hAnsi="Arial" w:cs="Arial"/>
                <w:i w:val="0"/>
                <w:sz w:val="24"/>
                <w:szCs w:val="24"/>
              </w:rPr>
            </w:pPr>
            <w:r>
              <w:rPr>
                <w:rFonts w:ascii="Arial" w:hAnsi="Arial" w:cs="Arial"/>
                <w:i w:val="0"/>
                <w:sz w:val="24"/>
                <w:szCs w:val="24"/>
              </w:rPr>
              <w:t>60</w:t>
            </w:r>
          </w:p>
          <w:p w14:paraId="53FA01AE" w14:textId="77777777" w:rsidR="00DE1C57" w:rsidRDefault="00DE1C57" w:rsidP="00DE1C57">
            <w:pPr>
              <w:spacing w:after="0" w:line="360" w:lineRule="auto"/>
              <w:jc w:val="right"/>
              <w:rPr>
                <w:rFonts w:ascii="Arial" w:hAnsi="Arial" w:cs="Arial"/>
                <w:i w:val="0"/>
                <w:sz w:val="24"/>
                <w:szCs w:val="24"/>
              </w:rPr>
            </w:pPr>
            <w:r>
              <w:rPr>
                <w:rFonts w:ascii="Arial" w:hAnsi="Arial" w:cs="Arial"/>
                <w:i w:val="0"/>
                <w:sz w:val="24"/>
                <w:szCs w:val="24"/>
              </w:rPr>
              <w:t>61</w:t>
            </w:r>
          </w:p>
          <w:p w14:paraId="02628FA3" w14:textId="77777777" w:rsidR="00DE1C57" w:rsidRDefault="00DE1C57" w:rsidP="00DE1C57">
            <w:pPr>
              <w:spacing w:after="0" w:line="360" w:lineRule="auto"/>
              <w:jc w:val="right"/>
              <w:rPr>
                <w:rFonts w:ascii="Arial" w:hAnsi="Arial" w:cs="Arial"/>
                <w:i w:val="0"/>
                <w:sz w:val="24"/>
                <w:szCs w:val="24"/>
              </w:rPr>
            </w:pPr>
            <w:r>
              <w:rPr>
                <w:rFonts w:ascii="Arial" w:hAnsi="Arial" w:cs="Arial"/>
                <w:i w:val="0"/>
                <w:sz w:val="24"/>
                <w:szCs w:val="24"/>
              </w:rPr>
              <w:t>61</w:t>
            </w:r>
          </w:p>
          <w:p w14:paraId="4ED1F98B" w14:textId="77777777" w:rsidR="00DE1C57" w:rsidRDefault="00DE1C57" w:rsidP="00DE1C57">
            <w:pPr>
              <w:spacing w:after="0" w:line="360" w:lineRule="auto"/>
              <w:jc w:val="right"/>
              <w:rPr>
                <w:rFonts w:ascii="Arial" w:hAnsi="Arial" w:cs="Arial"/>
                <w:i w:val="0"/>
                <w:sz w:val="24"/>
                <w:szCs w:val="24"/>
              </w:rPr>
            </w:pPr>
            <w:r>
              <w:rPr>
                <w:rFonts w:ascii="Arial" w:hAnsi="Arial" w:cs="Arial"/>
                <w:i w:val="0"/>
                <w:sz w:val="24"/>
                <w:szCs w:val="24"/>
              </w:rPr>
              <w:t>62</w:t>
            </w:r>
          </w:p>
          <w:p w14:paraId="254B86DF" w14:textId="77777777" w:rsidR="00DE1C57" w:rsidRDefault="00DE1C57" w:rsidP="00DE1C57">
            <w:pPr>
              <w:spacing w:after="0" w:line="360" w:lineRule="auto"/>
              <w:jc w:val="right"/>
              <w:rPr>
                <w:rFonts w:ascii="Arial" w:hAnsi="Arial" w:cs="Arial"/>
                <w:i w:val="0"/>
                <w:sz w:val="24"/>
                <w:szCs w:val="24"/>
              </w:rPr>
            </w:pPr>
            <w:r>
              <w:rPr>
                <w:rFonts w:ascii="Arial" w:hAnsi="Arial" w:cs="Arial"/>
                <w:i w:val="0"/>
                <w:sz w:val="24"/>
                <w:szCs w:val="24"/>
              </w:rPr>
              <w:t>62</w:t>
            </w:r>
          </w:p>
          <w:p w14:paraId="5C265430" w14:textId="77777777" w:rsidR="00DE1C57" w:rsidRDefault="00DE1C57" w:rsidP="00DE1C57">
            <w:pPr>
              <w:spacing w:after="0" w:line="360" w:lineRule="auto"/>
              <w:jc w:val="right"/>
              <w:rPr>
                <w:rFonts w:ascii="Arial" w:hAnsi="Arial" w:cs="Arial"/>
                <w:i w:val="0"/>
                <w:sz w:val="24"/>
                <w:szCs w:val="24"/>
              </w:rPr>
            </w:pPr>
            <w:r>
              <w:rPr>
                <w:rFonts w:ascii="Arial" w:hAnsi="Arial" w:cs="Arial"/>
                <w:i w:val="0"/>
                <w:sz w:val="24"/>
                <w:szCs w:val="24"/>
              </w:rPr>
              <w:t>63</w:t>
            </w:r>
          </w:p>
          <w:p w14:paraId="3D6B04F9" w14:textId="77777777" w:rsidR="00DE1C57" w:rsidRDefault="00DE1C57" w:rsidP="00DE1C57">
            <w:pPr>
              <w:spacing w:after="0" w:line="360" w:lineRule="auto"/>
              <w:jc w:val="right"/>
              <w:rPr>
                <w:rFonts w:ascii="Arial" w:hAnsi="Arial" w:cs="Arial"/>
                <w:i w:val="0"/>
                <w:sz w:val="24"/>
                <w:szCs w:val="24"/>
              </w:rPr>
            </w:pPr>
            <w:r>
              <w:rPr>
                <w:rFonts w:ascii="Arial" w:hAnsi="Arial" w:cs="Arial"/>
                <w:i w:val="0"/>
                <w:sz w:val="24"/>
                <w:szCs w:val="24"/>
              </w:rPr>
              <w:t>64</w:t>
            </w:r>
          </w:p>
          <w:p w14:paraId="40BD8FA0" w14:textId="77777777" w:rsidR="00DE1C57" w:rsidRDefault="00DE1C57" w:rsidP="00DE1C57">
            <w:pPr>
              <w:spacing w:after="0" w:line="360" w:lineRule="auto"/>
              <w:jc w:val="right"/>
              <w:rPr>
                <w:rFonts w:ascii="Arial" w:hAnsi="Arial" w:cs="Arial"/>
                <w:i w:val="0"/>
                <w:sz w:val="24"/>
                <w:szCs w:val="24"/>
              </w:rPr>
            </w:pPr>
            <w:r>
              <w:rPr>
                <w:rFonts w:ascii="Arial" w:hAnsi="Arial" w:cs="Arial"/>
                <w:i w:val="0"/>
                <w:sz w:val="24"/>
                <w:szCs w:val="24"/>
              </w:rPr>
              <w:t>66</w:t>
            </w:r>
          </w:p>
          <w:p w14:paraId="6815FA59" w14:textId="77777777" w:rsidR="00DE1C57" w:rsidRDefault="00DE1C57" w:rsidP="00DE1C57">
            <w:pPr>
              <w:spacing w:after="0" w:line="360" w:lineRule="auto"/>
              <w:jc w:val="right"/>
              <w:rPr>
                <w:rFonts w:ascii="Arial" w:hAnsi="Arial" w:cs="Arial"/>
                <w:i w:val="0"/>
                <w:sz w:val="24"/>
                <w:szCs w:val="24"/>
              </w:rPr>
            </w:pPr>
            <w:r>
              <w:rPr>
                <w:rFonts w:ascii="Arial" w:hAnsi="Arial" w:cs="Arial"/>
                <w:i w:val="0"/>
                <w:sz w:val="24"/>
                <w:szCs w:val="24"/>
              </w:rPr>
              <w:t>68</w:t>
            </w:r>
          </w:p>
          <w:p w14:paraId="40A8D720" w14:textId="77777777" w:rsidR="00DE1C57" w:rsidRDefault="003B6389" w:rsidP="00DE1C57">
            <w:pPr>
              <w:spacing w:after="0" w:line="360" w:lineRule="auto"/>
              <w:jc w:val="right"/>
              <w:rPr>
                <w:rFonts w:ascii="Arial" w:hAnsi="Arial" w:cs="Arial"/>
                <w:i w:val="0"/>
                <w:sz w:val="24"/>
                <w:szCs w:val="24"/>
              </w:rPr>
            </w:pPr>
            <w:r>
              <w:rPr>
                <w:rFonts w:ascii="Arial" w:hAnsi="Arial" w:cs="Arial"/>
                <w:i w:val="0"/>
                <w:sz w:val="24"/>
                <w:szCs w:val="24"/>
              </w:rPr>
              <w:t>71</w:t>
            </w:r>
          </w:p>
          <w:p w14:paraId="13680C90" w14:textId="77777777" w:rsidR="003B6389" w:rsidRDefault="003B6389" w:rsidP="00DE1C57">
            <w:pPr>
              <w:spacing w:after="0" w:line="360" w:lineRule="auto"/>
              <w:jc w:val="right"/>
              <w:rPr>
                <w:rFonts w:ascii="Arial" w:hAnsi="Arial" w:cs="Arial"/>
                <w:i w:val="0"/>
                <w:sz w:val="24"/>
                <w:szCs w:val="24"/>
              </w:rPr>
            </w:pPr>
            <w:r>
              <w:rPr>
                <w:rFonts w:ascii="Arial" w:hAnsi="Arial" w:cs="Arial"/>
                <w:i w:val="0"/>
                <w:sz w:val="24"/>
                <w:szCs w:val="24"/>
              </w:rPr>
              <w:lastRenderedPageBreak/>
              <w:t>71</w:t>
            </w:r>
          </w:p>
          <w:p w14:paraId="10C73643" w14:textId="77777777" w:rsidR="003B6389" w:rsidRDefault="003B6389" w:rsidP="00DE1C57">
            <w:pPr>
              <w:spacing w:after="0" w:line="360" w:lineRule="auto"/>
              <w:jc w:val="right"/>
              <w:rPr>
                <w:rFonts w:ascii="Arial" w:hAnsi="Arial" w:cs="Arial"/>
                <w:i w:val="0"/>
                <w:sz w:val="24"/>
                <w:szCs w:val="24"/>
              </w:rPr>
            </w:pPr>
            <w:r>
              <w:rPr>
                <w:rFonts w:ascii="Arial" w:hAnsi="Arial" w:cs="Arial"/>
                <w:i w:val="0"/>
                <w:sz w:val="24"/>
                <w:szCs w:val="24"/>
              </w:rPr>
              <w:t>73</w:t>
            </w:r>
          </w:p>
          <w:p w14:paraId="5D0BE3DA" w14:textId="77777777" w:rsidR="003B6389" w:rsidRDefault="003B6389" w:rsidP="00DE1C57">
            <w:pPr>
              <w:spacing w:after="0" w:line="360" w:lineRule="auto"/>
              <w:jc w:val="right"/>
              <w:rPr>
                <w:rFonts w:ascii="Arial" w:hAnsi="Arial" w:cs="Arial"/>
                <w:i w:val="0"/>
                <w:sz w:val="24"/>
                <w:szCs w:val="24"/>
              </w:rPr>
            </w:pPr>
            <w:r>
              <w:rPr>
                <w:rFonts w:ascii="Arial" w:hAnsi="Arial" w:cs="Arial"/>
                <w:i w:val="0"/>
                <w:sz w:val="24"/>
                <w:szCs w:val="24"/>
              </w:rPr>
              <w:t>73</w:t>
            </w:r>
          </w:p>
          <w:p w14:paraId="728605CB" w14:textId="1E1C4123" w:rsidR="003B6389" w:rsidRDefault="003B6389" w:rsidP="00DE1C57">
            <w:pPr>
              <w:spacing w:after="0" w:line="360" w:lineRule="auto"/>
              <w:jc w:val="right"/>
              <w:rPr>
                <w:rFonts w:ascii="Arial" w:hAnsi="Arial" w:cs="Arial"/>
                <w:i w:val="0"/>
                <w:sz w:val="24"/>
                <w:szCs w:val="24"/>
              </w:rPr>
            </w:pPr>
            <w:r>
              <w:rPr>
                <w:rFonts w:ascii="Arial" w:hAnsi="Arial" w:cs="Arial"/>
                <w:i w:val="0"/>
                <w:sz w:val="24"/>
                <w:szCs w:val="24"/>
              </w:rPr>
              <w:t>74</w:t>
            </w:r>
          </w:p>
          <w:p w14:paraId="3CFB9FAD" w14:textId="77777777" w:rsidR="003B6389" w:rsidRDefault="003B6389" w:rsidP="00DE1C57">
            <w:pPr>
              <w:spacing w:after="0" w:line="360" w:lineRule="auto"/>
              <w:jc w:val="right"/>
              <w:rPr>
                <w:rFonts w:ascii="Arial" w:hAnsi="Arial" w:cs="Arial"/>
                <w:i w:val="0"/>
                <w:sz w:val="24"/>
                <w:szCs w:val="24"/>
              </w:rPr>
            </w:pPr>
            <w:r>
              <w:rPr>
                <w:rFonts w:ascii="Arial" w:hAnsi="Arial" w:cs="Arial"/>
                <w:i w:val="0"/>
                <w:sz w:val="24"/>
                <w:szCs w:val="24"/>
              </w:rPr>
              <w:t>75</w:t>
            </w:r>
          </w:p>
          <w:p w14:paraId="7F21274A" w14:textId="77777777" w:rsidR="003B6389" w:rsidRDefault="003B6389" w:rsidP="00DE1C57">
            <w:pPr>
              <w:spacing w:after="0" w:line="360" w:lineRule="auto"/>
              <w:jc w:val="right"/>
              <w:rPr>
                <w:rFonts w:ascii="Arial" w:hAnsi="Arial" w:cs="Arial"/>
                <w:i w:val="0"/>
                <w:sz w:val="24"/>
                <w:szCs w:val="24"/>
              </w:rPr>
            </w:pPr>
            <w:r>
              <w:rPr>
                <w:rFonts w:ascii="Arial" w:hAnsi="Arial" w:cs="Arial"/>
                <w:i w:val="0"/>
                <w:sz w:val="24"/>
                <w:szCs w:val="24"/>
              </w:rPr>
              <w:t>75</w:t>
            </w:r>
          </w:p>
          <w:p w14:paraId="692A01E1" w14:textId="77777777" w:rsidR="003B6389" w:rsidRDefault="003B6389" w:rsidP="00DE1C57">
            <w:pPr>
              <w:spacing w:after="0" w:line="360" w:lineRule="auto"/>
              <w:jc w:val="right"/>
              <w:rPr>
                <w:rFonts w:ascii="Arial" w:hAnsi="Arial" w:cs="Arial"/>
                <w:i w:val="0"/>
                <w:sz w:val="24"/>
                <w:szCs w:val="24"/>
              </w:rPr>
            </w:pPr>
            <w:r>
              <w:rPr>
                <w:rFonts w:ascii="Arial" w:hAnsi="Arial" w:cs="Arial"/>
                <w:i w:val="0"/>
                <w:sz w:val="24"/>
                <w:szCs w:val="24"/>
              </w:rPr>
              <w:t>75</w:t>
            </w:r>
          </w:p>
          <w:p w14:paraId="3B05F603" w14:textId="77777777" w:rsidR="003B6389" w:rsidRDefault="003B6389" w:rsidP="00DE1C57">
            <w:pPr>
              <w:spacing w:after="0" w:line="360" w:lineRule="auto"/>
              <w:jc w:val="right"/>
              <w:rPr>
                <w:rFonts w:ascii="Arial" w:hAnsi="Arial" w:cs="Arial"/>
                <w:i w:val="0"/>
                <w:sz w:val="24"/>
                <w:szCs w:val="24"/>
              </w:rPr>
            </w:pPr>
            <w:r>
              <w:rPr>
                <w:rFonts w:ascii="Arial" w:hAnsi="Arial" w:cs="Arial"/>
                <w:i w:val="0"/>
                <w:sz w:val="24"/>
                <w:szCs w:val="24"/>
              </w:rPr>
              <w:t>76</w:t>
            </w:r>
          </w:p>
          <w:p w14:paraId="6EBBA681" w14:textId="77777777" w:rsidR="003B6389" w:rsidRDefault="003B6389" w:rsidP="00DE1C57">
            <w:pPr>
              <w:spacing w:after="0" w:line="360" w:lineRule="auto"/>
              <w:jc w:val="right"/>
              <w:rPr>
                <w:rFonts w:ascii="Arial" w:hAnsi="Arial" w:cs="Arial"/>
                <w:i w:val="0"/>
                <w:sz w:val="24"/>
                <w:szCs w:val="24"/>
              </w:rPr>
            </w:pPr>
            <w:r>
              <w:rPr>
                <w:rFonts w:ascii="Arial" w:hAnsi="Arial" w:cs="Arial"/>
                <w:i w:val="0"/>
                <w:sz w:val="24"/>
                <w:szCs w:val="24"/>
              </w:rPr>
              <w:t>77</w:t>
            </w:r>
          </w:p>
          <w:p w14:paraId="17B71045" w14:textId="77777777" w:rsidR="003B6389" w:rsidRDefault="003B6389" w:rsidP="00DE1C57">
            <w:pPr>
              <w:spacing w:after="0" w:line="360" w:lineRule="auto"/>
              <w:jc w:val="right"/>
              <w:rPr>
                <w:rFonts w:ascii="Arial" w:hAnsi="Arial" w:cs="Arial"/>
                <w:i w:val="0"/>
                <w:sz w:val="24"/>
                <w:szCs w:val="24"/>
              </w:rPr>
            </w:pPr>
            <w:r>
              <w:rPr>
                <w:rFonts w:ascii="Arial" w:hAnsi="Arial" w:cs="Arial"/>
                <w:i w:val="0"/>
                <w:sz w:val="24"/>
                <w:szCs w:val="24"/>
              </w:rPr>
              <w:t>77</w:t>
            </w:r>
          </w:p>
          <w:p w14:paraId="15456420" w14:textId="77777777" w:rsidR="003B6389" w:rsidRDefault="003B6389" w:rsidP="00DE1C57">
            <w:pPr>
              <w:spacing w:after="0" w:line="360" w:lineRule="auto"/>
              <w:jc w:val="right"/>
              <w:rPr>
                <w:rFonts w:ascii="Arial" w:hAnsi="Arial" w:cs="Arial"/>
                <w:i w:val="0"/>
                <w:sz w:val="24"/>
                <w:szCs w:val="24"/>
              </w:rPr>
            </w:pPr>
            <w:r>
              <w:rPr>
                <w:rFonts w:ascii="Arial" w:hAnsi="Arial" w:cs="Arial"/>
                <w:i w:val="0"/>
                <w:sz w:val="24"/>
                <w:szCs w:val="24"/>
              </w:rPr>
              <w:t>77</w:t>
            </w:r>
          </w:p>
          <w:p w14:paraId="1586A7BF" w14:textId="77777777" w:rsidR="003B6389" w:rsidRDefault="003B6389" w:rsidP="00DE1C57">
            <w:pPr>
              <w:spacing w:after="0" w:line="360" w:lineRule="auto"/>
              <w:jc w:val="right"/>
              <w:rPr>
                <w:rFonts w:ascii="Arial" w:hAnsi="Arial" w:cs="Arial"/>
                <w:i w:val="0"/>
                <w:sz w:val="24"/>
                <w:szCs w:val="24"/>
              </w:rPr>
            </w:pPr>
            <w:r>
              <w:rPr>
                <w:rFonts w:ascii="Arial" w:hAnsi="Arial" w:cs="Arial"/>
                <w:i w:val="0"/>
                <w:sz w:val="24"/>
                <w:szCs w:val="24"/>
              </w:rPr>
              <w:t>78</w:t>
            </w:r>
          </w:p>
          <w:p w14:paraId="06B3DE31" w14:textId="77777777" w:rsidR="003B6389" w:rsidRDefault="003B6389" w:rsidP="00DE1C57">
            <w:pPr>
              <w:spacing w:after="0" w:line="360" w:lineRule="auto"/>
              <w:jc w:val="right"/>
              <w:rPr>
                <w:rFonts w:ascii="Arial" w:hAnsi="Arial" w:cs="Arial"/>
                <w:i w:val="0"/>
                <w:sz w:val="24"/>
                <w:szCs w:val="24"/>
              </w:rPr>
            </w:pPr>
            <w:r>
              <w:rPr>
                <w:rFonts w:ascii="Arial" w:hAnsi="Arial" w:cs="Arial"/>
                <w:i w:val="0"/>
                <w:sz w:val="24"/>
                <w:szCs w:val="24"/>
              </w:rPr>
              <w:t>79</w:t>
            </w:r>
          </w:p>
          <w:p w14:paraId="19B3B2E4" w14:textId="77777777" w:rsidR="003B6389" w:rsidRDefault="003B6389" w:rsidP="00DE1C57">
            <w:pPr>
              <w:spacing w:after="0" w:line="360" w:lineRule="auto"/>
              <w:jc w:val="right"/>
              <w:rPr>
                <w:rFonts w:ascii="Arial" w:hAnsi="Arial" w:cs="Arial"/>
                <w:i w:val="0"/>
                <w:sz w:val="24"/>
                <w:szCs w:val="24"/>
              </w:rPr>
            </w:pPr>
            <w:r>
              <w:rPr>
                <w:rFonts w:ascii="Arial" w:hAnsi="Arial" w:cs="Arial"/>
                <w:i w:val="0"/>
                <w:sz w:val="24"/>
                <w:szCs w:val="24"/>
              </w:rPr>
              <w:t>80</w:t>
            </w:r>
          </w:p>
          <w:p w14:paraId="1A34603D" w14:textId="77777777" w:rsidR="003B6389" w:rsidRDefault="003B6389" w:rsidP="00DE1C57">
            <w:pPr>
              <w:spacing w:after="0" w:line="360" w:lineRule="auto"/>
              <w:jc w:val="right"/>
              <w:rPr>
                <w:rFonts w:ascii="Arial" w:hAnsi="Arial" w:cs="Arial"/>
                <w:i w:val="0"/>
                <w:sz w:val="24"/>
                <w:szCs w:val="24"/>
              </w:rPr>
            </w:pPr>
            <w:r>
              <w:rPr>
                <w:rFonts w:ascii="Arial" w:hAnsi="Arial" w:cs="Arial"/>
                <w:i w:val="0"/>
                <w:sz w:val="24"/>
                <w:szCs w:val="24"/>
              </w:rPr>
              <w:t>81</w:t>
            </w:r>
          </w:p>
          <w:p w14:paraId="0FAA069F" w14:textId="77777777" w:rsidR="003B6389" w:rsidRDefault="003B6389" w:rsidP="00DE1C57">
            <w:pPr>
              <w:spacing w:after="0" w:line="360" w:lineRule="auto"/>
              <w:jc w:val="right"/>
              <w:rPr>
                <w:rFonts w:ascii="Arial" w:hAnsi="Arial" w:cs="Arial"/>
                <w:i w:val="0"/>
                <w:sz w:val="24"/>
                <w:szCs w:val="24"/>
              </w:rPr>
            </w:pPr>
            <w:r>
              <w:rPr>
                <w:rFonts w:ascii="Arial" w:hAnsi="Arial" w:cs="Arial"/>
                <w:i w:val="0"/>
                <w:sz w:val="24"/>
                <w:szCs w:val="24"/>
              </w:rPr>
              <w:t>82</w:t>
            </w:r>
          </w:p>
          <w:p w14:paraId="3037D7FF" w14:textId="77777777" w:rsidR="003B6389" w:rsidRDefault="003B6389" w:rsidP="00DE1C57">
            <w:pPr>
              <w:spacing w:after="0" w:line="360" w:lineRule="auto"/>
              <w:jc w:val="right"/>
              <w:rPr>
                <w:rFonts w:ascii="Arial" w:hAnsi="Arial" w:cs="Arial"/>
                <w:i w:val="0"/>
                <w:sz w:val="24"/>
                <w:szCs w:val="24"/>
              </w:rPr>
            </w:pPr>
            <w:r>
              <w:rPr>
                <w:rFonts w:ascii="Arial" w:hAnsi="Arial" w:cs="Arial"/>
                <w:i w:val="0"/>
                <w:sz w:val="24"/>
                <w:szCs w:val="24"/>
              </w:rPr>
              <w:t>86</w:t>
            </w:r>
          </w:p>
          <w:p w14:paraId="0F5C9BF8" w14:textId="78D63051" w:rsidR="003B6389" w:rsidRDefault="003B6389" w:rsidP="00DE1C57">
            <w:pPr>
              <w:spacing w:after="0" w:line="360" w:lineRule="auto"/>
              <w:jc w:val="right"/>
              <w:rPr>
                <w:rFonts w:ascii="Arial" w:hAnsi="Arial" w:cs="Arial"/>
                <w:i w:val="0"/>
                <w:sz w:val="24"/>
                <w:szCs w:val="24"/>
              </w:rPr>
            </w:pPr>
            <w:r>
              <w:rPr>
                <w:rFonts w:ascii="Arial" w:hAnsi="Arial" w:cs="Arial"/>
                <w:i w:val="0"/>
                <w:sz w:val="24"/>
                <w:szCs w:val="24"/>
              </w:rPr>
              <w:t>87</w:t>
            </w:r>
          </w:p>
          <w:p w14:paraId="056C921D" w14:textId="77777777" w:rsidR="003B6389" w:rsidRPr="00041022" w:rsidRDefault="003B6389" w:rsidP="00DE1C57">
            <w:pPr>
              <w:spacing w:after="0" w:line="360" w:lineRule="auto"/>
              <w:jc w:val="right"/>
              <w:rPr>
                <w:rFonts w:ascii="Arial" w:hAnsi="Arial" w:cs="Arial"/>
                <w:i w:val="0"/>
                <w:sz w:val="24"/>
                <w:szCs w:val="24"/>
              </w:rPr>
            </w:pPr>
          </w:p>
        </w:tc>
      </w:tr>
    </w:tbl>
    <w:p w14:paraId="503FC294" w14:textId="6ED83E2D" w:rsidR="00703B3C" w:rsidRDefault="00703B3C" w:rsidP="00703B3C">
      <w:pPr>
        <w:pStyle w:val="Estilo1"/>
        <w:rPr>
          <w:rFonts w:eastAsia="Times New Roman"/>
          <w:b/>
          <w:lang w:val="es-ES" w:eastAsia="en-US"/>
        </w:rPr>
      </w:pPr>
    </w:p>
    <w:p w14:paraId="391880B5" w14:textId="77777777" w:rsidR="00703B3C" w:rsidRDefault="00703B3C" w:rsidP="00703B3C">
      <w:pPr>
        <w:pStyle w:val="Estilo1"/>
        <w:rPr>
          <w:rFonts w:eastAsia="Times New Roman"/>
          <w:b/>
          <w:lang w:val="es-ES" w:eastAsia="en-US"/>
        </w:rPr>
      </w:pPr>
    </w:p>
    <w:p w14:paraId="7C0E6A87" w14:textId="77777777" w:rsidR="00703B3C" w:rsidRDefault="00703B3C" w:rsidP="00703B3C">
      <w:pPr>
        <w:pStyle w:val="Estilo1"/>
        <w:rPr>
          <w:rFonts w:eastAsia="Times New Roman"/>
          <w:b/>
          <w:lang w:val="es-ES" w:eastAsia="en-US"/>
        </w:rPr>
      </w:pPr>
    </w:p>
    <w:p w14:paraId="5019C7E2" w14:textId="77777777" w:rsidR="00703B3C" w:rsidRDefault="00703B3C" w:rsidP="00703B3C">
      <w:pPr>
        <w:pStyle w:val="Estilo1"/>
        <w:rPr>
          <w:rFonts w:eastAsia="Times New Roman"/>
          <w:b/>
          <w:lang w:val="es-ES" w:eastAsia="en-US"/>
        </w:rPr>
      </w:pPr>
    </w:p>
    <w:p w14:paraId="08161946" w14:textId="77777777" w:rsidR="00703B3C" w:rsidRDefault="00703B3C" w:rsidP="00703B3C">
      <w:pPr>
        <w:pStyle w:val="Estilo1"/>
        <w:rPr>
          <w:rFonts w:eastAsia="Times New Roman"/>
          <w:b/>
          <w:lang w:val="es-ES" w:eastAsia="en-US"/>
        </w:rPr>
      </w:pPr>
    </w:p>
    <w:p w14:paraId="52D442AF" w14:textId="77777777" w:rsidR="00703B3C" w:rsidRDefault="00703B3C" w:rsidP="00703B3C">
      <w:pPr>
        <w:pStyle w:val="Estilo1"/>
        <w:rPr>
          <w:rFonts w:eastAsia="Times New Roman"/>
          <w:b/>
          <w:lang w:val="es-ES" w:eastAsia="en-US"/>
        </w:rPr>
      </w:pPr>
    </w:p>
    <w:p w14:paraId="340F0C84" w14:textId="77777777" w:rsidR="00703B3C" w:rsidRDefault="00703B3C" w:rsidP="00703B3C">
      <w:pPr>
        <w:pStyle w:val="Estilo1"/>
        <w:rPr>
          <w:rFonts w:eastAsia="Times New Roman"/>
          <w:b/>
          <w:lang w:val="es-ES" w:eastAsia="en-US"/>
        </w:rPr>
      </w:pPr>
    </w:p>
    <w:p w14:paraId="0F39A0E0" w14:textId="04A5306F" w:rsidR="00703B3C" w:rsidRPr="00703B3C" w:rsidRDefault="00703B3C" w:rsidP="00703B3C">
      <w:pPr>
        <w:pStyle w:val="Estilo1"/>
        <w:rPr>
          <w:rFonts w:eastAsia="Times New Roman"/>
          <w:b/>
          <w:lang w:val="es-ES" w:eastAsia="en-US"/>
        </w:rPr>
      </w:pPr>
      <w:r>
        <w:rPr>
          <w:rFonts w:eastAsia="Times New Roman"/>
          <w:b/>
          <w:lang w:val="es-ES" w:eastAsia="en-US"/>
        </w:rPr>
        <w:lastRenderedPageBreak/>
        <w:t xml:space="preserve">LISTA DE TABLAS </w:t>
      </w:r>
    </w:p>
    <w:p w14:paraId="30DD5C03" w14:textId="77777777" w:rsidR="00703B3C" w:rsidRPr="00703B3C" w:rsidRDefault="00703B3C" w:rsidP="00703B3C">
      <w:pPr>
        <w:pStyle w:val="Estilo1"/>
        <w:jc w:val="right"/>
        <w:rPr>
          <w:rFonts w:eastAsia="Times New Roman"/>
          <w:b/>
          <w:lang w:val="es-ES" w:eastAsia="en-US"/>
        </w:rPr>
      </w:pPr>
      <w:r>
        <w:rPr>
          <w:rFonts w:eastAsia="Times New Roman"/>
          <w:b/>
          <w:lang w:val="es-ES" w:eastAsia="en-US"/>
        </w:rPr>
        <w:t>Pá</w:t>
      </w:r>
      <w:r w:rsidRPr="00703B3C">
        <w:rPr>
          <w:rFonts w:eastAsia="Times New Roman"/>
          <w:b/>
          <w:lang w:val="es-ES" w:eastAsia="en-US"/>
        </w:rPr>
        <w:t>g.</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792"/>
        <w:gridCol w:w="1038"/>
      </w:tblGrid>
      <w:tr w:rsidR="00703B3C" w:rsidRPr="00041022" w14:paraId="13CB8BEF" w14:textId="77777777" w:rsidTr="003B6389">
        <w:tc>
          <w:tcPr>
            <w:tcW w:w="7792" w:type="dxa"/>
          </w:tcPr>
          <w:p w14:paraId="4FE2770A" w14:textId="77777777" w:rsidR="00041022" w:rsidRPr="00041022" w:rsidRDefault="00041022" w:rsidP="00041022">
            <w:pPr>
              <w:spacing w:after="0" w:line="360" w:lineRule="auto"/>
              <w:rPr>
                <w:rFonts w:ascii="Arial" w:hAnsi="Arial" w:cs="Arial"/>
                <w:i w:val="0"/>
                <w:sz w:val="24"/>
                <w:szCs w:val="24"/>
              </w:rPr>
            </w:pPr>
            <w:r w:rsidRPr="00041022">
              <w:rPr>
                <w:rFonts w:ascii="Arial" w:hAnsi="Arial" w:cs="Arial"/>
                <w:i w:val="0"/>
                <w:sz w:val="24"/>
                <w:szCs w:val="24"/>
              </w:rPr>
              <w:t xml:space="preserve">Tabla1. Cuadro Comparativo </w:t>
            </w:r>
          </w:p>
          <w:p w14:paraId="3DFD9B97" w14:textId="77777777" w:rsidR="00041022" w:rsidRPr="00041022" w:rsidRDefault="00041022" w:rsidP="00041022">
            <w:pPr>
              <w:spacing w:after="0" w:line="360" w:lineRule="auto"/>
              <w:rPr>
                <w:rFonts w:ascii="Arial" w:hAnsi="Arial" w:cs="Arial"/>
                <w:i w:val="0"/>
                <w:sz w:val="24"/>
                <w:szCs w:val="24"/>
              </w:rPr>
            </w:pPr>
            <w:r w:rsidRPr="00041022">
              <w:rPr>
                <w:rFonts w:ascii="Arial" w:hAnsi="Arial" w:cs="Arial"/>
                <w:i w:val="0"/>
                <w:sz w:val="24"/>
                <w:szCs w:val="24"/>
              </w:rPr>
              <w:t xml:space="preserve">Tabla2. : Programas Universidad San Martin de Porres </w:t>
            </w:r>
          </w:p>
          <w:p w14:paraId="4546CB58" w14:textId="77777777" w:rsidR="00041022" w:rsidRPr="00041022" w:rsidRDefault="00041022" w:rsidP="00041022">
            <w:pPr>
              <w:spacing w:after="0" w:line="360" w:lineRule="auto"/>
              <w:rPr>
                <w:rFonts w:ascii="Arial" w:hAnsi="Arial" w:cs="Arial"/>
                <w:i w:val="0"/>
                <w:sz w:val="24"/>
                <w:szCs w:val="24"/>
              </w:rPr>
            </w:pPr>
            <w:r w:rsidRPr="00041022">
              <w:rPr>
                <w:rFonts w:ascii="Arial" w:hAnsi="Arial" w:cs="Arial"/>
                <w:i w:val="0"/>
                <w:sz w:val="24"/>
                <w:szCs w:val="24"/>
              </w:rPr>
              <w:t xml:space="preserve">Tabla 3 : Malla Curricular Programa Contaduria Publica USMP </w:t>
            </w:r>
          </w:p>
          <w:p w14:paraId="47F3C07E" w14:textId="77777777" w:rsidR="00041022" w:rsidRPr="00041022" w:rsidRDefault="00041022" w:rsidP="00041022">
            <w:pPr>
              <w:spacing w:after="0" w:line="360" w:lineRule="auto"/>
              <w:rPr>
                <w:rFonts w:ascii="Arial" w:hAnsi="Arial" w:cs="Arial"/>
                <w:i w:val="0"/>
                <w:sz w:val="24"/>
                <w:szCs w:val="24"/>
              </w:rPr>
            </w:pPr>
            <w:r w:rsidRPr="00041022">
              <w:rPr>
                <w:rFonts w:ascii="Arial" w:hAnsi="Arial" w:cs="Arial"/>
                <w:i w:val="0"/>
                <w:sz w:val="24"/>
                <w:szCs w:val="24"/>
              </w:rPr>
              <w:t>Tabla 4: Malla Curricular – Especializaciones USMP</w:t>
            </w:r>
          </w:p>
          <w:p w14:paraId="6D2C6D39" w14:textId="77777777" w:rsidR="00041022" w:rsidRPr="00041022" w:rsidRDefault="00041022" w:rsidP="00041022">
            <w:pPr>
              <w:spacing w:after="0" w:line="360" w:lineRule="auto"/>
              <w:rPr>
                <w:rFonts w:ascii="Arial" w:hAnsi="Arial" w:cs="Arial"/>
                <w:i w:val="0"/>
                <w:sz w:val="24"/>
                <w:szCs w:val="24"/>
              </w:rPr>
            </w:pPr>
            <w:r w:rsidRPr="00041022">
              <w:rPr>
                <w:rFonts w:ascii="Arial" w:hAnsi="Arial" w:cs="Arial"/>
                <w:i w:val="0"/>
                <w:sz w:val="24"/>
                <w:szCs w:val="24"/>
              </w:rPr>
              <w:t>Tabla 5: Programas Facultad de Economia, Administracion y Contaduria - ITFIP</w:t>
            </w:r>
          </w:p>
          <w:p w14:paraId="5C672089" w14:textId="77777777" w:rsidR="00041022" w:rsidRPr="00041022" w:rsidRDefault="00041022" w:rsidP="00041022">
            <w:pPr>
              <w:spacing w:after="0" w:line="360" w:lineRule="auto"/>
              <w:rPr>
                <w:rFonts w:ascii="Arial" w:hAnsi="Arial" w:cs="Arial"/>
                <w:i w:val="0"/>
                <w:sz w:val="24"/>
                <w:szCs w:val="24"/>
              </w:rPr>
            </w:pPr>
            <w:r w:rsidRPr="00041022">
              <w:rPr>
                <w:rFonts w:ascii="Arial" w:hAnsi="Arial" w:cs="Arial"/>
                <w:i w:val="0"/>
                <w:sz w:val="24"/>
                <w:szCs w:val="24"/>
              </w:rPr>
              <w:t>Table 6: Programas Facultad de Economia, Administracion y Contaduria - ITFIP</w:t>
            </w:r>
          </w:p>
          <w:p w14:paraId="7B581948" w14:textId="77777777" w:rsidR="00041022" w:rsidRPr="00041022" w:rsidRDefault="00041022" w:rsidP="00041022">
            <w:pPr>
              <w:spacing w:after="0" w:line="360" w:lineRule="auto"/>
              <w:rPr>
                <w:rFonts w:ascii="Arial" w:hAnsi="Arial" w:cs="Arial"/>
                <w:i w:val="0"/>
                <w:sz w:val="24"/>
                <w:szCs w:val="24"/>
              </w:rPr>
            </w:pPr>
            <w:r w:rsidRPr="00041022">
              <w:rPr>
                <w:rFonts w:ascii="Arial" w:hAnsi="Arial" w:cs="Arial"/>
                <w:i w:val="0"/>
                <w:sz w:val="24"/>
                <w:szCs w:val="24"/>
              </w:rPr>
              <w:t>Tabla 7: Programas Facultad de Economia, Administracion y Contaduria - ITFIP</w:t>
            </w:r>
          </w:p>
          <w:p w14:paraId="7DCEE679" w14:textId="77777777" w:rsidR="00041022" w:rsidRPr="00041022" w:rsidRDefault="00041022" w:rsidP="00041022">
            <w:pPr>
              <w:spacing w:after="0" w:line="360" w:lineRule="auto"/>
              <w:rPr>
                <w:rFonts w:ascii="Arial" w:hAnsi="Arial" w:cs="Arial"/>
                <w:i w:val="0"/>
                <w:sz w:val="24"/>
                <w:szCs w:val="24"/>
              </w:rPr>
            </w:pPr>
            <w:r w:rsidRPr="00041022">
              <w:rPr>
                <w:rFonts w:ascii="Arial" w:hAnsi="Arial" w:cs="Arial"/>
                <w:i w:val="0"/>
                <w:sz w:val="24"/>
                <w:szCs w:val="24"/>
              </w:rPr>
              <w:t>Tabla 8: Programas Facultad de Economia, Administracion y Contaduria - ITFIP</w:t>
            </w:r>
          </w:p>
          <w:p w14:paraId="056CB1F6" w14:textId="77777777" w:rsidR="00041022" w:rsidRPr="00041022" w:rsidRDefault="00041022" w:rsidP="00041022">
            <w:pPr>
              <w:spacing w:after="0" w:line="360" w:lineRule="auto"/>
              <w:rPr>
                <w:rFonts w:ascii="Arial" w:hAnsi="Arial" w:cs="Arial"/>
                <w:i w:val="0"/>
                <w:sz w:val="24"/>
                <w:szCs w:val="24"/>
              </w:rPr>
            </w:pPr>
            <w:r w:rsidRPr="00041022">
              <w:rPr>
                <w:rFonts w:ascii="Arial" w:hAnsi="Arial" w:cs="Arial"/>
                <w:i w:val="0"/>
                <w:sz w:val="24"/>
                <w:szCs w:val="24"/>
              </w:rPr>
              <w:t>Table 9: Programas Facultad de Economia, Administracion y Contaduria - ITFIP</w:t>
            </w:r>
          </w:p>
          <w:p w14:paraId="35F3E38A" w14:textId="77777777" w:rsidR="00041022" w:rsidRPr="00041022" w:rsidRDefault="00041022" w:rsidP="00041022">
            <w:pPr>
              <w:spacing w:after="0" w:line="360" w:lineRule="auto"/>
              <w:rPr>
                <w:rFonts w:ascii="Arial" w:hAnsi="Arial" w:cs="Arial"/>
                <w:i w:val="0"/>
                <w:sz w:val="24"/>
                <w:szCs w:val="24"/>
              </w:rPr>
            </w:pPr>
            <w:r w:rsidRPr="00041022">
              <w:rPr>
                <w:rFonts w:ascii="Arial" w:hAnsi="Arial" w:cs="Arial"/>
                <w:i w:val="0"/>
                <w:sz w:val="24"/>
                <w:szCs w:val="24"/>
              </w:rPr>
              <w:t>Tabla 10: Programas Facultad de Economia, Administracion y Contaduria - ITFIP</w:t>
            </w:r>
          </w:p>
          <w:p w14:paraId="686CEF4F" w14:textId="77777777" w:rsidR="00041022" w:rsidRPr="00041022" w:rsidRDefault="00041022" w:rsidP="00041022">
            <w:pPr>
              <w:spacing w:after="0" w:line="360" w:lineRule="auto"/>
              <w:rPr>
                <w:rFonts w:ascii="Arial" w:hAnsi="Arial" w:cs="Arial"/>
                <w:i w:val="0"/>
                <w:sz w:val="24"/>
                <w:szCs w:val="24"/>
              </w:rPr>
            </w:pPr>
            <w:r w:rsidRPr="00041022">
              <w:rPr>
                <w:rFonts w:ascii="Arial" w:hAnsi="Arial" w:cs="Arial"/>
                <w:i w:val="0"/>
                <w:sz w:val="24"/>
                <w:szCs w:val="24"/>
              </w:rPr>
              <w:t>Tabla 11: Carreras Profesionales - Peru</w:t>
            </w:r>
          </w:p>
          <w:p w14:paraId="371FA021" w14:textId="77777777" w:rsidR="00703B3C" w:rsidRPr="00041022" w:rsidRDefault="00703B3C" w:rsidP="00041022">
            <w:pPr>
              <w:pStyle w:val="Estilo1"/>
              <w:spacing w:after="0"/>
              <w:jc w:val="both"/>
              <w:rPr>
                <w:rFonts w:eastAsia="Times New Roman"/>
                <w:lang w:val="es-ES" w:eastAsia="en-US"/>
              </w:rPr>
            </w:pPr>
          </w:p>
        </w:tc>
        <w:tc>
          <w:tcPr>
            <w:tcW w:w="1038" w:type="dxa"/>
          </w:tcPr>
          <w:p w14:paraId="348B24EA" w14:textId="77777777" w:rsidR="00703B3C" w:rsidRDefault="003B6389" w:rsidP="003B6389">
            <w:pPr>
              <w:pStyle w:val="Estilo1"/>
              <w:spacing w:after="0"/>
              <w:jc w:val="right"/>
              <w:rPr>
                <w:rFonts w:eastAsia="Times New Roman"/>
                <w:lang w:val="es-ES" w:eastAsia="en-US"/>
              </w:rPr>
            </w:pPr>
            <w:r>
              <w:rPr>
                <w:rFonts w:eastAsia="Times New Roman"/>
                <w:lang w:val="es-ES" w:eastAsia="en-US"/>
              </w:rPr>
              <w:t>27</w:t>
            </w:r>
          </w:p>
          <w:p w14:paraId="0FF56990" w14:textId="77777777" w:rsidR="003B6389" w:rsidRDefault="003B6389" w:rsidP="003B6389">
            <w:pPr>
              <w:pStyle w:val="Estilo1"/>
              <w:spacing w:after="0"/>
              <w:jc w:val="right"/>
              <w:rPr>
                <w:rFonts w:eastAsia="Times New Roman"/>
                <w:lang w:val="es-ES" w:eastAsia="en-US"/>
              </w:rPr>
            </w:pPr>
            <w:r>
              <w:rPr>
                <w:rFonts w:eastAsia="Times New Roman"/>
                <w:lang w:val="es-ES" w:eastAsia="en-US"/>
              </w:rPr>
              <w:t>63</w:t>
            </w:r>
          </w:p>
          <w:p w14:paraId="1A9F7015" w14:textId="77777777" w:rsidR="003B6389" w:rsidRDefault="003B6389" w:rsidP="003B6389">
            <w:pPr>
              <w:pStyle w:val="Estilo1"/>
              <w:spacing w:after="0"/>
              <w:jc w:val="right"/>
              <w:rPr>
                <w:rFonts w:eastAsia="Times New Roman"/>
                <w:lang w:val="es-ES" w:eastAsia="en-US"/>
              </w:rPr>
            </w:pPr>
            <w:r>
              <w:rPr>
                <w:rFonts w:eastAsia="Times New Roman"/>
                <w:lang w:val="es-ES" w:eastAsia="en-US"/>
              </w:rPr>
              <w:t>66</w:t>
            </w:r>
          </w:p>
          <w:p w14:paraId="79E16035" w14:textId="77777777" w:rsidR="003B6389" w:rsidRDefault="003B6389" w:rsidP="003B6389">
            <w:pPr>
              <w:pStyle w:val="Estilo1"/>
              <w:spacing w:after="0"/>
              <w:jc w:val="right"/>
              <w:rPr>
                <w:rFonts w:eastAsia="Times New Roman"/>
                <w:lang w:val="es-ES" w:eastAsia="en-US"/>
              </w:rPr>
            </w:pPr>
            <w:r>
              <w:rPr>
                <w:rFonts w:eastAsia="Times New Roman"/>
                <w:lang w:val="es-ES" w:eastAsia="en-US"/>
              </w:rPr>
              <w:t>67</w:t>
            </w:r>
          </w:p>
          <w:p w14:paraId="4096E6CE" w14:textId="77777777" w:rsidR="003B6389" w:rsidRDefault="003B6389" w:rsidP="003B6389">
            <w:pPr>
              <w:pStyle w:val="Estilo1"/>
              <w:spacing w:after="0"/>
              <w:jc w:val="right"/>
              <w:rPr>
                <w:rFonts w:eastAsia="Times New Roman"/>
                <w:lang w:val="es-ES" w:eastAsia="en-US"/>
              </w:rPr>
            </w:pPr>
          </w:p>
          <w:p w14:paraId="78215548" w14:textId="77777777" w:rsidR="003B6389" w:rsidRDefault="003B6389" w:rsidP="003B6389">
            <w:pPr>
              <w:pStyle w:val="Estilo1"/>
              <w:spacing w:after="0"/>
              <w:jc w:val="right"/>
              <w:rPr>
                <w:rFonts w:eastAsia="Times New Roman"/>
                <w:lang w:val="es-ES" w:eastAsia="en-US"/>
              </w:rPr>
            </w:pPr>
            <w:r>
              <w:rPr>
                <w:rFonts w:eastAsia="Times New Roman"/>
                <w:lang w:val="es-ES" w:eastAsia="en-US"/>
              </w:rPr>
              <w:t>68</w:t>
            </w:r>
          </w:p>
          <w:p w14:paraId="54D86C76" w14:textId="77777777" w:rsidR="003B6389" w:rsidRDefault="003B6389" w:rsidP="003B6389">
            <w:pPr>
              <w:pStyle w:val="Estilo1"/>
              <w:spacing w:after="0"/>
              <w:jc w:val="right"/>
              <w:rPr>
                <w:rFonts w:eastAsia="Times New Roman"/>
                <w:lang w:val="es-ES" w:eastAsia="en-US"/>
              </w:rPr>
            </w:pPr>
          </w:p>
          <w:p w14:paraId="0DC5BC64" w14:textId="77777777" w:rsidR="003B6389" w:rsidRDefault="003B6389" w:rsidP="003B6389">
            <w:pPr>
              <w:pStyle w:val="Estilo1"/>
              <w:spacing w:after="0"/>
              <w:jc w:val="right"/>
              <w:rPr>
                <w:rFonts w:eastAsia="Times New Roman"/>
                <w:lang w:val="es-ES" w:eastAsia="en-US"/>
              </w:rPr>
            </w:pPr>
            <w:r>
              <w:rPr>
                <w:rFonts w:eastAsia="Times New Roman"/>
                <w:lang w:val="es-ES" w:eastAsia="en-US"/>
              </w:rPr>
              <w:t>68</w:t>
            </w:r>
          </w:p>
          <w:p w14:paraId="23D8B620" w14:textId="77777777" w:rsidR="003B6389" w:rsidRDefault="003B6389" w:rsidP="003B6389">
            <w:pPr>
              <w:pStyle w:val="Estilo1"/>
              <w:spacing w:after="0"/>
              <w:jc w:val="right"/>
              <w:rPr>
                <w:rFonts w:eastAsia="Times New Roman"/>
                <w:lang w:val="es-ES" w:eastAsia="en-US"/>
              </w:rPr>
            </w:pPr>
          </w:p>
          <w:p w14:paraId="4BCFB4C7" w14:textId="77777777" w:rsidR="003B6389" w:rsidRDefault="003B6389" w:rsidP="003B6389">
            <w:pPr>
              <w:pStyle w:val="Estilo1"/>
              <w:spacing w:after="0"/>
              <w:jc w:val="right"/>
              <w:rPr>
                <w:rFonts w:eastAsia="Times New Roman"/>
                <w:lang w:val="es-ES" w:eastAsia="en-US"/>
              </w:rPr>
            </w:pPr>
            <w:r>
              <w:rPr>
                <w:rFonts w:eastAsia="Times New Roman"/>
                <w:lang w:val="es-ES" w:eastAsia="en-US"/>
              </w:rPr>
              <w:t>69</w:t>
            </w:r>
          </w:p>
          <w:p w14:paraId="7A23CDBC" w14:textId="77777777" w:rsidR="003B6389" w:rsidRDefault="003B6389" w:rsidP="003B6389">
            <w:pPr>
              <w:pStyle w:val="Estilo1"/>
              <w:spacing w:after="0"/>
              <w:jc w:val="right"/>
              <w:rPr>
                <w:rFonts w:eastAsia="Times New Roman"/>
                <w:lang w:val="es-ES" w:eastAsia="en-US"/>
              </w:rPr>
            </w:pPr>
          </w:p>
          <w:p w14:paraId="4A989D42" w14:textId="77777777" w:rsidR="003B6389" w:rsidRDefault="003B6389" w:rsidP="003B6389">
            <w:pPr>
              <w:pStyle w:val="Estilo1"/>
              <w:spacing w:after="0"/>
              <w:jc w:val="right"/>
              <w:rPr>
                <w:rFonts w:eastAsia="Times New Roman"/>
                <w:lang w:val="es-ES" w:eastAsia="en-US"/>
              </w:rPr>
            </w:pPr>
            <w:r>
              <w:rPr>
                <w:rFonts w:eastAsia="Times New Roman"/>
                <w:lang w:val="es-ES" w:eastAsia="en-US"/>
              </w:rPr>
              <w:t>69</w:t>
            </w:r>
          </w:p>
          <w:p w14:paraId="321F5E46" w14:textId="77777777" w:rsidR="003B6389" w:rsidRDefault="003B6389" w:rsidP="003B6389">
            <w:pPr>
              <w:pStyle w:val="Estilo1"/>
              <w:spacing w:after="0"/>
              <w:jc w:val="right"/>
              <w:rPr>
                <w:rFonts w:eastAsia="Times New Roman"/>
                <w:lang w:val="es-ES" w:eastAsia="en-US"/>
              </w:rPr>
            </w:pPr>
          </w:p>
          <w:p w14:paraId="78706AAF" w14:textId="77777777" w:rsidR="003B6389" w:rsidRDefault="003B6389" w:rsidP="003B6389">
            <w:pPr>
              <w:pStyle w:val="Estilo1"/>
              <w:spacing w:after="0"/>
              <w:jc w:val="right"/>
              <w:rPr>
                <w:rFonts w:eastAsia="Times New Roman"/>
                <w:lang w:val="es-ES" w:eastAsia="en-US"/>
              </w:rPr>
            </w:pPr>
            <w:r>
              <w:rPr>
                <w:rFonts w:eastAsia="Times New Roman"/>
                <w:lang w:val="es-ES" w:eastAsia="en-US"/>
              </w:rPr>
              <w:t>70</w:t>
            </w:r>
          </w:p>
          <w:p w14:paraId="6DE74450" w14:textId="77777777" w:rsidR="003B6389" w:rsidRDefault="003B6389" w:rsidP="003B6389">
            <w:pPr>
              <w:pStyle w:val="Estilo1"/>
              <w:spacing w:after="0"/>
              <w:jc w:val="right"/>
              <w:rPr>
                <w:rFonts w:eastAsia="Times New Roman"/>
                <w:lang w:val="es-ES" w:eastAsia="en-US"/>
              </w:rPr>
            </w:pPr>
          </w:p>
          <w:p w14:paraId="5C34A367" w14:textId="77777777" w:rsidR="003B6389" w:rsidRDefault="003B6389" w:rsidP="003B6389">
            <w:pPr>
              <w:pStyle w:val="Estilo1"/>
              <w:spacing w:after="0"/>
              <w:jc w:val="right"/>
              <w:rPr>
                <w:rFonts w:eastAsia="Times New Roman"/>
                <w:lang w:val="es-ES" w:eastAsia="en-US"/>
              </w:rPr>
            </w:pPr>
            <w:r>
              <w:rPr>
                <w:rFonts w:eastAsia="Times New Roman"/>
                <w:lang w:val="es-ES" w:eastAsia="en-US"/>
              </w:rPr>
              <w:t>70</w:t>
            </w:r>
          </w:p>
          <w:p w14:paraId="06F2293D" w14:textId="60FD93DE" w:rsidR="003B6389" w:rsidRDefault="003B6389" w:rsidP="003B6389">
            <w:pPr>
              <w:pStyle w:val="Estilo1"/>
              <w:spacing w:after="0"/>
              <w:jc w:val="right"/>
              <w:rPr>
                <w:rFonts w:eastAsia="Times New Roman"/>
                <w:lang w:val="es-ES" w:eastAsia="en-US"/>
              </w:rPr>
            </w:pPr>
            <w:r>
              <w:rPr>
                <w:rFonts w:eastAsia="Times New Roman"/>
                <w:lang w:val="es-ES" w:eastAsia="en-US"/>
              </w:rPr>
              <w:t>74</w:t>
            </w:r>
          </w:p>
          <w:p w14:paraId="534EDEF0" w14:textId="77777777" w:rsidR="003B6389" w:rsidRPr="00041022" w:rsidRDefault="003B6389" w:rsidP="003B6389">
            <w:pPr>
              <w:pStyle w:val="Estilo1"/>
              <w:spacing w:after="0"/>
              <w:jc w:val="right"/>
              <w:rPr>
                <w:rFonts w:eastAsia="Times New Roman"/>
                <w:lang w:val="es-ES" w:eastAsia="en-US"/>
              </w:rPr>
            </w:pPr>
          </w:p>
        </w:tc>
      </w:tr>
    </w:tbl>
    <w:p w14:paraId="6C603879" w14:textId="6A6D8773" w:rsidR="00703B3C" w:rsidRDefault="00703B3C" w:rsidP="00703B3C">
      <w:pPr>
        <w:pStyle w:val="Estilo1"/>
        <w:rPr>
          <w:rFonts w:eastAsia="Times New Roman"/>
          <w:b/>
          <w:lang w:val="es-ES" w:eastAsia="en-US"/>
        </w:rPr>
      </w:pPr>
    </w:p>
    <w:p w14:paraId="42637B35" w14:textId="77777777" w:rsidR="00703B3C" w:rsidRDefault="00703B3C" w:rsidP="00703B3C">
      <w:pPr>
        <w:pStyle w:val="Estilo1"/>
        <w:rPr>
          <w:rFonts w:eastAsia="Times New Roman"/>
          <w:b/>
          <w:lang w:val="es-ES" w:eastAsia="en-US"/>
        </w:rPr>
      </w:pPr>
    </w:p>
    <w:p w14:paraId="7D7A86D4" w14:textId="77777777" w:rsidR="00703B3C" w:rsidRDefault="00703B3C" w:rsidP="00703B3C">
      <w:pPr>
        <w:pStyle w:val="Estilo1"/>
        <w:rPr>
          <w:rFonts w:eastAsia="Times New Roman"/>
          <w:b/>
          <w:lang w:val="es-ES" w:eastAsia="en-US"/>
        </w:rPr>
      </w:pPr>
    </w:p>
    <w:p w14:paraId="60936667" w14:textId="77777777" w:rsidR="00703B3C" w:rsidRDefault="00703B3C" w:rsidP="00703B3C">
      <w:pPr>
        <w:pStyle w:val="Estilo1"/>
        <w:rPr>
          <w:rFonts w:eastAsia="Times New Roman"/>
          <w:b/>
          <w:lang w:val="es-ES" w:eastAsia="en-US"/>
        </w:rPr>
      </w:pPr>
    </w:p>
    <w:p w14:paraId="11CC7322" w14:textId="77777777" w:rsidR="00703B3C" w:rsidRDefault="00703B3C" w:rsidP="00703B3C">
      <w:pPr>
        <w:pStyle w:val="Estilo1"/>
        <w:rPr>
          <w:rFonts w:eastAsia="Times New Roman"/>
          <w:b/>
          <w:lang w:val="es-ES" w:eastAsia="en-US"/>
        </w:rPr>
      </w:pPr>
    </w:p>
    <w:p w14:paraId="376B93DE" w14:textId="5F4D251D" w:rsidR="00703B3C" w:rsidRPr="00703B3C" w:rsidRDefault="00703B3C" w:rsidP="00703B3C">
      <w:pPr>
        <w:pStyle w:val="Estilo1"/>
        <w:rPr>
          <w:rFonts w:eastAsia="Times New Roman"/>
          <w:b/>
          <w:lang w:val="es-ES" w:eastAsia="en-US"/>
        </w:rPr>
      </w:pPr>
      <w:r w:rsidRPr="00703B3C">
        <w:rPr>
          <w:rFonts w:eastAsia="Times New Roman"/>
          <w:b/>
          <w:lang w:val="es-ES" w:eastAsia="en-US"/>
        </w:rPr>
        <w:lastRenderedPageBreak/>
        <w:t>L</w:t>
      </w:r>
      <w:r>
        <w:rPr>
          <w:rFonts w:eastAsia="Times New Roman"/>
          <w:b/>
          <w:lang w:val="es-ES" w:eastAsia="en-US"/>
        </w:rPr>
        <w:t>ISTA</w:t>
      </w:r>
      <w:r w:rsidRPr="00703B3C">
        <w:rPr>
          <w:rFonts w:eastAsia="Times New Roman"/>
          <w:b/>
          <w:lang w:val="es-ES" w:eastAsia="en-US"/>
        </w:rPr>
        <w:t xml:space="preserve"> DE GRAFICAS</w:t>
      </w:r>
    </w:p>
    <w:p w14:paraId="35146F50" w14:textId="77777777" w:rsidR="00703B3C" w:rsidRPr="00703B3C" w:rsidRDefault="00703B3C" w:rsidP="00703B3C">
      <w:pPr>
        <w:pStyle w:val="Estilo1"/>
        <w:jc w:val="right"/>
        <w:rPr>
          <w:rFonts w:eastAsia="Times New Roman"/>
          <w:b/>
          <w:lang w:val="es-ES" w:eastAsia="en-US"/>
        </w:rPr>
      </w:pPr>
      <w:r>
        <w:rPr>
          <w:rFonts w:eastAsia="Times New Roman"/>
          <w:b/>
          <w:lang w:val="es-ES" w:eastAsia="en-US"/>
        </w:rPr>
        <w:t>Pá</w:t>
      </w:r>
      <w:r w:rsidRPr="00703B3C">
        <w:rPr>
          <w:rFonts w:eastAsia="Times New Roman"/>
          <w:b/>
          <w:lang w:val="es-ES" w:eastAsia="en-US"/>
        </w:rPr>
        <w:t>g.</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792"/>
        <w:gridCol w:w="1038"/>
      </w:tblGrid>
      <w:tr w:rsidR="00703B3C" w:rsidRPr="00041022" w14:paraId="3818BF75" w14:textId="77777777" w:rsidTr="003B6389">
        <w:tc>
          <w:tcPr>
            <w:tcW w:w="7792" w:type="dxa"/>
          </w:tcPr>
          <w:p w14:paraId="600792A2" w14:textId="77777777" w:rsidR="00041022" w:rsidRPr="00041022" w:rsidRDefault="00041022" w:rsidP="00041022">
            <w:pPr>
              <w:spacing w:after="0" w:line="360" w:lineRule="auto"/>
              <w:rPr>
                <w:rFonts w:ascii="Arial" w:hAnsi="Arial" w:cs="Arial"/>
                <w:i w:val="0"/>
                <w:sz w:val="24"/>
                <w:szCs w:val="24"/>
              </w:rPr>
            </w:pPr>
            <w:r w:rsidRPr="00041022">
              <w:rPr>
                <w:rFonts w:ascii="Arial" w:hAnsi="Arial" w:cs="Arial"/>
                <w:i w:val="0"/>
                <w:sz w:val="24"/>
                <w:szCs w:val="24"/>
              </w:rPr>
              <w:t xml:space="preserve">Grafica 1. Analisis Del Mercado </w:t>
            </w:r>
          </w:p>
          <w:p w14:paraId="1D912C6B" w14:textId="77777777" w:rsidR="00041022" w:rsidRPr="00041022" w:rsidRDefault="00041022" w:rsidP="00041022">
            <w:pPr>
              <w:spacing w:after="0" w:line="360" w:lineRule="auto"/>
              <w:rPr>
                <w:rFonts w:ascii="Arial" w:hAnsi="Arial" w:cs="Arial"/>
                <w:i w:val="0"/>
                <w:sz w:val="24"/>
                <w:szCs w:val="24"/>
              </w:rPr>
            </w:pPr>
            <w:r w:rsidRPr="00041022">
              <w:rPr>
                <w:rFonts w:ascii="Arial" w:hAnsi="Arial" w:cs="Arial"/>
                <w:i w:val="0"/>
                <w:sz w:val="24"/>
                <w:szCs w:val="24"/>
              </w:rPr>
              <w:t>Graficas 2. Carreras De Profesionales De Mayor Demanda</w:t>
            </w:r>
          </w:p>
          <w:p w14:paraId="6561B6FF" w14:textId="77777777" w:rsidR="00041022" w:rsidRPr="00041022" w:rsidRDefault="00041022" w:rsidP="00041022">
            <w:pPr>
              <w:spacing w:after="0" w:line="360" w:lineRule="auto"/>
              <w:rPr>
                <w:rFonts w:ascii="Arial" w:hAnsi="Arial" w:cs="Arial"/>
                <w:i w:val="0"/>
                <w:sz w:val="24"/>
                <w:szCs w:val="24"/>
              </w:rPr>
            </w:pPr>
            <w:r w:rsidRPr="00041022">
              <w:rPr>
                <w:rFonts w:ascii="Arial" w:hAnsi="Arial" w:cs="Arial"/>
                <w:i w:val="0"/>
                <w:sz w:val="24"/>
                <w:szCs w:val="24"/>
              </w:rPr>
              <w:t>Grafica 3. Docentes Universitarios Por Estudios De Postgrado Concluidos</w:t>
            </w:r>
          </w:p>
          <w:p w14:paraId="70B64254" w14:textId="77777777" w:rsidR="00041022" w:rsidRPr="00041022" w:rsidRDefault="00041022" w:rsidP="00041022">
            <w:pPr>
              <w:spacing w:after="0" w:line="360" w:lineRule="auto"/>
              <w:rPr>
                <w:rFonts w:ascii="Arial" w:hAnsi="Arial" w:cs="Arial"/>
                <w:i w:val="0"/>
                <w:sz w:val="24"/>
                <w:szCs w:val="24"/>
              </w:rPr>
            </w:pPr>
            <w:r w:rsidRPr="00041022">
              <w:rPr>
                <w:rFonts w:ascii="Arial" w:hAnsi="Arial" w:cs="Arial"/>
                <w:i w:val="0"/>
                <w:sz w:val="24"/>
                <w:szCs w:val="24"/>
              </w:rPr>
              <w:t>Grafica 4. Logo Universidad San Martin De Porres</w:t>
            </w:r>
          </w:p>
          <w:p w14:paraId="1B1B8DB9" w14:textId="77777777" w:rsidR="00041022" w:rsidRPr="00041022" w:rsidRDefault="00041022" w:rsidP="00041022">
            <w:pPr>
              <w:spacing w:after="0" w:line="360" w:lineRule="auto"/>
              <w:rPr>
                <w:rFonts w:ascii="Arial" w:hAnsi="Arial" w:cs="Arial"/>
                <w:i w:val="0"/>
                <w:sz w:val="24"/>
                <w:szCs w:val="24"/>
              </w:rPr>
            </w:pPr>
            <w:r w:rsidRPr="00041022">
              <w:rPr>
                <w:rFonts w:ascii="Arial" w:hAnsi="Arial" w:cs="Arial"/>
                <w:i w:val="0"/>
                <w:sz w:val="24"/>
                <w:szCs w:val="24"/>
              </w:rPr>
              <w:t>Grafica 5. Logo Alianza Del Pacifico</w:t>
            </w:r>
          </w:p>
          <w:p w14:paraId="0B18B9C4" w14:textId="77777777" w:rsidR="00041022" w:rsidRPr="00041022" w:rsidRDefault="00041022" w:rsidP="00041022">
            <w:pPr>
              <w:spacing w:after="0" w:line="360" w:lineRule="auto"/>
              <w:rPr>
                <w:rFonts w:ascii="Arial" w:hAnsi="Arial" w:cs="Arial"/>
                <w:i w:val="0"/>
                <w:sz w:val="24"/>
                <w:szCs w:val="24"/>
              </w:rPr>
            </w:pPr>
            <w:r w:rsidRPr="00041022">
              <w:rPr>
                <w:rFonts w:ascii="Arial" w:hAnsi="Arial" w:cs="Arial"/>
                <w:i w:val="0"/>
                <w:sz w:val="24"/>
                <w:szCs w:val="24"/>
              </w:rPr>
              <w:t>Grafica 6: Convenio andres Bello - USMP</w:t>
            </w:r>
          </w:p>
          <w:p w14:paraId="4E9B5996" w14:textId="77777777" w:rsidR="00041022" w:rsidRPr="00041022" w:rsidRDefault="00041022" w:rsidP="00041022">
            <w:pPr>
              <w:spacing w:after="0" w:line="360" w:lineRule="auto"/>
              <w:rPr>
                <w:rFonts w:ascii="Arial" w:hAnsi="Arial" w:cs="Arial"/>
                <w:i w:val="0"/>
                <w:sz w:val="24"/>
                <w:szCs w:val="24"/>
              </w:rPr>
            </w:pPr>
            <w:r w:rsidRPr="00041022">
              <w:rPr>
                <w:rFonts w:ascii="Arial" w:hAnsi="Arial" w:cs="Arial"/>
                <w:i w:val="0"/>
                <w:sz w:val="24"/>
                <w:szCs w:val="24"/>
              </w:rPr>
              <w:t>Grafica 7: convenios Bilaterales - USMP</w:t>
            </w:r>
          </w:p>
          <w:p w14:paraId="38C8B0FA" w14:textId="77777777" w:rsidR="00041022" w:rsidRPr="00041022" w:rsidRDefault="00041022" w:rsidP="00041022">
            <w:pPr>
              <w:spacing w:after="0" w:line="360" w:lineRule="auto"/>
              <w:rPr>
                <w:rFonts w:ascii="Arial" w:hAnsi="Arial" w:cs="Arial"/>
                <w:i w:val="0"/>
                <w:sz w:val="24"/>
                <w:szCs w:val="24"/>
              </w:rPr>
            </w:pPr>
            <w:r w:rsidRPr="00041022">
              <w:rPr>
                <w:rFonts w:ascii="Arial" w:hAnsi="Arial" w:cs="Arial"/>
                <w:i w:val="0"/>
                <w:sz w:val="24"/>
                <w:szCs w:val="24"/>
              </w:rPr>
              <w:t>Grafica 8: convenios en America Latina - USMP</w:t>
            </w:r>
          </w:p>
          <w:p w14:paraId="6BFF1B5D" w14:textId="77777777" w:rsidR="00703B3C" w:rsidRPr="00041022" w:rsidRDefault="00703B3C" w:rsidP="00041022">
            <w:pPr>
              <w:pStyle w:val="Estilo1"/>
              <w:spacing w:after="0"/>
              <w:jc w:val="both"/>
              <w:rPr>
                <w:rFonts w:eastAsia="Times New Roman"/>
                <w:lang w:val="es-ES" w:eastAsia="en-US"/>
              </w:rPr>
            </w:pPr>
          </w:p>
        </w:tc>
        <w:tc>
          <w:tcPr>
            <w:tcW w:w="1038" w:type="dxa"/>
          </w:tcPr>
          <w:p w14:paraId="5B3E9CA2" w14:textId="77777777" w:rsidR="00703B3C" w:rsidRDefault="003B6389" w:rsidP="003B6389">
            <w:pPr>
              <w:pStyle w:val="Estilo1"/>
              <w:spacing w:after="0"/>
              <w:jc w:val="right"/>
              <w:rPr>
                <w:rFonts w:eastAsia="Times New Roman"/>
                <w:lang w:val="es-ES" w:eastAsia="en-US"/>
              </w:rPr>
            </w:pPr>
            <w:r>
              <w:rPr>
                <w:rFonts w:eastAsia="Times New Roman"/>
                <w:lang w:val="es-ES" w:eastAsia="en-US"/>
              </w:rPr>
              <w:t>52</w:t>
            </w:r>
          </w:p>
          <w:p w14:paraId="0C0BE0C6" w14:textId="77777777" w:rsidR="003B6389" w:rsidRDefault="003B6389" w:rsidP="003B6389">
            <w:pPr>
              <w:pStyle w:val="Estilo1"/>
              <w:spacing w:after="0"/>
              <w:jc w:val="right"/>
              <w:rPr>
                <w:rFonts w:eastAsia="Times New Roman"/>
                <w:lang w:val="es-ES" w:eastAsia="en-US"/>
              </w:rPr>
            </w:pPr>
            <w:r>
              <w:rPr>
                <w:rFonts w:eastAsia="Times New Roman"/>
                <w:lang w:val="es-ES" w:eastAsia="en-US"/>
              </w:rPr>
              <w:t>53</w:t>
            </w:r>
          </w:p>
          <w:p w14:paraId="1FFCCB8C" w14:textId="77777777" w:rsidR="003B6389" w:rsidRDefault="003B6389" w:rsidP="003B6389">
            <w:pPr>
              <w:pStyle w:val="Estilo1"/>
              <w:spacing w:after="0"/>
              <w:jc w:val="right"/>
              <w:rPr>
                <w:rFonts w:eastAsia="Times New Roman"/>
                <w:lang w:val="es-ES" w:eastAsia="en-US"/>
              </w:rPr>
            </w:pPr>
          </w:p>
          <w:p w14:paraId="40197966" w14:textId="77777777" w:rsidR="003B6389" w:rsidRDefault="003B6389" w:rsidP="003B6389">
            <w:pPr>
              <w:pStyle w:val="Estilo1"/>
              <w:spacing w:after="0"/>
              <w:jc w:val="right"/>
              <w:rPr>
                <w:rFonts w:eastAsia="Times New Roman"/>
                <w:lang w:val="es-ES" w:eastAsia="en-US"/>
              </w:rPr>
            </w:pPr>
            <w:r>
              <w:rPr>
                <w:rFonts w:eastAsia="Times New Roman"/>
                <w:lang w:val="es-ES" w:eastAsia="en-US"/>
              </w:rPr>
              <w:t>55</w:t>
            </w:r>
          </w:p>
          <w:p w14:paraId="0AF67BCC" w14:textId="77777777" w:rsidR="003B6389" w:rsidRDefault="003B6389" w:rsidP="003B6389">
            <w:pPr>
              <w:pStyle w:val="Estilo1"/>
              <w:spacing w:after="0"/>
              <w:jc w:val="right"/>
              <w:rPr>
                <w:rFonts w:eastAsia="Times New Roman"/>
                <w:lang w:val="es-ES" w:eastAsia="en-US"/>
              </w:rPr>
            </w:pPr>
            <w:r>
              <w:rPr>
                <w:rFonts w:eastAsia="Times New Roman"/>
                <w:lang w:val="es-ES" w:eastAsia="en-US"/>
              </w:rPr>
              <w:t>60</w:t>
            </w:r>
          </w:p>
          <w:p w14:paraId="1324B033" w14:textId="77777777" w:rsidR="003B6389" w:rsidRDefault="003B6389" w:rsidP="003B6389">
            <w:pPr>
              <w:pStyle w:val="Estilo1"/>
              <w:spacing w:after="0"/>
              <w:jc w:val="right"/>
              <w:rPr>
                <w:rFonts w:eastAsia="Times New Roman"/>
                <w:lang w:val="es-ES" w:eastAsia="en-US"/>
              </w:rPr>
            </w:pPr>
            <w:r>
              <w:rPr>
                <w:rFonts w:eastAsia="Times New Roman"/>
                <w:lang w:val="es-ES" w:eastAsia="en-US"/>
              </w:rPr>
              <w:t>63</w:t>
            </w:r>
          </w:p>
          <w:p w14:paraId="0188605C" w14:textId="77777777" w:rsidR="003B6389" w:rsidRDefault="003B6389" w:rsidP="003B6389">
            <w:pPr>
              <w:pStyle w:val="Estilo1"/>
              <w:spacing w:after="0"/>
              <w:jc w:val="right"/>
              <w:rPr>
                <w:rFonts w:eastAsia="Times New Roman"/>
                <w:lang w:val="es-ES" w:eastAsia="en-US"/>
              </w:rPr>
            </w:pPr>
            <w:r>
              <w:rPr>
                <w:rFonts w:eastAsia="Times New Roman"/>
                <w:lang w:val="es-ES" w:eastAsia="en-US"/>
              </w:rPr>
              <w:t>72</w:t>
            </w:r>
          </w:p>
          <w:p w14:paraId="64214120" w14:textId="77777777" w:rsidR="003B6389" w:rsidRDefault="003B6389" w:rsidP="003B6389">
            <w:pPr>
              <w:pStyle w:val="Estilo1"/>
              <w:spacing w:after="0"/>
              <w:jc w:val="right"/>
              <w:rPr>
                <w:rFonts w:eastAsia="Times New Roman"/>
                <w:lang w:val="es-ES" w:eastAsia="en-US"/>
              </w:rPr>
            </w:pPr>
            <w:r>
              <w:rPr>
                <w:rFonts w:eastAsia="Times New Roman"/>
                <w:lang w:val="es-ES" w:eastAsia="en-US"/>
              </w:rPr>
              <w:t>72</w:t>
            </w:r>
          </w:p>
          <w:p w14:paraId="34C9ADAE" w14:textId="3A18B5A7" w:rsidR="003B6389" w:rsidRPr="00041022" w:rsidRDefault="003B6389" w:rsidP="003B6389">
            <w:pPr>
              <w:pStyle w:val="Estilo1"/>
              <w:spacing w:after="0"/>
              <w:jc w:val="right"/>
              <w:rPr>
                <w:rFonts w:eastAsia="Times New Roman"/>
                <w:lang w:val="es-ES" w:eastAsia="en-US"/>
              </w:rPr>
            </w:pPr>
            <w:r>
              <w:rPr>
                <w:rFonts w:eastAsia="Times New Roman"/>
                <w:lang w:val="es-ES" w:eastAsia="en-US"/>
              </w:rPr>
              <w:t>72</w:t>
            </w:r>
          </w:p>
        </w:tc>
      </w:tr>
    </w:tbl>
    <w:p w14:paraId="2875BDC7" w14:textId="6ACC48FB" w:rsidR="00703B3C" w:rsidRDefault="00703B3C" w:rsidP="00703B3C">
      <w:pPr>
        <w:pStyle w:val="Estilo1"/>
        <w:jc w:val="both"/>
        <w:rPr>
          <w:rFonts w:eastAsia="Times New Roman"/>
          <w:lang w:val="es-ES" w:eastAsia="en-US"/>
        </w:rPr>
      </w:pPr>
    </w:p>
    <w:p w14:paraId="1F64082D" w14:textId="77777777" w:rsidR="00703B3C" w:rsidRDefault="00703B3C" w:rsidP="00703B3C">
      <w:pPr>
        <w:pStyle w:val="Estilo1"/>
        <w:rPr>
          <w:rFonts w:eastAsia="Times New Roman"/>
          <w:b/>
          <w:lang w:val="es-ES" w:eastAsia="en-US"/>
        </w:rPr>
      </w:pPr>
    </w:p>
    <w:p w14:paraId="5B9A6D4E" w14:textId="77777777" w:rsidR="00703B3C" w:rsidRDefault="00703B3C" w:rsidP="00703B3C">
      <w:pPr>
        <w:pStyle w:val="Estilo1"/>
        <w:rPr>
          <w:rFonts w:eastAsia="Times New Roman"/>
          <w:b/>
          <w:lang w:val="es-ES" w:eastAsia="en-US"/>
        </w:rPr>
      </w:pPr>
    </w:p>
    <w:p w14:paraId="4E6023B3" w14:textId="77777777" w:rsidR="00703B3C" w:rsidRDefault="00703B3C" w:rsidP="00703B3C">
      <w:pPr>
        <w:pStyle w:val="Estilo1"/>
        <w:rPr>
          <w:rFonts w:eastAsia="Times New Roman"/>
          <w:b/>
          <w:lang w:val="es-ES" w:eastAsia="en-US"/>
        </w:rPr>
      </w:pPr>
    </w:p>
    <w:p w14:paraId="5946661D" w14:textId="77777777" w:rsidR="00703B3C" w:rsidRDefault="00703B3C" w:rsidP="00703B3C">
      <w:pPr>
        <w:pStyle w:val="Estilo1"/>
        <w:rPr>
          <w:rFonts w:eastAsia="Times New Roman"/>
          <w:b/>
          <w:lang w:val="es-ES" w:eastAsia="en-US"/>
        </w:rPr>
      </w:pPr>
    </w:p>
    <w:p w14:paraId="7CC84970" w14:textId="77777777" w:rsidR="00703B3C" w:rsidRDefault="00703B3C" w:rsidP="00703B3C">
      <w:pPr>
        <w:pStyle w:val="Estilo1"/>
        <w:rPr>
          <w:rFonts w:eastAsia="Times New Roman"/>
          <w:b/>
          <w:lang w:val="es-ES" w:eastAsia="en-US"/>
        </w:rPr>
      </w:pPr>
    </w:p>
    <w:p w14:paraId="2AB644E6" w14:textId="77777777" w:rsidR="00703B3C" w:rsidRDefault="00703B3C" w:rsidP="00703B3C">
      <w:pPr>
        <w:pStyle w:val="Estilo1"/>
        <w:rPr>
          <w:rFonts w:eastAsia="Times New Roman"/>
          <w:b/>
          <w:lang w:val="es-ES" w:eastAsia="en-US"/>
        </w:rPr>
      </w:pPr>
    </w:p>
    <w:p w14:paraId="2D7E0518" w14:textId="77777777" w:rsidR="00703B3C" w:rsidRDefault="00703B3C" w:rsidP="00703B3C">
      <w:pPr>
        <w:pStyle w:val="Estilo1"/>
        <w:rPr>
          <w:rFonts w:eastAsia="Times New Roman"/>
          <w:b/>
          <w:lang w:val="es-ES" w:eastAsia="en-US"/>
        </w:rPr>
      </w:pPr>
    </w:p>
    <w:p w14:paraId="569645E1" w14:textId="77777777" w:rsidR="00703B3C" w:rsidRDefault="00703B3C" w:rsidP="00703B3C">
      <w:pPr>
        <w:pStyle w:val="Estilo1"/>
        <w:rPr>
          <w:rFonts w:eastAsia="Times New Roman"/>
          <w:b/>
          <w:lang w:val="es-ES" w:eastAsia="en-US"/>
        </w:rPr>
      </w:pPr>
    </w:p>
    <w:p w14:paraId="5E03B29C" w14:textId="77777777" w:rsidR="00703B3C" w:rsidRDefault="00703B3C" w:rsidP="00703B3C">
      <w:pPr>
        <w:pStyle w:val="Estilo1"/>
        <w:rPr>
          <w:rFonts w:eastAsia="Times New Roman"/>
          <w:b/>
          <w:lang w:val="es-ES" w:eastAsia="en-US"/>
        </w:rPr>
      </w:pPr>
    </w:p>
    <w:p w14:paraId="4EE7FDC3" w14:textId="77777777" w:rsidR="00703B3C" w:rsidRDefault="00703B3C" w:rsidP="00703B3C">
      <w:pPr>
        <w:pStyle w:val="Estilo1"/>
        <w:rPr>
          <w:rFonts w:eastAsia="Times New Roman"/>
          <w:b/>
          <w:lang w:val="es-ES" w:eastAsia="en-US"/>
        </w:rPr>
      </w:pPr>
    </w:p>
    <w:p w14:paraId="47FE3FB4" w14:textId="619800D0" w:rsidR="00703B3C" w:rsidRPr="00703B3C" w:rsidRDefault="00703B3C" w:rsidP="00703B3C">
      <w:pPr>
        <w:pStyle w:val="Estilo1"/>
        <w:rPr>
          <w:rFonts w:eastAsia="Times New Roman"/>
          <w:b/>
          <w:lang w:val="es-ES" w:eastAsia="en-US"/>
        </w:rPr>
      </w:pPr>
      <w:r>
        <w:rPr>
          <w:rFonts w:eastAsia="Times New Roman"/>
          <w:b/>
          <w:lang w:val="es-ES" w:eastAsia="en-US"/>
        </w:rPr>
        <w:lastRenderedPageBreak/>
        <w:t>LISTA DE ANEXOS</w:t>
      </w:r>
    </w:p>
    <w:p w14:paraId="7FDEB002" w14:textId="77777777" w:rsidR="00703B3C" w:rsidRPr="00703B3C" w:rsidRDefault="00703B3C" w:rsidP="00703B3C">
      <w:pPr>
        <w:pStyle w:val="Estilo1"/>
        <w:jc w:val="right"/>
        <w:rPr>
          <w:rFonts w:eastAsia="Times New Roman"/>
          <w:b/>
          <w:lang w:val="es-ES" w:eastAsia="en-US"/>
        </w:rPr>
      </w:pPr>
      <w:r>
        <w:rPr>
          <w:rFonts w:eastAsia="Times New Roman"/>
          <w:b/>
          <w:lang w:val="es-ES" w:eastAsia="en-US"/>
        </w:rPr>
        <w:t>Pá</w:t>
      </w:r>
      <w:r w:rsidRPr="00703B3C">
        <w:rPr>
          <w:rFonts w:eastAsia="Times New Roman"/>
          <w:b/>
          <w:lang w:val="es-ES" w:eastAsia="en-US"/>
        </w:rPr>
        <w:t>g.</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792"/>
        <w:gridCol w:w="1038"/>
      </w:tblGrid>
      <w:tr w:rsidR="00703B3C" w:rsidRPr="00041022" w14:paraId="38CAC1CB" w14:textId="77777777" w:rsidTr="00032602">
        <w:tc>
          <w:tcPr>
            <w:tcW w:w="7792" w:type="dxa"/>
          </w:tcPr>
          <w:p w14:paraId="4AEF3A7C" w14:textId="77777777" w:rsidR="00041022" w:rsidRPr="00041022" w:rsidRDefault="00041022" w:rsidP="00032602">
            <w:pPr>
              <w:spacing w:after="0" w:line="360" w:lineRule="auto"/>
              <w:rPr>
                <w:rFonts w:ascii="Arial" w:hAnsi="Arial" w:cs="Arial"/>
                <w:i w:val="0"/>
                <w:sz w:val="24"/>
                <w:szCs w:val="24"/>
              </w:rPr>
            </w:pPr>
            <w:r w:rsidRPr="00041022">
              <w:rPr>
                <w:rFonts w:ascii="Arial" w:hAnsi="Arial" w:cs="Arial"/>
                <w:i w:val="0"/>
                <w:sz w:val="24"/>
                <w:szCs w:val="24"/>
              </w:rPr>
              <w:t>Anexo A: Cuadros Comparativo Malla Curricular ITFIP - USMP</w:t>
            </w:r>
          </w:p>
          <w:p w14:paraId="56A3945E" w14:textId="77777777" w:rsidR="00041022" w:rsidRPr="00041022" w:rsidRDefault="00041022" w:rsidP="00032602">
            <w:pPr>
              <w:spacing w:after="0" w:line="360" w:lineRule="auto"/>
              <w:rPr>
                <w:rFonts w:ascii="Arial" w:hAnsi="Arial" w:cs="Arial"/>
                <w:i w:val="0"/>
                <w:sz w:val="24"/>
                <w:szCs w:val="24"/>
              </w:rPr>
            </w:pPr>
            <w:r w:rsidRPr="00041022">
              <w:rPr>
                <w:rFonts w:ascii="Arial" w:hAnsi="Arial" w:cs="Arial"/>
                <w:i w:val="0"/>
                <w:sz w:val="24"/>
                <w:szCs w:val="24"/>
              </w:rPr>
              <w:t>Anexo B: Cuadros Comparativo Malla Curricular ITFIP - USMP</w:t>
            </w:r>
          </w:p>
          <w:p w14:paraId="5C7FB483" w14:textId="77777777" w:rsidR="00041022" w:rsidRPr="00041022" w:rsidRDefault="00041022" w:rsidP="00032602">
            <w:pPr>
              <w:spacing w:after="0" w:line="360" w:lineRule="auto"/>
              <w:rPr>
                <w:rFonts w:ascii="Arial" w:hAnsi="Arial" w:cs="Arial"/>
                <w:i w:val="0"/>
                <w:sz w:val="24"/>
                <w:szCs w:val="24"/>
              </w:rPr>
            </w:pPr>
            <w:r w:rsidRPr="00041022">
              <w:rPr>
                <w:rFonts w:ascii="Arial" w:hAnsi="Arial" w:cs="Arial"/>
                <w:i w:val="0"/>
                <w:sz w:val="24"/>
                <w:szCs w:val="24"/>
              </w:rPr>
              <w:t>Anexo C: Cuadros Comparativo Malla Curricular Itfip - Usmp</w:t>
            </w:r>
          </w:p>
          <w:p w14:paraId="2A3CE1AE" w14:textId="77777777" w:rsidR="00041022" w:rsidRPr="00041022" w:rsidRDefault="00041022" w:rsidP="00032602">
            <w:pPr>
              <w:spacing w:after="0" w:line="360" w:lineRule="auto"/>
              <w:rPr>
                <w:rFonts w:ascii="Arial" w:hAnsi="Arial" w:cs="Arial"/>
                <w:i w:val="0"/>
                <w:sz w:val="24"/>
                <w:szCs w:val="24"/>
              </w:rPr>
            </w:pPr>
            <w:r w:rsidRPr="00041022">
              <w:rPr>
                <w:rFonts w:ascii="Arial" w:hAnsi="Arial" w:cs="Arial"/>
                <w:i w:val="0"/>
                <w:sz w:val="24"/>
                <w:szCs w:val="24"/>
              </w:rPr>
              <w:t>Anexo D: Cuadros Comparativo Malla Curricular ITFIP - USMP</w:t>
            </w:r>
          </w:p>
          <w:p w14:paraId="7CAA8CC0" w14:textId="77777777" w:rsidR="00041022" w:rsidRPr="00041022" w:rsidRDefault="00041022" w:rsidP="00032602">
            <w:pPr>
              <w:spacing w:after="0" w:line="360" w:lineRule="auto"/>
              <w:rPr>
                <w:rFonts w:ascii="Arial" w:hAnsi="Arial" w:cs="Arial"/>
                <w:i w:val="0"/>
                <w:sz w:val="24"/>
                <w:szCs w:val="24"/>
              </w:rPr>
            </w:pPr>
            <w:r w:rsidRPr="00041022">
              <w:rPr>
                <w:rFonts w:ascii="Arial" w:hAnsi="Arial" w:cs="Arial"/>
                <w:i w:val="0"/>
                <w:sz w:val="24"/>
                <w:szCs w:val="24"/>
              </w:rPr>
              <w:t>Anexo E. Presentación Ponencia “Proyecto De Grado”</w:t>
            </w:r>
          </w:p>
          <w:p w14:paraId="35E698F6" w14:textId="77777777" w:rsidR="00041022" w:rsidRPr="00041022" w:rsidRDefault="00041022" w:rsidP="00032602">
            <w:pPr>
              <w:spacing w:after="0" w:line="360" w:lineRule="auto"/>
              <w:rPr>
                <w:rFonts w:ascii="Arial" w:hAnsi="Arial" w:cs="Arial"/>
                <w:i w:val="0"/>
                <w:sz w:val="24"/>
                <w:szCs w:val="24"/>
              </w:rPr>
            </w:pPr>
            <w:r w:rsidRPr="00041022">
              <w:rPr>
                <w:rFonts w:ascii="Arial" w:hAnsi="Arial" w:cs="Arial"/>
                <w:i w:val="0"/>
                <w:sz w:val="24"/>
                <w:szCs w:val="24"/>
              </w:rPr>
              <w:t xml:space="preserve">Anexo F. Presentacion Proyecto Inicial </w:t>
            </w:r>
          </w:p>
          <w:p w14:paraId="6A86EEE7" w14:textId="77777777" w:rsidR="00041022" w:rsidRPr="00041022" w:rsidRDefault="00041022" w:rsidP="00032602">
            <w:pPr>
              <w:spacing w:after="0" w:line="360" w:lineRule="auto"/>
              <w:rPr>
                <w:rFonts w:ascii="Arial" w:hAnsi="Arial" w:cs="Arial"/>
                <w:i w:val="0"/>
                <w:sz w:val="24"/>
                <w:szCs w:val="24"/>
              </w:rPr>
            </w:pPr>
            <w:r w:rsidRPr="00041022">
              <w:rPr>
                <w:rFonts w:ascii="Arial" w:hAnsi="Arial" w:cs="Arial"/>
                <w:i w:val="0"/>
                <w:sz w:val="24"/>
                <w:szCs w:val="24"/>
              </w:rPr>
              <w:t>Anexo G. Aprobacion Proyecto De Grado “Exportación De La Educacion Superior Del Itifp Con Institucion De Educacion Superior Del Perú” 2015</w:t>
            </w:r>
          </w:p>
          <w:p w14:paraId="55881671" w14:textId="77777777" w:rsidR="00041022" w:rsidRPr="00041022" w:rsidRDefault="00041022" w:rsidP="00032602">
            <w:pPr>
              <w:spacing w:after="0" w:line="360" w:lineRule="auto"/>
              <w:rPr>
                <w:rFonts w:ascii="Arial" w:hAnsi="Arial" w:cs="Arial"/>
                <w:i w:val="0"/>
                <w:sz w:val="24"/>
                <w:szCs w:val="24"/>
              </w:rPr>
            </w:pPr>
            <w:r w:rsidRPr="00041022">
              <w:rPr>
                <w:rFonts w:ascii="Arial" w:hAnsi="Arial" w:cs="Arial"/>
                <w:i w:val="0"/>
                <w:sz w:val="24"/>
                <w:szCs w:val="24"/>
              </w:rPr>
              <w:t>Anexo H. Participacion Xiv Encuentro Departamental De Semilleros De Investigación Y Ii Cultura Cientifica Redcolsi Nodo Tolima Espinal – Tolima - Mayo 2015</w:t>
            </w:r>
            <w:r w:rsidRPr="00041022">
              <w:rPr>
                <w:rFonts w:ascii="Arial" w:hAnsi="Arial" w:cs="Arial"/>
                <w:i w:val="0"/>
                <w:sz w:val="24"/>
                <w:szCs w:val="24"/>
              </w:rPr>
              <mc:AlternateContent>
                <mc:Choice Requires="wps">
                  <w:drawing>
                    <wp:anchor distT="0" distB="0" distL="114300" distR="114300" simplePos="0" relativeHeight="251661312" behindDoc="0" locked="0" layoutInCell="1" allowOverlap="1" wp14:anchorId="7D5F4984" wp14:editId="4B9453AC">
                      <wp:simplePos x="0" y="0"/>
                      <wp:positionH relativeFrom="column">
                        <wp:posOffset>6961505</wp:posOffset>
                      </wp:positionH>
                      <wp:positionV relativeFrom="paragraph">
                        <wp:posOffset>638810</wp:posOffset>
                      </wp:positionV>
                      <wp:extent cx="555625" cy="271145"/>
                      <wp:effectExtent l="0" t="0" r="0" b="0"/>
                      <wp:wrapNone/>
                      <wp:docPr id="15" name="CuadroTexto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55625" cy="271145"/>
                              </a:xfrm>
                              <a:prstGeom prst="rect">
                                <a:avLst/>
                              </a:prstGeom>
                              <a:noFill/>
                            </wps:spPr>
                            <wps:txbx>
                              <w:txbxContent>
                                <w:p w14:paraId="608E3760" w14:textId="77777777" w:rsidR="00DE1C57" w:rsidRDefault="00DE1C57" w:rsidP="00041022">
                                  <w:pPr>
                                    <w:pStyle w:val="NormalWeb"/>
                                    <w:kinsoku w:val="0"/>
                                    <w:overflowPunct w:val="0"/>
                                    <w:spacing w:before="0" w:beforeAutospacing="0" w:after="0" w:afterAutospacing="0"/>
                                    <w:textAlignment w:val="baseline"/>
                                  </w:pPr>
                                  <w:r w:rsidRPr="002574CA">
                                    <w:rPr>
                                      <w:rFonts w:ascii="Arial" w:hAnsi="Arial" w:cs="Arial"/>
                                      <w:b/>
                                      <w:bCs/>
                                      <w:color w:val="000000"/>
                                      <w:kern w:val="24"/>
                                    </w:rPr>
                                    <w:t>ITFIP</w:t>
                                  </w:r>
                                </w:p>
                              </w:txbxContent>
                            </wps:txbx>
                            <wps:bodyPr vert="wordArtVert" wrap="none">
                              <a:spAutoFit/>
                            </wps:bodyPr>
                          </wps:wsp>
                        </a:graphicData>
                      </a:graphic>
                      <wp14:sizeRelH relativeFrom="page">
                        <wp14:pctWidth>0</wp14:pctWidth>
                      </wp14:sizeRelH>
                      <wp14:sizeRelV relativeFrom="page">
                        <wp14:pctHeight>0</wp14:pctHeight>
                      </wp14:sizeRelV>
                    </wp:anchor>
                  </w:drawing>
                </mc:Choice>
                <mc:Fallback>
                  <w:pict>
                    <v:shapetype w14:anchorId="7D5F4984" id="_x0000_t202" coordsize="21600,21600" o:spt="202" path="m,l,21600r21600,l21600,xe">
                      <v:stroke joinstyle="miter"/>
                      <v:path gradientshapeok="t" o:connecttype="rect"/>
                    </v:shapetype>
                    <v:shape id="CuadroTexto 5" o:spid="_x0000_s1026" type="#_x0000_t202" style="position:absolute;margin-left:548.15pt;margin-top:50.3pt;width:43.75pt;height:21.35pt;z-index:25166131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pGHSpAEAADADAAAOAAAAZHJzL2Uyb0RvYy54bWysUk1v2zAMvRfYfxB0X5QEc1sYcYpuRXcp&#10;1gL9uCuyFAuzREFUYuffl1LctFhvxS6yKT2+x0dydTW6nu11RAu+4YvZnDPtFbTWbxv+/HT7/ZIz&#10;TNK3sgevG37QyK/W385WQ6j1EjroWx0ZkXish9DwLqVQC4Gq007iDIL29GggOpkojFvRRjkQu+vF&#10;cj4/FwPENkRQGpFub46PfF34jdEq3RuDOrG+4VRbKmcs5yafYr2S9TbK0Fk1lSG/UIWT1pPoiepG&#10;Jsl20X6iclZFQDBppsAJMMYqXTyQm8X8HzePnQy6eKHmYDi1Cf8frfqzf4jMtjS7ijMvHc3o1062&#10;EZ70mIBVuUNDwJqAj4GgafwJI6GLWwx3oP4iQcQHzDEBCZ07Mpro8pe8MkqkIRxOjScJpuiyqqrz&#10;JekrelpeLBY/iqx4Tw4R028NjuWfhkeaaylA7u8wZXlZv0Gylodb2/dvZR0ryQWmcTNOfjbQHsgO&#10;rS7x5SW6jumFAs4G2oaGe1rXyeP1LhFfkckkx8zJMo2lqE8rlOf+MS6o90VfvwIAAP//AwBQSwME&#10;FAAGAAgAAAAhAOhDzt3dAAAADQEAAA8AAABkcnMvZG93bnJldi54bWxMj8FugzAQRO+V+g/WVuqt&#10;sSkVIRQTVZEq5dokH2Cwg1HxmmITyN93ObW3Ge3T7Ey5X1zPbmYMnUcJyUYAM9h43WEr4XL+fMmB&#10;hahQq96jkXA3AfbV40OpCu1n/DK3U2wZhWAolAQb41BwHhprnAobPxik29WPTkWyY8v1qGYKdz1/&#10;FSLjTnVIH6wazMGa5vs0OQn58ZDsLsscr809TO543uKPraV8flo+3oFFs8Q/GNb6VB0q6lT7CXVg&#10;PXmxy1JiVyUyYCuS5CnNqUm9pSnwquT/V1S/AAAA//8DAFBLAQItABQABgAIAAAAIQC2gziS/gAA&#10;AOEBAAATAAAAAAAAAAAAAAAAAAAAAABbQ29udGVudF9UeXBlc10ueG1sUEsBAi0AFAAGAAgAAAAh&#10;ADj9If/WAAAAlAEAAAsAAAAAAAAAAAAAAAAALwEAAF9yZWxzLy5yZWxzUEsBAi0AFAAGAAgAAAAh&#10;ANCkYdKkAQAAMAMAAA4AAAAAAAAAAAAAAAAALgIAAGRycy9lMm9Eb2MueG1sUEsBAi0AFAAGAAgA&#10;AAAhAOhDzt3dAAAADQEAAA8AAAAAAAAAAAAAAAAA/gMAAGRycy9kb3ducmV2LnhtbFBLBQYAAAAA&#10;BAAEAPMAAAAIBQAAAAA=&#10;" filled="f" stroked="f">
                      <v:path arrowok="t"/>
                      <v:textbox style="layout-flow:vertical;mso-layout-flow-alt:top-to-bottom;mso-fit-shape-to-text:t">
                        <w:txbxContent>
                          <w:p w14:paraId="608E3760" w14:textId="77777777" w:rsidR="00DE1C57" w:rsidRDefault="00DE1C57" w:rsidP="00041022">
                            <w:pPr>
                              <w:pStyle w:val="NormalWeb"/>
                              <w:kinsoku w:val="0"/>
                              <w:overflowPunct w:val="0"/>
                              <w:spacing w:before="0" w:beforeAutospacing="0" w:after="0" w:afterAutospacing="0"/>
                              <w:textAlignment w:val="baseline"/>
                            </w:pPr>
                            <w:r w:rsidRPr="002574CA">
                              <w:rPr>
                                <w:rFonts w:ascii="Arial" w:hAnsi="Arial" w:cs="Arial"/>
                                <w:b/>
                                <w:bCs/>
                                <w:color w:val="000000"/>
                                <w:kern w:val="24"/>
                              </w:rPr>
                              <w:t>ITFIP</w:t>
                            </w:r>
                          </w:p>
                        </w:txbxContent>
                      </v:textbox>
                    </v:shape>
                  </w:pict>
                </mc:Fallback>
              </mc:AlternateContent>
            </w:r>
          </w:p>
          <w:p w14:paraId="60D1D6EC" w14:textId="77777777" w:rsidR="00041022" w:rsidRPr="00041022" w:rsidRDefault="00041022" w:rsidP="00032602">
            <w:pPr>
              <w:spacing w:after="0" w:line="360" w:lineRule="auto"/>
              <w:rPr>
                <w:rFonts w:ascii="Arial" w:hAnsi="Arial" w:cs="Arial"/>
                <w:i w:val="0"/>
                <w:sz w:val="24"/>
                <w:szCs w:val="24"/>
              </w:rPr>
            </w:pPr>
            <w:r w:rsidRPr="00041022">
              <w:rPr>
                <w:rFonts w:ascii="Arial" w:hAnsi="Arial" w:cs="Arial"/>
                <w:i w:val="0"/>
                <w:sz w:val="24"/>
                <w:szCs w:val="24"/>
              </w:rPr>
              <w:t>ANEXO I: Participacion XIV Encuentro Departamental De Semilleros De Investigación Y II Cultura Cientifica Redcolsi Nodo Tolima Espinal – Tolima - Mayo 2015</w:t>
            </w:r>
          </w:p>
          <w:p w14:paraId="6D2F0ED2" w14:textId="77777777" w:rsidR="00041022" w:rsidRPr="00041022" w:rsidRDefault="00041022" w:rsidP="00032602">
            <w:pPr>
              <w:spacing w:after="0" w:line="360" w:lineRule="auto"/>
              <w:rPr>
                <w:rFonts w:ascii="Arial" w:hAnsi="Arial" w:cs="Arial"/>
                <w:i w:val="0"/>
                <w:sz w:val="24"/>
                <w:szCs w:val="24"/>
              </w:rPr>
            </w:pPr>
            <w:r w:rsidRPr="00041022">
              <w:rPr>
                <w:rFonts w:ascii="Arial" w:hAnsi="Arial" w:cs="Arial"/>
                <w:i w:val="0"/>
                <w:sz w:val="24"/>
                <w:szCs w:val="24"/>
              </w:rPr>
              <w:t>ANEXO J: XIX Encuentro Nacional Y XIII Internacional De Semilleros De Investigación (ENISI 2016) Cúcuta (Norte De Santander) - Octubre 2016</w:t>
            </w:r>
          </w:p>
          <w:p w14:paraId="41588E7E" w14:textId="77777777" w:rsidR="00041022" w:rsidRPr="00041022" w:rsidRDefault="00041022" w:rsidP="00032602">
            <w:pPr>
              <w:spacing w:after="0" w:line="360" w:lineRule="auto"/>
              <w:rPr>
                <w:rFonts w:ascii="Arial" w:hAnsi="Arial" w:cs="Arial"/>
                <w:i w:val="0"/>
                <w:sz w:val="24"/>
                <w:szCs w:val="24"/>
              </w:rPr>
            </w:pPr>
            <w:r w:rsidRPr="00041022">
              <w:rPr>
                <w:rFonts w:ascii="Arial" w:hAnsi="Arial" w:cs="Arial"/>
                <w:i w:val="0"/>
                <w:sz w:val="24"/>
                <w:szCs w:val="24"/>
              </w:rPr>
              <w:t>Anexo K.  I Encuentro De Investigación En Ciencias Económicas, Administrativas Y Contables A Nivel Regional Espinal (Tol) - Noviembre 2016</w:t>
            </w:r>
          </w:p>
          <w:p w14:paraId="1D1331D8" w14:textId="77777777" w:rsidR="00703B3C" w:rsidRPr="00041022" w:rsidRDefault="00703B3C" w:rsidP="00032602">
            <w:pPr>
              <w:pStyle w:val="Estilo1"/>
              <w:spacing w:after="0"/>
              <w:jc w:val="both"/>
              <w:rPr>
                <w:rFonts w:eastAsia="Times New Roman"/>
                <w:lang w:val="es-ES" w:eastAsia="en-US"/>
              </w:rPr>
            </w:pPr>
          </w:p>
        </w:tc>
        <w:tc>
          <w:tcPr>
            <w:tcW w:w="1038" w:type="dxa"/>
          </w:tcPr>
          <w:p w14:paraId="564BE17D" w14:textId="77777777" w:rsidR="00703B3C" w:rsidRDefault="00032602" w:rsidP="00032602">
            <w:pPr>
              <w:pStyle w:val="Estilo1"/>
              <w:spacing w:after="0"/>
              <w:jc w:val="right"/>
              <w:rPr>
                <w:rFonts w:eastAsia="Times New Roman"/>
                <w:lang w:val="es-ES" w:eastAsia="en-US"/>
              </w:rPr>
            </w:pPr>
            <w:r>
              <w:rPr>
                <w:rFonts w:eastAsia="Times New Roman"/>
                <w:lang w:val="es-ES" w:eastAsia="en-US"/>
              </w:rPr>
              <w:t>88</w:t>
            </w:r>
          </w:p>
          <w:p w14:paraId="4EAE2CC5" w14:textId="77777777" w:rsidR="00032602" w:rsidRDefault="00032602" w:rsidP="00032602">
            <w:pPr>
              <w:pStyle w:val="Estilo1"/>
              <w:spacing w:after="0"/>
              <w:jc w:val="right"/>
              <w:rPr>
                <w:rFonts w:eastAsia="Times New Roman"/>
                <w:lang w:val="es-ES" w:eastAsia="en-US"/>
              </w:rPr>
            </w:pPr>
            <w:r>
              <w:rPr>
                <w:rFonts w:eastAsia="Times New Roman"/>
                <w:lang w:val="es-ES" w:eastAsia="en-US"/>
              </w:rPr>
              <w:t>89</w:t>
            </w:r>
          </w:p>
          <w:p w14:paraId="768F42AA" w14:textId="77777777" w:rsidR="00032602" w:rsidRDefault="00032602" w:rsidP="00032602">
            <w:pPr>
              <w:pStyle w:val="Estilo1"/>
              <w:spacing w:after="0"/>
              <w:jc w:val="right"/>
              <w:rPr>
                <w:rFonts w:eastAsia="Times New Roman"/>
                <w:lang w:val="es-ES" w:eastAsia="en-US"/>
              </w:rPr>
            </w:pPr>
            <w:r>
              <w:rPr>
                <w:rFonts w:eastAsia="Times New Roman"/>
                <w:lang w:val="es-ES" w:eastAsia="en-US"/>
              </w:rPr>
              <w:t>90</w:t>
            </w:r>
          </w:p>
          <w:p w14:paraId="43C433CE" w14:textId="77777777" w:rsidR="00032602" w:rsidRDefault="00032602" w:rsidP="00032602">
            <w:pPr>
              <w:pStyle w:val="Estilo1"/>
              <w:spacing w:after="0"/>
              <w:jc w:val="right"/>
              <w:rPr>
                <w:rFonts w:eastAsia="Times New Roman"/>
                <w:lang w:val="es-ES" w:eastAsia="en-US"/>
              </w:rPr>
            </w:pPr>
            <w:r>
              <w:rPr>
                <w:rFonts w:eastAsia="Times New Roman"/>
                <w:lang w:val="es-ES" w:eastAsia="en-US"/>
              </w:rPr>
              <w:t>91</w:t>
            </w:r>
          </w:p>
          <w:p w14:paraId="12C6A4A0" w14:textId="77777777" w:rsidR="00032602" w:rsidRDefault="00032602" w:rsidP="00032602">
            <w:pPr>
              <w:pStyle w:val="Estilo1"/>
              <w:spacing w:after="0"/>
              <w:jc w:val="right"/>
              <w:rPr>
                <w:rFonts w:eastAsia="Times New Roman"/>
                <w:lang w:val="es-ES" w:eastAsia="en-US"/>
              </w:rPr>
            </w:pPr>
            <w:r>
              <w:rPr>
                <w:rFonts w:eastAsia="Times New Roman"/>
                <w:lang w:val="es-ES" w:eastAsia="en-US"/>
              </w:rPr>
              <w:t>92</w:t>
            </w:r>
          </w:p>
          <w:p w14:paraId="5193F8D0" w14:textId="77777777" w:rsidR="00032602" w:rsidRDefault="00032602" w:rsidP="00032602">
            <w:pPr>
              <w:pStyle w:val="Estilo1"/>
              <w:spacing w:after="0"/>
              <w:jc w:val="right"/>
              <w:rPr>
                <w:rFonts w:eastAsia="Times New Roman"/>
                <w:lang w:val="es-ES" w:eastAsia="en-US"/>
              </w:rPr>
            </w:pPr>
            <w:r>
              <w:rPr>
                <w:rFonts w:eastAsia="Times New Roman"/>
                <w:lang w:val="es-ES" w:eastAsia="en-US"/>
              </w:rPr>
              <w:t>93</w:t>
            </w:r>
          </w:p>
          <w:p w14:paraId="57A1D8A1" w14:textId="77777777" w:rsidR="00032602" w:rsidRDefault="00032602" w:rsidP="00032602">
            <w:pPr>
              <w:pStyle w:val="Estilo1"/>
              <w:spacing w:after="0"/>
              <w:jc w:val="right"/>
              <w:rPr>
                <w:rFonts w:eastAsia="Times New Roman"/>
                <w:lang w:val="es-ES" w:eastAsia="en-US"/>
              </w:rPr>
            </w:pPr>
          </w:p>
          <w:p w14:paraId="770084FB" w14:textId="77777777" w:rsidR="00032602" w:rsidRDefault="00032602" w:rsidP="00032602">
            <w:pPr>
              <w:pStyle w:val="Estilo1"/>
              <w:spacing w:after="0"/>
              <w:jc w:val="right"/>
              <w:rPr>
                <w:rFonts w:eastAsia="Times New Roman"/>
                <w:lang w:val="es-ES" w:eastAsia="en-US"/>
              </w:rPr>
            </w:pPr>
            <w:r>
              <w:rPr>
                <w:rFonts w:eastAsia="Times New Roman"/>
                <w:lang w:val="es-ES" w:eastAsia="en-US"/>
              </w:rPr>
              <w:t>94</w:t>
            </w:r>
          </w:p>
          <w:p w14:paraId="4CBF53AD" w14:textId="77777777" w:rsidR="00032602" w:rsidRDefault="00032602" w:rsidP="00032602">
            <w:pPr>
              <w:pStyle w:val="Estilo1"/>
              <w:spacing w:after="0"/>
              <w:jc w:val="right"/>
              <w:rPr>
                <w:rFonts w:eastAsia="Times New Roman"/>
                <w:lang w:val="es-ES" w:eastAsia="en-US"/>
              </w:rPr>
            </w:pPr>
          </w:p>
          <w:p w14:paraId="62F9F999" w14:textId="77777777" w:rsidR="00032602" w:rsidRDefault="00032602" w:rsidP="00032602">
            <w:pPr>
              <w:pStyle w:val="Estilo1"/>
              <w:spacing w:after="0"/>
              <w:jc w:val="right"/>
              <w:rPr>
                <w:rFonts w:eastAsia="Times New Roman"/>
                <w:lang w:val="es-ES" w:eastAsia="en-US"/>
              </w:rPr>
            </w:pPr>
          </w:p>
          <w:p w14:paraId="2AE9560C" w14:textId="77777777" w:rsidR="00032602" w:rsidRDefault="00032602" w:rsidP="00032602">
            <w:pPr>
              <w:pStyle w:val="Estilo1"/>
              <w:spacing w:after="0"/>
              <w:jc w:val="right"/>
              <w:rPr>
                <w:rFonts w:eastAsia="Times New Roman"/>
                <w:lang w:val="es-ES" w:eastAsia="en-US"/>
              </w:rPr>
            </w:pPr>
          </w:p>
          <w:p w14:paraId="5496E0AD" w14:textId="77777777" w:rsidR="00032602" w:rsidRDefault="00032602" w:rsidP="00032602">
            <w:pPr>
              <w:pStyle w:val="Estilo1"/>
              <w:spacing w:after="0"/>
              <w:jc w:val="right"/>
              <w:rPr>
                <w:rFonts w:eastAsia="Times New Roman"/>
                <w:lang w:val="es-ES" w:eastAsia="en-US"/>
              </w:rPr>
            </w:pPr>
            <w:r>
              <w:rPr>
                <w:rFonts w:eastAsia="Times New Roman"/>
                <w:lang w:val="es-ES" w:eastAsia="en-US"/>
              </w:rPr>
              <w:t>95</w:t>
            </w:r>
          </w:p>
          <w:p w14:paraId="28E6EF0F" w14:textId="77777777" w:rsidR="00032602" w:rsidRDefault="00032602" w:rsidP="00032602">
            <w:pPr>
              <w:pStyle w:val="Estilo1"/>
              <w:spacing w:after="0"/>
              <w:jc w:val="right"/>
              <w:rPr>
                <w:rFonts w:eastAsia="Times New Roman"/>
                <w:lang w:val="es-ES" w:eastAsia="en-US"/>
              </w:rPr>
            </w:pPr>
          </w:p>
          <w:p w14:paraId="3E6DCF11" w14:textId="77777777" w:rsidR="00032602" w:rsidRDefault="00032602" w:rsidP="00032602">
            <w:pPr>
              <w:pStyle w:val="Estilo1"/>
              <w:spacing w:after="0"/>
              <w:jc w:val="right"/>
              <w:rPr>
                <w:rFonts w:eastAsia="Times New Roman"/>
                <w:lang w:val="es-ES" w:eastAsia="en-US"/>
              </w:rPr>
            </w:pPr>
          </w:p>
          <w:p w14:paraId="15AD96FF" w14:textId="77777777" w:rsidR="00032602" w:rsidRDefault="00032602" w:rsidP="00032602">
            <w:pPr>
              <w:pStyle w:val="Estilo1"/>
              <w:spacing w:after="0"/>
              <w:jc w:val="right"/>
              <w:rPr>
                <w:rFonts w:eastAsia="Times New Roman"/>
                <w:lang w:val="es-ES" w:eastAsia="en-US"/>
              </w:rPr>
            </w:pPr>
            <w:r>
              <w:rPr>
                <w:rFonts w:eastAsia="Times New Roman"/>
                <w:lang w:val="es-ES" w:eastAsia="en-US"/>
              </w:rPr>
              <w:t>96</w:t>
            </w:r>
          </w:p>
          <w:p w14:paraId="21A879F8" w14:textId="77777777" w:rsidR="00032602" w:rsidRDefault="00032602" w:rsidP="00032602">
            <w:pPr>
              <w:pStyle w:val="Estilo1"/>
              <w:spacing w:after="0"/>
              <w:jc w:val="right"/>
              <w:rPr>
                <w:rFonts w:eastAsia="Times New Roman"/>
                <w:lang w:val="es-ES" w:eastAsia="en-US"/>
              </w:rPr>
            </w:pPr>
          </w:p>
          <w:p w14:paraId="575BE334" w14:textId="77777777" w:rsidR="00032602" w:rsidRDefault="00032602" w:rsidP="00032602">
            <w:pPr>
              <w:pStyle w:val="Estilo1"/>
              <w:spacing w:after="0"/>
              <w:jc w:val="right"/>
              <w:rPr>
                <w:rFonts w:eastAsia="Times New Roman"/>
                <w:lang w:val="es-ES" w:eastAsia="en-US"/>
              </w:rPr>
            </w:pPr>
          </w:p>
          <w:p w14:paraId="4D607F3C" w14:textId="77777777" w:rsidR="00032602" w:rsidRDefault="00032602" w:rsidP="00032602">
            <w:pPr>
              <w:pStyle w:val="Estilo1"/>
              <w:spacing w:after="0"/>
              <w:jc w:val="right"/>
              <w:rPr>
                <w:rFonts w:eastAsia="Times New Roman"/>
                <w:lang w:val="es-ES" w:eastAsia="en-US"/>
              </w:rPr>
            </w:pPr>
            <w:r>
              <w:rPr>
                <w:rFonts w:eastAsia="Times New Roman"/>
                <w:lang w:val="es-ES" w:eastAsia="en-US"/>
              </w:rPr>
              <w:t>98</w:t>
            </w:r>
          </w:p>
          <w:p w14:paraId="09FDF58B" w14:textId="77777777" w:rsidR="00032602" w:rsidRDefault="00032602" w:rsidP="00032602">
            <w:pPr>
              <w:pStyle w:val="Estilo1"/>
              <w:spacing w:after="0"/>
              <w:jc w:val="right"/>
              <w:rPr>
                <w:rFonts w:eastAsia="Times New Roman"/>
                <w:lang w:val="es-ES" w:eastAsia="en-US"/>
              </w:rPr>
            </w:pPr>
          </w:p>
          <w:p w14:paraId="6EC199AE" w14:textId="77777777" w:rsidR="00032602" w:rsidRDefault="00032602" w:rsidP="00032602">
            <w:pPr>
              <w:pStyle w:val="Estilo1"/>
              <w:spacing w:after="0"/>
              <w:jc w:val="right"/>
              <w:rPr>
                <w:rFonts w:eastAsia="Times New Roman"/>
                <w:lang w:val="es-ES" w:eastAsia="en-US"/>
              </w:rPr>
            </w:pPr>
          </w:p>
          <w:p w14:paraId="046BDB5A" w14:textId="14318D4B" w:rsidR="00032602" w:rsidRPr="00041022" w:rsidRDefault="00032602" w:rsidP="00032602">
            <w:pPr>
              <w:pStyle w:val="Estilo1"/>
              <w:spacing w:after="0"/>
              <w:jc w:val="right"/>
              <w:rPr>
                <w:rFonts w:eastAsia="Times New Roman"/>
                <w:lang w:val="es-ES" w:eastAsia="en-US"/>
              </w:rPr>
            </w:pPr>
            <w:r>
              <w:rPr>
                <w:rFonts w:eastAsia="Times New Roman"/>
                <w:lang w:val="es-ES" w:eastAsia="en-US"/>
              </w:rPr>
              <w:t>99</w:t>
            </w:r>
          </w:p>
        </w:tc>
      </w:tr>
    </w:tbl>
    <w:p w14:paraId="55796821" w14:textId="3F86639E" w:rsidR="00703B3C" w:rsidRDefault="00703B3C" w:rsidP="00703B3C">
      <w:pPr>
        <w:pStyle w:val="Estilo1"/>
        <w:jc w:val="both"/>
        <w:rPr>
          <w:rFonts w:eastAsia="Times New Roman"/>
          <w:lang w:val="es-ES" w:eastAsia="en-US"/>
        </w:rPr>
      </w:pPr>
    </w:p>
    <w:p w14:paraId="411A1BB0" w14:textId="77777777" w:rsidR="00703B3C" w:rsidRDefault="00703B3C" w:rsidP="00703B3C">
      <w:pPr>
        <w:pStyle w:val="Estilo1"/>
        <w:jc w:val="both"/>
        <w:rPr>
          <w:rFonts w:eastAsia="Times New Roman"/>
          <w:lang w:val="es-ES" w:eastAsia="en-US"/>
        </w:rPr>
      </w:pPr>
    </w:p>
    <w:p w14:paraId="09D069E3" w14:textId="77777777" w:rsidR="00703B3C" w:rsidRDefault="00703B3C" w:rsidP="00EF29C8">
      <w:pPr>
        <w:spacing w:after="0" w:line="240" w:lineRule="auto"/>
        <w:jc w:val="center"/>
        <w:rPr>
          <w:rFonts w:ascii="Arial" w:hAnsi="Arial" w:cs="Arial"/>
          <w:b/>
          <w:i w:val="0"/>
          <w:sz w:val="24"/>
          <w:szCs w:val="24"/>
        </w:rPr>
      </w:pPr>
    </w:p>
    <w:p w14:paraId="27A83675" w14:textId="77777777" w:rsidR="006F675C" w:rsidRPr="00B71E6D" w:rsidRDefault="00B96ABE" w:rsidP="00EF29C8">
      <w:pPr>
        <w:spacing w:after="0" w:line="240" w:lineRule="auto"/>
        <w:jc w:val="center"/>
        <w:rPr>
          <w:rFonts w:ascii="Arial" w:hAnsi="Arial" w:cs="Arial"/>
          <w:b/>
          <w:i w:val="0"/>
          <w:sz w:val="24"/>
          <w:szCs w:val="24"/>
        </w:rPr>
      </w:pPr>
      <w:r w:rsidRPr="00B71E6D">
        <w:rPr>
          <w:rFonts w:ascii="Arial" w:hAnsi="Arial" w:cs="Arial"/>
          <w:b/>
          <w:i w:val="0"/>
          <w:sz w:val="24"/>
          <w:szCs w:val="24"/>
        </w:rPr>
        <w:lastRenderedPageBreak/>
        <w:t>DEDICATORIA</w:t>
      </w:r>
    </w:p>
    <w:p w14:paraId="7B3DEB36" w14:textId="77777777" w:rsidR="00B96ABE" w:rsidRPr="00B71E6D" w:rsidRDefault="00B96ABE" w:rsidP="00EF29C8">
      <w:pPr>
        <w:spacing w:after="0" w:line="240" w:lineRule="auto"/>
        <w:jc w:val="both"/>
        <w:rPr>
          <w:rFonts w:ascii="Arial" w:hAnsi="Arial" w:cs="Arial"/>
          <w:i w:val="0"/>
          <w:sz w:val="24"/>
          <w:szCs w:val="24"/>
        </w:rPr>
      </w:pPr>
    </w:p>
    <w:p w14:paraId="1175661D" w14:textId="77777777" w:rsidR="00FC0FCB" w:rsidRPr="00B71E6D" w:rsidRDefault="00FC0FCB" w:rsidP="00EF29C8">
      <w:pPr>
        <w:spacing w:after="0" w:line="240" w:lineRule="auto"/>
        <w:jc w:val="both"/>
        <w:rPr>
          <w:rFonts w:ascii="Arial" w:hAnsi="Arial" w:cs="Arial"/>
          <w:i w:val="0"/>
          <w:sz w:val="24"/>
          <w:szCs w:val="24"/>
        </w:rPr>
      </w:pPr>
    </w:p>
    <w:p w14:paraId="139A683F" w14:textId="77777777" w:rsidR="00EF29C8" w:rsidRPr="00B71E6D" w:rsidRDefault="00EF29C8" w:rsidP="00EF29C8">
      <w:pPr>
        <w:spacing w:after="0" w:line="240" w:lineRule="auto"/>
        <w:jc w:val="both"/>
        <w:rPr>
          <w:rFonts w:ascii="Arial" w:hAnsi="Arial" w:cs="Arial"/>
          <w:i w:val="0"/>
          <w:sz w:val="24"/>
          <w:szCs w:val="24"/>
        </w:rPr>
      </w:pPr>
    </w:p>
    <w:p w14:paraId="259E034B" w14:textId="77777777" w:rsidR="00EF29C8" w:rsidRPr="00B71E6D" w:rsidRDefault="00EF29C8" w:rsidP="00EF29C8">
      <w:pPr>
        <w:spacing w:after="0" w:line="240" w:lineRule="auto"/>
        <w:jc w:val="both"/>
        <w:rPr>
          <w:rFonts w:ascii="Arial" w:hAnsi="Arial" w:cs="Arial"/>
          <w:i w:val="0"/>
          <w:sz w:val="24"/>
          <w:szCs w:val="24"/>
        </w:rPr>
      </w:pPr>
    </w:p>
    <w:p w14:paraId="39F115E2" w14:textId="77777777" w:rsidR="00EF29C8" w:rsidRPr="00B71E6D" w:rsidRDefault="00EF29C8" w:rsidP="00EF29C8">
      <w:pPr>
        <w:spacing w:after="0" w:line="240" w:lineRule="auto"/>
        <w:jc w:val="both"/>
        <w:rPr>
          <w:rFonts w:ascii="Arial" w:hAnsi="Arial" w:cs="Arial"/>
          <w:i w:val="0"/>
          <w:sz w:val="24"/>
          <w:szCs w:val="24"/>
        </w:rPr>
      </w:pPr>
    </w:p>
    <w:p w14:paraId="70E15D6F" w14:textId="77777777" w:rsidR="00EF29C8" w:rsidRPr="00B71E6D" w:rsidRDefault="00EF29C8" w:rsidP="00EF29C8">
      <w:pPr>
        <w:spacing w:after="0" w:line="240" w:lineRule="auto"/>
        <w:jc w:val="both"/>
        <w:rPr>
          <w:rFonts w:ascii="Arial" w:hAnsi="Arial" w:cs="Arial"/>
          <w:i w:val="0"/>
          <w:sz w:val="24"/>
          <w:szCs w:val="24"/>
        </w:rPr>
      </w:pPr>
    </w:p>
    <w:p w14:paraId="10CA5F77" w14:textId="77777777" w:rsidR="00EF29C8" w:rsidRPr="00B71E6D" w:rsidRDefault="00EF29C8" w:rsidP="00EF29C8">
      <w:pPr>
        <w:spacing w:after="0" w:line="240" w:lineRule="auto"/>
        <w:jc w:val="both"/>
        <w:rPr>
          <w:rFonts w:ascii="Arial" w:hAnsi="Arial" w:cs="Arial"/>
          <w:i w:val="0"/>
          <w:sz w:val="24"/>
          <w:szCs w:val="24"/>
        </w:rPr>
      </w:pPr>
    </w:p>
    <w:p w14:paraId="3EBD20B0" w14:textId="77777777" w:rsidR="00EF29C8" w:rsidRPr="00B71E6D" w:rsidRDefault="00EF29C8" w:rsidP="00EF29C8">
      <w:pPr>
        <w:spacing w:after="0" w:line="240" w:lineRule="auto"/>
        <w:jc w:val="both"/>
        <w:rPr>
          <w:rFonts w:ascii="Arial" w:hAnsi="Arial" w:cs="Arial"/>
          <w:i w:val="0"/>
          <w:sz w:val="24"/>
          <w:szCs w:val="24"/>
        </w:rPr>
      </w:pPr>
    </w:p>
    <w:p w14:paraId="789BCC36" w14:textId="77777777" w:rsidR="00EF29C8" w:rsidRPr="00B71E6D" w:rsidRDefault="00EF29C8" w:rsidP="00EF29C8">
      <w:pPr>
        <w:spacing w:after="0" w:line="240" w:lineRule="auto"/>
        <w:jc w:val="both"/>
        <w:rPr>
          <w:rFonts w:ascii="Arial" w:hAnsi="Arial" w:cs="Arial"/>
          <w:i w:val="0"/>
          <w:sz w:val="24"/>
          <w:szCs w:val="24"/>
        </w:rPr>
      </w:pPr>
    </w:p>
    <w:p w14:paraId="0BF63060" w14:textId="77777777" w:rsidR="00EF29C8" w:rsidRPr="00B71E6D" w:rsidRDefault="00EF29C8" w:rsidP="00EF29C8">
      <w:pPr>
        <w:spacing w:after="0" w:line="240" w:lineRule="auto"/>
        <w:jc w:val="both"/>
        <w:rPr>
          <w:rFonts w:ascii="Arial" w:hAnsi="Arial" w:cs="Arial"/>
          <w:i w:val="0"/>
          <w:sz w:val="24"/>
          <w:szCs w:val="24"/>
        </w:rPr>
      </w:pPr>
    </w:p>
    <w:p w14:paraId="7EAA96FB" w14:textId="77777777" w:rsidR="00EF29C8" w:rsidRPr="00B71E6D" w:rsidRDefault="00EF29C8" w:rsidP="00EF29C8">
      <w:pPr>
        <w:spacing w:after="0" w:line="240" w:lineRule="auto"/>
        <w:jc w:val="both"/>
        <w:rPr>
          <w:rFonts w:ascii="Arial" w:hAnsi="Arial" w:cs="Arial"/>
          <w:i w:val="0"/>
          <w:sz w:val="24"/>
          <w:szCs w:val="24"/>
        </w:rPr>
      </w:pPr>
    </w:p>
    <w:p w14:paraId="716F1FA7" w14:textId="77777777" w:rsidR="00EF29C8" w:rsidRPr="00B71E6D" w:rsidRDefault="00EF29C8" w:rsidP="00EF29C8">
      <w:pPr>
        <w:spacing w:after="0" w:line="240" w:lineRule="auto"/>
        <w:jc w:val="both"/>
        <w:rPr>
          <w:rFonts w:ascii="Arial" w:hAnsi="Arial" w:cs="Arial"/>
          <w:i w:val="0"/>
          <w:sz w:val="24"/>
          <w:szCs w:val="24"/>
        </w:rPr>
      </w:pPr>
    </w:p>
    <w:p w14:paraId="4F1E4F44" w14:textId="77777777" w:rsidR="00EF29C8" w:rsidRPr="00B71E6D" w:rsidRDefault="00EF29C8" w:rsidP="00EF29C8">
      <w:pPr>
        <w:spacing w:after="0" w:line="240" w:lineRule="auto"/>
        <w:jc w:val="both"/>
        <w:rPr>
          <w:rFonts w:ascii="Arial" w:hAnsi="Arial" w:cs="Arial"/>
          <w:i w:val="0"/>
          <w:sz w:val="24"/>
          <w:szCs w:val="24"/>
        </w:rPr>
      </w:pPr>
    </w:p>
    <w:p w14:paraId="58D3B872" w14:textId="77777777" w:rsidR="00EF29C8" w:rsidRPr="00B71E6D" w:rsidRDefault="00EF29C8" w:rsidP="00EF29C8">
      <w:pPr>
        <w:spacing w:after="0" w:line="240" w:lineRule="auto"/>
        <w:jc w:val="both"/>
        <w:rPr>
          <w:rFonts w:ascii="Arial" w:hAnsi="Arial" w:cs="Arial"/>
          <w:i w:val="0"/>
          <w:sz w:val="24"/>
          <w:szCs w:val="24"/>
        </w:rPr>
      </w:pPr>
    </w:p>
    <w:p w14:paraId="4D57D7F6" w14:textId="77777777" w:rsidR="00EF29C8" w:rsidRPr="00B71E6D" w:rsidRDefault="00EF29C8" w:rsidP="00EF29C8">
      <w:pPr>
        <w:spacing w:after="0" w:line="240" w:lineRule="auto"/>
        <w:jc w:val="both"/>
        <w:rPr>
          <w:rFonts w:ascii="Arial" w:hAnsi="Arial" w:cs="Arial"/>
          <w:i w:val="0"/>
          <w:sz w:val="24"/>
          <w:szCs w:val="24"/>
        </w:rPr>
      </w:pPr>
    </w:p>
    <w:p w14:paraId="3E04DD72" w14:textId="77777777" w:rsidR="00EF29C8" w:rsidRPr="00B71E6D" w:rsidRDefault="00EF29C8" w:rsidP="00EF29C8">
      <w:pPr>
        <w:spacing w:after="0" w:line="240" w:lineRule="auto"/>
        <w:jc w:val="both"/>
        <w:rPr>
          <w:rFonts w:ascii="Arial" w:hAnsi="Arial" w:cs="Arial"/>
          <w:i w:val="0"/>
          <w:sz w:val="24"/>
          <w:szCs w:val="24"/>
        </w:rPr>
      </w:pPr>
    </w:p>
    <w:p w14:paraId="5BB03987" w14:textId="77777777" w:rsidR="00EF29C8" w:rsidRPr="00B71E6D" w:rsidRDefault="00EF29C8" w:rsidP="00EF29C8">
      <w:pPr>
        <w:spacing w:after="0" w:line="240" w:lineRule="auto"/>
        <w:jc w:val="both"/>
        <w:rPr>
          <w:rFonts w:ascii="Arial" w:hAnsi="Arial" w:cs="Arial"/>
          <w:i w:val="0"/>
          <w:sz w:val="24"/>
          <w:szCs w:val="24"/>
        </w:rPr>
      </w:pPr>
    </w:p>
    <w:p w14:paraId="129BC517" w14:textId="77777777" w:rsidR="00EF29C8" w:rsidRPr="00B71E6D" w:rsidRDefault="00EF29C8" w:rsidP="00EF29C8">
      <w:pPr>
        <w:spacing w:after="0" w:line="240" w:lineRule="auto"/>
        <w:jc w:val="both"/>
        <w:rPr>
          <w:rFonts w:ascii="Arial" w:hAnsi="Arial" w:cs="Arial"/>
          <w:i w:val="0"/>
          <w:sz w:val="24"/>
          <w:szCs w:val="24"/>
        </w:rPr>
      </w:pPr>
    </w:p>
    <w:p w14:paraId="7CE4BD0C" w14:textId="77777777" w:rsidR="00EF29C8" w:rsidRPr="00B71E6D" w:rsidRDefault="00EF29C8" w:rsidP="00EF29C8">
      <w:pPr>
        <w:spacing w:after="0" w:line="240" w:lineRule="auto"/>
        <w:jc w:val="both"/>
        <w:rPr>
          <w:rFonts w:ascii="Arial" w:hAnsi="Arial" w:cs="Arial"/>
          <w:i w:val="0"/>
          <w:sz w:val="24"/>
          <w:szCs w:val="24"/>
        </w:rPr>
      </w:pPr>
    </w:p>
    <w:p w14:paraId="6E357050" w14:textId="77777777" w:rsidR="00EF29C8" w:rsidRPr="00B71E6D" w:rsidRDefault="00EF29C8" w:rsidP="00EF29C8">
      <w:pPr>
        <w:spacing w:after="0" w:line="240" w:lineRule="auto"/>
        <w:jc w:val="both"/>
        <w:rPr>
          <w:rFonts w:ascii="Arial" w:hAnsi="Arial" w:cs="Arial"/>
          <w:i w:val="0"/>
          <w:sz w:val="24"/>
          <w:szCs w:val="24"/>
        </w:rPr>
      </w:pPr>
    </w:p>
    <w:p w14:paraId="1322B01D" w14:textId="77777777" w:rsidR="00EF29C8" w:rsidRPr="00B71E6D" w:rsidRDefault="00EF29C8" w:rsidP="00EF29C8">
      <w:pPr>
        <w:spacing w:after="0" w:line="240" w:lineRule="auto"/>
        <w:jc w:val="both"/>
        <w:rPr>
          <w:rFonts w:ascii="Arial" w:hAnsi="Arial" w:cs="Arial"/>
          <w:i w:val="0"/>
          <w:sz w:val="24"/>
          <w:szCs w:val="24"/>
        </w:rPr>
      </w:pPr>
    </w:p>
    <w:p w14:paraId="34CB1689" w14:textId="77777777" w:rsidR="00EF29C8" w:rsidRPr="00B71E6D" w:rsidRDefault="00EF29C8" w:rsidP="00EF29C8">
      <w:pPr>
        <w:spacing w:after="0" w:line="240" w:lineRule="auto"/>
        <w:jc w:val="both"/>
        <w:rPr>
          <w:rFonts w:ascii="Arial" w:hAnsi="Arial" w:cs="Arial"/>
          <w:i w:val="0"/>
          <w:sz w:val="24"/>
          <w:szCs w:val="24"/>
        </w:rPr>
      </w:pPr>
    </w:p>
    <w:p w14:paraId="6E2C62FA" w14:textId="77777777" w:rsidR="00EF29C8" w:rsidRPr="00B71E6D" w:rsidRDefault="00EF29C8" w:rsidP="00EF29C8">
      <w:pPr>
        <w:spacing w:after="0" w:line="240" w:lineRule="auto"/>
        <w:jc w:val="both"/>
        <w:rPr>
          <w:rFonts w:ascii="Arial" w:hAnsi="Arial" w:cs="Arial"/>
          <w:i w:val="0"/>
          <w:sz w:val="24"/>
          <w:szCs w:val="24"/>
        </w:rPr>
      </w:pPr>
    </w:p>
    <w:p w14:paraId="37DE0F86" w14:textId="77777777" w:rsidR="00EF29C8" w:rsidRPr="00B71E6D" w:rsidRDefault="00EF29C8" w:rsidP="00EF29C8">
      <w:pPr>
        <w:spacing w:after="0" w:line="240" w:lineRule="auto"/>
        <w:jc w:val="both"/>
        <w:rPr>
          <w:rFonts w:ascii="Arial" w:hAnsi="Arial" w:cs="Arial"/>
          <w:i w:val="0"/>
          <w:sz w:val="24"/>
          <w:szCs w:val="24"/>
        </w:rPr>
      </w:pPr>
    </w:p>
    <w:p w14:paraId="59BDF2A4" w14:textId="77777777" w:rsidR="00EF29C8" w:rsidRPr="00B71E6D" w:rsidRDefault="00EF29C8" w:rsidP="00EF29C8">
      <w:pPr>
        <w:spacing w:after="0" w:line="240" w:lineRule="auto"/>
        <w:jc w:val="both"/>
        <w:rPr>
          <w:rFonts w:ascii="Arial" w:hAnsi="Arial" w:cs="Arial"/>
          <w:i w:val="0"/>
          <w:sz w:val="24"/>
          <w:szCs w:val="24"/>
        </w:rPr>
      </w:pPr>
    </w:p>
    <w:p w14:paraId="5FDB24CD" w14:textId="77777777" w:rsidR="00B96ABE" w:rsidRPr="00B71E6D" w:rsidRDefault="00FC0FCB" w:rsidP="00EF29C8">
      <w:pPr>
        <w:spacing w:after="0" w:line="240" w:lineRule="auto"/>
        <w:ind w:left="3686"/>
        <w:jc w:val="both"/>
        <w:rPr>
          <w:rFonts w:ascii="Arial" w:hAnsi="Arial" w:cs="Arial"/>
          <w:i w:val="0"/>
          <w:sz w:val="24"/>
          <w:szCs w:val="24"/>
        </w:rPr>
      </w:pPr>
      <w:r w:rsidRPr="00B71E6D">
        <w:rPr>
          <w:rFonts w:ascii="Arial" w:hAnsi="Arial" w:cs="Arial"/>
          <w:i w:val="0"/>
          <w:sz w:val="24"/>
          <w:szCs w:val="24"/>
        </w:rPr>
        <w:t>P</w:t>
      </w:r>
      <w:r w:rsidR="00B96ABE" w:rsidRPr="00B71E6D">
        <w:rPr>
          <w:rFonts w:ascii="Arial" w:hAnsi="Arial" w:cs="Arial"/>
          <w:i w:val="0"/>
          <w:sz w:val="24"/>
          <w:szCs w:val="24"/>
        </w:rPr>
        <w:t>rimero a Dios, porque ha estado con nosotros en cada paso que damos, cuidándonos y dándonos fortaleza</w:t>
      </w:r>
      <w:r w:rsidRPr="00B71E6D">
        <w:rPr>
          <w:rFonts w:ascii="Arial" w:hAnsi="Arial" w:cs="Arial"/>
          <w:i w:val="0"/>
          <w:sz w:val="24"/>
          <w:szCs w:val="24"/>
        </w:rPr>
        <w:t xml:space="preserve"> y sabiduría</w:t>
      </w:r>
      <w:r w:rsidR="00B96ABE" w:rsidRPr="00B71E6D">
        <w:rPr>
          <w:rFonts w:ascii="Arial" w:hAnsi="Arial" w:cs="Arial"/>
          <w:i w:val="0"/>
          <w:sz w:val="24"/>
          <w:szCs w:val="24"/>
        </w:rPr>
        <w:t xml:space="preserve"> para continuar</w:t>
      </w:r>
      <w:r w:rsidRPr="00B71E6D">
        <w:rPr>
          <w:rFonts w:ascii="Arial" w:hAnsi="Arial" w:cs="Arial"/>
          <w:i w:val="0"/>
          <w:sz w:val="24"/>
          <w:szCs w:val="24"/>
        </w:rPr>
        <w:t xml:space="preserve"> en todos nuestros retos</w:t>
      </w:r>
      <w:r w:rsidR="00B96ABE" w:rsidRPr="00B71E6D">
        <w:rPr>
          <w:rFonts w:ascii="Arial" w:hAnsi="Arial" w:cs="Arial"/>
          <w:i w:val="0"/>
          <w:sz w:val="24"/>
          <w:szCs w:val="24"/>
        </w:rPr>
        <w:t>.</w:t>
      </w:r>
    </w:p>
    <w:p w14:paraId="751FA423" w14:textId="77777777" w:rsidR="00FC0FCB" w:rsidRPr="00B71E6D" w:rsidRDefault="00FC0FCB" w:rsidP="00EF29C8">
      <w:pPr>
        <w:spacing w:after="0" w:line="240" w:lineRule="auto"/>
        <w:ind w:left="3686"/>
        <w:jc w:val="both"/>
        <w:rPr>
          <w:rFonts w:ascii="Arial" w:hAnsi="Arial" w:cs="Arial"/>
          <w:i w:val="0"/>
          <w:sz w:val="24"/>
          <w:szCs w:val="24"/>
        </w:rPr>
      </w:pPr>
    </w:p>
    <w:p w14:paraId="59E8C07C" w14:textId="77777777" w:rsidR="00FC0FCB" w:rsidRPr="00B71E6D" w:rsidRDefault="00B96ABE" w:rsidP="00EF29C8">
      <w:pPr>
        <w:spacing w:after="0" w:line="240" w:lineRule="auto"/>
        <w:ind w:left="3686"/>
        <w:jc w:val="both"/>
        <w:rPr>
          <w:rFonts w:ascii="Arial" w:hAnsi="Arial" w:cs="Arial"/>
          <w:i w:val="0"/>
          <w:sz w:val="24"/>
          <w:szCs w:val="24"/>
        </w:rPr>
      </w:pPr>
      <w:r w:rsidRPr="00B71E6D">
        <w:rPr>
          <w:rFonts w:ascii="Arial" w:hAnsi="Arial" w:cs="Arial"/>
          <w:i w:val="0"/>
          <w:sz w:val="24"/>
          <w:szCs w:val="24"/>
        </w:rPr>
        <w:t>A Katherinn Andrea</w:t>
      </w:r>
      <w:r w:rsidR="00FC0FCB" w:rsidRPr="00B71E6D">
        <w:rPr>
          <w:rFonts w:ascii="Arial" w:hAnsi="Arial" w:cs="Arial"/>
          <w:i w:val="0"/>
          <w:sz w:val="24"/>
          <w:szCs w:val="24"/>
        </w:rPr>
        <w:t>, quien con su apoyo y aportes profesionales, fue parte fundamental para concluir este proceso.</w:t>
      </w:r>
    </w:p>
    <w:p w14:paraId="512D32EE" w14:textId="77777777" w:rsidR="00FC0FCB" w:rsidRPr="00B71E6D" w:rsidRDefault="00FC0FCB" w:rsidP="00EF29C8">
      <w:pPr>
        <w:spacing w:after="0" w:line="240" w:lineRule="auto"/>
        <w:ind w:left="3686"/>
        <w:jc w:val="both"/>
        <w:rPr>
          <w:rFonts w:ascii="Arial" w:hAnsi="Arial" w:cs="Arial"/>
          <w:i w:val="0"/>
          <w:sz w:val="24"/>
          <w:szCs w:val="24"/>
        </w:rPr>
      </w:pPr>
    </w:p>
    <w:p w14:paraId="4E07C527" w14:textId="77777777" w:rsidR="00FC0FCB" w:rsidRPr="00B71E6D" w:rsidRDefault="00FC0FCB" w:rsidP="00EF29C8">
      <w:pPr>
        <w:spacing w:after="0" w:line="240" w:lineRule="auto"/>
        <w:ind w:left="3686"/>
        <w:jc w:val="both"/>
        <w:rPr>
          <w:rFonts w:ascii="Arial" w:hAnsi="Arial" w:cs="Arial"/>
          <w:i w:val="0"/>
          <w:sz w:val="24"/>
          <w:szCs w:val="24"/>
        </w:rPr>
      </w:pPr>
      <w:r w:rsidRPr="00B71E6D">
        <w:rPr>
          <w:rFonts w:ascii="Arial" w:hAnsi="Arial" w:cs="Arial"/>
          <w:i w:val="0"/>
          <w:sz w:val="24"/>
          <w:szCs w:val="24"/>
        </w:rPr>
        <w:t xml:space="preserve">A la Economista – Magister en Educación, María Stella Caicedo Riaño, por su </w:t>
      </w:r>
      <w:r w:rsidR="004B154A" w:rsidRPr="00B71E6D">
        <w:rPr>
          <w:rFonts w:ascii="Arial" w:hAnsi="Arial" w:cs="Arial"/>
          <w:i w:val="0"/>
          <w:sz w:val="24"/>
          <w:szCs w:val="24"/>
        </w:rPr>
        <w:t xml:space="preserve">valiosa </w:t>
      </w:r>
      <w:r w:rsidRPr="00B71E6D">
        <w:rPr>
          <w:rFonts w:ascii="Arial" w:hAnsi="Arial" w:cs="Arial"/>
          <w:i w:val="0"/>
          <w:sz w:val="24"/>
          <w:szCs w:val="24"/>
        </w:rPr>
        <w:t>enseñanza, orientación</w:t>
      </w:r>
      <w:r w:rsidR="004B154A" w:rsidRPr="00B71E6D">
        <w:rPr>
          <w:rFonts w:ascii="Arial" w:hAnsi="Arial" w:cs="Arial"/>
          <w:i w:val="0"/>
          <w:sz w:val="24"/>
          <w:szCs w:val="24"/>
        </w:rPr>
        <w:t>, acompañamiento</w:t>
      </w:r>
      <w:r w:rsidRPr="00B71E6D">
        <w:rPr>
          <w:rFonts w:ascii="Arial" w:hAnsi="Arial" w:cs="Arial"/>
          <w:i w:val="0"/>
          <w:sz w:val="24"/>
          <w:szCs w:val="24"/>
        </w:rPr>
        <w:t xml:space="preserve"> y apoyo incondicional, durante la realización de este trabajo</w:t>
      </w:r>
      <w:r w:rsidR="004B154A" w:rsidRPr="00B71E6D">
        <w:rPr>
          <w:rFonts w:ascii="Arial" w:hAnsi="Arial" w:cs="Arial"/>
          <w:i w:val="0"/>
          <w:sz w:val="24"/>
          <w:szCs w:val="24"/>
        </w:rPr>
        <w:t>;</w:t>
      </w:r>
      <w:r w:rsidRPr="00B71E6D">
        <w:rPr>
          <w:rFonts w:ascii="Arial" w:hAnsi="Arial" w:cs="Arial"/>
          <w:i w:val="0"/>
          <w:sz w:val="24"/>
          <w:szCs w:val="24"/>
        </w:rPr>
        <w:t xml:space="preserve"> sin desconocer a las directivas del ITFIP, quienes </w:t>
      </w:r>
      <w:r w:rsidR="004B154A" w:rsidRPr="00B71E6D">
        <w:rPr>
          <w:rFonts w:ascii="Arial" w:hAnsi="Arial" w:cs="Arial"/>
          <w:i w:val="0"/>
          <w:sz w:val="24"/>
          <w:szCs w:val="24"/>
        </w:rPr>
        <w:t xml:space="preserve">estuvieron dispuestos a colaborarnos y aceptar esta propuesta para </w:t>
      </w:r>
      <w:r w:rsidRPr="00B71E6D">
        <w:rPr>
          <w:rFonts w:ascii="Arial" w:hAnsi="Arial" w:cs="Arial"/>
          <w:i w:val="0"/>
          <w:sz w:val="24"/>
          <w:szCs w:val="24"/>
        </w:rPr>
        <w:t xml:space="preserve">finalizar esta investigación.  </w:t>
      </w:r>
    </w:p>
    <w:p w14:paraId="212B022F" w14:textId="48595999" w:rsidR="002D09A8" w:rsidRPr="00B71E6D" w:rsidRDefault="002D09A8" w:rsidP="002D09A8">
      <w:pPr>
        <w:spacing w:after="0" w:line="240" w:lineRule="auto"/>
        <w:jc w:val="center"/>
        <w:rPr>
          <w:rFonts w:ascii="Arial" w:hAnsi="Arial" w:cs="Arial"/>
          <w:b/>
          <w:i w:val="0"/>
          <w:sz w:val="24"/>
          <w:szCs w:val="24"/>
        </w:rPr>
      </w:pPr>
      <w:bookmarkStart w:id="14" w:name="_Toc468028808"/>
      <w:bookmarkStart w:id="15" w:name="_Toc468035264"/>
      <w:r w:rsidRPr="00B71E6D">
        <w:rPr>
          <w:rFonts w:ascii="Arial" w:hAnsi="Arial" w:cs="Arial"/>
          <w:b/>
          <w:i w:val="0"/>
          <w:sz w:val="24"/>
          <w:szCs w:val="24"/>
        </w:rPr>
        <w:lastRenderedPageBreak/>
        <w:t>RESUMEN</w:t>
      </w:r>
      <w:bookmarkEnd w:id="14"/>
      <w:bookmarkEnd w:id="15"/>
    </w:p>
    <w:p w14:paraId="09FF80DF" w14:textId="77777777" w:rsidR="002D09A8" w:rsidRPr="00B71E6D" w:rsidRDefault="002D09A8" w:rsidP="002D09A8">
      <w:pPr>
        <w:spacing w:after="0" w:line="240" w:lineRule="auto"/>
        <w:jc w:val="both"/>
        <w:rPr>
          <w:rFonts w:ascii="Arial" w:hAnsi="Arial" w:cs="Arial"/>
          <w:i w:val="0"/>
          <w:sz w:val="24"/>
          <w:szCs w:val="24"/>
        </w:rPr>
      </w:pPr>
    </w:p>
    <w:p w14:paraId="29FF9C8A" w14:textId="77777777" w:rsidR="002D09A8" w:rsidRPr="00B71E6D" w:rsidRDefault="002D09A8" w:rsidP="002D09A8">
      <w:pPr>
        <w:spacing w:after="0" w:line="240" w:lineRule="auto"/>
        <w:jc w:val="both"/>
        <w:rPr>
          <w:rFonts w:ascii="Arial" w:hAnsi="Arial" w:cs="Arial"/>
          <w:i w:val="0"/>
          <w:sz w:val="24"/>
          <w:szCs w:val="24"/>
        </w:rPr>
      </w:pPr>
      <w:r w:rsidRPr="00B71E6D">
        <w:rPr>
          <w:rFonts w:ascii="Arial" w:hAnsi="Arial" w:cs="Arial"/>
          <w:i w:val="0"/>
          <w:sz w:val="24"/>
          <w:szCs w:val="24"/>
        </w:rPr>
        <w:t>La Internacionalización de la Educación Superior, se trata de un proceso que le confiere una dimensión internacional e intercultural tanto del currículo como de los mecanismos de enseñanza e  investigación de la Educación Superior, a través de la movilidad académica de estudiantes, la formulación de programas de doble titulación, el desarrollo de proyectos de investigación en convenios interinstitucionales; así como la conformación de redes internacionales y la suscripción de acuerdos de reconocimiento mutuo de sistemas de aseguramiento de la calidad de la Educación.</w:t>
      </w:r>
    </w:p>
    <w:p w14:paraId="4E253672" w14:textId="77777777" w:rsidR="002D09A8" w:rsidRPr="00B71E6D" w:rsidRDefault="002D09A8" w:rsidP="002D09A8">
      <w:pPr>
        <w:spacing w:after="0" w:line="240" w:lineRule="auto"/>
        <w:jc w:val="both"/>
        <w:rPr>
          <w:rFonts w:ascii="Arial" w:hAnsi="Arial" w:cs="Arial"/>
          <w:i w:val="0"/>
          <w:sz w:val="24"/>
          <w:szCs w:val="24"/>
        </w:rPr>
      </w:pPr>
    </w:p>
    <w:p w14:paraId="26CF2F3B" w14:textId="77777777" w:rsidR="002D09A8" w:rsidRPr="00B71E6D" w:rsidRDefault="002D09A8" w:rsidP="002D09A8">
      <w:pPr>
        <w:spacing w:after="0" w:line="240" w:lineRule="auto"/>
        <w:jc w:val="both"/>
        <w:rPr>
          <w:rFonts w:ascii="Arial" w:hAnsi="Arial" w:cs="Arial"/>
          <w:i w:val="0"/>
          <w:sz w:val="24"/>
          <w:szCs w:val="24"/>
        </w:rPr>
      </w:pPr>
    </w:p>
    <w:p w14:paraId="7553AC71" w14:textId="77777777" w:rsidR="002D09A8" w:rsidRPr="00B71E6D" w:rsidRDefault="002D09A8" w:rsidP="002D09A8">
      <w:pPr>
        <w:spacing w:after="0" w:line="240" w:lineRule="auto"/>
        <w:jc w:val="both"/>
        <w:rPr>
          <w:rFonts w:ascii="Arial" w:hAnsi="Arial" w:cs="Arial"/>
          <w:i w:val="0"/>
          <w:sz w:val="24"/>
          <w:szCs w:val="24"/>
        </w:rPr>
      </w:pPr>
    </w:p>
    <w:p w14:paraId="260B6C3B" w14:textId="77777777" w:rsidR="002D09A8" w:rsidRPr="00B71E6D" w:rsidRDefault="002D09A8" w:rsidP="002D09A8">
      <w:pPr>
        <w:spacing w:after="0" w:line="240" w:lineRule="auto"/>
        <w:jc w:val="both"/>
        <w:rPr>
          <w:rFonts w:ascii="Arial" w:hAnsi="Arial" w:cs="Arial"/>
          <w:i w:val="0"/>
          <w:sz w:val="24"/>
          <w:szCs w:val="24"/>
        </w:rPr>
      </w:pPr>
    </w:p>
    <w:p w14:paraId="1F43CC9B" w14:textId="77777777" w:rsidR="002D09A8" w:rsidRPr="00B71E6D" w:rsidRDefault="002D09A8" w:rsidP="002D09A8">
      <w:pPr>
        <w:spacing w:after="0" w:line="240" w:lineRule="auto"/>
        <w:jc w:val="both"/>
        <w:rPr>
          <w:rFonts w:ascii="Arial" w:hAnsi="Arial" w:cs="Arial"/>
          <w:i w:val="0"/>
          <w:sz w:val="24"/>
          <w:szCs w:val="24"/>
        </w:rPr>
      </w:pPr>
    </w:p>
    <w:p w14:paraId="070D207E" w14:textId="77777777" w:rsidR="002D09A8" w:rsidRPr="00B71E6D" w:rsidRDefault="002D09A8" w:rsidP="002D09A8">
      <w:pPr>
        <w:spacing w:after="0" w:line="240" w:lineRule="auto"/>
        <w:jc w:val="both"/>
        <w:rPr>
          <w:rFonts w:ascii="Arial" w:hAnsi="Arial" w:cs="Arial"/>
          <w:i w:val="0"/>
          <w:sz w:val="24"/>
          <w:szCs w:val="24"/>
        </w:rPr>
      </w:pPr>
    </w:p>
    <w:p w14:paraId="1DA42E82" w14:textId="77777777" w:rsidR="002D09A8" w:rsidRPr="00B71E6D" w:rsidRDefault="002D09A8" w:rsidP="002D09A8">
      <w:pPr>
        <w:spacing w:after="0" w:line="240" w:lineRule="auto"/>
        <w:jc w:val="both"/>
        <w:rPr>
          <w:rFonts w:ascii="Arial" w:hAnsi="Arial" w:cs="Arial"/>
          <w:i w:val="0"/>
          <w:sz w:val="24"/>
          <w:szCs w:val="24"/>
        </w:rPr>
      </w:pPr>
    </w:p>
    <w:p w14:paraId="3E98F590" w14:textId="77777777" w:rsidR="002D09A8" w:rsidRPr="00B71E6D" w:rsidRDefault="002D09A8" w:rsidP="002D09A8">
      <w:pPr>
        <w:spacing w:after="0" w:line="240" w:lineRule="auto"/>
        <w:jc w:val="both"/>
        <w:rPr>
          <w:rFonts w:ascii="Arial" w:hAnsi="Arial" w:cs="Arial"/>
          <w:i w:val="0"/>
          <w:sz w:val="24"/>
          <w:szCs w:val="24"/>
        </w:rPr>
      </w:pPr>
    </w:p>
    <w:p w14:paraId="0D1161F8" w14:textId="77777777" w:rsidR="002D09A8" w:rsidRPr="00B71E6D" w:rsidRDefault="002D09A8" w:rsidP="002D09A8">
      <w:pPr>
        <w:spacing w:after="0" w:line="240" w:lineRule="auto"/>
        <w:jc w:val="both"/>
        <w:rPr>
          <w:rFonts w:ascii="Arial" w:hAnsi="Arial" w:cs="Arial"/>
          <w:i w:val="0"/>
          <w:sz w:val="24"/>
          <w:szCs w:val="24"/>
        </w:rPr>
      </w:pPr>
    </w:p>
    <w:p w14:paraId="6EE81399" w14:textId="77777777" w:rsidR="002D09A8" w:rsidRPr="00B71E6D" w:rsidRDefault="002D09A8" w:rsidP="002D09A8">
      <w:pPr>
        <w:spacing w:after="0" w:line="240" w:lineRule="auto"/>
        <w:jc w:val="both"/>
        <w:rPr>
          <w:rFonts w:ascii="Arial" w:hAnsi="Arial" w:cs="Arial"/>
          <w:i w:val="0"/>
          <w:sz w:val="24"/>
          <w:szCs w:val="24"/>
        </w:rPr>
      </w:pPr>
    </w:p>
    <w:p w14:paraId="5844D0BD" w14:textId="77777777" w:rsidR="002D09A8" w:rsidRPr="00B71E6D" w:rsidRDefault="002D09A8" w:rsidP="002D09A8">
      <w:pPr>
        <w:spacing w:after="0" w:line="240" w:lineRule="auto"/>
        <w:jc w:val="both"/>
        <w:rPr>
          <w:rFonts w:ascii="Arial" w:hAnsi="Arial" w:cs="Arial"/>
          <w:i w:val="0"/>
          <w:sz w:val="24"/>
          <w:szCs w:val="24"/>
        </w:rPr>
      </w:pPr>
    </w:p>
    <w:p w14:paraId="6308BBC0" w14:textId="77777777" w:rsidR="002D09A8" w:rsidRPr="00B71E6D" w:rsidRDefault="002D09A8" w:rsidP="002D09A8">
      <w:pPr>
        <w:spacing w:after="0" w:line="240" w:lineRule="auto"/>
        <w:jc w:val="both"/>
        <w:rPr>
          <w:rFonts w:ascii="Arial" w:hAnsi="Arial" w:cs="Arial"/>
          <w:i w:val="0"/>
          <w:sz w:val="24"/>
          <w:szCs w:val="24"/>
        </w:rPr>
      </w:pPr>
    </w:p>
    <w:p w14:paraId="61178D77" w14:textId="77777777" w:rsidR="002D09A8" w:rsidRPr="00B71E6D" w:rsidRDefault="002D09A8" w:rsidP="002D09A8">
      <w:pPr>
        <w:spacing w:after="0" w:line="240" w:lineRule="auto"/>
        <w:jc w:val="both"/>
        <w:rPr>
          <w:rFonts w:ascii="Arial" w:hAnsi="Arial" w:cs="Arial"/>
          <w:i w:val="0"/>
          <w:sz w:val="24"/>
          <w:szCs w:val="24"/>
        </w:rPr>
      </w:pPr>
    </w:p>
    <w:p w14:paraId="5F9AEA77" w14:textId="77777777" w:rsidR="002D09A8" w:rsidRPr="00B71E6D" w:rsidRDefault="002D09A8" w:rsidP="002D09A8">
      <w:pPr>
        <w:spacing w:after="0" w:line="240" w:lineRule="auto"/>
        <w:jc w:val="both"/>
        <w:rPr>
          <w:rFonts w:ascii="Arial" w:hAnsi="Arial" w:cs="Arial"/>
          <w:i w:val="0"/>
          <w:sz w:val="24"/>
          <w:szCs w:val="24"/>
        </w:rPr>
      </w:pPr>
    </w:p>
    <w:p w14:paraId="5521C812" w14:textId="77777777" w:rsidR="002D09A8" w:rsidRPr="00B71E6D" w:rsidRDefault="002D09A8" w:rsidP="002D09A8">
      <w:pPr>
        <w:spacing w:after="0" w:line="240" w:lineRule="auto"/>
        <w:jc w:val="both"/>
        <w:rPr>
          <w:rFonts w:ascii="Arial" w:hAnsi="Arial" w:cs="Arial"/>
          <w:i w:val="0"/>
          <w:sz w:val="24"/>
          <w:szCs w:val="24"/>
        </w:rPr>
      </w:pPr>
    </w:p>
    <w:p w14:paraId="0C054983" w14:textId="77777777" w:rsidR="002D09A8" w:rsidRPr="00B71E6D" w:rsidRDefault="002D09A8" w:rsidP="002D09A8">
      <w:pPr>
        <w:spacing w:after="0" w:line="240" w:lineRule="auto"/>
        <w:jc w:val="both"/>
        <w:rPr>
          <w:rFonts w:ascii="Arial" w:hAnsi="Arial" w:cs="Arial"/>
          <w:i w:val="0"/>
          <w:sz w:val="24"/>
          <w:szCs w:val="24"/>
        </w:rPr>
      </w:pPr>
    </w:p>
    <w:p w14:paraId="41E1DA71" w14:textId="77777777" w:rsidR="002D09A8" w:rsidRPr="00B71E6D" w:rsidRDefault="002D09A8" w:rsidP="002D09A8">
      <w:pPr>
        <w:spacing w:after="0" w:line="240" w:lineRule="auto"/>
        <w:jc w:val="both"/>
        <w:rPr>
          <w:rFonts w:ascii="Arial" w:hAnsi="Arial" w:cs="Arial"/>
          <w:i w:val="0"/>
          <w:sz w:val="24"/>
          <w:szCs w:val="24"/>
        </w:rPr>
      </w:pPr>
    </w:p>
    <w:p w14:paraId="1085EF34" w14:textId="77777777" w:rsidR="002D09A8" w:rsidRPr="00B71E6D" w:rsidRDefault="002D09A8" w:rsidP="002D09A8">
      <w:pPr>
        <w:spacing w:after="0" w:line="240" w:lineRule="auto"/>
        <w:jc w:val="both"/>
        <w:rPr>
          <w:rFonts w:ascii="Arial" w:hAnsi="Arial" w:cs="Arial"/>
          <w:i w:val="0"/>
          <w:sz w:val="24"/>
          <w:szCs w:val="24"/>
        </w:rPr>
      </w:pPr>
    </w:p>
    <w:p w14:paraId="7D3662AC" w14:textId="77777777" w:rsidR="002D09A8" w:rsidRPr="00B71E6D" w:rsidRDefault="002D09A8" w:rsidP="002D09A8">
      <w:pPr>
        <w:spacing w:after="0" w:line="240" w:lineRule="auto"/>
        <w:jc w:val="both"/>
        <w:rPr>
          <w:rFonts w:ascii="Arial" w:hAnsi="Arial" w:cs="Arial"/>
          <w:i w:val="0"/>
          <w:sz w:val="24"/>
          <w:szCs w:val="24"/>
        </w:rPr>
      </w:pPr>
    </w:p>
    <w:p w14:paraId="2A7456F3" w14:textId="77777777" w:rsidR="002D09A8" w:rsidRPr="00B71E6D" w:rsidRDefault="002D09A8" w:rsidP="002D09A8">
      <w:pPr>
        <w:spacing w:after="0" w:line="240" w:lineRule="auto"/>
        <w:jc w:val="both"/>
        <w:rPr>
          <w:rFonts w:ascii="Arial" w:hAnsi="Arial" w:cs="Arial"/>
          <w:i w:val="0"/>
          <w:sz w:val="24"/>
          <w:szCs w:val="24"/>
        </w:rPr>
      </w:pPr>
    </w:p>
    <w:p w14:paraId="4C38627F" w14:textId="77777777" w:rsidR="002D09A8" w:rsidRPr="00B71E6D" w:rsidRDefault="002D09A8" w:rsidP="002D09A8">
      <w:pPr>
        <w:spacing w:after="0" w:line="240" w:lineRule="auto"/>
        <w:jc w:val="both"/>
        <w:rPr>
          <w:rFonts w:ascii="Arial" w:hAnsi="Arial" w:cs="Arial"/>
          <w:i w:val="0"/>
          <w:sz w:val="24"/>
          <w:szCs w:val="24"/>
        </w:rPr>
      </w:pPr>
    </w:p>
    <w:p w14:paraId="2A278126" w14:textId="77777777" w:rsidR="002D09A8" w:rsidRPr="00B71E6D" w:rsidRDefault="002D09A8" w:rsidP="002D09A8">
      <w:pPr>
        <w:spacing w:after="0" w:line="240" w:lineRule="auto"/>
        <w:jc w:val="both"/>
        <w:rPr>
          <w:rFonts w:ascii="Arial" w:hAnsi="Arial" w:cs="Arial"/>
          <w:i w:val="0"/>
          <w:sz w:val="24"/>
          <w:szCs w:val="24"/>
        </w:rPr>
      </w:pPr>
    </w:p>
    <w:p w14:paraId="48924E92" w14:textId="77777777" w:rsidR="002D09A8" w:rsidRPr="00B71E6D" w:rsidRDefault="002D09A8" w:rsidP="002D09A8">
      <w:pPr>
        <w:spacing w:after="0" w:line="240" w:lineRule="auto"/>
        <w:jc w:val="both"/>
        <w:rPr>
          <w:rFonts w:ascii="Arial" w:hAnsi="Arial" w:cs="Arial"/>
          <w:i w:val="0"/>
          <w:sz w:val="24"/>
          <w:szCs w:val="24"/>
        </w:rPr>
      </w:pPr>
    </w:p>
    <w:p w14:paraId="2FDD009F" w14:textId="77777777" w:rsidR="002D09A8" w:rsidRPr="00B71E6D" w:rsidRDefault="002D09A8" w:rsidP="002D09A8">
      <w:pPr>
        <w:spacing w:after="0" w:line="240" w:lineRule="auto"/>
        <w:jc w:val="both"/>
        <w:rPr>
          <w:rFonts w:ascii="Arial" w:hAnsi="Arial" w:cs="Arial"/>
          <w:i w:val="0"/>
          <w:sz w:val="24"/>
          <w:szCs w:val="24"/>
        </w:rPr>
      </w:pPr>
    </w:p>
    <w:p w14:paraId="4C6D9579" w14:textId="77777777" w:rsidR="002D09A8" w:rsidRPr="00B71E6D" w:rsidRDefault="002D09A8" w:rsidP="002D09A8">
      <w:pPr>
        <w:spacing w:after="0" w:line="240" w:lineRule="auto"/>
        <w:jc w:val="both"/>
        <w:rPr>
          <w:rFonts w:ascii="Arial" w:hAnsi="Arial" w:cs="Arial"/>
          <w:i w:val="0"/>
          <w:sz w:val="24"/>
          <w:szCs w:val="24"/>
        </w:rPr>
      </w:pPr>
    </w:p>
    <w:p w14:paraId="230C2843" w14:textId="77777777" w:rsidR="002D09A8" w:rsidRPr="00B71E6D" w:rsidRDefault="002D09A8" w:rsidP="002D09A8">
      <w:pPr>
        <w:spacing w:after="0" w:line="240" w:lineRule="auto"/>
        <w:jc w:val="both"/>
        <w:rPr>
          <w:rFonts w:ascii="Arial" w:hAnsi="Arial" w:cs="Arial"/>
          <w:i w:val="0"/>
          <w:sz w:val="24"/>
          <w:szCs w:val="24"/>
        </w:rPr>
      </w:pPr>
    </w:p>
    <w:p w14:paraId="24715BFF" w14:textId="77777777" w:rsidR="002D09A8" w:rsidRPr="00B71E6D" w:rsidRDefault="002D09A8" w:rsidP="002D09A8">
      <w:pPr>
        <w:spacing w:after="0" w:line="240" w:lineRule="auto"/>
        <w:jc w:val="both"/>
        <w:rPr>
          <w:rFonts w:ascii="Arial" w:hAnsi="Arial" w:cs="Arial"/>
          <w:i w:val="0"/>
          <w:sz w:val="24"/>
          <w:szCs w:val="24"/>
        </w:rPr>
      </w:pPr>
    </w:p>
    <w:p w14:paraId="2BE30E52" w14:textId="77777777" w:rsidR="002D09A8" w:rsidRPr="00B71E6D" w:rsidRDefault="002D09A8" w:rsidP="002D09A8">
      <w:pPr>
        <w:spacing w:after="0" w:line="240" w:lineRule="auto"/>
        <w:jc w:val="both"/>
        <w:rPr>
          <w:rFonts w:ascii="Arial" w:hAnsi="Arial" w:cs="Arial"/>
          <w:i w:val="0"/>
          <w:sz w:val="24"/>
          <w:szCs w:val="24"/>
        </w:rPr>
      </w:pPr>
    </w:p>
    <w:p w14:paraId="40A91A9C" w14:textId="77777777" w:rsidR="002D09A8" w:rsidRPr="00B71E6D" w:rsidRDefault="002D09A8" w:rsidP="002D09A8">
      <w:pPr>
        <w:spacing w:after="0" w:line="240" w:lineRule="auto"/>
        <w:jc w:val="both"/>
        <w:rPr>
          <w:rFonts w:ascii="Arial" w:hAnsi="Arial" w:cs="Arial"/>
          <w:i w:val="0"/>
          <w:sz w:val="24"/>
          <w:szCs w:val="24"/>
        </w:rPr>
      </w:pPr>
    </w:p>
    <w:p w14:paraId="326E9CB4" w14:textId="77777777" w:rsidR="002D09A8" w:rsidRPr="00B71E6D" w:rsidRDefault="002D09A8" w:rsidP="002D09A8">
      <w:pPr>
        <w:spacing w:after="0" w:line="240" w:lineRule="auto"/>
        <w:jc w:val="both"/>
        <w:rPr>
          <w:rFonts w:ascii="Arial" w:hAnsi="Arial" w:cs="Arial"/>
          <w:i w:val="0"/>
          <w:sz w:val="24"/>
          <w:szCs w:val="24"/>
        </w:rPr>
      </w:pPr>
    </w:p>
    <w:p w14:paraId="587E6A8C" w14:textId="77777777" w:rsidR="002D09A8" w:rsidRPr="00B71E6D" w:rsidRDefault="002D09A8" w:rsidP="002D09A8">
      <w:pPr>
        <w:spacing w:after="0" w:line="240" w:lineRule="auto"/>
        <w:jc w:val="both"/>
        <w:rPr>
          <w:rFonts w:ascii="Arial" w:hAnsi="Arial" w:cs="Arial"/>
          <w:i w:val="0"/>
          <w:sz w:val="24"/>
          <w:szCs w:val="24"/>
        </w:rPr>
      </w:pPr>
    </w:p>
    <w:p w14:paraId="04CA6FCE" w14:textId="77777777" w:rsidR="002D09A8" w:rsidRPr="00B71E6D" w:rsidRDefault="002D09A8" w:rsidP="002D09A8">
      <w:pPr>
        <w:spacing w:after="0" w:line="240" w:lineRule="auto"/>
        <w:jc w:val="both"/>
        <w:rPr>
          <w:rFonts w:ascii="Arial" w:hAnsi="Arial" w:cs="Arial"/>
          <w:i w:val="0"/>
          <w:sz w:val="24"/>
          <w:szCs w:val="24"/>
        </w:rPr>
      </w:pPr>
    </w:p>
    <w:p w14:paraId="652FD760" w14:textId="77777777" w:rsidR="002D09A8" w:rsidRPr="00B71E6D" w:rsidRDefault="002D09A8" w:rsidP="002D09A8">
      <w:pPr>
        <w:spacing w:after="0" w:line="240" w:lineRule="auto"/>
        <w:jc w:val="both"/>
        <w:rPr>
          <w:rFonts w:ascii="Arial" w:hAnsi="Arial" w:cs="Arial"/>
          <w:i w:val="0"/>
          <w:sz w:val="24"/>
          <w:szCs w:val="24"/>
        </w:rPr>
      </w:pPr>
    </w:p>
    <w:p w14:paraId="04A684DD" w14:textId="16C0F087" w:rsidR="002D09A8" w:rsidRPr="00B71E6D" w:rsidRDefault="002D09A8" w:rsidP="002D09A8">
      <w:pPr>
        <w:spacing w:after="0" w:line="240" w:lineRule="auto"/>
        <w:jc w:val="center"/>
        <w:rPr>
          <w:rFonts w:ascii="Arial" w:hAnsi="Arial" w:cs="Arial"/>
          <w:b/>
          <w:i w:val="0"/>
          <w:sz w:val="24"/>
          <w:szCs w:val="24"/>
        </w:rPr>
      </w:pPr>
      <w:r w:rsidRPr="00B71E6D">
        <w:rPr>
          <w:rFonts w:ascii="Arial" w:hAnsi="Arial" w:cs="Arial"/>
          <w:b/>
          <w:i w:val="0"/>
          <w:sz w:val="24"/>
          <w:szCs w:val="24"/>
        </w:rPr>
        <w:lastRenderedPageBreak/>
        <w:t>PALABRAS CLAVES</w:t>
      </w:r>
    </w:p>
    <w:p w14:paraId="0343D6C6" w14:textId="77777777" w:rsidR="002D09A8" w:rsidRPr="00B71E6D" w:rsidRDefault="002D09A8" w:rsidP="002D09A8">
      <w:pPr>
        <w:spacing w:after="0" w:line="240" w:lineRule="auto"/>
        <w:jc w:val="both"/>
        <w:rPr>
          <w:rFonts w:ascii="Arial" w:hAnsi="Arial" w:cs="Arial"/>
          <w:i w:val="0"/>
          <w:sz w:val="24"/>
          <w:szCs w:val="24"/>
        </w:rPr>
      </w:pPr>
    </w:p>
    <w:p w14:paraId="5C931E27" w14:textId="77777777" w:rsidR="002D09A8" w:rsidRPr="00B71E6D" w:rsidRDefault="002D09A8" w:rsidP="002D09A8">
      <w:pPr>
        <w:spacing w:after="0" w:line="240" w:lineRule="auto"/>
        <w:jc w:val="both"/>
        <w:rPr>
          <w:rFonts w:ascii="Arial" w:hAnsi="Arial" w:cs="Arial"/>
          <w:i w:val="0"/>
          <w:sz w:val="24"/>
          <w:szCs w:val="24"/>
        </w:rPr>
      </w:pPr>
      <w:r w:rsidRPr="00B71E6D">
        <w:rPr>
          <w:rFonts w:ascii="Arial" w:hAnsi="Arial" w:cs="Arial"/>
          <w:i w:val="0"/>
          <w:sz w:val="24"/>
          <w:szCs w:val="24"/>
        </w:rPr>
        <w:t>Internacionalización, currículo, malla curricular, MEN, USMP, ITFIP, Movilidad, intercambio, doble titulación, convenios, propedéutico, globalización, estándares de calidad, marco legal, estrategias, PEI, políticas institucionales, estudiantes, educación superior, Pregrado, postgrado. Homologación, Proyecto, cultura, redes, competitivo, reconocimiento, certificación, étnica, Investigación, cooperación.</w:t>
      </w:r>
    </w:p>
    <w:p w14:paraId="1B234A34" w14:textId="77777777" w:rsidR="00FC0FCB" w:rsidRPr="00B71E6D" w:rsidRDefault="00FC0FCB" w:rsidP="00EF29C8">
      <w:pPr>
        <w:spacing w:after="0" w:line="240" w:lineRule="auto"/>
        <w:jc w:val="both"/>
        <w:rPr>
          <w:rFonts w:ascii="Arial" w:hAnsi="Arial" w:cs="Arial"/>
          <w:i w:val="0"/>
          <w:sz w:val="24"/>
          <w:szCs w:val="24"/>
        </w:rPr>
      </w:pPr>
    </w:p>
    <w:p w14:paraId="33E268FC" w14:textId="77777777" w:rsidR="006F675C" w:rsidRPr="00B71E6D" w:rsidRDefault="006F675C" w:rsidP="00EF29C8">
      <w:pPr>
        <w:spacing w:after="0" w:line="240" w:lineRule="auto"/>
        <w:jc w:val="both"/>
        <w:rPr>
          <w:rFonts w:ascii="Arial" w:hAnsi="Arial" w:cs="Arial"/>
          <w:i w:val="0"/>
          <w:sz w:val="24"/>
          <w:szCs w:val="24"/>
        </w:rPr>
      </w:pPr>
    </w:p>
    <w:p w14:paraId="02D81A40" w14:textId="77777777" w:rsidR="002D09A8" w:rsidRDefault="002D09A8" w:rsidP="00EF29C8">
      <w:pPr>
        <w:spacing w:after="0" w:line="240" w:lineRule="auto"/>
        <w:jc w:val="both"/>
        <w:rPr>
          <w:rFonts w:ascii="Arial" w:hAnsi="Arial" w:cs="Arial"/>
          <w:i w:val="0"/>
          <w:sz w:val="24"/>
          <w:szCs w:val="24"/>
        </w:rPr>
      </w:pPr>
    </w:p>
    <w:p w14:paraId="1115D8DE" w14:textId="77777777" w:rsidR="00B71E6D" w:rsidRDefault="00B71E6D" w:rsidP="00EF29C8">
      <w:pPr>
        <w:spacing w:after="0" w:line="240" w:lineRule="auto"/>
        <w:jc w:val="both"/>
        <w:rPr>
          <w:rFonts w:ascii="Arial" w:hAnsi="Arial" w:cs="Arial"/>
          <w:i w:val="0"/>
          <w:sz w:val="24"/>
          <w:szCs w:val="24"/>
        </w:rPr>
      </w:pPr>
    </w:p>
    <w:p w14:paraId="5B1B0526" w14:textId="77777777" w:rsidR="00B71E6D" w:rsidRDefault="00B71E6D" w:rsidP="00EF29C8">
      <w:pPr>
        <w:spacing w:after="0" w:line="240" w:lineRule="auto"/>
        <w:jc w:val="both"/>
        <w:rPr>
          <w:rFonts w:ascii="Arial" w:hAnsi="Arial" w:cs="Arial"/>
          <w:i w:val="0"/>
          <w:sz w:val="24"/>
          <w:szCs w:val="24"/>
        </w:rPr>
      </w:pPr>
    </w:p>
    <w:p w14:paraId="36A1779E" w14:textId="77777777" w:rsidR="00B71E6D" w:rsidRDefault="00B71E6D" w:rsidP="00EF29C8">
      <w:pPr>
        <w:spacing w:after="0" w:line="240" w:lineRule="auto"/>
        <w:jc w:val="both"/>
        <w:rPr>
          <w:rFonts w:ascii="Arial" w:hAnsi="Arial" w:cs="Arial"/>
          <w:i w:val="0"/>
          <w:sz w:val="24"/>
          <w:szCs w:val="24"/>
        </w:rPr>
      </w:pPr>
    </w:p>
    <w:p w14:paraId="6B76C90E" w14:textId="77777777" w:rsidR="00B71E6D" w:rsidRDefault="00B71E6D" w:rsidP="00EF29C8">
      <w:pPr>
        <w:spacing w:after="0" w:line="240" w:lineRule="auto"/>
        <w:jc w:val="both"/>
        <w:rPr>
          <w:rFonts w:ascii="Arial" w:hAnsi="Arial" w:cs="Arial"/>
          <w:i w:val="0"/>
          <w:sz w:val="24"/>
          <w:szCs w:val="24"/>
        </w:rPr>
      </w:pPr>
    </w:p>
    <w:p w14:paraId="470C0410" w14:textId="77777777" w:rsidR="00B71E6D" w:rsidRDefault="00B71E6D" w:rsidP="00EF29C8">
      <w:pPr>
        <w:spacing w:after="0" w:line="240" w:lineRule="auto"/>
        <w:jc w:val="both"/>
        <w:rPr>
          <w:rFonts w:ascii="Arial" w:hAnsi="Arial" w:cs="Arial"/>
          <w:i w:val="0"/>
          <w:sz w:val="24"/>
          <w:szCs w:val="24"/>
        </w:rPr>
      </w:pPr>
    </w:p>
    <w:p w14:paraId="0C0265F9" w14:textId="77777777" w:rsidR="00B71E6D" w:rsidRDefault="00B71E6D" w:rsidP="00EF29C8">
      <w:pPr>
        <w:spacing w:after="0" w:line="240" w:lineRule="auto"/>
        <w:jc w:val="both"/>
        <w:rPr>
          <w:rFonts w:ascii="Arial" w:hAnsi="Arial" w:cs="Arial"/>
          <w:i w:val="0"/>
          <w:sz w:val="24"/>
          <w:szCs w:val="24"/>
        </w:rPr>
      </w:pPr>
    </w:p>
    <w:p w14:paraId="530EAC2A" w14:textId="77777777" w:rsidR="00B71E6D" w:rsidRDefault="00B71E6D" w:rsidP="00EF29C8">
      <w:pPr>
        <w:spacing w:after="0" w:line="240" w:lineRule="auto"/>
        <w:jc w:val="both"/>
        <w:rPr>
          <w:rFonts w:ascii="Arial" w:hAnsi="Arial" w:cs="Arial"/>
          <w:i w:val="0"/>
          <w:sz w:val="24"/>
          <w:szCs w:val="24"/>
        </w:rPr>
      </w:pPr>
    </w:p>
    <w:p w14:paraId="74EFB5A0" w14:textId="77777777" w:rsidR="00B71E6D" w:rsidRDefault="00B71E6D" w:rsidP="00EF29C8">
      <w:pPr>
        <w:spacing w:after="0" w:line="240" w:lineRule="auto"/>
        <w:jc w:val="both"/>
        <w:rPr>
          <w:rFonts w:ascii="Arial" w:hAnsi="Arial" w:cs="Arial"/>
          <w:i w:val="0"/>
          <w:sz w:val="24"/>
          <w:szCs w:val="24"/>
        </w:rPr>
      </w:pPr>
    </w:p>
    <w:p w14:paraId="2B17AA52" w14:textId="77777777" w:rsidR="00B71E6D" w:rsidRDefault="00B71E6D" w:rsidP="00EF29C8">
      <w:pPr>
        <w:spacing w:after="0" w:line="240" w:lineRule="auto"/>
        <w:jc w:val="both"/>
        <w:rPr>
          <w:rFonts w:ascii="Arial" w:hAnsi="Arial" w:cs="Arial"/>
          <w:i w:val="0"/>
          <w:sz w:val="24"/>
          <w:szCs w:val="24"/>
        </w:rPr>
      </w:pPr>
    </w:p>
    <w:p w14:paraId="45EDD48B" w14:textId="77777777" w:rsidR="00B71E6D" w:rsidRDefault="00B71E6D" w:rsidP="00EF29C8">
      <w:pPr>
        <w:spacing w:after="0" w:line="240" w:lineRule="auto"/>
        <w:jc w:val="both"/>
        <w:rPr>
          <w:rFonts w:ascii="Arial" w:hAnsi="Arial" w:cs="Arial"/>
          <w:i w:val="0"/>
          <w:sz w:val="24"/>
          <w:szCs w:val="24"/>
        </w:rPr>
      </w:pPr>
    </w:p>
    <w:p w14:paraId="4FFFC0A5" w14:textId="77777777" w:rsidR="00B71E6D" w:rsidRDefault="00B71E6D" w:rsidP="00EF29C8">
      <w:pPr>
        <w:spacing w:after="0" w:line="240" w:lineRule="auto"/>
        <w:jc w:val="both"/>
        <w:rPr>
          <w:rFonts w:ascii="Arial" w:hAnsi="Arial" w:cs="Arial"/>
          <w:i w:val="0"/>
          <w:sz w:val="24"/>
          <w:szCs w:val="24"/>
        </w:rPr>
      </w:pPr>
    </w:p>
    <w:p w14:paraId="218E6637" w14:textId="77777777" w:rsidR="00B71E6D" w:rsidRDefault="00B71E6D" w:rsidP="00EF29C8">
      <w:pPr>
        <w:spacing w:after="0" w:line="240" w:lineRule="auto"/>
        <w:jc w:val="both"/>
        <w:rPr>
          <w:rFonts w:ascii="Arial" w:hAnsi="Arial" w:cs="Arial"/>
          <w:i w:val="0"/>
          <w:sz w:val="24"/>
          <w:szCs w:val="24"/>
        </w:rPr>
      </w:pPr>
    </w:p>
    <w:p w14:paraId="6EF41183" w14:textId="77777777" w:rsidR="00B71E6D" w:rsidRDefault="00B71E6D" w:rsidP="00EF29C8">
      <w:pPr>
        <w:spacing w:after="0" w:line="240" w:lineRule="auto"/>
        <w:jc w:val="both"/>
        <w:rPr>
          <w:rFonts w:ascii="Arial" w:hAnsi="Arial" w:cs="Arial"/>
          <w:i w:val="0"/>
          <w:sz w:val="24"/>
          <w:szCs w:val="24"/>
        </w:rPr>
      </w:pPr>
    </w:p>
    <w:p w14:paraId="2450BE03" w14:textId="77777777" w:rsidR="00B71E6D" w:rsidRDefault="00B71E6D" w:rsidP="00EF29C8">
      <w:pPr>
        <w:spacing w:after="0" w:line="240" w:lineRule="auto"/>
        <w:jc w:val="both"/>
        <w:rPr>
          <w:rFonts w:ascii="Arial" w:hAnsi="Arial" w:cs="Arial"/>
          <w:i w:val="0"/>
          <w:sz w:val="24"/>
          <w:szCs w:val="24"/>
        </w:rPr>
      </w:pPr>
    </w:p>
    <w:p w14:paraId="48963076" w14:textId="77777777" w:rsidR="00B71E6D" w:rsidRDefault="00B71E6D" w:rsidP="00EF29C8">
      <w:pPr>
        <w:spacing w:after="0" w:line="240" w:lineRule="auto"/>
        <w:jc w:val="both"/>
        <w:rPr>
          <w:rFonts w:ascii="Arial" w:hAnsi="Arial" w:cs="Arial"/>
          <w:i w:val="0"/>
          <w:sz w:val="24"/>
          <w:szCs w:val="24"/>
        </w:rPr>
      </w:pPr>
    </w:p>
    <w:p w14:paraId="44CE019F" w14:textId="77777777" w:rsidR="00B71E6D" w:rsidRDefault="00B71E6D" w:rsidP="00EF29C8">
      <w:pPr>
        <w:spacing w:after="0" w:line="240" w:lineRule="auto"/>
        <w:jc w:val="both"/>
        <w:rPr>
          <w:rFonts w:ascii="Arial" w:hAnsi="Arial" w:cs="Arial"/>
          <w:i w:val="0"/>
          <w:sz w:val="24"/>
          <w:szCs w:val="24"/>
        </w:rPr>
      </w:pPr>
    </w:p>
    <w:p w14:paraId="1A28C744" w14:textId="77777777" w:rsidR="00B71E6D" w:rsidRDefault="00B71E6D" w:rsidP="00EF29C8">
      <w:pPr>
        <w:spacing w:after="0" w:line="240" w:lineRule="auto"/>
        <w:jc w:val="both"/>
        <w:rPr>
          <w:rFonts w:ascii="Arial" w:hAnsi="Arial" w:cs="Arial"/>
          <w:i w:val="0"/>
          <w:sz w:val="24"/>
          <w:szCs w:val="24"/>
        </w:rPr>
      </w:pPr>
    </w:p>
    <w:p w14:paraId="29714A61" w14:textId="77777777" w:rsidR="00B71E6D" w:rsidRDefault="00B71E6D" w:rsidP="00EF29C8">
      <w:pPr>
        <w:spacing w:after="0" w:line="240" w:lineRule="auto"/>
        <w:jc w:val="both"/>
        <w:rPr>
          <w:rFonts w:ascii="Arial" w:hAnsi="Arial" w:cs="Arial"/>
          <w:i w:val="0"/>
          <w:sz w:val="24"/>
          <w:szCs w:val="24"/>
        </w:rPr>
      </w:pPr>
    </w:p>
    <w:p w14:paraId="4A5ED11A" w14:textId="77777777" w:rsidR="00B71E6D" w:rsidRDefault="00B71E6D" w:rsidP="00EF29C8">
      <w:pPr>
        <w:spacing w:after="0" w:line="240" w:lineRule="auto"/>
        <w:jc w:val="both"/>
        <w:rPr>
          <w:rFonts w:ascii="Arial" w:hAnsi="Arial" w:cs="Arial"/>
          <w:i w:val="0"/>
          <w:sz w:val="24"/>
          <w:szCs w:val="24"/>
        </w:rPr>
      </w:pPr>
    </w:p>
    <w:p w14:paraId="5F887BCE" w14:textId="77777777" w:rsidR="00B71E6D" w:rsidRDefault="00B71E6D" w:rsidP="00EF29C8">
      <w:pPr>
        <w:spacing w:after="0" w:line="240" w:lineRule="auto"/>
        <w:jc w:val="both"/>
        <w:rPr>
          <w:rFonts w:ascii="Arial" w:hAnsi="Arial" w:cs="Arial"/>
          <w:i w:val="0"/>
          <w:sz w:val="24"/>
          <w:szCs w:val="24"/>
        </w:rPr>
      </w:pPr>
    </w:p>
    <w:p w14:paraId="1E8A9EB7" w14:textId="77777777" w:rsidR="00B71E6D" w:rsidRDefault="00B71E6D" w:rsidP="00EF29C8">
      <w:pPr>
        <w:spacing w:after="0" w:line="240" w:lineRule="auto"/>
        <w:jc w:val="both"/>
        <w:rPr>
          <w:rFonts w:ascii="Arial" w:hAnsi="Arial" w:cs="Arial"/>
          <w:i w:val="0"/>
          <w:sz w:val="24"/>
          <w:szCs w:val="24"/>
        </w:rPr>
      </w:pPr>
    </w:p>
    <w:p w14:paraId="46F783EF" w14:textId="77777777" w:rsidR="00B71E6D" w:rsidRDefault="00B71E6D" w:rsidP="00EF29C8">
      <w:pPr>
        <w:spacing w:after="0" w:line="240" w:lineRule="auto"/>
        <w:jc w:val="both"/>
        <w:rPr>
          <w:rFonts w:ascii="Arial" w:hAnsi="Arial" w:cs="Arial"/>
          <w:i w:val="0"/>
          <w:sz w:val="24"/>
          <w:szCs w:val="24"/>
        </w:rPr>
      </w:pPr>
    </w:p>
    <w:p w14:paraId="208D542C" w14:textId="77777777" w:rsidR="00B71E6D" w:rsidRDefault="00B71E6D" w:rsidP="00EF29C8">
      <w:pPr>
        <w:spacing w:after="0" w:line="240" w:lineRule="auto"/>
        <w:jc w:val="both"/>
        <w:rPr>
          <w:rFonts w:ascii="Arial" w:hAnsi="Arial" w:cs="Arial"/>
          <w:i w:val="0"/>
          <w:sz w:val="24"/>
          <w:szCs w:val="24"/>
        </w:rPr>
      </w:pPr>
    </w:p>
    <w:p w14:paraId="68E2E87C" w14:textId="77777777" w:rsidR="00B71E6D" w:rsidRDefault="00B71E6D" w:rsidP="00EF29C8">
      <w:pPr>
        <w:spacing w:after="0" w:line="240" w:lineRule="auto"/>
        <w:jc w:val="both"/>
        <w:rPr>
          <w:rFonts w:ascii="Arial" w:hAnsi="Arial" w:cs="Arial"/>
          <w:i w:val="0"/>
          <w:sz w:val="24"/>
          <w:szCs w:val="24"/>
        </w:rPr>
      </w:pPr>
    </w:p>
    <w:p w14:paraId="63FDC858" w14:textId="77777777" w:rsidR="00B71E6D" w:rsidRDefault="00B71E6D" w:rsidP="00EF29C8">
      <w:pPr>
        <w:spacing w:after="0" w:line="240" w:lineRule="auto"/>
        <w:jc w:val="both"/>
        <w:rPr>
          <w:rFonts w:ascii="Arial" w:hAnsi="Arial" w:cs="Arial"/>
          <w:i w:val="0"/>
          <w:sz w:val="24"/>
          <w:szCs w:val="24"/>
        </w:rPr>
      </w:pPr>
    </w:p>
    <w:p w14:paraId="19FBB602" w14:textId="77777777" w:rsidR="00B71E6D" w:rsidRDefault="00B71E6D" w:rsidP="00EF29C8">
      <w:pPr>
        <w:spacing w:after="0" w:line="240" w:lineRule="auto"/>
        <w:jc w:val="both"/>
        <w:rPr>
          <w:rFonts w:ascii="Arial" w:hAnsi="Arial" w:cs="Arial"/>
          <w:i w:val="0"/>
          <w:sz w:val="24"/>
          <w:szCs w:val="24"/>
        </w:rPr>
      </w:pPr>
    </w:p>
    <w:p w14:paraId="68821CA0" w14:textId="77777777" w:rsidR="00B71E6D" w:rsidRDefault="00B71E6D" w:rsidP="00EF29C8">
      <w:pPr>
        <w:spacing w:after="0" w:line="240" w:lineRule="auto"/>
        <w:jc w:val="both"/>
        <w:rPr>
          <w:rFonts w:ascii="Arial" w:hAnsi="Arial" w:cs="Arial"/>
          <w:i w:val="0"/>
          <w:sz w:val="24"/>
          <w:szCs w:val="24"/>
        </w:rPr>
      </w:pPr>
    </w:p>
    <w:p w14:paraId="62912547" w14:textId="77777777" w:rsidR="00B71E6D" w:rsidRDefault="00B71E6D" w:rsidP="00EF29C8">
      <w:pPr>
        <w:spacing w:after="0" w:line="240" w:lineRule="auto"/>
        <w:jc w:val="both"/>
        <w:rPr>
          <w:rFonts w:ascii="Arial" w:hAnsi="Arial" w:cs="Arial"/>
          <w:i w:val="0"/>
          <w:sz w:val="24"/>
          <w:szCs w:val="24"/>
        </w:rPr>
      </w:pPr>
    </w:p>
    <w:p w14:paraId="754FF7FF" w14:textId="77777777" w:rsidR="00B71E6D" w:rsidRDefault="00B71E6D" w:rsidP="00EF29C8">
      <w:pPr>
        <w:spacing w:after="0" w:line="240" w:lineRule="auto"/>
        <w:jc w:val="both"/>
        <w:rPr>
          <w:rFonts w:ascii="Arial" w:hAnsi="Arial" w:cs="Arial"/>
          <w:i w:val="0"/>
          <w:sz w:val="24"/>
          <w:szCs w:val="24"/>
        </w:rPr>
      </w:pPr>
    </w:p>
    <w:p w14:paraId="17E9DE5C" w14:textId="77777777" w:rsidR="00B71E6D" w:rsidRDefault="00B71E6D" w:rsidP="00EF29C8">
      <w:pPr>
        <w:spacing w:after="0" w:line="240" w:lineRule="auto"/>
        <w:jc w:val="both"/>
        <w:rPr>
          <w:rFonts w:ascii="Arial" w:hAnsi="Arial" w:cs="Arial"/>
          <w:i w:val="0"/>
          <w:sz w:val="24"/>
          <w:szCs w:val="24"/>
        </w:rPr>
      </w:pPr>
    </w:p>
    <w:p w14:paraId="0204387B" w14:textId="77777777" w:rsidR="00B71E6D" w:rsidRDefault="00B71E6D" w:rsidP="00EF29C8">
      <w:pPr>
        <w:spacing w:after="0" w:line="240" w:lineRule="auto"/>
        <w:jc w:val="both"/>
        <w:rPr>
          <w:rFonts w:ascii="Arial" w:hAnsi="Arial" w:cs="Arial"/>
          <w:i w:val="0"/>
          <w:sz w:val="24"/>
          <w:szCs w:val="24"/>
        </w:rPr>
      </w:pPr>
    </w:p>
    <w:p w14:paraId="76F77DFA" w14:textId="77777777" w:rsidR="00B71E6D" w:rsidRDefault="00B71E6D" w:rsidP="00EF29C8">
      <w:pPr>
        <w:spacing w:after="0" w:line="240" w:lineRule="auto"/>
        <w:jc w:val="both"/>
        <w:rPr>
          <w:rFonts w:ascii="Arial" w:hAnsi="Arial" w:cs="Arial"/>
          <w:i w:val="0"/>
          <w:sz w:val="24"/>
          <w:szCs w:val="24"/>
        </w:rPr>
      </w:pPr>
    </w:p>
    <w:p w14:paraId="0FA8E1FA" w14:textId="77777777" w:rsidR="00B71E6D" w:rsidRPr="00B71E6D" w:rsidRDefault="00B71E6D" w:rsidP="00EF29C8">
      <w:pPr>
        <w:spacing w:after="0" w:line="240" w:lineRule="auto"/>
        <w:jc w:val="both"/>
        <w:rPr>
          <w:rFonts w:ascii="Arial" w:hAnsi="Arial" w:cs="Arial"/>
          <w:i w:val="0"/>
          <w:sz w:val="24"/>
          <w:szCs w:val="24"/>
        </w:rPr>
      </w:pPr>
    </w:p>
    <w:p w14:paraId="5A7AFC1F" w14:textId="472FD547" w:rsidR="00B71E6D" w:rsidRPr="00B71E6D" w:rsidRDefault="00B71E6D" w:rsidP="00B71E6D">
      <w:pPr>
        <w:spacing w:after="0" w:line="240" w:lineRule="auto"/>
        <w:jc w:val="center"/>
        <w:rPr>
          <w:rFonts w:ascii="Arial" w:hAnsi="Arial" w:cs="Arial"/>
          <w:b/>
          <w:i w:val="0"/>
          <w:sz w:val="24"/>
          <w:szCs w:val="24"/>
        </w:rPr>
      </w:pPr>
      <w:bookmarkStart w:id="16" w:name="_Toc468028813"/>
      <w:bookmarkStart w:id="17" w:name="_Toc468035269"/>
      <w:r w:rsidRPr="00B71E6D">
        <w:rPr>
          <w:rFonts w:ascii="Arial" w:hAnsi="Arial" w:cs="Arial"/>
          <w:b/>
          <w:i w:val="0"/>
          <w:sz w:val="24"/>
          <w:szCs w:val="24"/>
        </w:rPr>
        <w:lastRenderedPageBreak/>
        <w:t>JUSTIFICACIÓN</w:t>
      </w:r>
      <w:bookmarkEnd w:id="16"/>
      <w:bookmarkEnd w:id="17"/>
    </w:p>
    <w:p w14:paraId="3B271FDB" w14:textId="77777777" w:rsidR="00B71E6D" w:rsidRPr="00B71E6D" w:rsidRDefault="00B71E6D" w:rsidP="00B71E6D">
      <w:pPr>
        <w:spacing w:after="0" w:line="240" w:lineRule="auto"/>
        <w:jc w:val="both"/>
        <w:rPr>
          <w:rFonts w:ascii="Arial" w:hAnsi="Arial" w:cs="Arial"/>
          <w:i w:val="0"/>
          <w:sz w:val="24"/>
          <w:szCs w:val="24"/>
        </w:rPr>
      </w:pPr>
    </w:p>
    <w:p w14:paraId="66FDF24B" w14:textId="77777777" w:rsidR="00B71E6D" w:rsidRPr="00B71E6D" w:rsidRDefault="00B71E6D" w:rsidP="00B71E6D">
      <w:pPr>
        <w:spacing w:after="0" w:line="240" w:lineRule="auto"/>
        <w:jc w:val="both"/>
        <w:rPr>
          <w:rFonts w:ascii="Arial" w:hAnsi="Arial" w:cs="Arial"/>
          <w:i w:val="0"/>
          <w:sz w:val="24"/>
          <w:szCs w:val="24"/>
        </w:rPr>
      </w:pPr>
      <w:r w:rsidRPr="00B71E6D">
        <w:rPr>
          <w:rFonts w:ascii="Arial" w:hAnsi="Arial" w:cs="Arial"/>
          <w:i w:val="0"/>
          <w:sz w:val="24"/>
          <w:szCs w:val="24"/>
        </w:rPr>
        <w:t>Este proyecto de “La Internacionalización de la Educación Superior en el ITFIP”, parte de una idea QUE SURGE en el aula de clase como investigación, que estudia y analiza los datos históricos como las políticas institucionales para darle vida a una estructura ya plasmada. Se organiza y orienta el proceso mediante “la investigación” y se emplea la metodología necesaria, para hacer el estudio de factibilidades de todo lo requerido para hacer posible y darle vida a estas políticas.</w:t>
      </w:r>
    </w:p>
    <w:p w14:paraId="37450A01" w14:textId="77777777" w:rsidR="00B71E6D" w:rsidRPr="00B71E6D" w:rsidRDefault="00B71E6D" w:rsidP="00B71E6D">
      <w:pPr>
        <w:spacing w:after="0" w:line="240" w:lineRule="auto"/>
        <w:jc w:val="both"/>
        <w:rPr>
          <w:rFonts w:ascii="Arial" w:hAnsi="Arial" w:cs="Arial"/>
          <w:i w:val="0"/>
          <w:sz w:val="24"/>
          <w:szCs w:val="24"/>
        </w:rPr>
      </w:pPr>
    </w:p>
    <w:p w14:paraId="6E9D8B46" w14:textId="77777777" w:rsidR="00B71E6D" w:rsidRPr="00B71E6D" w:rsidRDefault="00B71E6D" w:rsidP="00B71E6D">
      <w:pPr>
        <w:spacing w:after="0" w:line="240" w:lineRule="auto"/>
        <w:jc w:val="both"/>
        <w:rPr>
          <w:rFonts w:ascii="Arial" w:hAnsi="Arial" w:cs="Arial"/>
          <w:i w:val="0"/>
          <w:sz w:val="24"/>
          <w:szCs w:val="24"/>
        </w:rPr>
      </w:pPr>
      <w:r w:rsidRPr="00B71E6D">
        <w:rPr>
          <w:rFonts w:ascii="Arial" w:hAnsi="Arial" w:cs="Arial"/>
          <w:i w:val="0"/>
          <w:sz w:val="24"/>
          <w:szCs w:val="24"/>
        </w:rPr>
        <w:t>Se busca la afinidad con universidades del exterior que deseen ingresar al proyecto propuesto, es así como contactamos a la Universidad San Martin de Porres del Perú a unirse al llamado, y motivarla, a la creación de un Convenio Interinstitucional e  internacional entre las dos universidades que es aprobado por ambas partes y por primera vez UN CONVENIO DE INTERNACIONALIZACION para los estudiantes de E.S del ITFIP; a través de la movilidad académica logrando la posibilidad de mejorar el nivel social, académico, cultural, competitivo y el reconocimiento de certificaciones para nuestra universidad en el marco de estándares globales de calidad atreves de un currículo internacional, enfoques internacionales competitivos, estándares internacionales (créditos, competencias, ciclos, certificaciones), y su acreditación internacional.</w:t>
      </w:r>
    </w:p>
    <w:p w14:paraId="3773CD5C" w14:textId="77777777" w:rsidR="002D09A8" w:rsidRPr="00B71E6D" w:rsidRDefault="002D09A8" w:rsidP="00EF29C8">
      <w:pPr>
        <w:spacing w:after="0" w:line="240" w:lineRule="auto"/>
        <w:jc w:val="both"/>
        <w:rPr>
          <w:rFonts w:ascii="Arial" w:hAnsi="Arial" w:cs="Arial"/>
          <w:i w:val="0"/>
          <w:sz w:val="24"/>
          <w:szCs w:val="24"/>
        </w:rPr>
      </w:pPr>
    </w:p>
    <w:p w14:paraId="709A2088" w14:textId="77777777" w:rsidR="002D09A8" w:rsidRPr="00B71E6D" w:rsidRDefault="002D09A8" w:rsidP="00EF29C8">
      <w:pPr>
        <w:spacing w:after="0" w:line="240" w:lineRule="auto"/>
        <w:jc w:val="both"/>
        <w:rPr>
          <w:rFonts w:ascii="Arial" w:hAnsi="Arial" w:cs="Arial"/>
          <w:i w:val="0"/>
          <w:sz w:val="24"/>
          <w:szCs w:val="24"/>
        </w:rPr>
      </w:pPr>
    </w:p>
    <w:p w14:paraId="63DEF7A4" w14:textId="77777777" w:rsidR="002D09A8" w:rsidRPr="00B71E6D" w:rsidRDefault="002D09A8" w:rsidP="00EF29C8">
      <w:pPr>
        <w:spacing w:after="0" w:line="240" w:lineRule="auto"/>
        <w:jc w:val="both"/>
        <w:rPr>
          <w:rFonts w:ascii="Arial" w:hAnsi="Arial" w:cs="Arial"/>
          <w:i w:val="0"/>
          <w:sz w:val="24"/>
          <w:szCs w:val="24"/>
        </w:rPr>
      </w:pPr>
    </w:p>
    <w:p w14:paraId="7BCF40B1" w14:textId="77777777" w:rsidR="002D09A8" w:rsidRPr="00B71E6D" w:rsidRDefault="002D09A8" w:rsidP="00EF29C8">
      <w:pPr>
        <w:spacing w:after="0" w:line="240" w:lineRule="auto"/>
        <w:jc w:val="both"/>
        <w:rPr>
          <w:rFonts w:ascii="Arial" w:hAnsi="Arial" w:cs="Arial"/>
          <w:i w:val="0"/>
          <w:sz w:val="24"/>
          <w:szCs w:val="24"/>
        </w:rPr>
      </w:pPr>
    </w:p>
    <w:p w14:paraId="58F1B8A4" w14:textId="77777777" w:rsidR="002D09A8" w:rsidRPr="00B71E6D" w:rsidRDefault="002D09A8" w:rsidP="00EF29C8">
      <w:pPr>
        <w:spacing w:after="0" w:line="240" w:lineRule="auto"/>
        <w:jc w:val="both"/>
        <w:rPr>
          <w:rFonts w:ascii="Arial" w:hAnsi="Arial" w:cs="Arial"/>
          <w:i w:val="0"/>
          <w:sz w:val="24"/>
          <w:szCs w:val="24"/>
        </w:rPr>
      </w:pPr>
    </w:p>
    <w:p w14:paraId="4C454C9C" w14:textId="77777777" w:rsidR="002D09A8" w:rsidRPr="00B71E6D" w:rsidRDefault="002D09A8" w:rsidP="00EF29C8">
      <w:pPr>
        <w:spacing w:after="0" w:line="240" w:lineRule="auto"/>
        <w:jc w:val="both"/>
        <w:rPr>
          <w:rFonts w:ascii="Arial" w:hAnsi="Arial" w:cs="Arial"/>
          <w:i w:val="0"/>
          <w:sz w:val="24"/>
          <w:szCs w:val="24"/>
        </w:rPr>
      </w:pPr>
    </w:p>
    <w:p w14:paraId="1998DF21" w14:textId="77777777" w:rsidR="002D09A8" w:rsidRPr="00B71E6D" w:rsidRDefault="002D09A8" w:rsidP="00EF29C8">
      <w:pPr>
        <w:spacing w:after="0" w:line="240" w:lineRule="auto"/>
        <w:jc w:val="both"/>
        <w:rPr>
          <w:rFonts w:ascii="Arial" w:hAnsi="Arial" w:cs="Arial"/>
          <w:i w:val="0"/>
          <w:sz w:val="24"/>
          <w:szCs w:val="24"/>
        </w:rPr>
      </w:pPr>
    </w:p>
    <w:p w14:paraId="18B4C264" w14:textId="77777777" w:rsidR="002D09A8" w:rsidRPr="00B71E6D" w:rsidRDefault="002D09A8" w:rsidP="00EF29C8">
      <w:pPr>
        <w:spacing w:after="0" w:line="240" w:lineRule="auto"/>
        <w:jc w:val="both"/>
        <w:rPr>
          <w:rFonts w:ascii="Arial" w:hAnsi="Arial" w:cs="Arial"/>
          <w:i w:val="0"/>
          <w:sz w:val="24"/>
          <w:szCs w:val="24"/>
        </w:rPr>
      </w:pPr>
    </w:p>
    <w:p w14:paraId="69924227" w14:textId="77777777" w:rsidR="002D09A8" w:rsidRPr="00B71E6D" w:rsidRDefault="002D09A8" w:rsidP="00EF29C8">
      <w:pPr>
        <w:spacing w:after="0" w:line="240" w:lineRule="auto"/>
        <w:jc w:val="both"/>
        <w:rPr>
          <w:rFonts w:ascii="Arial" w:hAnsi="Arial" w:cs="Arial"/>
          <w:i w:val="0"/>
          <w:sz w:val="24"/>
          <w:szCs w:val="24"/>
        </w:rPr>
      </w:pPr>
    </w:p>
    <w:p w14:paraId="2B00CB7A" w14:textId="77777777" w:rsidR="002D09A8" w:rsidRPr="00B71E6D" w:rsidRDefault="002D09A8" w:rsidP="00EF29C8">
      <w:pPr>
        <w:spacing w:after="0" w:line="240" w:lineRule="auto"/>
        <w:jc w:val="both"/>
        <w:rPr>
          <w:rFonts w:ascii="Arial" w:hAnsi="Arial" w:cs="Arial"/>
          <w:i w:val="0"/>
          <w:sz w:val="24"/>
          <w:szCs w:val="24"/>
        </w:rPr>
      </w:pPr>
    </w:p>
    <w:p w14:paraId="588AE415" w14:textId="77777777" w:rsidR="002D09A8" w:rsidRPr="00B71E6D" w:rsidRDefault="002D09A8" w:rsidP="00EF29C8">
      <w:pPr>
        <w:spacing w:after="0" w:line="240" w:lineRule="auto"/>
        <w:jc w:val="both"/>
        <w:rPr>
          <w:rFonts w:ascii="Arial" w:hAnsi="Arial" w:cs="Arial"/>
          <w:i w:val="0"/>
          <w:sz w:val="24"/>
          <w:szCs w:val="24"/>
        </w:rPr>
      </w:pPr>
    </w:p>
    <w:p w14:paraId="635CCE85" w14:textId="77777777" w:rsidR="002D09A8" w:rsidRPr="00B71E6D" w:rsidRDefault="002D09A8" w:rsidP="00EF29C8">
      <w:pPr>
        <w:spacing w:after="0" w:line="240" w:lineRule="auto"/>
        <w:jc w:val="both"/>
        <w:rPr>
          <w:rFonts w:ascii="Arial" w:hAnsi="Arial" w:cs="Arial"/>
          <w:i w:val="0"/>
          <w:sz w:val="24"/>
          <w:szCs w:val="24"/>
        </w:rPr>
      </w:pPr>
    </w:p>
    <w:p w14:paraId="7A6BBCCC" w14:textId="77777777" w:rsidR="002D09A8" w:rsidRPr="00B71E6D" w:rsidRDefault="002D09A8" w:rsidP="00EF29C8">
      <w:pPr>
        <w:spacing w:after="0" w:line="240" w:lineRule="auto"/>
        <w:jc w:val="both"/>
        <w:rPr>
          <w:rFonts w:ascii="Arial" w:hAnsi="Arial" w:cs="Arial"/>
          <w:i w:val="0"/>
          <w:sz w:val="24"/>
          <w:szCs w:val="24"/>
        </w:rPr>
      </w:pPr>
    </w:p>
    <w:p w14:paraId="1236E150" w14:textId="77777777" w:rsidR="002D09A8" w:rsidRPr="00B71E6D" w:rsidRDefault="002D09A8" w:rsidP="00EF29C8">
      <w:pPr>
        <w:spacing w:after="0" w:line="240" w:lineRule="auto"/>
        <w:jc w:val="both"/>
        <w:rPr>
          <w:rFonts w:ascii="Arial" w:hAnsi="Arial" w:cs="Arial"/>
          <w:i w:val="0"/>
          <w:sz w:val="24"/>
          <w:szCs w:val="24"/>
        </w:rPr>
      </w:pPr>
    </w:p>
    <w:p w14:paraId="5E6E6FA2" w14:textId="77777777" w:rsidR="002D09A8" w:rsidRPr="00B71E6D" w:rsidRDefault="002D09A8" w:rsidP="00EF29C8">
      <w:pPr>
        <w:spacing w:after="0" w:line="240" w:lineRule="auto"/>
        <w:jc w:val="both"/>
        <w:rPr>
          <w:rFonts w:ascii="Arial" w:hAnsi="Arial" w:cs="Arial"/>
          <w:i w:val="0"/>
          <w:sz w:val="24"/>
          <w:szCs w:val="24"/>
        </w:rPr>
      </w:pPr>
    </w:p>
    <w:p w14:paraId="4DBD952F" w14:textId="77777777" w:rsidR="002D09A8" w:rsidRPr="00B71E6D" w:rsidRDefault="002D09A8" w:rsidP="00EF29C8">
      <w:pPr>
        <w:spacing w:after="0" w:line="240" w:lineRule="auto"/>
        <w:jc w:val="both"/>
        <w:rPr>
          <w:rFonts w:ascii="Arial" w:hAnsi="Arial" w:cs="Arial"/>
          <w:i w:val="0"/>
          <w:sz w:val="24"/>
          <w:szCs w:val="24"/>
        </w:rPr>
      </w:pPr>
    </w:p>
    <w:p w14:paraId="7D110529" w14:textId="77777777" w:rsidR="002D09A8" w:rsidRPr="00B71E6D" w:rsidRDefault="002D09A8" w:rsidP="00EF29C8">
      <w:pPr>
        <w:spacing w:after="0" w:line="240" w:lineRule="auto"/>
        <w:jc w:val="both"/>
        <w:rPr>
          <w:rFonts w:ascii="Arial" w:hAnsi="Arial" w:cs="Arial"/>
          <w:i w:val="0"/>
          <w:sz w:val="24"/>
          <w:szCs w:val="24"/>
        </w:rPr>
      </w:pPr>
    </w:p>
    <w:p w14:paraId="10FFF4FA" w14:textId="77777777" w:rsidR="002D09A8" w:rsidRPr="00B71E6D" w:rsidRDefault="002D09A8" w:rsidP="00EF29C8">
      <w:pPr>
        <w:spacing w:after="0" w:line="240" w:lineRule="auto"/>
        <w:jc w:val="both"/>
        <w:rPr>
          <w:rFonts w:ascii="Arial" w:hAnsi="Arial" w:cs="Arial"/>
          <w:i w:val="0"/>
          <w:sz w:val="24"/>
          <w:szCs w:val="24"/>
        </w:rPr>
      </w:pPr>
    </w:p>
    <w:p w14:paraId="4665D0B2" w14:textId="77777777" w:rsidR="002D09A8" w:rsidRPr="00B71E6D" w:rsidRDefault="002D09A8" w:rsidP="00EF29C8">
      <w:pPr>
        <w:spacing w:after="0" w:line="240" w:lineRule="auto"/>
        <w:jc w:val="both"/>
        <w:rPr>
          <w:rFonts w:ascii="Arial" w:hAnsi="Arial" w:cs="Arial"/>
          <w:i w:val="0"/>
          <w:sz w:val="24"/>
          <w:szCs w:val="24"/>
        </w:rPr>
      </w:pPr>
    </w:p>
    <w:p w14:paraId="4B040724" w14:textId="77777777" w:rsidR="002D09A8" w:rsidRPr="00B71E6D" w:rsidRDefault="002D09A8" w:rsidP="00EF29C8">
      <w:pPr>
        <w:spacing w:after="0" w:line="240" w:lineRule="auto"/>
        <w:jc w:val="both"/>
        <w:rPr>
          <w:rFonts w:ascii="Arial" w:hAnsi="Arial" w:cs="Arial"/>
          <w:i w:val="0"/>
          <w:sz w:val="24"/>
          <w:szCs w:val="24"/>
        </w:rPr>
      </w:pPr>
    </w:p>
    <w:p w14:paraId="7492DF0B" w14:textId="77777777" w:rsidR="002D09A8" w:rsidRPr="00B71E6D" w:rsidRDefault="002D09A8" w:rsidP="00EF29C8">
      <w:pPr>
        <w:spacing w:after="0" w:line="240" w:lineRule="auto"/>
        <w:jc w:val="both"/>
        <w:rPr>
          <w:rFonts w:ascii="Arial" w:hAnsi="Arial" w:cs="Arial"/>
          <w:i w:val="0"/>
          <w:sz w:val="24"/>
          <w:szCs w:val="24"/>
        </w:rPr>
      </w:pPr>
    </w:p>
    <w:p w14:paraId="0E90A8F5" w14:textId="77777777" w:rsidR="00703B3C" w:rsidRDefault="00703B3C" w:rsidP="00EF29C8">
      <w:pPr>
        <w:spacing w:after="0" w:line="240" w:lineRule="auto"/>
        <w:jc w:val="both"/>
        <w:rPr>
          <w:rFonts w:ascii="Arial" w:hAnsi="Arial" w:cs="Arial"/>
          <w:i w:val="0"/>
          <w:sz w:val="24"/>
          <w:szCs w:val="24"/>
        </w:rPr>
        <w:sectPr w:rsidR="00703B3C" w:rsidSect="00EF29C8">
          <w:headerReference w:type="default" r:id="rId8"/>
          <w:footerReference w:type="default" r:id="rId9"/>
          <w:pgSz w:w="12242" w:h="15842" w:code="1"/>
          <w:pgMar w:top="2268" w:right="1134" w:bottom="1701" w:left="2268" w:header="340" w:footer="1134" w:gutter="0"/>
          <w:cols w:space="708"/>
          <w:docGrid w:linePitch="360"/>
        </w:sectPr>
      </w:pPr>
    </w:p>
    <w:p w14:paraId="4FE44E90" w14:textId="5CF1EB7E" w:rsidR="00B71E6D" w:rsidRPr="00B71E6D" w:rsidRDefault="00B71E6D" w:rsidP="00B71E6D">
      <w:pPr>
        <w:spacing w:after="0" w:line="240" w:lineRule="auto"/>
        <w:jc w:val="center"/>
        <w:rPr>
          <w:rFonts w:ascii="Arial" w:hAnsi="Arial" w:cs="Arial"/>
          <w:b/>
          <w:i w:val="0"/>
          <w:sz w:val="24"/>
          <w:szCs w:val="24"/>
        </w:rPr>
      </w:pPr>
      <w:r>
        <w:rPr>
          <w:rFonts w:ascii="Arial" w:hAnsi="Arial" w:cs="Arial"/>
          <w:b/>
          <w:i w:val="0"/>
          <w:sz w:val="24"/>
          <w:szCs w:val="24"/>
        </w:rPr>
        <w:lastRenderedPageBreak/>
        <w:t xml:space="preserve">1. </w:t>
      </w:r>
      <w:r w:rsidRPr="00B71E6D">
        <w:rPr>
          <w:rFonts w:ascii="Arial" w:hAnsi="Arial" w:cs="Arial"/>
          <w:b/>
          <w:i w:val="0"/>
          <w:sz w:val="24"/>
          <w:szCs w:val="24"/>
        </w:rPr>
        <w:t>OBJETIVOS</w:t>
      </w:r>
    </w:p>
    <w:p w14:paraId="04A6CE92" w14:textId="77777777" w:rsidR="00B71E6D" w:rsidRPr="00B71E6D" w:rsidRDefault="00B71E6D" w:rsidP="00B71E6D">
      <w:pPr>
        <w:spacing w:after="0" w:line="240" w:lineRule="auto"/>
        <w:jc w:val="both"/>
        <w:rPr>
          <w:rFonts w:ascii="Arial" w:hAnsi="Arial" w:cs="Arial"/>
          <w:b/>
          <w:i w:val="0"/>
          <w:sz w:val="24"/>
          <w:szCs w:val="24"/>
        </w:rPr>
      </w:pPr>
    </w:p>
    <w:p w14:paraId="0E4F6BDE" w14:textId="381ADADB" w:rsidR="00B71E6D" w:rsidRPr="00B71E6D" w:rsidRDefault="00B71E6D" w:rsidP="00B71E6D">
      <w:pPr>
        <w:spacing w:after="0" w:line="240" w:lineRule="auto"/>
        <w:jc w:val="both"/>
        <w:rPr>
          <w:rFonts w:ascii="Arial" w:hAnsi="Arial" w:cs="Arial"/>
          <w:b/>
          <w:i w:val="0"/>
          <w:sz w:val="24"/>
          <w:szCs w:val="24"/>
        </w:rPr>
      </w:pPr>
      <w:bookmarkStart w:id="18" w:name="_Toc468028811"/>
      <w:bookmarkStart w:id="19" w:name="_Toc468035267"/>
      <w:r>
        <w:rPr>
          <w:rFonts w:ascii="Arial" w:hAnsi="Arial" w:cs="Arial"/>
          <w:b/>
          <w:i w:val="0"/>
          <w:sz w:val="24"/>
          <w:szCs w:val="24"/>
        </w:rPr>
        <w:t xml:space="preserve">1.1. </w:t>
      </w:r>
      <w:r w:rsidRPr="00B71E6D">
        <w:rPr>
          <w:rFonts w:ascii="Arial" w:hAnsi="Arial" w:cs="Arial"/>
          <w:b/>
          <w:i w:val="0"/>
          <w:sz w:val="24"/>
          <w:szCs w:val="24"/>
        </w:rPr>
        <w:t>OBJETIVO GENERAL</w:t>
      </w:r>
      <w:bookmarkEnd w:id="18"/>
      <w:bookmarkEnd w:id="19"/>
    </w:p>
    <w:p w14:paraId="17E9D94D" w14:textId="77777777" w:rsidR="00B71E6D" w:rsidRPr="00B71E6D" w:rsidRDefault="00B71E6D" w:rsidP="00B71E6D">
      <w:pPr>
        <w:spacing w:after="0" w:line="240" w:lineRule="auto"/>
        <w:jc w:val="both"/>
        <w:rPr>
          <w:rFonts w:ascii="Arial" w:hAnsi="Arial" w:cs="Arial"/>
          <w:i w:val="0"/>
          <w:sz w:val="24"/>
          <w:szCs w:val="24"/>
        </w:rPr>
      </w:pPr>
    </w:p>
    <w:p w14:paraId="0142148D" w14:textId="77777777" w:rsidR="00B71E6D" w:rsidRPr="00B71E6D" w:rsidRDefault="00B71E6D" w:rsidP="00B71E6D">
      <w:pPr>
        <w:spacing w:after="0" w:line="240" w:lineRule="auto"/>
        <w:jc w:val="both"/>
        <w:rPr>
          <w:rFonts w:ascii="Arial" w:hAnsi="Arial" w:cs="Arial"/>
          <w:i w:val="0"/>
          <w:sz w:val="24"/>
          <w:szCs w:val="24"/>
        </w:rPr>
      </w:pPr>
      <w:r w:rsidRPr="00B71E6D">
        <w:rPr>
          <w:rFonts w:ascii="Arial" w:hAnsi="Arial" w:cs="Arial"/>
          <w:i w:val="0"/>
          <w:sz w:val="24"/>
          <w:szCs w:val="24"/>
        </w:rPr>
        <w:t>Elaborar una propuesta para estructurar y consolidar el proceso de internacionalización académica del ITFIP de Colombia, según su P.E.I, con La Universidad SAN MARTIN DE PORRES de Perú, para posibilitar la movilidad académica y doble titulación.</w:t>
      </w:r>
    </w:p>
    <w:p w14:paraId="5F1B13D4" w14:textId="77777777" w:rsidR="00B71E6D" w:rsidRPr="00B71E6D" w:rsidRDefault="00B71E6D" w:rsidP="00B71E6D">
      <w:pPr>
        <w:spacing w:after="0" w:line="240" w:lineRule="auto"/>
        <w:jc w:val="both"/>
        <w:rPr>
          <w:rFonts w:ascii="Arial" w:hAnsi="Arial" w:cs="Arial"/>
          <w:i w:val="0"/>
          <w:sz w:val="24"/>
          <w:szCs w:val="24"/>
        </w:rPr>
      </w:pPr>
    </w:p>
    <w:p w14:paraId="2CD4851C" w14:textId="5BDC4D2A" w:rsidR="00B71E6D" w:rsidRPr="00B71E6D" w:rsidRDefault="00B71E6D" w:rsidP="00B71E6D">
      <w:pPr>
        <w:spacing w:after="0" w:line="240" w:lineRule="auto"/>
        <w:jc w:val="both"/>
        <w:rPr>
          <w:rFonts w:ascii="Arial" w:hAnsi="Arial" w:cs="Arial"/>
          <w:b/>
          <w:i w:val="0"/>
          <w:sz w:val="24"/>
          <w:szCs w:val="24"/>
        </w:rPr>
      </w:pPr>
      <w:bookmarkStart w:id="20" w:name="_Toc468028812"/>
      <w:bookmarkStart w:id="21" w:name="_Toc468035268"/>
      <w:r>
        <w:rPr>
          <w:rFonts w:ascii="Arial" w:hAnsi="Arial" w:cs="Arial"/>
          <w:b/>
          <w:i w:val="0"/>
          <w:sz w:val="24"/>
          <w:szCs w:val="24"/>
        </w:rPr>
        <w:t xml:space="preserve">1.2. </w:t>
      </w:r>
      <w:r w:rsidRPr="00B71E6D">
        <w:rPr>
          <w:rFonts w:ascii="Arial" w:hAnsi="Arial" w:cs="Arial"/>
          <w:b/>
          <w:i w:val="0"/>
          <w:sz w:val="24"/>
          <w:szCs w:val="24"/>
        </w:rPr>
        <w:t>OBJETIVOS ESPECÍFICO</w:t>
      </w:r>
      <w:bookmarkEnd w:id="20"/>
      <w:bookmarkEnd w:id="21"/>
      <w:r w:rsidRPr="00B71E6D">
        <w:rPr>
          <w:rFonts w:ascii="Arial" w:hAnsi="Arial" w:cs="Arial"/>
          <w:b/>
          <w:i w:val="0"/>
          <w:sz w:val="24"/>
          <w:szCs w:val="24"/>
        </w:rPr>
        <w:t>S</w:t>
      </w:r>
    </w:p>
    <w:p w14:paraId="700340FC" w14:textId="77777777" w:rsidR="00B71E6D" w:rsidRPr="00B71E6D" w:rsidRDefault="00B71E6D" w:rsidP="00B71E6D">
      <w:pPr>
        <w:spacing w:after="0" w:line="240" w:lineRule="auto"/>
        <w:jc w:val="both"/>
        <w:rPr>
          <w:rFonts w:ascii="Arial" w:hAnsi="Arial" w:cs="Arial"/>
          <w:i w:val="0"/>
          <w:sz w:val="24"/>
          <w:szCs w:val="24"/>
        </w:rPr>
      </w:pPr>
    </w:p>
    <w:p w14:paraId="47E0FE21" w14:textId="77777777" w:rsidR="00B71E6D" w:rsidRPr="00B71E6D" w:rsidRDefault="00B71E6D" w:rsidP="00B71E6D">
      <w:pPr>
        <w:spacing w:after="0" w:line="240" w:lineRule="auto"/>
        <w:jc w:val="both"/>
        <w:rPr>
          <w:rFonts w:ascii="Arial" w:hAnsi="Arial" w:cs="Arial"/>
          <w:i w:val="0"/>
          <w:sz w:val="24"/>
          <w:szCs w:val="24"/>
        </w:rPr>
      </w:pPr>
      <w:r w:rsidRPr="00B71E6D">
        <w:rPr>
          <w:rFonts w:ascii="Arial" w:hAnsi="Arial" w:cs="Arial"/>
          <w:i w:val="0"/>
          <w:sz w:val="24"/>
          <w:szCs w:val="24"/>
        </w:rPr>
        <w:t>Describir el sistema de Educación Superior del Perú: malla curricular, intensidad académica, sistema de homologación, sistema de evaluación, titulaciones, horarios, costos académicos, entre otros factores.</w:t>
      </w:r>
    </w:p>
    <w:p w14:paraId="1D821820" w14:textId="77777777" w:rsidR="00B71E6D" w:rsidRPr="00B71E6D" w:rsidRDefault="00B71E6D" w:rsidP="00B71E6D">
      <w:pPr>
        <w:spacing w:after="0" w:line="240" w:lineRule="auto"/>
        <w:jc w:val="both"/>
        <w:rPr>
          <w:rFonts w:ascii="Arial" w:hAnsi="Arial" w:cs="Arial"/>
          <w:i w:val="0"/>
          <w:sz w:val="24"/>
          <w:szCs w:val="24"/>
        </w:rPr>
      </w:pPr>
    </w:p>
    <w:p w14:paraId="22E438D4" w14:textId="77777777" w:rsidR="00B71E6D" w:rsidRPr="00B71E6D" w:rsidRDefault="00B71E6D" w:rsidP="00B71E6D">
      <w:pPr>
        <w:spacing w:after="0" w:line="240" w:lineRule="auto"/>
        <w:jc w:val="both"/>
        <w:rPr>
          <w:rFonts w:ascii="Arial" w:hAnsi="Arial" w:cs="Arial"/>
          <w:i w:val="0"/>
          <w:sz w:val="24"/>
          <w:szCs w:val="24"/>
        </w:rPr>
      </w:pPr>
      <w:r w:rsidRPr="00B71E6D">
        <w:rPr>
          <w:rFonts w:ascii="Arial" w:hAnsi="Arial" w:cs="Arial"/>
          <w:i w:val="0"/>
          <w:sz w:val="24"/>
          <w:szCs w:val="24"/>
        </w:rPr>
        <w:t>Identificar las normas legales que regulan la Educación Superior en Colombia y en el Perú, que inciden en este proyecto.</w:t>
      </w:r>
    </w:p>
    <w:p w14:paraId="2864CF25" w14:textId="77777777" w:rsidR="00B71E6D" w:rsidRPr="00B71E6D" w:rsidRDefault="00B71E6D" w:rsidP="00B71E6D">
      <w:pPr>
        <w:spacing w:after="0" w:line="240" w:lineRule="auto"/>
        <w:jc w:val="both"/>
        <w:rPr>
          <w:rFonts w:ascii="Arial" w:hAnsi="Arial" w:cs="Arial"/>
          <w:i w:val="0"/>
          <w:sz w:val="24"/>
          <w:szCs w:val="24"/>
        </w:rPr>
      </w:pPr>
    </w:p>
    <w:p w14:paraId="3E6B85C6" w14:textId="77777777" w:rsidR="00B71E6D" w:rsidRPr="00B71E6D" w:rsidRDefault="00B71E6D" w:rsidP="00B71E6D">
      <w:pPr>
        <w:spacing w:after="0" w:line="240" w:lineRule="auto"/>
        <w:jc w:val="both"/>
        <w:rPr>
          <w:rFonts w:ascii="Arial" w:hAnsi="Arial" w:cs="Arial"/>
          <w:i w:val="0"/>
          <w:sz w:val="24"/>
          <w:szCs w:val="24"/>
        </w:rPr>
      </w:pPr>
      <w:r w:rsidRPr="00B71E6D">
        <w:rPr>
          <w:rFonts w:ascii="Arial" w:hAnsi="Arial" w:cs="Arial"/>
          <w:i w:val="0"/>
          <w:sz w:val="24"/>
          <w:szCs w:val="24"/>
        </w:rPr>
        <w:t>Analizar las características, debilidades y fortalezas socioeconómicas, culturales, políticas, etnográficas y educativas de la población en Colombia y Perú, y su incidencia en la Educación Superior.</w:t>
      </w:r>
    </w:p>
    <w:p w14:paraId="3DF7D3C6" w14:textId="77777777" w:rsidR="00B71E6D" w:rsidRPr="00B71E6D" w:rsidRDefault="00B71E6D" w:rsidP="00B71E6D">
      <w:pPr>
        <w:spacing w:after="0" w:line="240" w:lineRule="auto"/>
        <w:jc w:val="both"/>
        <w:rPr>
          <w:rFonts w:ascii="Arial" w:hAnsi="Arial" w:cs="Arial"/>
          <w:i w:val="0"/>
          <w:sz w:val="24"/>
          <w:szCs w:val="24"/>
        </w:rPr>
      </w:pPr>
    </w:p>
    <w:p w14:paraId="67841A69" w14:textId="77777777" w:rsidR="00B71E6D" w:rsidRPr="00B71E6D" w:rsidRDefault="00B71E6D" w:rsidP="00B71E6D">
      <w:pPr>
        <w:spacing w:after="0" w:line="240" w:lineRule="auto"/>
        <w:jc w:val="both"/>
        <w:rPr>
          <w:rFonts w:ascii="Arial" w:hAnsi="Arial" w:cs="Arial"/>
          <w:i w:val="0"/>
          <w:sz w:val="24"/>
          <w:szCs w:val="24"/>
        </w:rPr>
      </w:pPr>
      <w:r w:rsidRPr="00B71E6D">
        <w:rPr>
          <w:rFonts w:ascii="Arial" w:hAnsi="Arial" w:cs="Arial"/>
          <w:i w:val="0"/>
          <w:sz w:val="24"/>
          <w:szCs w:val="24"/>
        </w:rPr>
        <w:t>Identificar alianzas de cooperación estratégicas, para que el Instituto Tolimense de Formación Técnica Profesional (ITFIP), de Colombia, promueva la movilidad académica y doble titulación con la Instituciones de Educación superior del Perú. SAN MARTIN DE PORRES.</w:t>
      </w:r>
    </w:p>
    <w:p w14:paraId="3430D190" w14:textId="77777777" w:rsidR="00B71E6D" w:rsidRDefault="00B71E6D" w:rsidP="00EF29C8">
      <w:pPr>
        <w:spacing w:after="0" w:line="240" w:lineRule="auto"/>
        <w:jc w:val="both"/>
        <w:rPr>
          <w:rFonts w:ascii="Arial" w:hAnsi="Arial" w:cs="Arial"/>
          <w:i w:val="0"/>
          <w:sz w:val="24"/>
          <w:szCs w:val="24"/>
        </w:rPr>
      </w:pPr>
    </w:p>
    <w:p w14:paraId="5F21E6A8" w14:textId="77777777" w:rsidR="00B71E6D" w:rsidRDefault="00B71E6D" w:rsidP="00EF29C8">
      <w:pPr>
        <w:spacing w:after="0" w:line="240" w:lineRule="auto"/>
        <w:jc w:val="both"/>
        <w:rPr>
          <w:rFonts w:ascii="Arial" w:hAnsi="Arial" w:cs="Arial"/>
          <w:i w:val="0"/>
          <w:sz w:val="24"/>
          <w:szCs w:val="24"/>
        </w:rPr>
      </w:pPr>
    </w:p>
    <w:p w14:paraId="329AACA0" w14:textId="77777777" w:rsidR="00B71E6D" w:rsidRDefault="00B71E6D" w:rsidP="00EF29C8">
      <w:pPr>
        <w:spacing w:after="0" w:line="240" w:lineRule="auto"/>
        <w:jc w:val="both"/>
        <w:rPr>
          <w:rFonts w:ascii="Arial" w:hAnsi="Arial" w:cs="Arial"/>
          <w:i w:val="0"/>
          <w:sz w:val="24"/>
          <w:szCs w:val="24"/>
        </w:rPr>
      </w:pPr>
    </w:p>
    <w:p w14:paraId="72DD37AF" w14:textId="77777777" w:rsidR="00B71E6D" w:rsidRDefault="00B71E6D" w:rsidP="00EF29C8">
      <w:pPr>
        <w:spacing w:after="0" w:line="240" w:lineRule="auto"/>
        <w:jc w:val="both"/>
        <w:rPr>
          <w:rFonts w:ascii="Arial" w:hAnsi="Arial" w:cs="Arial"/>
          <w:i w:val="0"/>
          <w:sz w:val="24"/>
          <w:szCs w:val="24"/>
        </w:rPr>
      </w:pPr>
    </w:p>
    <w:p w14:paraId="2BAE324E" w14:textId="77777777" w:rsidR="00B71E6D" w:rsidRDefault="00B71E6D" w:rsidP="00EF29C8">
      <w:pPr>
        <w:spacing w:after="0" w:line="240" w:lineRule="auto"/>
        <w:jc w:val="both"/>
        <w:rPr>
          <w:rFonts w:ascii="Arial" w:hAnsi="Arial" w:cs="Arial"/>
          <w:i w:val="0"/>
          <w:sz w:val="24"/>
          <w:szCs w:val="24"/>
        </w:rPr>
      </w:pPr>
    </w:p>
    <w:p w14:paraId="54CCAC62" w14:textId="77777777" w:rsidR="00B71E6D" w:rsidRDefault="00B71E6D" w:rsidP="00EF29C8">
      <w:pPr>
        <w:spacing w:after="0" w:line="240" w:lineRule="auto"/>
        <w:jc w:val="both"/>
        <w:rPr>
          <w:rFonts w:ascii="Arial" w:hAnsi="Arial" w:cs="Arial"/>
          <w:i w:val="0"/>
          <w:sz w:val="24"/>
          <w:szCs w:val="24"/>
        </w:rPr>
      </w:pPr>
    </w:p>
    <w:p w14:paraId="4AFE0178" w14:textId="77777777" w:rsidR="00B71E6D" w:rsidRDefault="00B71E6D" w:rsidP="00EF29C8">
      <w:pPr>
        <w:spacing w:after="0" w:line="240" w:lineRule="auto"/>
        <w:jc w:val="both"/>
        <w:rPr>
          <w:rFonts w:ascii="Arial" w:hAnsi="Arial" w:cs="Arial"/>
          <w:i w:val="0"/>
          <w:sz w:val="24"/>
          <w:szCs w:val="24"/>
        </w:rPr>
      </w:pPr>
    </w:p>
    <w:p w14:paraId="0D8B3895" w14:textId="77777777" w:rsidR="00B71E6D" w:rsidRDefault="00B71E6D" w:rsidP="00EF29C8">
      <w:pPr>
        <w:spacing w:after="0" w:line="240" w:lineRule="auto"/>
        <w:jc w:val="both"/>
        <w:rPr>
          <w:rFonts w:ascii="Arial" w:hAnsi="Arial" w:cs="Arial"/>
          <w:i w:val="0"/>
          <w:sz w:val="24"/>
          <w:szCs w:val="24"/>
        </w:rPr>
      </w:pPr>
    </w:p>
    <w:p w14:paraId="31065364" w14:textId="77777777" w:rsidR="00B71E6D" w:rsidRDefault="00B71E6D" w:rsidP="00EF29C8">
      <w:pPr>
        <w:spacing w:after="0" w:line="240" w:lineRule="auto"/>
        <w:jc w:val="both"/>
        <w:rPr>
          <w:rFonts w:ascii="Arial" w:hAnsi="Arial" w:cs="Arial"/>
          <w:i w:val="0"/>
          <w:sz w:val="24"/>
          <w:szCs w:val="24"/>
        </w:rPr>
      </w:pPr>
    </w:p>
    <w:p w14:paraId="5ABA040F" w14:textId="77777777" w:rsidR="00B71E6D" w:rsidRDefault="00B71E6D" w:rsidP="00EF29C8">
      <w:pPr>
        <w:spacing w:after="0" w:line="240" w:lineRule="auto"/>
        <w:jc w:val="both"/>
        <w:rPr>
          <w:rFonts w:ascii="Arial" w:hAnsi="Arial" w:cs="Arial"/>
          <w:i w:val="0"/>
          <w:sz w:val="24"/>
          <w:szCs w:val="24"/>
        </w:rPr>
      </w:pPr>
    </w:p>
    <w:p w14:paraId="2D3AA065" w14:textId="77777777" w:rsidR="00B71E6D" w:rsidRDefault="00B71E6D" w:rsidP="00EF29C8">
      <w:pPr>
        <w:spacing w:after="0" w:line="240" w:lineRule="auto"/>
        <w:jc w:val="both"/>
        <w:rPr>
          <w:rFonts w:ascii="Arial" w:hAnsi="Arial" w:cs="Arial"/>
          <w:i w:val="0"/>
          <w:sz w:val="24"/>
          <w:szCs w:val="24"/>
        </w:rPr>
      </w:pPr>
    </w:p>
    <w:p w14:paraId="3D282094" w14:textId="77777777" w:rsidR="00B71E6D" w:rsidRDefault="00B71E6D" w:rsidP="00EF29C8">
      <w:pPr>
        <w:spacing w:after="0" w:line="240" w:lineRule="auto"/>
        <w:jc w:val="both"/>
        <w:rPr>
          <w:rFonts w:ascii="Arial" w:hAnsi="Arial" w:cs="Arial"/>
          <w:i w:val="0"/>
          <w:sz w:val="24"/>
          <w:szCs w:val="24"/>
        </w:rPr>
      </w:pPr>
    </w:p>
    <w:p w14:paraId="47769818" w14:textId="77777777" w:rsidR="00B71E6D" w:rsidRDefault="00B71E6D" w:rsidP="00EF29C8">
      <w:pPr>
        <w:spacing w:after="0" w:line="240" w:lineRule="auto"/>
        <w:jc w:val="both"/>
        <w:rPr>
          <w:rFonts w:ascii="Arial" w:hAnsi="Arial" w:cs="Arial"/>
          <w:i w:val="0"/>
          <w:sz w:val="24"/>
          <w:szCs w:val="24"/>
        </w:rPr>
      </w:pPr>
    </w:p>
    <w:p w14:paraId="2BB5B1C1" w14:textId="77777777" w:rsidR="00B71E6D" w:rsidRDefault="00B71E6D" w:rsidP="00EF29C8">
      <w:pPr>
        <w:spacing w:after="0" w:line="240" w:lineRule="auto"/>
        <w:jc w:val="both"/>
        <w:rPr>
          <w:rFonts w:ascii="Arial" w:hAnsi="Arial" w:cs="Arial"/>
          <w:i w:val="0"/>
          <w:sz w:val="24"/>
          <w:szCs w:val="24"/>
        </w:rPr>
      </w:pPr>
    </w:p>
    <w:p w14:paraId="7470F534" w14:textId="77777777" w:rsidR="00B71E6D" w:rsidRPr="00B71E6D" w:rsidRDefault="00B71E6D" w:rsidP="00EF29C8">
      <w:pPr>
        <w:spacing w:after="0" w:line="240" w:lineRule="auto"/>
        <w:jc w:val="both"/>
        <w:rPr>
          <w:rFonts w:ascii="Arial" w:hAnsi="Arial" w:cs="Arial"/>
          <w:i w:val="0"/>
          <w:sz w:val="24"/>
          <w:szCs w:val="24"/>
        </w:rPr>
      </w:pPr>
    </w:p>
    <w:p w14:paraId="22CBE331" w14:textId="00A21344" w:rsidR="00A2193C" w:rsidRPr="00B71E6D" w:rsidRDefault="00B71E6D" w:rsidP="002D09A8">
      <w:pPr>
        <w:spacing w:after="0" w:line="240" w:lineRule="auto"/>
        <w:jc w:val="center"/>
        <w:rPr>
          <w:rFonts w:ascii="Arial" w:hAnsi="Arial" w:cs="Arial"/>
          <w:b/>
          <w:i w:val="0"/>
          <w:sz w:val="24"/>
          <w:szCs w:val="24"/>
        </w:rPr>
      </w:pPr>
      <w:r>
        <w:rPr>
          <w:rFonts w:ascii="Arial" w:hAnsi="Arial" w:cs="Arial"/>
          <w:b/>
          <w:i w:val="0"/>
          <w:sz w:val="24"/>
          <w:szCs w:val="24"/>
        </w:rPr>
        <w:lastRenderedPageBreak/>
        <w:t>2</w:t>
      </w:r>
      <w:r w:rsidR="002D09A8" w:rsidRPr="00B71E6D">
        <w:rPr>
          <w:rFonts w:ascii="Arial" w:hAnsi="Arial" w:cs="Arial"/>
          <w:b/>
          <w:i w:val="0"/>
          <w:sz w:val="24"/>
          <w:szCs w:val="24"/>
        </w:rPr>
        <w:t xml:space="preserve">. TITULO: </w:t>
      </w:r>
      <w:r w:rsidR="00ED5CAC" w:rsidRPr="00B71E6D">
        <w:rPr>
          <w:rFonts w:ascii="Arial" w:hAnsi="Arial" w:cs="Arial"/>
          <w:b/>
          <w:i w:val="0"/>
          <w:sz w:val="24"/>
          <w:szCs w:val="24"/>
        </w:rPr>
        <w:t>PROYECTO DE INTERNACIONALIZACION DE LA EDUCACION SUPERIOR DEL ITFIP CON INSTITUCION DE EDUCACION SUPERIOR DEL PERU</w:t>
      </w:r>
    </w:p>
    <w:p w14:paraId="02D78D5F" w14:textId="77777777" w:rsidR="00A2193C" w:rsidRPr="00B71E6D" w:rsidRDefault="00A2193C" w:rsidP="00EF29C8">
      <w:pPr>
        <w:spacing w:after="0" w:line="240" w:lineRule="auto"/>
        <w:jc w:val="both"/>
        <w:rPr>
          <w:rFonts w:ascii="Arial" w:hAnsi="Arial" w:cs="Arial"/>
          <w:i w:val="0"/>
          <w:sz w:val="24"/>
          <w:szCs w:val="24"/>
        </w:rPr>
      </w:pPr>
    </w:p>
    <w:p w14:paraId="2B89F7CC" w14:textId="77777777" w:rsidR="002D09A8" w:rsidRPr="00B71E6D" w:rsidRDefault="002D09A8" w:rsidP="00EF29C8">
      <w:pPr>
        <w:spacing w:after="0" w:line="240" w:lineRule="auto"/>
        <w:jc w:val="both"/>
        <w:rPr>
          <w:rFonts w:ascii="Arial" w:hAnsi="Arial" w:cs="Arial"/>
          <w:i w:val="0"/>
          <w:sz w:val="24"/>
          <w:szCs w:val="24"/>
        </w:rPr>
      </w:pPr>
    </w:p>
    <w:p w14:paraId="66F42140" w14:textId="77777777" w:rsidR="002D09A8" w:rsidRPr="00B71E6D" w:rsidRDefault="002D09A8" w:rsidP="00EF29C8">
      <w:pPr>
        <w:spacing w:after="0" w:line="240" w:lineRule="auto"/>
        <w:jc w:val="both"/>
        <w:rPr>
          <w:rFonts w:ascii="Arial" w:hAnsi="Arial" w:cs="Arial"/>
          <w:i w:val="0"/>
          <w:sz w:val="24"/>
          <w:szCs w:val="24"/>
        </w:rPr>
      </w:pPr>
    </w:p>
    <w:p w14:paraId="3EAC93C7" w14:textId="77777777" w:rsidR="002D09A8" w:rsidRPr="00B71E6D" w:rsidRDefault="002D09A8" w:rsidP="00EF29C8">
      <w:pPr>
        <w:spacing w:after="0" w:line="240" w:lineRule="auto"/>
        <w:jc w:val="both"/>
        <w:rPr>
          <w:rFonts w:ascii="Arial" w:hAnsi="Arial" w:cs="Arial"/>
          <w:i w:val="0"/>
          <w:sz w:val="24"/>
          <w:szCs w:val="24"/>
        </w:rPr>
      </w:pPr>
    </w:p>
    <w:p w14:paraId="7DAE18F9" w14:textId="77777777" w:rsidR="002D09A8" w:rsidRPr="00B71E6D" w:rsidRDefault="002D09A8" w:rsidP="00EF29C8">
      <w:pPr>
        <w:spacing w:after="0" w:line="240" w:lineRule="auto"/>
        <w:jc w:val="both"/>
        <w:rPr>
          <w:rFonts w:ascii="Arial" w:hAnsi="Arial" w:cs="Arial"/>
          <w:i w:val="0"/>
          <w:sz w:val="24"/>
          <w:szCs w:val="24"/>
        </w:rPr>
      </w:pPr>
    </w:p>
    <w:p w14:paraId="1B0106F0" w14:textId="77777777" w:rsidR="002D09A8" w:rsidRPr="00B71E6D" w:rsidRDefault="002D09A8" w:rsidP="00EF29C8">
      <w:pPr>
        <w:spacing w:after="0" w:line="240" w:lineRule="auto"/>
        <w:jc w:val="both"/>
        <w:rPr>
          <w:rFonts w:ascii="Arial" w:hAnsi="Arial" w:cs="Arial"/>
          <w:i w:val="0"/>
          <w:sz w:val="24"/>
          <w:szCs w:val="24"/>
        </w:rPr>
      </w:pPr>
    </w:p>
    <w:p w14:paraId="1173F00B" w14:textId="77777777" w:rsidR="002D09A8" w:rsidRPr="00B71E6D" w:rsidRDefault="002D09A8" w:rsidP="00EF29C8">
      <w:pPr>
        <w:spacing w:after="0" w:line="240" w:lineRule="auto"/>
        <w:jc w:val="both"/>
        <w:rPr>
          <w:rFonts w:ascii="Arial" w:hAnsi="Arial" w:cs="Arial"/>
          <w:i w:val="0"/>
          <w:sz w:val="24"/>
          <w:szCs w:val="24"/>
        </w:rPr>
      </w:pPr>
    </w:p>
    <w:p w14:paraId="27CC9B15" w14:textId="77777777" w:rsidR="002D09A8" w:rsidRPr="00B71E6D" w:rsidRDefault="002D09A8" w:rsidP="00EF29C8">
      <w:pPr>
        <w:spacing w:after="0" w:line="240" w:lineRule="auto"/>
        <w:jc w:val="both"/>
        <w:rPr>
          <w:rFonts w:ascii="Arial" w:hAnsi="Arial" w:cs="Arial"/>
          <w:i w:val="0"/>
          <w:sz w:val="24"/>
          <w:szCs w:val="24"/>
        </w:rPr>
      </w:pPr>
    </w:p>
    <w:p w14:paraId="6F663A3C" w14:textId="77777777" w:rsidR="002D09A8" w:rsidRPr="00B71E6D" w:rsidRDefault="002D09A8" w:rsidP="00EF29C8">
      <w:pPr>
        <w:spacing w:after="0" w:line="240" w:lineRule="auto"/>
        <w:jc w:val="both"/>
        <w:rPr>
          <w:rFonts w:ascii="Arial" w:hAnsi="Arial" w:cs="Arial"/>
          <w:i w:val="0"/>
          <w:sz w:val="24"/>
          <w:szCs w:val="24"/>
        </w:rPr>
      </w:pPr>
    </w:p>
    <w:p w14:paraId="3FD5062F" w14:textId="77777777" w:rsidR="002D09A8" w:rsidRPr="00B71E6D" w:rsidRDefault="002D09A8" w:rsidP="00EF29C8">
      <w:pPr>
        <w:spacing w:after="0" w:line="240" w:lineRule="auto"/>
        <w:jc w:val="both"/>
        <w:rPr>
          <w:rFonts w:ascii="Arial" w:hAnsi="Arial" w:cs="Arial"/>
          <w:i w:val="0"/>
          <w:sz w:val="24"/>
          <w:szCs w:val="24"/>
        </w:rPr>
      </w:pPr>
    </w:p>
    <w:p w14:paraId="6A5B129C" w14:textId="77777777" w:rsidR="002D09A8" w:rsidRPr="00B71E6D" w:rsidRDefault="002D09A8" w:rsidP="00EF29C8">
      <w:pPr>
        <w:spacing w:after="0" w:line="240" w:lineRule="auto"/>
        <w:jc w:val="both"/>
        <w:rPr>
          <w:rFonts w:ascii="Arial" w:hAnsi="Arial" w:cs="Arial"/>
          <w:i w:val="0"/>
          <w:sz w:val="24"/>
          <w:szCs w:val="24"/>
        </w:rPr>
      </w:pPr>
    </w:p>
    <w:p w14:paraId="42E5ED32" w14:textId="77777777" w:rsidR="002D09A8" w:rsidRPr="00B71E6D" w:rsidRDefault="002D09A8" w:rsidP="00EF29C8">
      <w:pPr>
        <w:spacing w:after="0" w:line="240" w:lineRule="auto"/>
        <w:jc w:val="both"/>
        <w:rPr>
          <w:rFonts w:ascii="Arial" w:hAnsi="Arial" w:cs="Arial"/>
          <w:i w:val="0"/>
          <w:sz w:val="24"/>
          <w:szCs w:val="24"/>
        </w:rPr>
      </w:pPr>
    </w:p>
    <w:p w14:paraId="09C9810B" w14:textId="77777777" w:rsidR="002D09A8" w:rsidRPr="00B71E6D" w:rsidRDefault="002D09A8" w:rsidP="00EF29C8">
      <w:pPr>
        <w:spacing w:after="0" w:line="240" w:lineRule="auto"/>
        <w:jc w:val="both"/>
        <w:rPr>
          <w:rFonts w:ascii="Arial" w:hAnsi="Arial" w:cs="Arial"/>
          <w:i w:val="0"/>
          <w:sz w:val="24"/>
          <w:szCs w:val="24"/>
        </w:rPr>
      </w:pPr>
    </w:p>
    <w:p w14:paraId="1268295D" w14:textId="77777777" w:rsidR="002D09A8" w:rsidRPr="00B71E6D" w:rsidRDefault="002D09A8" w:rsidP="00EF29C8">
      <w:pPr>
        <w:spacing w:after="0" w:line="240" w:lineRule="auto"/>
        <w:jc w:val="both"/>
        <w:rPr>
          <w:rFonts w:ascii="Arial" w:hAnsi="Arial" w:cs="Arial"/>
          <w:i w:val="0"/>
          <w:sz w:val="24"/>
          <w:szCs w:val="24"/>
        </w:rPr>
      </w:pPr>
    </w:p>
    <w:p w14:paraId="41078843" w14:textId="77777777" w:rsidR="002D09A8" w:rsidRPr="00B71E6D" w:rsidRDefault="002D09A8" w:rsidP="00EF29C8">
      <w:pPr>
        <w:spacing w:after="0" w:line="240" w:lineRule="auto"/>
        <w:jc w:val="both"/>
        <w:rPr>
          <w:rFonts w:ascii="Arial" w:hAnsi="Arial" w:cs="Arial"/>
          <w:i w:val="0"/>
          <w:sz w:val="24"/>
          <w:szCs w:val="24"/>
        </w:rPr>
      </w:pPr>
    </w:p>
    <w:p w14:paraId="59034403" w14:textId="77777777" w:rsidR="002D09A8" w:rsidRPr="00B71E6D" w:rsidRDefault="002D09A8" w:rsidP="00EF29C8">
      <w:pPr>
        <w:spacing w:after="0" w:line="240" w:lineRule="auto"/>
        <w:jc w:val="both"/>
        <w:rPr>
          <w:rFonts w:ascii="Arial" w:hAnsi="Arial" w:cs="Arial"/>
          <w:i w:val="0"/>
          <w:sz w:val="24"/>
          <w:szCs w:val="24"/>
        </w:rPr>
      </w:pPr>
    </w:p>
    <w:p w14:paraId="6D55007A" w14:textId="77777777" w:rsidR="002D09A8" w:rsidRPr="00B71E6D" w:rsidRDefault="002D09A8" w:rsidP="00EF29C8">
      <w:pPr>
        <w:spacing w:after="0" w:line="240" w:lineRule="auto"/>
        <w:jc w:val="both"/>
        <w:rPr>
          <w:rFonts w:ascii="Arial" w:hAnsi="Arial" w:cs="Arial"/>
          <w:i w:val="0"/>
          <w:sz w:val="24"/>
          <w:szCs w:val="24"/>
        </w:rPr>
      </w:pPr>
    </w:p>
    <w:p w14:paraId="71003CE8" w14:textId="77777777" w:rsidR="002D09A8" w:rsidRPr="00B71E6D" w:rsidRDefault="002D09A8" w:rsidP="00EF29C8">
      <w:pPr>
        <w:spacing w:after="0" w:line="240" w:lineRule="auto"/>
        <w:jc w:val="both"/>
        <w:rPr>
          <w:rFonts w:ascii="Arial" w:hAnsi="Arial" w:cs="Arial"/>
          <w:i w:val="0"/>
          <w:sz w:val="24"/>
          <w:szCs w:val="24"/>
        </w:rPr>
      </w:pPr>
    </w:p>
    <w:p w14:paraId="312D8266" w14:textId="77777777" w:rsidR="002D09A8" w:rsidRPr="00B71E6D" w:rsidRDefault="002D09A8" w:rsidP="00EF29C8">
      <w:pPr>
        <w:spacing w:after="0" w:line="240" w:lineRule="auto"/>
        <w:jc w:val="both"/>
        <w:rPr>
          <w:rFonts w:ascii="Arial" w:hAnsi="Arial" w:cs="Arial"/>
          <w:i w:val="0"/>
          <w:sz w:val="24"/>
          <w:szCs w:val="24"/>
        </w:rPr>
      </w:pPr>
    </w:p>
    <w:p w14:paraId="39F04F1C" w14:textId="77777777" w:rsidR="002D09A8" w:rsidRPr="00B71E6D" w:rsidRDefault="002D09A8" w:rsidP="00EF29C8">
      <w:pPr>
        <w:spacing w:after="0" w:line="240" w:lineRule="auto"/>
        <w:jc w:val="both"/>
        <w:rPr>
          <w:rFonts w:ascii="Arial" w:hAnsi="Arial" w:cs="Arial"/>
          <w:i w:val="0"/>
          <w:sz w:val="24"/>
          <w:szCs w:val="24"/>
        </w:rPr>
      </w:pPr>
    </w:p>
    <w:p w14:paraId="5317A6A9" w14:textId="77777777" w:rsidR="002D09A8" w:rsidRPr="00B71E6D" w:rsidRDefault="002D09A8" w:rsidP="00EF29C8">
      <w:pPr>
        <w:spacing w:after="0" w:line="240" w:lineRule="auto"/>
        <w:jc w:val="both"/>
        <w:rPr>
          <w:rFonts w:ascii="Arial" w:hAnsi="Arial" w:cs="Arial"/>
          <w:i w:val="0"/>
          <w:sz w:val="24"/>
          <w:szCs w:val="24"/>
        </w:rPr>
      </w:pPr>
    </w:p>
    <w:p w14:paraId="4D6171CB" w14:textId="77777777" w:rsidR="002D09A8" w:rsidRPr="00B71E6D" w:rsidRDefault="002D09A8" w:rsidP="00EF29C8">
      <w:pPr>
        <w:spacing w:after="0" w:line="240" w:lineRule="auto"/>
        <w:jc w:val="both"/>
        <w:rPr>
          <w:rFonts w:ascii="Arial" w:hAnsi="Arial" w:cs="Arial"/>
          <w:i w:val="0"/>
          <w:sz w:val="24"/>
          <w:szCs w:val="24"/>
        </w:rPr>
      </w:pPr>
    </w:p>
    <w:p w14:paraId="2E574EC4" w14:textId="77777777" w:rsidR="002D09A8" w:rsidRPr="00B71E6D" w:rsidRDefault="002D09A8" w:rsidP="00EF29C8">
      <w:pPr>
        <w:spacing w:after="0" w:line="240" w:lineRule="auto"/>
        <w:jc w:val="both"/>
        <w:rPr>
          <w:rFonts w:ascii="Arial" w:hAnsi="Arial" w:cs="Arial"/>
          <w:i w:val="0"/>
          <w:sz w:val="24"/>
          <w:szCs w:val="24"/>
        </w:rPr>
      </w:pPr>
    </w:p>
    <w:p w14:paraId="66757CC2" w14:textId="77777777" w:rsidR="002D09A8" w:rsidRPr="00B71E6D" w:rsidRDefault="002D09A8" w:rsidP="00EF29C8">
      <w:pPr>
        <w:spacing w:after="0" w:line="240" w:lineRule="auto"/>
        <w:jc w:val="both"/>
        <w:rPr>
          <w:rFonts w:ascii="Arial" w:hAnsi="Arial" w:cs="Arial"/>
          <w:i w:val="0"/>
          <w:sz w:val="24"/>
          <w:szCs w:val="24"/>
        </w:rPr>
      </w:pPr>
    </w:p>
    <w:p w14:paraId="44400A39" w14:textId="77777777" w:rsidR="002D09A8" w:rsidRPr="00B71E6D" w:rsidRDefault="002D09A8" w:rsidP="00EF29C8">
      <w:pPr>
        <w:spacing w:after="0" w:line="240" w:lineRule="auto"/>
        <w:jc w:val="both"/>
        <w:rPr>
          <w:rFonts w:ascii="Arial" w:hAnsi="Arial" w:cs="Arial"/>
          <w:i w:val="0"/>
          <w:sz w:val="24"/>
          <w:szCs w:val="24"/>
        </w:rPr>
      </w:pPr>
    </w:p>
    <w:p w14:paraId="67D50E30" w14:textId="77777777" w:rsidR="002D09A8" w:rsidRPr="00B71E6D" w:rsidRDefault="002D09A8" w:rsidP="00EF29C8">
      <w:pPr>
        <w:spacing w:after="0" w:line="240" w:lineRule="auto"/>
        <w:jc w:val="both"/>
        <w:rPr>
          <w:rFonts w:ascii="Arial" w:hAnsi="Arial" w:cs="Arial"/>
          <w:i w:val="0"/>
          <w:sz w:val="24"/>
          <w:szCs w:val="24"/>
        </w:rPr>
      </w:pPr>
    </w:p>
    <w:p w14:paraId="738E2D56" w14:textId="77777777" w:rsidR="002D09A8" w:rsidRPr="00B71E6D" w:rsidRDefault="002D09A8" w:rsidP="00EF29C8">
      <w:pPr>
        <w:spacing w:after="0" w:line="240" w:lineRule="auto"/>
        <w:jc w:val="both"/>
        <w:rPr>
          <w:rFonts w:ascii="Arial" w:hAnsi="Arial" w:cs="Arial"/>
          <w:i w:val="0"/>
          <w:sz w:val="24"/>
          <w:szCs w:val="24"/>
        </w:rPr>
      </w:pPr>
    </w:p>
    <w:p w14:paraId="306E3DA5" w14:textId="77777777" w:rsidR="002D09A8" w:rsidRPr="00B71E6D" w:rsidRDefault="002D09A8" w:rsidP="00EF29C8">
      <w:pPr>
        <w:spacing w:after="0" w:line="240" w:lineRule="auto"/>
        <w:jc w:val="both"/>
        <w:rPr>
          <w:rFonts w:ascii="Arial" w:hAnsi="Arial" w:cs="Arial"/>
          <w:i w:val="0"/>
          <w:sz w:val="24"/>
          <w:szCs w:val="24"/>
        </w:rPr>
      </w:pPr>
    </w:p>
    <w:p w14:paraId="103FB118" w14:textId="77777777" w:rsidR="002D09A8" w:rsidRPr="00B71E6D" w:rsidRDefault="002D09A8" w:rsidP="00EF29C8">
      <w:pPr>
        <w:spacing w:after="0" w:line="240" w:lineRule="auto"/>
        <w:jc w:val="both"/>
        <w:rPr>
          <w:rFonts w:ascii="Arial" w:hAnsi="Arial" w:cs="Arial"/>
          <w:i w:val="0"/>
          <w:sz w:val="24"/>
          <w:szCs w:val="24"/>
        </w:rPr>
      </w:pPr>
    </w:p>
    <w:p w14:paraId="7679AA80" w14:textId="77777777" w:rsidR="002D09A8" w:rsidRPr="00B71E6D" w:rsidRDefault="002D09A8" w:rsidP="00EF29C8">
      <w:pPr>
        <w:spacing w:after="0" w:line="240" w:lineRule="auto"/>
        <w:jc w:val="both"/>
        <w:rPr>
          <w:rFonts w:ascii="Arial" w:hAnsi="Arial" w:cs="Arial"/>
          <w:i w:val="0"/>
          <w:sz w:val="24"/>
          <w:szCs w:val="24"/>
        </w:rPr>
      </w:pPr>
    </w:p>
    <w:p w14:paraId="3C518849" w14:textId="77777777" w:rsidR="002D09A8" w:rsidRPr="00B71E6D" w:rsidRDefault="002D09A8" w:rsidP="00EF29C8">
      <w:pPr>
        <w:spacing w:after="0" w:line="240" w:lineRule="auto"/>
        <w:jc w:val="both"/>
        <w:rPr>
          <w:rFonts w:ascii="Arial" w:hAnsi="Arial" w:cs="Arial"/>
          <w:i w:val="0"/>
          <w:sz w:val="24"/>
          <w:szCs w:val="24"/>
        </w:rPr>
      </w:pPr>
    </w:p>
    <w:p w14:paraId="1EE63EA6" w14:textId="77777777" w:rsidR="002D09A8" w:rsidRPr="00B71E6D" w:rsidRDefault="002D09A8" w:rsidP="00EF29C8">
      <w:pPr>
        <w:spacing w:after="0" w:line="240" w:lineRule="auto"/>
        <w:jc w:val="both"/>
        <w:rPr>
          <w:rFonts w:ascii="Arial" w:hAnsi="Arial" w:cs="Arial"/>
          <w:i w:val="0"/>
          <w:sz w:val="24"/>
          <w:szCs w:val="24"/>
        </w:rPr>
      </w:pPr>
    </w:p>
    <w:p w14:paraId="01FE2FE3" w14:textId="77777777" w:rsidR="002D09A8" w:rsidRPr="00B71E6D" w:rsidRDefault="002D09A8" w:rsidP="00EF29C8">
      <w:pPr>
        <w:spacing w:after="0" w:line="240" w:lineRule="auto"/>
        <w:jc w:val="both"/>
        <w:rPr>
          <w:rFonts w:ascii="Arial" w:hAnsi="Arial" w:cs="Arial"/>
          <w:i w:val="0"/>
          <w:sz w:val="24"/>
          <w:szCs w:val="24"/>
        </w:rPr>
      </w:pPr>
    </w:p>
    <w:p w14:paraId="0F7FD92E" w14:textId="77777777" w:rsidR="002D09A8" w:rsidRPr="00B71E6D" w:rsidRDefault="002D09A8" w:rsidP="00EF29C8">
      <w:pPr>
        <w:spacing w:after="0" w:line="240" w:lineRule="auto"/>
        <w:jc w:val="both"/>
        <w:rPr>
          <w:rFonts w:ascii="Arial" w:hAnsi="Arial" w:cs="Arial"/>
          <w:i w:val="0"/>
          <w:sz w:val="24"/>
          <w:szCs w:val="24"/>
        </w:rPr>
      </w:pPr>
    </w:p>
    <w:p w14:paraId="7AA730A1" w14:textId="77777777" w:rsidR="002D09A8" w:rsidRPr="00B71E6D" w:rsidRDefault="002D09A8" w:rsidP="00EF29C8">
      <w:pPr>
        <w:spacing w:after="0" w:line="240" w:lineRule="auto"/>
        <w:jc w:val="both"/>
        <w:rPr>
          <w:rFonts w:ascii="Arial" w:hAnsi="Arial" w:cs="Arial"/>
          <w:i w:val="0"/>
          <w:sz w:val="24"/>
          <w:szCs w:val="24"/>
        </w:rPr>
      </w:pPr>
    </w:p>
    <w:p w14:paraId="7B0182E7" w14:textId="77777777" w:rsidR="002D09A8" w:rsidRPr="00B71E6D" w:rsidRDefault="002D09A8" w:rsidP="00EF29C8">
      <w:pPr>
        <w:spacing w:after="0" w:line="240" w:lineRule="auto"/>
        <w:jc w:val="both"/>
        <w:rPr>
          <w:rFonts w:ascii="Arial" w:hAnsi="Arial" w:cs="Arial"/>
          <w:i w:val="0"/>
          <w:sz w:val="24"/>
          <w:szCs w:val="24"/>
        </w:rPr>
      </w:pPr>
    </w:p>
    <w:p w14:paraId="36BB78A7" w14:textId="77777777" w:rsidR="002D09A8" w:rsidRPr="00B71E6D" w:rsidRDefault="002D09A8" w:rsidP="00EF29C8">
      <w:pPr>
        <w:spacing w:after="0" w:line="240" w:lineRule="auto"/>
        <w:jc w:val="both"/>
        <w:rPr>
          <w:rFonts w:ascii="Arial" w:hAnsi="Arial" w:cs="Arial"/>
          <w:i w:val="0"/>
          <w:sz w:val="24"/>
          <w:szCs w:val="24"/>
        </w:rPr>
      </w:pPr>
    </w:p>
    <w:p w14:paraId="51107F53" w14:textId="77777777" w:rsidR="002D09A8" w:rsidRPr="00B71E6D" w:rsidRDefault="002D09A8" w:rsidP="00EF29C8">
      <w:pPr>
        <w:spacing w:after="0" w:line="240" w:lineRule="auto"/>
        <w:jc w:val="both"/>
        <w:rPr>
          <w:rFonts w:ascii="Arial" w:hAnsi="Arial" w:cs="Arial"/>
          <w:i w:val="0"/>
          <w:sz w:val="24"/>
          <w:szCs w:val="24"/>
        </w:rPr>
      </w:pPr>
    </w:p>
    <w:p w14:paraId="00F17922" w14:textId="77777777" w:rsidR="002D09A8" w:rsidRPr="00B71E6D" w:rsidRDefault="002D09A8" w:rsidP="00EF29C8">
      <w:pPr>
        <w:spacing w:after="0" w:line="240" w:lineRule="auto"/>
        <w:jc w:val="both"/>
        <w:rPr>
          <w:rFonts w:ascii="Arial" w:hAnsi="Arial" w:cs="Arial"/>
          <w:i w:val="0"/>
          <w:sz w:val="24"/>
          <w:szCs w:val="24"/>
        </w:rPr>
      </w:pPr>
    </w:p>
    <w:p w14:paraId="4AC0C8FF" w14:textId="77777777" w:rsidR="002D09A8" w:rsidRPr="00B71E6D" w:rsidRDefault="002D09A8" w:rsidP="00EF29C8">
      <w:pPr>
        <w:spacing w:after="0" w:line="240" w:lineRule="auto"/>
        <w:jc w:val="both"/>
        <w:rPr>
          <w:rFonts w:ascii="Arial" w:hAnsi="Arial" w:cs="Arial"/>
          <w:i w:val="0"/>
          <w:sz w:val="24"/>
          <w:szCs w:val="24"/>
        </w:rPr>
      </w:pPr>
    </w:p>
    <w:p w14:paraId="22571C54" w14:textId="2D05CF91" w:rsidR="00A2193C" w:rsidRPr="00B71E6D" w:rsidRDefault="00B71E6D" w:rsidP="002D09A8">
      <w:pPr>
        <w:spacing w:after="0" w:line="240" w:lineRule="auto"/>
        <w:jc w:val="center"/>
        <w:rPr>
          <w:rFonts w:ascii="Arial" w:hAnsi="Arial" w:cs="Arial"/>
          <w:b/>
          <w:i w:val="0"/>
          <w:sz w:val="24"/>
          <w:szCs w:val="24"/>
        </w:rPr>
      </w:pPr>
      <w:bookmarkStart w:id="22" w:name="_Toc468028807"/>
      <w:bookmarkStart w:id="23" w:name="_Toc468035263"/>
      <w:r>
        <w:rPr>
          <w:rFonts w:ascii="Arial" w:hAnsi="Arial" w:cs="Arial"/>
          <w:b/>
          <w:i w:val="0"/>
          <w:sz w:val="24"/>
          <w:szCs w:val="24"/>
        </w:rPr>
        <w:lastRenderedPageBreak/>
        <w:t>3</w:t>
      </w:r>
      <w:r w:rsidR="002D09A8" w:rsidRPr="00B71E6D">
        <w:rPr>
          <w:rFonts w:ascii="Arial" w:hAnsi="Arial" w:cs="Arial"/>
          <w:b/>
          <w:i w:val="0"/>
          <w:sz w:val="24"/>
          <w:szCs w:val="24"/>
        </w:rPr>
        <w:t>. TEMA</w:t>
      </w:r>
      <w:bookmarkEnd w:id="22"/>
      <w:bookmarkEnd w:id="23"/>
    </w:p>
    <w:p w14:paraId="02E67972" w14:textId="77777777" w:rsidR="00A2193C" w:rsidRPr="00B71E6D" w:rsidRDefault="00A2193C" w:rsidP="00EF29C8">
      <w:pPr>
        <w:spacing w:after="0" w:line="240" w:lineRule="auto"/>
        <w:jc w:val="both"/>
        <w:rPr>
          <w:rFonts w:ascii="Arial" w:hAnsi="Arial" w:cs="Arial"/>
          <w:i w:val="0"/>
          <w:sz w:val="24"/>
          <w:szCs w:val="24"/>
        </w:rPr>
      </w:pPr>
    </w:p>
    <w:p w14:paraId="5ECDB3FF" w14:textId="1938454E" w:rsidR="00400059" w:rsidRPr="00B71E6D" w:rsidRDefault="00400059"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Dentro del contexto universitario, y dentro de la políticas institucionales del ITFIP, vemos como a la internacionalización de la educación no se le ha dado la importancia y relevancia que se le debe dar, pues esta hace parte del componente macro del proyecto educativo institucional PEI, y de las políticas establecidas por la rectoría, que son pilares fundamentales para cumplir con algunos de los estándares de calidad y acreditación establecidos por el </w:t>
      </w:r>
      <w:r w:rsidR="00060A0B" w:rsidRPr="00B71E6D">
        <w:rPr>
          <w:rFonts w:ascii="Arial" w:hAnsi="Arial" w:cs="Arial"/>
          <w:i w:val="0"/>
          <w:sz w:val="24"/>
          <w:szCs w:val="24"/>
        </w:rPr>
        <w:t>M</w:t>
      </w:r>
      <w:r w:rsidRPr="00B71E6D">
        <w:rPr>
          <w:rFonts w:ascii="Arial" w:hAnsi="Arial" w:cs="Arial"/>
          <w:i w:val="0"/>
          <w:sz w:val="24"/>
          <w:szCs w:val="24"/>
        </w:rPr>
        <w:t xml:space="preserve">inisterio de </w:t>
      </w:r>
      <w:r w:rsidR="00060A0B" w:rsidRPr="00B71E6D">
        <w:rPr>
          <w:rFonts w:ascii="Arial" w:hAnsi="Arial" w:cs="Arial"/>
          <w:i w:val="0"/>
          <w:sz w:val="24"/>
          <w:szCs w:val="24"/>
        </w:rPr>
        <w:t>E</w:t>
      </w:r>
      <w:r w:rsidRPr="00B71E6D">
        <w:rPr>
          <w:rFonts w:ascii="Arial" w:hAnsi="Arial" w:cs="Arial"/>
          <w:i w:val="0"/>
          <w:sz w:val="24"/>
          <w:szCs w:val="24"/>
        </w:rPr>
        <w:t xml:space="preserve">ducación </w:t>
      </w:r>
      <w:r w:rsidR="00060A0B" w:rsidRPr="00B71E6D">
        <w:rPr>
          <w:rFonts w:ascii="Arial" w:hAnsi="Arial" w:cs="Arial"/>
          <w:i w:val="0"/>
          <w:sz w:val="24"/>
          <w:szCs w:val="24"/>
        </w:rPr>
        <w:t>N</w:t>
      </w:r>
      <w:r w:rsidRPr="00B71E6D">
        <w:rPr>
          <w:rFonts w:ascii="Arial" w:hAnsi="Arial" w:cs="Arial"/>
          <w:i w:val="0"/>
          <w:sz w:val="24"/>
          <w:szCs w:val="24"/>
        </w:rPr>
        <w:t>acional.</w:t>
      </w:r>
    </w:p>
    <w:p w14:paraId="147F3694" w14:textId="77777777" w:rsidR="00400059" w:rsidRPr="00B71E6D" w:rsidRDefault="00400059" w:rsidP="00EF29C8">
      <w:pPr>
        <w:spacing w:after="0" w:line="240" w:lineRule="auto"/>
        <w:jc w:val="both"/>
        <w:rPr>
          <w:rFonts w:ascii="Arial" w:hAnsi="Arial" w:cs="Arial"/>
          <w:i w:val="0"/>
          <w:sz w:val="24"/>
          <w:szCs w:val="24"/>
        </w:rPr>
      </w:pPr>
    </w:p>
    <w:p w14:paraId="6F5D7653" w14:textId="77777777" w:rsidR="00400059" w:rsidRPr="00B71E6D" w:rsidRDefault="00400059" w:rsidP="00EF29C8">
      <w:pPr>
        <w:spacing w:after="0" w:line="240" w:lineRule="auto"/>
        <w:jc w:val="both"/>
        <w:rPr>
          <w:rFonts w:ascii="Arial" w:hAnsi="Arial" w:cs="Arial"/>
          <w:i w:val="0"/>
          <w:sz w:val="24"/>
          <w:szCs w:val="24"/>
        </w:rPr>
      </w:pPr>
      <w:r w:rsidRPr="00B71E6D">
        <w:rPr>
          <w:rFonts w:ascii="Arial" w:hAnsi="Arial" w:cs="Arial"/>
          <w:i w:val="0"/>
          <w:sz w:val="24"/>
          <w:szCs w:val="24"/>
        </w:rPr>
        <w:t>Por lo anterior, como estudiantes del Instituto Tolimense de Formación Técnica Profesional ITFIP, vimos la necesidad de investigar, averiguar y proponer a las directivas de la institución una propuesta de movilidad con un país que se asemeje a Colombia en cultura, idioma, y su componente institucional.</w:t>
      </w:r>
    </w:p>
    <w:p w14:paraId="6F912E95" w14:textId="77777777" w:rsidR="00A2193C" w:rsidRPr="00B71E6D" w:rsidRDefault="00400059"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 </w:t>
      </w:r>
    </w:p>
    <w:p w14:paraId="100C081A" w14:textId="77777777" w:rsidR="002D09A8" w:rsidRPr="00B71E6D" w:rsidRDefault="002D09A8" w:rsidP="00EF29C8">
      <w:pPr>
        <w:spacing w:after="0" w:line="240" w:lineRule="auto"/>
        <w:jc w:val="both"/>
        <w:rPr>
          <w:rFonts w:ascii="Arial" w:hAnsi="Arial" w:cs="Arial"/>
          <w:i w:val="0"/>
          <w:sz w:val="24"/>
          <w:szCs w:val="24"/>
        </w:rPr>
      </w:pPr>
    </w:p>
    <w:p w14:paraId="389F9959" w14:textId="77777777" w:rsidR="002D09A8" w:rsidRPr="00B71E6D" w:rsidRDefault="002D09A8" w:rsidP="00EF29C8">
      <w:pPr>
        <w:spacing w:after="0" w:line="240" w:lineRule="auto"/>
        <w:jc w:val="both"/>
        <w:rPr>
          <w:rFonts w:ascii="Arial" w:hAnsi="Arial" w:cs="Arial"/>
          <w:i w:val="0"/>
          <w:sz w:val="24"/>
          <w:szCs w:val="24"/>
        </w:rPr>
      </w:pPr>
    </w:p>
    <w:p w14:paraId="5DCAC53F" w14:textId="77777777" w:rsidR="002D09A8" w:rsidRPr="00B71E6D" w:rsidRDefault="002D09A8" w:rsidP="00EF29C8">
      <w:pPr>
        <w:spacing w:after="0" w:line="240" w:lineRule="auto"/>
        <w:jc w:val="both"/>
        <w:rPr>
          <w:rFonts w:ascii="Arial" w:hAnsi="Arial" w:cs="Arial"/>
          <w:i w:val="0"/>
          <w:sz w:val="24"/>
          <w:szCs w:val="24"/>
        </w:rPr>
      </w:pPr>
    </w:p>
    <w:p w14:paraId="46FDDA87" w14:textId="77777777" w:rsidR="002D09A8" w:rsidRPr="00B71E6D" w:rsidRDefault="002D09A8" w:rsidP="00EF29C8">
      <w:pPr>
        <w:spacing w:after="0" w:line="240" w:lineRule="auto"/>
        <w:jc w:val="both"/>
        <w:rPr>
          <w:rFonts w:ascii="Arial" w:hAnsi="Arial" w:cs="Arial"/>
          <w:i w:val="0"/>
          <w:sz w:val="24"/>
          <w:szCs w:val="24"/>
        </w:rPr>
      </w:pPr>
    </w:p>
    <w:p w14:paraId="13B54250" w14:textId="77777777" w:rsidR="002D09A8" w:rsidRPr="00B71E6D" w:rsidRDefault="002D09A8" w:rsidP="00EF29C8">
      <w:pPr>
        <w:spacing w:after="0" w:line="240" w:lineRule="auto"/>
        <w:jc w:val="both"/>
        <w:rPr>
          <w:rFonts w:ascii="Arial" w:hAnsi="Arial" w:cs="Arial"/>
          <w:i w:val="0"/>
          <w:sz w:val="24"/>
          <w:szCs w:val="24"/>
        </w:rPr>
      </w:pPr>
    </w:p>
    <w:p w14:paraId="2BBDC5AA" w14:textId="77777777" w:rsidR="002D09A8" w:rsidRPr="00B71E6D" w:rsidRDefault="002D09A8" w:rsidP="00EF29C8">
      <w:pPr>
        <w:spacing w:after="0" w:line="240" w:lineRule="auto"/>
        <w:jc w:val="both"/>
        <w:rPr>
          <w:rFonts w:ascii="Arial" w:hAnsi="Arial" w:cs="Arial"/>
          <w:i w:val="0"/>
          <w:sz w:val="24"/>
          <w:szCs w:val="24"/>
        </w:rPr>
      </w:pPr>
    </w:p>
    <w:p w14:paraId="2A54D2FE" w14:textId="77777777" w:rsidR="002D09A8" w:rsidRPr="00B71E6D" w:rsidRDefault="002D09A8" w:rsidP="00EF29C8">
      <w:pPr>
        <w:spacing w:after="0" w:line="240" w:lineRule="auto"/>
        <w:jc w:val="both"/>
        <w:rPr>
          <w:rFonts w:ascii="Arial" w:hAnsi="Arial" w:cs="Arial"/>
          <w:i w:val="0"/>
          <w:sz w:val="24"/>
          <w:szCs w:val="24"/>
        </w:rPr>
      </w:pPr>
    </w:p>
    <w:p w14:paraId="132F11A6" w14:textId="77777777" w:rsidR="002D09A8" w:rsidRPr="00B71E6D" w:rsidRDefault="002D09A8" w:rsidP="00EF29C8">
      <w:pPr>
        <w:spacing w:after="0" w:line="240" w:lineRule="auto"/>
        <w:jc w:val="both"/>
        <w:rPr>
          <w:rFonts w:ascii="Arial" w:hAnsi="Arial" w:cs="Arial"/>
          <w:i w:val="0"/>
          <w:sz w:val="24"/>
          <w:szCs w:val="24"/>
        </w:rPr>
      </w:pPr>
    </w:p>
    <w:p w14:paraId="0FC4C9B3" w14:textId="77777777" w:rsidR="002D09A8" w:rsidRPr="00B71E6D" w:rsidRDefault="002D09A8" w:rsidP="00EF29C8">
      <w:pPr>
        <w:spacing w:after="0" w:line="240" w:lineRule="auto"/>
        <w:jc w:val="both"/>
        <w:rPr>
          <w:rFonts w:ascii="Arial" w:hAnsi="Arial" w:cs="Arial"/>
          <w:i w:val="0"/>
          <w:sz w:val="24"/>
          <w:szCs w:val="24"/>
        </w:rPr>
      </w:pPr>
    </w:p>
    <w:p w14:paraId="0B7A9AF1" w14:textId="77777777" w:rsidR="002D09A8" w:rsidRPr="00B71E6D" w:rsidRDefault="002D09A8" w:rsidP="00EF29C8">
      <w:pPr>
        <w:spacing w:after="0" w:line="240" w:lineRule="auto"/>
        <w:jc w:val="both"/>
        <w:rPr>
          <w:rFonts w:ascii="Arial" w:hAnsi="Arial" w:cs="Arial"/>
          <w:i w:val="0"/>
          <w:sz w:val="24"/>
          <w:szCs w:val="24"/>
        </w:rPr>
      </w:pPr>
    </w:p>
    <w:p w14:paraId="7996CAE4" w14:textId="77777777" w:rsidR="002D09A8" w:rsidRPr="00B71E6D" w:rsidRDefault="002D09A8" w:rsidP="00EF29C8">
      <w:pPr>
        <w:spacing w:after="0" w:line="240" w:lineRule="auto"/>
        <w:jc w:val="both"/>
        <w:rPr>
          <w:rFonts w:ascii="Arial" w:hAnsi="Arial" w:cs="Arial"/>
          <w:i w:val="0"/>
          <w:sz w:val="24"/>
          <w:szCs w:val="24"/>
        </w:rPr>
      </w:pPr>
    </w:p>
    <w:p w14:paraId="28F287A3" w14:textId="77777777" w:rsidR="002D09A8" w:rsidRPr="00B71E6D" w:rsidRDefault="002D09A8" w:rsidP="00EF29C8">
      <w:pPr>
        <w:spacing w:after="0" w:line="240" w:lineRule="auto"/>
        <w:jc w:val="both"/>
        <w:rPr>
          <w:rFonts w:ascii="Arial" w:hAnsi="Arial" w:cs="Arial"/>
          <w:i w:val="0"/>
          <w:sz w:val="24"/>
          <w:szCs w:val="24"/>
        </w:rPr>
      </w:pPr>
    </w:p>
    <w:p w14:paraId="7B4A46F6" w14:textId="77777777" w:rsidR="002D09A8" w:rsidRPr="00B71E6D" w:rsidRDefault="002D09A8" w:rsidP="00EF29C8">
      <w:pPr>
        <w:spacing w:after="0" w:line="240" w:lineRule="auto"/>
        <w:jc w:val="both"/>
        <w:rPr>
          <w:rFonts w:ascii="Arial" w:hAnsi="Arial" w:cs="Arial"/>
          <w:i w:val="0"/>
          <w:sz w:val="24"/>
          <w:szCs w:val="24"/>
        </w:rPr>
      </w:pPr>
    </w:p>
    <w:p w14:paraId="6B9147E5" w14:textId="77777777" w:rsidR="002D09A8" w:rsidRPr="00B71E6D" w:rsidRDefault="002D09A8" w:rsidP="00EF29C8">
      <w:pPr>
        <w:spacing w:after="0" w:line="240" w:lineRule="auto"/>
        <w:jc w:val="both"/>
        <w:rPr>
          <w:rFonts w:ascii="Arial" w:hAnsi="Arial" w:cs="Arial"/>
          <w:i w:val="0"/>
          <w:sz w:val="24"/>
          <w:szCs w:val="24"/>
        </w:rPr>
      </w:pPr>
    </w:p>
    <w:p w14:paraId="3F801833" w14:textId="77777777" w:rsidR="002D09A8" w:rsidRPr="00B71E6D" w:rsidRDefault="002D09A8" w:rsidP="00EF29C8">
      <w:pPr>
        <w:spacing w:after="0" w:line="240" w:lineRule="auto"/>
        <w:jc w:val="both"/>
        <w:rPr>
          <w:rFonts w:ascii="Arial" w:hAnsi="Arial" w:cs="Arial"/>
          <w:i w:val="0"/>
          <w:sz w:val="24"/>
          <w:szCs w:val="24"/>
        </w:rPr>
      </w:pPr>
    </w:p>
    <w:p w14:paraId="302D27AF" w14:textId="77777777" w:rsidR="002D09A8" w:rsidRPr="00B71E6D" w:rsidRDefault="002D09A8" w:rsidP="00EF29C8">
      <w:pPr>
        <w:spacing w:after="0" w:line="240" w:lineRule="auto"/>
        <w:jc w:val="both"/>
        <w:rPr>
          <w:rFonts w:ascii="Arial" w:hAnsi="Arial" w:cs="Arial"/>
          <w:i w:val="0"/>
          <w:sz w:val="24"/>
          <w:szCs w:val="24"/>
        </w:rPr>
      </w:pPr>
    </w:p>
    <w:p w14:paraId="4F581F2B" w14:textId="77777777" w:rsidR="002D09A8" w:rsidRPr="00B71E6D" w:rsidRDefault="002D09A8" w:rsidP="00EF29C8">
      <w:pPr>
        <w:spacing w:after="0" w:line="240" w:lineRule="auto"/>
        <w:jc w:val="both"/>
        <w:rPr>
          <w:rFonts w:ascii="Arial" w:hAnsi="Arial" w:cs="Arial"/>
          <w:i w:val="0"/>
          <w:sz w:val="24"/>
          <w:szCs w:val="24"/>
        </w:rPr>
      </w:pPr>
    </w:p>
    <w:p w14:paraId="02B0901D" w14:textId="77777777" w:rsidR="002D09A8" w:rsidRPr="00B71E6D" w:rsidRDefault="002D09A8" w:rsidP="00EF29C8">
      <w:pPr>
        <w:spacing w:after="0" w:line="240" w:lineRule="auto"/>
        <w:jc w:val="both"/>
        <w:rPr>
          <w:rFonts w:ascii="Arial" w:hAnsi="Arial" w:cs="Arial"/>
          <w:i w:val="0"/>
          <w:sz w:val="24"/>
          <w:szCs w:val="24"/>
        </w:rPr>
      </w:pPr>
    </w:p>
    <w:p w14:paraId="4A9553B2" w14:textId="77777777" w:rsidR="002D09A8" w:rsidRPr="00B71E6D" w:rsidRDefault="002D09A8" w:rsidP="00EF29C8">
      <w:pPr>
        <w:spacing w:after="0" w:line="240" w:lineRule="auto"/>
        <w:jc w:val="both"/>
        <w:rPr>
          <w:rFonts w:ascii="Arial" w:hAnsi="Arial" w:cs="Arial"/>
          <w:i w:val="0"/>
          <w:sz w:val="24"/>
          <w:szCs w:val="24"/>
        </w:rPr>
      </w:pPr>
    </w:p>
    <w:p w14:paraId="5DB89F1E" w14:textId="77777777" w:rsidR="002D09A8" w:rsidRPr="00B71E6D" w:rsidRDefault="002D09A8" w:rsidP="00EF29C8">
      <w:pPr>
        <w:spacing w:after="0" w:line="240" w:lineRule="auto"/>
        <w:jc w:val="both"/>
        <w:rPr>
          <w:rFonts w:ascii="Arial" w:hAnsi="Arial" w:cs="Arial"/>
          <w:i w:val="0"/>
          <w:sz w:val="24"/>
          <w:szCs w:val="24"/>
        </w:rPr>
      </w:pPr>
    </w:p>
    <w:p w14:paraId="0EBD2F5F" w14:textId="77777777" w:rsidR="002D09A8" w:rsidRPr="00B71E6D" w:rsidRDefault="002D09A8" w:rsidP="00EF29C8">
      <w:pPr>
        <w:spacing w:after="0" w:line="240" w:lineRule="auto"/>
        <w:jc w:val="both"/>
        <w:rPr>
          <w:rFonts w:ascii="Arial" w:hAnsi="Arial" w:cs="Arial"/>
          <w:i w:val="0"/>
          <w:sz w:val="24"/>
          <w:szCs w:val="24"/>
        </w:rPr>
      </w:pPr>
    </w:p>
    <w:p w14:paraId="0ACF1174" w14:textId="77777777" w:rsidR="002D09A8" w:rsidRPr="00B71E6D" w:rsidRDefault="002D09A8" w:rsidP="00EF29C8">
      <w:pPr>
        <w:spacing w:after="0" w:line="240" w:lineRule="auto"/>
        <w:jc w:val="both"/>
        <w:rPr>
          <w:rFonts w:ascii="Arial" w:hAnsi="Arial" w:cs="Arial"/>
          <w:i w:val="0"/>
          <w:sz w:val="24"/>
          <w:szCs w:val="24"/>
        </w:rPr>
      </w:pPr>
    </w:p>
    <w:p w14:paraId="44DD3C9F" w14:textId="77777777" w:rsidR="002D09A8" w:rsidRPr="00B71E6D" w:rsidRDefault="002D09A8" w:rsidP="00EF29C8">
      <w:pPr>
        <w:spacing w:after="0" w:line="240" w:lineRule="auto"/>
        <w:jc w:val="both"/>
        <w:rPr>
          <w:rFonts w:ascii="Arial" w:hAnsi="Arial" w:cs="Arial"/>
          <w:i w:val="0"/>
          <w:sz w:val="24"/>
          <w:szCs w:val="24"/>
        </w:rPr>
      </w:pPr>
    </w:p>
    <w:p w14:paraId="766B836A" w14:textId="77777777" w:rsidR="002D09A8" w:rsidRPr="00B71E6D" w:rsidRDefault="002D09A8" w:rsidP="00EF29C8">
      <w:pPr>
        <w:spacing w:after="0" w:line="240" w:lineRule="auto"/>
        <w:jc w:val="both"/>
        <w:rPr>
          <w:rFonts w:ascii="Arial" w:hAnsi="Arial" w:cs="Arial"/>
          <w:i w:val="0"/>
          <w:sz w:val="24"/>
          <w:szCs w:val="24"/>
        </w:rPr>
      </w:pPr>
    </w:p>
    <w:p w14:paraId="159D69AE" w14:textId="77777777" w:rsidR="002D09A8" w:rsidRPr="00B71E6D" w:rsidRDefault="002D09A8" w:rsidP="00EF29C8">
      <w:pPr>
        <w:spacing w:after="0" w:line="240" w:lineRule="auto"/>
        <w:jc w:val="both"/>
        <w:rPr>
          <w:rFonts w:ascii="Arial" w:hAnsi="Arial" w:cs="Arial"/>
          <w:i w:val="0"/>
          <w:sz w:val="24"/>
          <w:szCs w:val="24"/>
        </w:rPr>
      </w:pPr>
    </w:p>
    <w:p w14:paraId="52EBE88A" w14:textId="77777777" w:rsidR="002D09A8" w:rsidRPr="00B71E6D" w:rsidRDefault="002D09A8" w:rsidP="00EF29C8">
      <w:pPr>
        <w:spacing w:after="0" w:line="240" w:lineRule="auto"/>
        <w:jc w:val="both"/>
        <w:rPr>
          <w:rFonts w:ascii="Arial" w:hAnsi="Arial" w:cs="Arial"/>
          <w:i w:val="0"/>
          <w:sz w:val="24"/>
          <w:szCs w:val="24"/>
        </w:rPr>
      </w:pPr>
    </w:p>
    <w:p w14:paraId="3F44D60B" w14:textId="77777777" w:rsidR="002D09A8" w:rsidRPr="00B71E6D" w:rsidRDefault="002D09A8" w:rsidP="00EF29C8">
      <w:pPr>
        <w:spacing w:after="0" w:line="240" w:lineRule="auto"/>
        <w:jc w:val="both"/>
        <w:rPr>
          <w:rFonts w:ascii="Arial" w:hAnsi="Arial" w:cs="Arial"/>
          <w:i w:val="0"/>
          <w:sz w:val="24"/>
          <w:szCs w:val="24"/>
        </w:rPr>
      </w:pPr>
    </w:p>
    <w:p w14:paraId="4ED42AA7" w14:textId="77777777" w:rsidR="002D09A8" w:rsidRPr="00B71E6D" w:rsidRDefault="002D09A8" w:rsidP="00EF29C8">
      <w:pPr>
        <w:spacing w:after="0" w:line="240" w:lineRule="auto"/>
        <w:jc w:val="both"/>
        <w:rPr>
          <w:rFonts w:ascii="Arial" w:hAnsi="Arial" w:cs="Arial"/>
          <w:i w:val="0"/>
          <w:sz w:val="24"/>
          <w:szCs w:val="24"/>
        </w:rPr>
      </w:pPr>
    </w:p>
    <w:p w14:paraId="3C752D86" w14:textId="77777777" w:rsidR="002D09A8" w:rsidRPr="00B71E6D" w:rsidRDefault="002D09A8" w:rsidP="00EF29C8">
      <w:pPr>
        <w:spacing w:after="0" w:line="240" w:lineRule="auto"/>
        <w:jc w:val="both"/>
        <w:rPr>
          <w:rFonts w:ascii="Arial" w:hAnsi="Arial" w:cs="Arial"/>
          <w:i w:val="0"/>
          <w:sz w:val="24"/>
          <w:szCs w:val="24"/>
        </w:rPr>
      </w:pPr>
    </w:p>
    <w:p w14:paraId="59D4AA7E" w14:textId="29E608D6" w:rsidR="00A2193C" w:rsidRPr="00B71E6D" w:rsidRDefault="00B71E6D" w:rsidP="00B71E6D">
      <w:pPr>
        <w:spacing w:after="0" w:line="240" w:lineRule="auto"/>
        <w:jc w:val="center"/>
        <w:rPr>
          <w:rFonts w:ascii="Arial" w:hAnsi="Arial" w:cs="Arial"/>
          <w:b/>
          <w:i w:val="0"/>
          <w:sz w:val="24"/>
          <w:szCs w:val="24"/>
        </w:rPr>
      </w:pPr>
      <w:bookmarkStart w:id="24" w:name="_Toc468028809"/>
      <w:bookmarkStart w:id="25" w:name="_Toc468035265"/>
      <w:r>
        <w:rPr>
          <w:rFonts w:ascii="Arial" w:hAnsi="Arial" w:cs="Arial"/>
          <w:b/>
          <w:i w:val="0"/>
          <w:sz w:val="24"/>
          <w:szCs w:val="24"/>
        </w:rPr>
        <w:lastRenderedPageBreak/>
        <w:t>4</w:t>
      </w:r>
      <w:r w:rsidRPr="00B71E6D">
        <w:rPr>
          <w:rFonts w:ascii="Arial" w:hAnsi="Arial" w:cs="Arial"/>
          <w:b/>
          <w:i w:val="0"/>
          <w:sz w:val="24"/>
          <w:szCs w:val="24"/>
        </w:rPr>
        <w:t>. PROBLEMA</w:t>
      </w:r>
      <w:bookmarkEnd w:id="24"/>
      <w:bookmarkEnd w:id="25"/>
    </w:p>
    <w:p w14:paraId="4E9D77EB" w14:textId="77777777" w:rsidR="00A2193C" w:rsidRPr="00B71E6D" w:rsidRDefault="00A2193C" w:rsidP="00EF29C8">
      <w:pPr>
        <w:spacing w:after="0" w:line="240" w:lineRule="auto"/>
        <w:jc w:val="both"/>
        <w:rPr>
          <w:rFonts w:ascii="Arial" w:hAnsi="Arial" w:cs="Arial"/>
          <w:i w:val="0"/>
          <w:sz w:val="24"/>
          <w:szCs w:val="24"/>
        </w:rPr>
      </w:pPr>
    </w:p>
    <w:p w14:paraId="0A0E4B8A" w14:textId="77777777" w:rsidR="00A2193C" w:rsidRPr="00B71E6D" w:rsidRDefault="00400059" w:rsidP="00EF29C8">
      <w:pPr>
        <w:spacing w:after="0" w:line="240" w:lineRule="auto"/>
        <w:jc w:val="both"/>
        <w:rPr>
          <w:rFonts w:ascii="Arial" w:hAnsi="Arial" w:cs="Arial"/>
          <w:i w:val="0"/>
          <w:sz w:val="24"/>
          <w:szCs w:val="24"/>
        </w:rPr>
      </w:pPr>
      <w:r w:rsidRPr="00B71E6D">
        <w:rPr>
          <w:rFonts w:ascii="Arial" w:hAnsi="Arial" w:cs="Arial"/>
          <w:i w:val="0"/>
          <w:sz w:val="24"/>
          <w:szCs w:val="24"/>
        </w:rPr>
        <w:t>¿Cuáles estrategias inter administrativas se requieren para viabilizar en un marco legal la internacionalización de la Educación Superior con calidad del ITFIP de Colombia según su P.E.I, con algunas Instituciones de Educación Superior de Perú; de modo que posibilite movilidad académica y doble titulación para los estudiantes?</w:t>
      </w:r>
    </w:p>
    <w:p w14:paraId="659203EC" w14:textId="643937F7" w:rsidR="00400059" w:rsidRPr="00B71E6D" w:rsidRDefault="00400059" w:rsidP="00B71E6D">
      <w:pPr>
        <w:spacing w:after="0" w:line="240" w:lineRule="auto"/>
        <w:jc w:val="both"/>
        <w:rPr>
          <w:rFonts w:ascii="Arial" w:hAnsi="Arial" w:cs="Arial"/>
          <w:i w:val="0"/>
          <w:sz w:val="24"/>
          <w:szCs w:val="24"/>
        </w:rPr>
      </w:pPr>
    </w:p>
    <w:p w14:paraId="2DAD668D" w14:textId="77777777" w:rsidR="00400059" w:rsidRPr="00B71E6D" w:rsidRDefault="00400059" w:rsidP="00EF29C8">
      <w:pPr>
        <w:spacing w:after="0" w:line="240" w:lineRule="auto"/>
        <w:jc w:val="both"/>
        <w:rPr>
          <w:rFonts w:ascii="Arial" w:hAnsi="Arial" w:cs="Arial"/>
          <w:i w:val="0"/>
          <w:sz w:val="24"/>
          <w:szCs w:val="24"/>
        </w:rPr>
      </w:pPr>
    </w:p>
    <w:p w14:paraId="151C9BA6" w14:textId="77777777" w:rsidR="00897CEE" w:rsidRDefault="00897CEE" w:rsidP="00EF29C8">
      <w:pPr>
        <w:spacing w:after="0" w:line="240" w:lineRule="auto"/>
        <w:jc w:val="both"/>
        <w:rPr>
          <w:rFonts w:ascii="Arial" w:hAnsi="Arial" w:cs="Arial"/>
          <w:i w:val="0"/>
          <w:sz w:val="24"/>
          <w:szCs w:val="24"/>
        </w:rPr>
      </w:pPr>
    </w:p>
    <w:p w14:paraId="78EDD620" w14:textId="77777777" w:rsidR="00B71E6D" w:rsidRDefault="00B71E6D" w:rsidP="00EF29C8">
      <w:pPr>
        <w:spacing w:after="0" w:line="240" w:lineRule="auto"/>
        <w:jc w:val="both"/>
        <w:rPr>
          <w:rFonts w:ascii="Arial" w:hAnsi="Arial" w:cs="Arial"/>
          <w:i w:val="0"/>
          <w:sz w:val="24"/>
          <w:szCs w:val="24"/>
        </w:rPr>
      </w:pPr>
    </w:p>
    <w:p w14:paraId="573C8867" w14:textId="77777777" w:rsidR="00B71E6D" w:rsidRDefault="00B71E6D" w:rsidP="00EF29C8">
      <w:pPr>
        <w:spacing w:after="0" w:line="240" w:lineRule="auto"/>
        <w:jc w:val="both"/>
        <w:rPr>
          <w:rFonts w:ascii="Arial" w:hAnsi="Arial" w:cs="Arial"/>
          <w:i w:val="0"/>
          <w:sz w:val="24"/>
          <w:szCs w:val="24"/>
        </w:rPr>
      </w:pPr>
    </w:p>
    <w:p w14:paraId="4849BE25" w14:textId="77777777" w:rsidR="00B71E6D" w:rsidRDefault="00B71E6D" w:rsidP="00EF29C8">
      <w:pPr>
        <w:spacing w:after="0" w:line="240" w:lineRule="auto"/>
        <w:jc w:val="both"/>
        <w:rPr>
          <w:rFonts w:ascii="Arial" w:hAnsi="Arial" w:cs="Arial"/>
          <w:i w:val="0"/>
          <w:sz w:val="24"/>
          <w:szCs w:val="24"/>
        </w:rPr>
      </w:pPr>
    </w:p>
    <w:p w14:paraId="50106C67" w14:textId="77777777" w:rsidR="00B71E6D" w:rsidRDefault="00B71E6D" w:rsidP="00EF29C8">
      <w:pPr>
        <w:spacing w:after="0" w:line="240" w:lineRule="auto"/>
        <w:jc w:val="both"/>
        <w:rPr>
          <w:rFonts w:ascii="Arial" w:hAnsi="Arial" w:cs="Arial"/>
          <w:i w:val="0"/>
          <w:sz w:val="24"/>
          <w:szCs w:val="24"/>
        </w:rPr>
      </w:pPr>
    </w:p>
    <w:p w14:paraId="211B98E4" w14:textId="77777777" w:rsidR="00B71E6D" w:rsidRDefault="00B71E6D" w:rsidP="00EF29C8">
      <w:pPr>
        <w:spacing w:after="0" w:line="240" w:lineRule="auto"/>
        <w:jc w:val="both"/>
        <w:rPr>
          <w:rFonts w:ascii="Arial" w:hAnsi="Arial" w:cs="Arial"/>
          <w:i w:val="0"/>
          <w:sz w:val="24"/>
          <w:szCs w:val="24"/>
        </w:rPr>
      </w:pPr>
    </w:p>
    <w:p w14:paraId="3AC524C4" w14:textId="77777777" w:rsidR="00B71E6D" w:rsidRDefault="00B71E6D" w:rsidP="00EF29C8">
      <w:pPr>
        <w:spacing w:after="0" w:line="240" w:lineRule="auto"/>
        <w:jc w:val="both"/>
        <w:rPr>
          <w:rFonts w:ascii="Arial" w:hAnsi="Arial" w:cs="Arial"/>
          <w:i w:val="0"/>
          <w:sz w:val="24"/>
          <w:szCs w:val="24"/>
        </w:rPr>
      </w:pPr>
    </w:p>
    <w:p w14:paraId="3820470C" w14:textId="77777777" w:rsidR="00B71E6D" w:rsidRDefault="00B71E6D" w:rsidP="00EF29C8">
      <w:pPr>
        <w:spacing w:after="0" w:line="240" w:lineRule="auto"/>
        <w:jc w:val="both"/>
        <w:rPr>
          <w:rFonts w:ascii="Arial" w:hAnsi="Arial" w:cs="Arial"/>
          <w:i w:val="0"/>
          <w:sz w:val="24"/>
          <w:szCs w:val="24"/>
        </w:rPr>
      </w:pPr>
    </w:p>
    <w:p w14:paraId="49527B04" w14:textId="77777777" w:rsidR="00B71E6D" w:rsidRDefault="00B71E6D" w:rsidP="00EF29C8">
      <w:pPr>
        <w:spacing w:after="0" w:line="240" w:lineRule="auto"/>
        <w:jc w:val="both"/>
        <w:rPr>
          <w:rFonts w:ascii="Arial" w:hAnsi="Arial" w:cs="Arial"/>
          <w:i w:val="0"/>
          <w:sz w:val="24"/>
          <w:szCs w:val="24"/>
        </w:rPr>
      </w:pPr>
    </w:p>
    <w:p w14:paraId="7C461241" w14:textId="77777777" w:rsidR="00B71E6D" w:rsidRDefault="00B71E6D" w:rsidP="00EF29C8">
      <w:pPr>
        <w:spacing w:after="0" w:line="240" w:lineRule="auto"/>
        <w:jc w:val="both"/>
        <w:rPr>
          <w:rFonts w:ascii="Arial" w:hAnsi="Arial" w:cs="Arial"/>
          <w:i w:val="0"/>
          <w:sz w:val="24"/>
          <w:szCs w:val="24"/>
        </w:rPr>
      </w:pPr>
    </w:p>
    <w:p w14:paraId="27374498" w14:textId="77777777" w:rsidR="00B71E6D" w:rsidRDefault="00B71E6D" w:rsidP="00EF29C8">
      <w:pPr>
        <w:spacing w:after="0" w:line="240" w:lineRule="auto"/>
        <w:jc w:val="both"/>
        <w:rPr>
          <w:rFonts w:ascii="Arial" w:hAnsi="Arial" w:cs="Arial"/>
          <w:i w:val="0"/>
          <w:sz w:val="24"/>
          <w:szCs w:val="24"/>
        </w:rPr>
      </w:pPr>
    </w:p>
    <w:p w14:paraId="0E4F5429" w14:textId="77777777" w:rsidR="00B71E6D" w:rsidRDefault="00B71E6D" w:rsidP="00EF29C8">
      <w:pPr>
        <w:spacing w:after="0" w:line="240" w:lineRule="auto"/>
        <w:jc w:val="both"/>
        <w:rPr>
          <w:rFonts w:ascii="Arial" w:hAnsi="Arial" w:cs="Arial"/>
          <w:i w:val="0"/>
          <w:sz w:val="24"/>
          <w:szCs w:val="24"/>
        </w:rPr>
      </w:pPr>
    </w:p>
    <w:p w14:paraId="145C73AD" w14:textId="77777777" w:rsidR="00B71E6D" w:rsidRDefault="00B71E6D" w:rsidP="00EF29C8">
      <w:pPr>
        <w:spacing w:after="0" w:line="240" w:lineRule="auto"/>
        <w:jc w:val="both"/>
        <w:rPr>
          <w:rFonts w:ascii="Arial" w:hAnsi="Arial" w:cs="Arial"/>
          <w:i w:val="0"/>
          <w:sz w:val="24"/>
          <w:szCs w:val="24"/>
        </w:rPr>
      </w:pPr>
    </w:p>
    <w:p w14:paraId="39CE71F7" w14:textId="77777777" w:rsidR="00B71E6D" w:rsidRDefault="00B71E6D" w:rsidP="00EF29C8">
      <w:pPr>
        <w:spacing w:after="0" w:line="240" w:lineRule="auto"/>
        <w:jc w:val="both"/>
        <w:rPr>
          <w:rFonts w:ascii="Arial" w:hAnsi="Arial" w:cs="Arial"/>
          <w:i w:val="0"/>
          <w:sz w:val="24"/>
          <w:szCs w:val="24"/>
        </w:rPr>
      </w:pPr>
    </w:p>
    <w:p w14:paraId="3FF6DA76" w14:textId="77777777" w:rsidR="00B71E6D" w:rsidRDefault="00B71E6D" w:rsidP="00EF29C8">
      <w:pPr>
        <w:spacing w:after="0" w:line="240" w:lineRule="auto"/>
        <w:jc w:val="both"/>
        <w:rPr>
          <w:rFonts w:ascii="Arial" w:hAnsi="Arial" w:cs="Arial"/>
          <w:i w:val="0"/>
          <w:sz w:val="24"/>
          <w:szCs w:val="24"/>
        </w:rPr>
      </w:pPr>
    </w:p>
    <w:p w14:paraId="7C27B083" w14:textId="77777777" w:rsidR="00B71E6D" w:rsidRDefault="00B71E6D" w:rsidP="00EF29C8">
      <w:pPr>
        <w:spacing w:after="0" w:line="240" w:lineRule="auto"/>
        <w:jc w:val="both"/>
        <w:rPr>
          <w:rFonts w:ascii="Arial" w:hAnsi="Arial" w:cs="Arial"/>
          <w:i w:val="0"/>
          <w:sz w:val="24"/>
          <w:szCs w:val="24"/>
        </w:rPr>
      </w:pPr>
    </w:p>
    <w:p w14:paraId="19AB9504" w14:textId="77777777" w:rsidR="00B71E6D" w:rsidRDefault="00B71E6D" w:rsidP="00EF29C8">
      <w:pPr>
        <w:spacing w:after="0" w:line="240" w:lineRule="auto"/>
        <w:jc w:val="both"/>
        <w:rPr>
          <w:rFonts w:ascii="Arial" w:hAnsi="Arial" w:cs="Arial"/>
          <w:i w:val="0"/>
          <w:sz w:val="24"/>
          <w:szCs w:val="24"/>
        </w:rPr>
      </w:pPr>
    </w:p>
    <w:p w14:paraId="66808501" w14:textId="77777777" w:rsidR="00B71E6D" w:rsidRDefault="00B71E6D" w:rsidP="00EF29C8">
      <w:pPr>
        <w:spacing w:after="0" w:line="240" w:lineRule="auto"/>
        <w:jc w:val="both"/>
        <w:rPr>
          <w:rFonts w:ascii="Arial" w:hAnsi="Arial" w:cs="Arial"/>
          <w:i w:val="0"/>
          <w:sz w:val="24"/>
          <w:szCs w:val="24"/>
        </w:rPr>
      </w:pPr>
    </w:p>
    <w:p w14:paraId="6B7B6D4C" w14:textId="77777777" w:rsidR="00B71E6D" w:rsidRDefault="00B71E6D" w:rsidP="00EF29C8">
      <w:pPr>
        <w:spacing w:after="0" w:line="240" w:lineRule="auto"/>
        <w:jc w:val="both"/>
        <w:rPr>
          <w:rFonts w:ascii="Arial" w:hAnsi="Arial" w:cs="Arial"/>
          <w:i w:val="0"/>
          <w:sz w:val="24"/>
          <w:szCs w:val="24"/>
        </w:rPr>
      </w:pPr>
    </w:p>
    <w:p w14:paraId="791CF910" w14:textId="77777777" w:rsidR="00B71E6D" w:rsidRDefault="00B71E6D" w:rsidP="00EF29C8">
      <w:pPr>
        <w:spacing w:after="0" w:line="240" w:lineRule="auto"/>
        <w:jc w:val="both"/>
        <w:rPr>
          <w:rFonts w:ascii="Arial" w:hAnsi="Arial" w:cs="Arial"/>
          <w:i w:val="0"/>
          <w:sz w:val="24"/>
          <w:szCs w:val="24"/>
        </w:rPr>
      </w:pPr>
    </w:p>
    <w:p w14:paraId="678BCFC6" w14:textId="77777777" w:rsidR="00B71E6D" w:rsidRDefault="00B71E6D" w:rsidP="00EF29C8">
      <w:pPr>
        <w:spacing w:after="0" w:line="240" w:lineRule="auto"/>
        <w:jc w:val="both"/>
        <w:rPr>
          <w:rFonts w:ascii="Arial" w:hAnsi="Arial" w:cs="Arial"/>
          <w:i w:val="0"/>
          <w:sz w:val="24"/>
          <w:szCs w:val="24"/>
        </w:rPr>
      </w:pPr>
    </w:p>
    <w:p w14:paraId="79AECD98" w14:textId="77777777" w:rsidR="00B71E6D" w:rsidRDefault="00B71E6D" w:rsidP="00EF29C8">
      <w:pPr>
        <w:spacing w:after="0" w:line="240" w:lineRule="auto"/>
        <w:jc w:val="both"/>
        <w:rPr>
          <w:rFonts w:ascii="Arial" w:hAnsi="Arial" w:cs="Arial"/>
          <w:i w:val="0"/>
          <w:sz w:val="24"/>
          <w:szCs w:val="24"/>
        </w:rPr>
      </w:pPr>
    </w:p>
    <w:p w14:paraId="42124B49" w14:textId="77777777" w:rsidR="00B71E6D" w:rsidRDefault="00B71E6D" w:rsidP="00EF29C8">
      <w:pPr>
        <w:spacing w:after="0" w:line="240" w:lineRule="auto"/>
        <w:jc w:val="both"/>
        <w:rPr>
          <w:rFonts w:ascii="Arial" w:hAnsi="Arial" w:cs="Arial"/>
          <w:i w:val="0"/>
          <w:sz w:val="24"/>
          <w:szCs w:val="24"/>
        </w:rPr>
      </w:pPr>
    </w:p>
    <w:p w14:paraId="52DF0E27" w14:textId="77777777" w:rsidR="00B71E6D" w:rsidRDefault="00B71E6D" w:rsidP="00EF29C8">
      <w:pPr>
        <w:spacing w:after="0" w:line="240" w:lineRule="auto"/>
        <w:jc w:val="both"/>
        <w:rPr>
          <w:rFonts w:ascii="Arial" w:hAnsi="Arial" w:cs="Arial"/>
          <w:i w:val="0"/>
          <w:sz w:val="24"/>
          <w:szCs w:val="24"/>
        </w:rPr>
      </w:pPr>
    </w:p>
    <w:p w14:paraId="522ED7D1" w14:textId="77777777" w:rsidR="00B71E6D" w:rsidRDefault="00B71E6D" w:rsidP="00EF29C8">
      <w:pPr>
        <w:spacing w:after="0" w:line="240" w:lineRule="auto"/>
        <w:jc w:val="both"/>
        <w:rPr>
          <w:rFonts w:ascii="Arial" w:hAnsi="Arial" w:cs="Arial"/>
          <w:i w:val="0"/>
          <w:sz w:val="24"/>
          <w:szCs w:val="24"/>
        </w:rPr>
      </w:pPr>
    </w:p>
    <w:p w14:paraId="6A1A4B1C" w14:textId="77777777" w:rsidR="00B71E6D" w:rsidRDefault="00B71E6D" w:rsidP="00EF29C8">
      <w:pPr>
        <w:spacing w:after="0" w:line="240" w:lineRule="auto"/>
        <w:jc w:val="both"/>
        <w:rPr>
          <w:rFonts w:ascii="Arial" w:hAnsi="Arial" w:cs="Arial"/>
          <w:i w:val="0"/>
          <w:sz w:val="24"/>
          <w:szCs w:val="24"/>
        </w:rPr>
      </w:pPr>
    </w:p>
    <w:p w14:paraId="0DC05761" w14:textId="77777777" w:rsidR="00B71E6D" w:rsidRDefault="00B71E6D" w:rsidP="00EF29C8">
      <w:pPr>
        <w:spacing w:after="0" w:line="240" w:lineRule="auto"/>
        <w:jc w:val="both"/>
        <w:rPr>
          <w:rFonts w:ascii="Arial" w:hAnsi="Arial" w:cs="Arial"/>
          <w:i w:val="0"/>
          <w:sz w:val="24"/>
          <w:szCs w:val="24"/>
        </w:rPr>
      </w:pPr>
    </w:p>
    <w:p w14:paraId="26E4CE6D" w14:textId="77777777" w:rsidR="00B71E6D" w:rsidRDefault="00B71E6D" w:rsidP="00EF29C8">
      <w:pPr>
        <w:spacing w:after="0" w:line="240" w:lineRule="auto"/>
        <w:jc w:val="both"/>
        <w:rPr>
          <w:rFonts w:ascii="Arial" w:hAnsi="Arial" w:cs="Arial"/>
          <w:i w:val="0"/>
          <w:sz w:val="24"/>
          <w:szCs w:val="24"/>
        </w:rPr>
      </w:pPr>
    </w:p>
    <w:p w14:paraId="32CFE931" w14:textId="77777777" w:rsidR="00B71E6D" w:rsidRDefault="00B71E6D" w:rsidP="00EF29C8">
      <w:pPr>
        <w:spacing w:after="0" w:line="240" w:lineRule="auto"/>
        <w:jc w:val="both"/>
        <w:rPr>
          <w:rFonts w:ascii="Arial" w:hAnsi="Arial" w:cs="Arial"/>
          <w:i w:val="0"/>
          <w:sz w:val="24"/>
          <w:szCs w:val="24"/>
        </w:rPr>
      </w:pPr>
    </w:p>
    <w:p w14:paraId="6D31BC1D" w14:textId="77777777" w:rsidR="00B71E6D" w:rsidRDefault="00B71E6D" w:rsidP="00EF29C8">
      <w:pPr>
        <w:spacing w:after="0" w:line="240" w:lineRule="auto"/>
        <w:jc w:val="both"/>
        <w:rPr>
          <w:rFonts w:ascii="Arial" w:hAnsi="Arial" w:cs="Arial"/>
          <w:i w:val="0"/>
          <w:sz w:val="24"/>
          <w:szCs w:val="24"/>
        </w:rPr>
      </w:pPr>
    </w:p>
    <w:p w14:paraId="4C062B12" w14:textId="77777777" w:rsidR="00032602" w:rsidRDefault="00032602" w:rsidP="00EF29C8">
      <w:pPr>
        <w:spacing w:after="0" w:line="240" w:lineRule="auto"/>
        <w:jc w:val="both"/>
        <w:rPr>
          <w:rFonts w:ascii="Arial" w:hAnsi="Arial" w:cs="Arial"/>
          <w:i w:val="0"/>
          <w:sz w:val="24"/>
          <w:szCs w:val="24"/>
        </w:rPr>
      </w:pPr>
    </w:p>
    <w:p w14:paraId="280A9108" w14:textId="77777777" w:rsidR="00B71E6D" w:rsidRDefault="00B71E6D" w:rsidP="00EF29C8">
      <w:pPr>
        <w:spacing w:after="0" w:line="240" w:lineRule="auto"/>
        <w:jc w:val="both"/>
        <w:rPr>
          <w:rFonts w:ascii="Arial" w:hAnsi="Arial" w:cs="Arial"/>
          <w:i w:val="0"/>
          <w:sz w:val="24"/>
          <w:szCs w:val="24"/>
        </w:rPr>
      </w:pPr>
    </w:p>
    <w:p w14:paraId="386ABA58" w14:textId="77777777" w:rsidR="00B71E6D" w:rsidRDefault="00B71E6D" w:rsidP="00EF29C8">
      <w:pPr>
        <w:spacing w:after="0" w:line="240" w:lineRule="auto"/>
        <w:jc w:val="both"/>
        <w:rPr>
          <w:rFonts w:ascii="Arial" w:hAnsi="Arial" w:cs="Arial"/>
          <w:i w:val="0"/>
          <w:sz w:val="24"/>
          <w:szCs w:val="24"/>
        </w:rPr>
      </w:pPr>
    </w:p>
    <w:p w14:paraId="782F9606" w14:textId="77777777" w:rsidR="00B71E6D" w:rsidRDefault="00B71E6D" w:rsidP="00EF29C8">
      <w:pPr>
        <w:spacing w:after="0" w:line="240" w:lineRule="auto"/>
        <w:jc w:val="both"/>
        <w:rPr>
          <w:rFonts w:ascii="Arial" w:hAnsi="Arial" w:cs="Arial"/>
          <w:i w:val="0"/>
          <w:sz w:val="24"/>
          <w:szCs w:val="24"/>
        </w:rPr>
      </w:pPr>
    </w:p>
    <w:p w14:paraId="549B6774" w14:textId="77777777" w:rsidR="00B71E6D" w:rsidRPr="00B71E6D" w:rsidRDefault="00B71E6D" w:rsidP="00EF29C8">
      <w:pPr>
        <w:spacing w:after="0" w:line="240" w:lineRule="auto"/>
        <w:jc w:val="both"/>
        <w:rPr>
          <w:rFonts w:ascii="Arial" w:hAnsi="Arial" w:cs="Arial"/>
          <w:i w:val="0"/>
          <w:sz w:val="24"/>
          <w:szCs w:val="24"/>
        </w:rPr>
      </w:pPr>
    </w:p>
    <w:p w14:paraId="3379101F" w14:textId="720B3B22" w:rsidR="00A2193C" w:rsidRPr="00B71E6D" w:rsidRDefault="00B71E6D" w:rsidP="00B71E6D">
      <w:pPr>
        <w:spacing w:after="0" w:line="240" w:lineRule="auto"/>
        <w:jc w:val="center"/>
        <w:rPr>
          <w:rFonts w:ascii="Arial" w:hAnsi="Arial" w:cs="Arial"/>
          <w:b/>
          <w:i w:val="0"/>
          <w:sz w:val="24"/>
          <w:szCs w:val="24"/>
        </w:rPr>
      </w:pPr>
      <w:bookmarkStart w:id="26" w:name="_Toc468028814"/>
      <w:bookmarkStart w:id="27" w:name="_Toc468035270"/>
      <w:r>
        <w:rPr>
          <w:rFonts w:ascii="Arial" w:hAnsi="Arial" w:cs="Arial"/>
          <w:b/>
          <w:i w:val="0"/>
          <w:sz w:val="24"/>
          <w:szCs w:val="24"/>
        </w:rPr>
        <w:lastRenderedPageBreak/>
        <w:t>5</w:t>
      </w:r>
      <w:r w:rsidRPr="00B71E6D">
        <w:rPr>
          <w:rFonts w:ascii="Arial" w:hAnsi="Arial" w:cs="Arial"/>
          <w:b/>
          <w:i w:val="0"/>
          <w:sz w:val="24"/>
          <w:szCs w:val="24"/>
        </w:rPr>
        <w:t>. MARCO DE REFERENCIA</w:t>
      </w:r>
      <w:bookmarkEnd w:id="26"/>
      <w:bookmarkEnd w:id="27"/>
    </w:p>
    <w:p w14:paraId="466C4B6E" w14:textId="77777777" w:rsidR="00A2193C" w:rsidRPr="00B71E6D" w:rsidRDefault="00A2193C" w:rsidP="00EF29C8">
      <w:pPr>
        <w:spacing w:after="0" w:line="240" w:lineRule="auto"/>
        <w:jc w:val="both"/>
        <w:rPr>
          <w:rFonts w:ascii="Arial" w:hAnsi="Arial" w:cs="Arial"/>
          <w:i w:val="0"/>
          <w:sz w:val="24"/>
          <w:szCs w:val="24"/>
        </w:rPr>
      </w:pPr>
    </w:p>
    <w:p w14:paraId="43969074" w14:textId="1A3C9B4C" w:rsidR="004E6F1A" w:rsidRPr="00B71E6D" w:rsidRDefault="00B71E6D" w:rsidP="00EF29C8">
      <w:pPr>
        <w:spacing w:after="0" w:line="240" w:lineRule="auto"/>
        <w:jc w:val="both"/>
        <w:rPr>
          <w:rFonts w:ascii="Arial" w:hAnsi="Arial" w:cs="Arial"/>
          <w:b/>
          <w:i w:val="0"/>
          <w:sz w:val="24"/>
          <w:szCs w:val="24"/>
        </w:rPr>
      </w:pPr>
      <w:bookmarkStart w:id="28" w:name="_Toc468028815"/>
      <w:bookmarkStart w:id="29" w:name="_Toc468035271"/>
      <w:r w:rsidRPr="00B71E6D">
        <w:rPr>
          <w:rFonts w:ascii="Arial" w:hAnsi="Arial" w:cs="Arial"/>
          <w:b/>
          <w:i w:val="0"/>
          <w:sz w:val="24"/>
          <w:szCs w:val="24"/>
        </w:rPr>
        <w:t xml:space="preserve">5.1. RESEÑA </w:t>
      </w:r>
      <w:bookmarkEnd w:id="28"/>
      <w:r w:rsidRPr="00B71E6D">
        <w:rPr>
          <w:rFonts w:ascii="Arial" w:hAnsi="Arial" w:cs="Arial"/>
          <w:b/>
          <w:i w:val="0"/>
          <w:sz w:val="24"/>
          <w:szCs w:val="24"/>
        </w:rPr>
        <w:t>HISTÓRICA</w:t>
      </w:r>
      <w:bookmarkEnd w:id="29"/>
    </w:p>
    <w:p w14:paraId="023095A6" w14:textId="77777777" w:rsidR="004E6F1A" w:rsidRPr="00B71E6D" w:rsidRDefault="004E6F1A" w:rsidP="00EF29C8">
      <w:pPr>
        <w:spacing w:after="0" w:line="240" w:lineRule="auto"/>
        <w:jc w:val="both"/>
        <w:rPr>
          <w:rFonts w:ascii="Arial" w:hAnsi="Arial" w:cs="Arial"/>
          <w:i w:val="0"/>
          <w:sz w:val="24"/>
          <w:szCs w:val="24"/>
        </w:rPr>
      </w:pPr>
    </w:p>
    <w:p w14:paraId="1CE9BD2D" w14:textId="77777777" w:rsidR="004E6F1A" w:rsidRPr="00B71E6D" w:rsidRDefault="004E6F1A" w:rsidP="00EF29C8">
      <w:pPr>
        <w:spacing w:after="0" w:line="240" w:lineRule="auto"/>
        <w:jc w:val="both"/>
        <w:rPr>
          <w:rFonts w:ascii="Arial" w:hAnsi="Arial" w:cs="Arial"/>
          <w:i w:val="0"/>
          <w:sz w:val="24"/>
          <w:szCs w:val="24"/>
        </w:rPr>
      </w:pPr>
      <w:r w:rsidRPr="00B71E6D">
        <w:rPr>
          <w:rFonts w:ascii="Arial" w:hAnsi="Arial" w:cs="Arial"/>
          <w:i w:val="0"/>
          <w:sz w:val="24"/>
          <w:szCs w:val="24"/>
        </w:rPr>
        <w:t>En cumplimiento de la Ley 24 de 1.988 se organiza como un establecimiento público del orden nacional denominado: Instituto Tolimense de Formación Técnica Profesional “ITFIP” adscrito al Ministerio de Educación Nacional como Establecimiento de Educación Superior de carácter Técnico Profesional</w:t>
      </w:r>
    </w:p>
    <w:p w14:paraId="4E0B1FD8" w14:textId="77777777" w:rsidR="004E6F1A" w:rsidRPr="00B71E6D" w:rsidRDefault="004E6F1A" w:rsidP="00EF29C8">
      <w:pPr>
        <w:spacing w:after="0" w:line="240" w:lineRule="auto"/>
        <w:jc w:val="both"/>
        <w:rPr>
          <w:rFonts w:ascii="Arial" w:hAnsi="Arial" w:cs="Arial"/>
          <w:i w:val="0"/>
          <w:sz w:val="24"/>
          <w:szCs w:val="24"/>
        </w:rPr>
      </w:pPr>
    </w:p>
    <w:p w14:paraId="1BD190AA" w14:textId="77777777" w:rsidR="004E6F1A" w:rsidRPr="00B71E6D" w:rsidRDefault="004E6F1A" w:rsidP="00EF29C8">
      <w:pPr>
        <w:spacing w:after="0" w:line="240" w:lineRule="auto"/>
        <w:jc w:val="both"/>
        <w:rPr>
          <w:rFonts w:ascii="Arial" w:hAnsi="Arial" w:cs="Arial"/>
          <w:i w:val="0"/>
          <w:sz w:val="24"/>
          <w:szCs w:val="24"/>
        </w:rPr>
      </w:pPr>
      <w:r w:rsidRPr="00B71E6D">
        <w:rPr>
          <w:rFonts w:ascii="Arial" w:hAnsi="Arial" w:cs="Arial"/>
          <w:i w:val="0"/>
          <w:sz w:val="24"/>
          <w:szCs w:val="24"/>
        </w:rPr>
        <w:t>En el 2008 obtiene registros calificados para:</w:t>
      </w:r>
    </w:p>
    <w:p w14:paraId="51A79283" w14:textId="77777777" w:rsidR="004E6F1A" w:rsidRPr="00B71E6D" w:rsidRDefault="004E6F1A" w:rsidP="00EF29C8">
      <w:pPr>
        <w:spacing w:after="0" w:line="240" w:lineRule="auto"/>
        <w:jc w:val="both"/>
        <w:rPr>
          <w:rFonts w:ascii="Arial" w:hAnsi="Arial" w:cs="Arial"/>
          <w:i w:val="0"/>
          <w:sz w:val="24"/>
          <w:szCs w:val="24"/>
        </w:rPr>
      </w:pPr>
    </w:p>
    <w:p w14:paraId="24AC93BE" w14:textId="77777777" w:rsidR="004E6F1A" w:rsidRPr="00B71E6D" w:rsidRDefault="004E6F1A"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Administración de Empresas, Administración Agropecuaria y Contaduría Pública. Para el año 2012. </w:t>
      </w:r>
      <w:r w:rsidR="00D97605" w:rsidRPr="00B71E6D">
        <w:rPr>
          <w:rFonts w:ascii="Arial" w:hAnsi="Arial" w:cs="Arial"/>
          <w:i w:val="0"/>
          <w:sz w:val="24"/>
          <w:szCs w:val="24"/>
        </w:rPr>
        <w:t>Se</w:t>
      </w:r>
      <w:r w:rsidRPr="00B71E6D">
        <w:rPr>
          <w:rFonts w:ascii="Arial" w:hAnsi="Arial" w:cs="Arial"/>
          <w:i w:val="0"/>
          <w:sz w:val="24"/>
          <w:szCs w:val="24"/>
        </w:rPr>
        <w:t xml:space="preserve"> asignan los registros calificados para:</w:t>
      </w:r>
    </w:p>
    <w:p w14:paraId="0BACA5EF" w14:textId="77777777" w:rsidR="004E6F1A" w:rsidRPr="00B71E6D" w:rsidRDefault="004E6F1A" w:rsidP="00EF29C8">
      <w:pPr>
        <w:spacing w:after="0" w:line="240" w:lineRule="auto"/>
        <w:jc w:val="both"/>
        <w:rPr>
          <w:rFonts w:ascii="Arial" w:hAnsi="Arial" w:cs="Arial"/>
          <w:i w:val="0"/>
          <w:sz w:val="24"/>
          <w:szCs w:val="24"/>
        </w:rPr>
      </w:pPr>
    </w:p>
    <w:p w14:paraId="7966875B" w14:textId="77777777" w:rsidR="004E6F1A" w:rsidRPr="00B71E6D" w:rsidRDefault="004E6F1A" w:rsidP="00EF29C8">
      <w:pPr>
        <w:spacing w:after="0" w:line="240" w:lineRule="auto"/>
        <w:jc w:val="both"/>
        <w:rPr>
          <w:rFonts w:ascii="Arial" w:hAnsi="Arial" w:cs="Arial"/>
          <w:i w:val="0"/>
          <w:sz w:val="24"/>
          <w:szCs w:val="24"/>
        </w:rPr>
      </w:pPr>
      <w:r w:rsidRPr="00B71E6D">
        <w:rPr>
          <w:rFonts w:ascii="Arial" w:hAnsi="Arial" w:cs="Arial"/>
          <w:i w:val="0"/>
          <w:sz w:val="24"/>
          <w:szCs w:val="24"/>
        </w:rPr>
        <w:t>Ingeniería Electrónica, Ingeniería Civil e Ingeniería de sistemas (por ciclos propedéuticos).</w:t>
      </w:r>
    </w:p>
    <w:p w14:paraId="6D639D79" w14:textId="77777777" w:rsidR="004E6F1A" w:rsidRPr="00B71E6D" w:rsidRDefault="004E6F1A" w:rsidP="00EF29C8">
      <w:pPr>
        <w:spacing w:after="0" w:line="240" w:lineRule="auto"/>
        <w:jc w:val="both"/>
        <w:rPr>
          <w:rFonts w:ascii="Arial" w:hAnsi="Arial" w:cs="Arial"/>
          <w:i w:val="0"/>
          <w:sz w:val="24"/>
          <w:szCs w:val="24"/>
        </w:rPr>
      </w:pPr>
    </w:p>
    <w:p w14:paraId="219D2F0F" w14:textId="77777777" w:rsidR="004E6F1A" w:rsidRPr="00B71E6D" w:rsidRDefault="004E6F1A"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En 2010 fue certificada bajo las normas de Calidad ISO 9001:2008, IQNET y NTCGP 1000: 2009. </w:t>
      </w:r>
    </w:p>
    <w:p w14:paraId="26230EEB" w14:textId="77777777" w:rsidR="004E6F1A" w:rsidRPr="00B71E6D" w:rsidRDefault="004E6F1A" w:rsidP="00EF29C8">
      <w:pPr>
        <w:spacing w:after="0" w:line="240" w:lineRule="auto"/>
        <w:jc w:val="both"/>
        <w:rPr>
          <w:rFonts w:ascii="Arial" w:hAnsi="Arial" w:cs="Arial"/>
          <w:i w:val="0"/>
          <w:sz w:val="24"/>
          <w:szCs w:val="24"/>
        </w:rPr>
      </w:pPr>
    </w:p>
    <w:p w14:paraId="2A001741" w14:textId="77777777" w:rsidR="007313F2" w:rsidRPr="00B71E6D" w:rsidRDefault="004E6F1A" w:rsidP="00EF29C8">
      <w:pPr>
        <w:spacing w:after="0" w:line="240" w:lineRule="auto"/>
        <w:jc w:val="both"/>
        <w:rPr>
          <w:rFonts w:ascii="Arial" w:hAnsi="Arial" w:cs="Arial"/>
          <w:i w:val="0"/>
          <w:sz w:val="24"/>
          <w:szCs w:val="24"/>
        </w:rPr>
      </w:pPr>
      <w:r w:rsidRPr="00B71E6D">
        <w:rPr>
          <w:rFonts w:ascii="Arial" w:hAnsi="Arial" w:cs="Arial"/>
          <w:i w:val="0"/>
          <w:sz w:val="24"/>
          <w:szCs w:val="24"/>
        </w:rPr>
        <w:t>En 2012, se obtuvo la renovación de la certificación bajo las normas de Calidad ISO 9001:2008, IQNET y NTCGP 1000: 2009.</w:t>
      </w:r>
    </w:p>
    <w:p w14:paraId="6088CFD5" w14:textId="77777777" w:rsidR="008D7D27" w:rsidRPr="00B71E6D" w:rsidRDefault="008D7D27" w:rsidP="00EF29C8">
      <w:pPr>
        <w:spacing w:after="0" w:line="240" w:lineRule="auto"/>
        <w:jc w:val="both"/>
        <w:rPr>
          <w:rFonts w:ascii="Arial" w:hAnsi="Arial" w:cs="Arial"/>
          <w:i w:val="0"/>
          <w:sz w:val="24"/>
          <w:szCs w:val="24"/>
        </w:rPr>
      </w:pPr>
    </w:p>
    <w:p w14:paraId="7B9A198F" w14:textId="21FAB023" w:rsidR="0068233F" w:rsidRPr="00B71E6D" w:rsidRDefault="00B71E6D" w:rsidP="00EF29C8">
      <w:pPr>
        <w:spacing w:after="0" w:line="240" w:lineRule="auto"/>
        <w:jc w:val="both"/>
        <w:rPr>
          <w:rFonts w:ascii="Arial" w:hAnsi="Arial" w:cs="Arial"/>
          <w:b/>
          <w:i w:val="0"/>
          <w:sz w:val="24"/>
          <w:szCs w:val="24"/>
        </w:rPr>
      </w:pPr>
      <w:bookmarkStart w:id="30" w:name="_Toc468028816"/>
      <w:bookmarkStart w:id="31" w:name="_Toc468035272"/>
      <w:r w:rsidRPr="00B71E6D">
        <w:rPr>
          <w:rFonts w:ascii="Arial" w:hAnsi="Arial" w:cs="Arial"/>
          <w:b/>
          <w:i w:val="0"/>
          <w:sz w:val="24"/>
          <w:szCs w:val="24"/>
        </w:rPr>
        <w:t>5.2. MARCO LEGAL</w:t>
      </w:r>
      <w:bookmarkEnd w:id="30"/>
      <w:bookmarkEnd w:id="31"/>
    </w:p>
    <w:p w14:paraId="61D37477" w14:textId="77777777" w:rsidR="0068233F" w:rsidRPr="00B71E6D" w:rsidRDefault="0068233F" w:rsidP="00EF29C8">
      <w:pPr>
        <w:spacing w:after="0" w:line="240" w:lineRule="auto"/>
        <w:jc w:val="both"/>
        <w:rPr>
          <w:rFonts w:ascii="Arial" w:hAnsi="Arial" w:cs="Arial"/>
          <w:i w:val="0"/>
          <w:sz w:val="24"/>
          <w:szCs w:val="24"/>
        </w:rPr>
      </w:pPr>
    </w:p>
    <w:p w14:paraId="0827DA44" w14:textId="77777777" w:rsidR="0068233F" w:rsidRPr="00B71E6D" w:rsidRDefault="0068233F" w:rsidP="00EF29C8">
      <w:pPr>
        <w:spacing w:after="0" w:line="240" w:lineRule="auto"/>
        <w:jc w:val="both"/>
        <w:rPr>
          <w:rFonts w:ascii="Arial" w:hAnsi="Arial" w:cs="Arial"/>
          <w:i w:val="0"/>
          <w:sz w:val="24"/>
          <w:szCs w:val="24"/>
        </w:rPr>
      </w:pPr>
      <w:r w:rsidRPr="00B71E6D">
        <w:rPr>
          <w:rFonts w:ascii="Arial" w:hAnsi="Arial" w:cs="Arial"/>
          <w:i w:val="0"/>
          <w:sz w:val="24"/>
          <w:szCs w:val="24"/>
        </w:rPr>
        <w:t>Respecto a la normatividad legal, se tiene como referente la Ley 115 de febrero 8 de 1994, por la cual se expide la Ley general de la educación para la república de Colombia; así mismo, según Decreto 2566 de octubre 09 de 2003, donde se establecen las condiciones mínimas de calidad y demás requisitos para el ofrecimiento y desarrollo de programas académicos de educación superior y se dictan otras disposiciones.</w:t>
      </w:r>
    </w:p>
    <w:p w14:paraId="7BED1ECB" w14:textId="77777777" w:rsidR="0068233F" w:rsidRPr="00B71E6D" w:rsidRDefault="0068233F" w:rsidP="00EF29C8">
      <w:pPr>
        <w:spacing w:after="0" w:line="240" w:lineRule="auto"/>
        <w:jc w:val="both"/>
        <w:rPr>
          <w:rFonts w:ascii="Arial" w:hAnsi="Arial" w:cs="Arial"/>
          <w:i w:val="0"/>
          <w:sz w:val="24"/>
          <w:szCs w:val="24"/>
        </w:rPr>
      </w:pPr>
    </w:p>
    <w:p w14:paraId="52C34582" w14:textId="77777777" w:rsidR="0068233F" w:rsidRPr="00B71E6D" w:rsidRDefault="0068233F" w:rsidP="00EF29C8">
      <w:pPr>
        <w:spacing w:after="0" w:line="240" w:lineRule="auto"/>
        <w:jc w:val="both"/>
        <w:rPr>
          <w:rFonts w:ascii="Arial" w:hAnsi="Arial" w:cs="Arial"/>
          <w:i w:val="0"/>
          <w:sz w:val="24"/>
          <w:szCs w:val="24"/>
        </w:rPr>
      </w:pPr>
      <w:r w:rsidRPr="00B71E6D">
        <w:rPr>
          <w:rFonts w:ascii="Arial" w:hAnsi="Arial" w:cs="Arial"/>
          <w:i w:val="0"/>
          <w:sz w:val="24"/>
          <w:szCs w:val="24"/>
        </w:rPr>
        <w:t>En lo que respecta a la republica de Perú, se tiene la ley universitaria número 23733, donde se compila todo el proceso educativo para las instituciones de educación superior.</w:t>
      </w:r>
    </w:p>
    <w:p w14:paraId="284E7E7E" w14:textId="77777777" w:rsidR="0068233F" w:rsidRPr="00B71E6D" w:rsidRDefault="0068233F" w:rsidP="00EF29C8">
      <w:pPr>
        <w:spacing w:after="0" w:line="240" w:lineRule="auto"/>
        <w:jc w:val="both"/>
        <w:rPr>
          <w:rFonts w:ascii="Arial" w:hAnsi="Arial" w:cs="Arial"/>
          <w:i w:val="0"/>
          <w:sz w:val="24"/>
          <w:szCs w:val="24"/>
        </w:rPr>
      </w:pPr>
    </w:p>
    <w:p w14:paraId="665781AF" w14:textId="77777777" w:rsidR="0068233F" w:rsidRPr="00B71E6D" w:rsidRDefault="0068233F" w:rsidP="00EF29C8">
      <w:pPr>
        <w:spacing w:after="0" w:line="240" w:lineRule="auto"/>
        <w:jc w:val="both"/>
        <w:rPr>
          <w:rFonts w:ascii="Arial" w:hAnsi="Arial" w:cs="Arial"/>
          <w:i w:val="0"/>
          <w:sz w:val="24"/>
          <w:szCs w:val="24"/>
        </w:rPr>
      </w:pPr>
      <w:r w:rsidRPr="00B71E6D">
        <w:rPr>
          <w:rFonts w:ascii="Arial" w:hAnsi="Arial" w:cs="Arial"/>
          <w:i w:val="0"/>
          <w:sz w:val="24"/>
          <w:szCs w:val="24"/>
        </w:rPr>
        <w:t>Como complemento a los convenios multilaterales entre Colombia y Perú, se expidió la Ley 574 de febrero 07 de 2000, por medio del cual se aprueba el convenio de reconocimiento mutuo de certificados, títulos y grados académicos de educación superior entre el gobierno de la república de Colombia y el gobierno de la república del Perú. Suscrito en lima el 26 de abril de mil novecientos noventa y cuatro (1994).</w:t>
      </w:r>
    </w:p>
    <w:p w14:paraId="46171594" w14:textId="77777777" w:rsidR="004E6F1A" w:rsidRPr="00B71E6D" w:rsidRDefault="004E6F1A" w:rsidP="00EF29C8">
      <w:pPr>
        <w:spacing w:after="0" w:line="240" w:lineRule="auto"/>
        <w:jc w:val="both"/>
        <w:rPr>
          <w:rFonts w:ascii="Arial" w:hAnsi="Arial" w:cs="Arial"/>
          <w:i w:val="0"/>
          <w:sz w:val="24"/>
          <w:szCs w:val="24"/>
        </w:rPr>
      </w:pPr>
    </w:p>
    <w:p w14:paraId="7EA3A408" w14:textId="77777777" w:rsidR="004E6F1A" w:rsidRPr="00B71E6D" w:rsidRDefault="004E6F1A" w:rsidP="00EF29C8">
      <w:pPr>
        <w:spacing w:after="0" w:line="240" w:lineRule="auto"/>
        <w:jc w:val="both"/>
        <w:rPr>
          <w:rFonts w:ascii="Arial" w:hAnsi="Arial" w:cs="Arial"/>
          <w:i w:val="0"/>
          <w:sz w:val="24"/>
          <w:szCs w:val="24"/>
        </w:rPr>
      </w:pPr>
      <w:r w:rsidRPr="00B71E6D">
        <w:rPr>
          <w:rFonts w:ascii="Arial" w:hAnsi="Arial" w:cs="Arial"/>
          <w:i w:val="0"/>
          <w:sz w:val="24"/>
          <w:szCs w:val="24"/>
        </w:rPr>
        <w:lastRenderedPageBreak/>
        <w:t>Uno de los sectores clave para el logro de la internacionalización de un país, lo constituye la educación y, sobre todo, aquella que imparten las Instituciones de Educación Superior (IES). Entre los componentes de la internacionalización, el tema de la gestión cobra importancia, toda vez que sin el compromiso de la administración educativa es poco probable que se garantice el éxito de los procesos de internacionalización, máxime si se la considera como transversal a las funciones de docencia, investigación y extensión, así como a los proceso de administración educativa.</w:t>
      </w:r>
    </w:p>
    <w:p w14:paraId="66D8BBDE" w14:textId="77777777" w:rsidR="004E6F1A" w:rsidRPr="00B71E6D" w:rsidRDefault="004E6F1A" w:rsidP="00EF29C8">
      <w:pPr>
        <w:spacing w:after="0" w:line="240" w:lineRule="auto"/>
        <w:jc w:val="both"/>
        <w:rPr>
          <w:rFonts w:ascii="Arial" w:hAnsi="Arial" w:cs="Arial"/>
          <w:i w:val="0"/>
          <w:sz w:val="24"/>
          <w:szCs w:val="24"/>
        </w:rPr>
      </w:pPr>
    </w:p>
    <w:p w14:paraId="23AC2252" w14:textId="77777777" w:rsidR="004E6F1A" w:rsidRPr="00B71E6D" w:rsidRDefault="004E6F1A" w:rsidP="00EF29C8">
      <w:pPr>
        <w:spacing w:after="0" w:line="240" w:lineRule="auto"/>
        <w:jc w:val="both"/>
        <w:rPr>
          <w:rFonts w:ascii="Arial" w:hAnsi="Arial" w:cs="Arial"/>
          <w:i w:val="0"/>
          <w:sz w:val="24"/>
          <w:szCs w:val="24"/>
        </w:rPr>
      </w:pPr>
      <w:r w:rsidRPr="00B71E6D">
        <w:rPr>
          <w:rFonts w:ascii="Arial" w:hAnsi="Arial" w:cs="Arial"/>
          <w:i w:val="0"/>
          <w:sz w:val="24"/>
          <w:szCs w:val="24"/>
        </w:rPr>
        <w:t>Es por esto que la internacionalización supone mucho más que los convenios de cooperación entre instituciones y la movilidad de estudiantes, profesores, investigadores y personal administrativo.</w:t>
      </w:r>
    </w:p>
    <w:p w14:paraId="1DAD6222" w14:textId="77777777" w:rsidR="004E6F1A" w:rsidRPr="00B71E6D" w:rsidRDefault="004E6F1A" w:rsidP="00EF29C8">
      <w:pPr>
        <w:spacing w:after="0" w:line="240" w:lineRule="auto"/>
        <w:jc w:val="both"/>
        <w:rPr>
          <w:rFonts w:ascii="Arial" w:hAnsi="Arial" w:cs="Arial"/>
          <w:i w:val="0"/>
          <w:sz w:val="24"/>
          <w:szCs w:val="24"/>
        </w:rPr>
      </w:pPr>
    </w:p>
    <w:p w14:paraId="1F9A6AA0" w14:textId="77777777" w:rsidR="004E6F1A" w:rsidRPr="00B71E6D" w:rsidRDefault="004E6F1A" w:rsidP="00EF29C8">
      <w:pPr>
        <w:spacing w:after="0" w:line="240" w:lineRule="auto"/>
        <w:jc w:val="both"/>
        <w:rPr>
          <w:rFonts w:ascii="Arial" w:hAnsi="Arial" w:cs="Arial"/>
          <w:i w:val="0"/>
          <w:sz w:val="24"/>
          <w:szCs w:val="24"/>
        </w:rPr>
      </w:pPr>
      <w:r w:rsidRPr="00B71E6D">
        <w:rPr>
          <w:rFonts w:ascii="Arial" w:hAnsi="Arial" w:cs="Arial"/>
          <w:i w:val="0"/>
          <w:sz w:val="24"/>
          <w:szCs w:val="24"/>
        </w:rPr>
        <w:t>El Ministerio de Educación Nacional (MEN, 2005) ha definido una serie de políticas y retos frente a la internacionalización de la Educación en Colombia. Algunos de estos planteamientos se resumen en los siguientes lineamientos y objetivos:</w:t>
      </w:r>
    </w:p>
    <w:p w14:paraId="01F93F6A" w14:textId="77777777" w:rsidR="004E6F1A" w:rsidRPr="00B71E6D" w:rsidRDefault="004E6F1A" w:rsidP="00EF29C8">
      <w:pPr>
        <w:spacing w:after="0" w:line="240" w:lineRule="auto"/>
        <w:jc w:val="both"/>
        <w:rPr>
          <w:rFonts w:ascii="Arial" w:hAnsi="Arial" w:cs="Arial"/>
          <w:i w:val="0"/>
          <w:sz w:val="24"/>
          <w:szCs w:val="24"/>
        </w:rPr>
      </w:pPr>
    </w:p>
    <w:p w14:paraId="52027D54" w14:textId="77777777" w:rsidR="004E6F1A" w:rsidRPr="00B71E6D" w:rsidRDefault="004E6F1A" w:rsidP="00EF29C8">
      <w:pPr>
        <w:spacing w:after="0" w:line="240" w:lineRule="auto"/>
        <w:jc w:val="both"/>
        <w:rPr>
          <w:rFonts w:ascii="Arial" w:hAnsi="Arial" w:cs="Arial"/>
          <w:i w:val="0"/>
          <w:sz w:val="24"/>
          <w:szCs w:val="24"/>
        </w:rPr>
      </w:pPr>
      <w:r w:rsidRPr="00B71E6D">
        <w:rPr>
          <w:rFonts w:ascii="Arial" w:hAnsi="Arial" w:cs="Arial"/>
          <w:i w:val="0"/>
          <w:sz w:val="24"/>
          <w:szCs w:val="24"/>
        </w:rPr>
        <w:t>• Fortalecimiento del sistema de aseguramiento de la calidad como principal mecanismo, para brindar garantía sobre los programas ofrecidos en el país, nacionales y extranjeros.</w:t>
      </w:r>
    </w:p>
    <w:p w14:paraId="448EE5B8" w14:textId="77777777" w:rsidR="004E6F1A" w:rsidRPr="00B71E6D" w:rsidRDefault="004E6F1A" w:rsidP="00EF29C8">
      <w:pPr>
        <w:spacing w:after="0" w:line="240" w:lineRule="auto"/>
        <w:jc w:val="both"/>
        <w:rPr>
          <w:rFonts w:ascii="Arial" w:hAnsi="Arial" w:cs="Arial"/>
          <w:i w:val="0"/>
          <w:sz w:val="24"/>
          <w:szCs w:val="24"/>
        </w:rPr>
      </w:pPr>
      <w:r w:rsidRPr="00B71E6D">
        <w:rPr>
          <w:rFonts w:ascii="Arial" w:hAnsi="Arial" w:cs="Arial"/>
          <w:i w:val="0"/>
          <w:sz w:val="24"/>
          <w:szCs w:val="24"/>
        </w:rPr>
        <w:t>• Promoción de exportación de servicios por parte de las IES.</w:t>
      </w:r>
    </w:p>
    <w:p w14:paraId="390FAB65" w14:textId="77777777" w:rsidR="004E6F1A" w:rsidRPr="00B71E6D" w:rsidRDefault="004E6F1A" w:rsidP="00EF29C8">
      <w:pPr>
        <w:spacing w:after="0" w:line="240" w:lineRule="auto"/>
        <w:jc w:val="both"/>
        <w:rPr>
          <w:rFonts w:ascii="Arial" w:hAnsi="Arial" w:cs="Arial"/>
          <w:i w:val="0"/>
          <w:sz w:val="24"/>
          <w:szCs w:val="24"/>
        </w:rPr>
      </w:pPr>
      <w:r w:rsidRPr="00B71E6D">
        <w:rPr>
          <w:rFonts w:ascii="Arial" w:hAnsi="Arial" w:cs="Arial"/>
          <w:i w:val="0"/>
          <w:sz w:val="24"/>
          <w:szCs w:val="24"/>
        </w:rPr>
        <w:t>• Impulso al acuerdo de reconocimiento de títulos binacionales.</w:t>
      </w:r>
    </w:p>
    <w:p w14:paraId="292F1C95" w14:textId="77777777" w:rsidR="004E6F1A" w:rsidRPr="00B71E6D" w:rsidRDefault="004E6F1A" w:rsidP="00EF29C8">
      <w:pPr>
        <w:spacing w:after="0" w:line="240" w:lineRule="auto"/>
        <w:jc w:val="both"/>
        <w:rPr>
          <w:rFonts w:ascii="Arial" w:hAnsi="Arial" w:cs="Arial"/>
          <w:i w:val="0"/>
          <w:sz w:val="24"/>
          <w:szCs w:val="24"/>
        </w:rPr>
      </w:pPr>
      <w:r w:rsidRPr="00B71E6D">
        <w:rPr>
          <w:rFonts w:ascii="Arial" w:hAnsi="Arial" w:cs="Arial"/>
          <w:i w:val="0"/>
          <w:sz w:val="24"/>
          <w:szCs w:val="24"/>
        </w:rPr>
        <w:t>• Articulación con el sector de servicios profesiones.</w:t>
      </w:r>
    </w:p>
    <w:p w14:paraId="0F684045" w14:textId="77777777" w:rsidR="004E6F1A" w:rsidRPr="00B71E6D" w:rsidRDefault="004E6F1A" w:rsidP="00EF29C8">
      <w:pPr>
        <w:spacing w:after="0" w:line="240" w:lineRule="auto"/>
        <w:jc w:val="both"/>
        <w:rPr>
          <w:rFonts w:ascii="Arial" w:hAnsi="Arial" w:cs="Arial"/>
          <w:i w:val="0"/>
          <w:sz w:val="24"/>
          <w:szCs w:val="24"/>
        </w:rPr>
      </w:pPr>
      <w:r w:rsidRPr="00B71E6D">
        <w:rPr>
          <w:rFonts w:ascii="Arial" w:hAnsi="Arial" w:cs="Arial"/>
          <w:i w:val="0"/>
          <w:sz w:val="24"/>
          <w:szCs w:val="24"/>
        </w:rPr>
        <w:t>• Promoción de la cooperación internacional para el sector académico.</w:t>
      </w:r>
    </w:p>
    <w:p w14:paraId="2D765D20" w14:textId="77777777" w:rsidR="004E6F1A" w:rsidRPr="00B71E6D" w:rsidRDefault="004E6F1A" w:rsidP="00EF29C8">
      <w:pPr>
        <w:spacing w:after="0" w:line="240" w:lineRule="auto"/>
        <w:jc w:val="both"/>
        <w:rPr>
          <w:rFonts w:ascii="Arial" w:hAnsi="Arial" w:cs="Arial"/>
          <w:i w:val="0"/>
          <w:sz w:val="24"/>
          <w:szCs w:val="24"/>
        </w:rPr>
      </w:pPr>
      <w:r w:rsidRPr="00B71E6D">
        <w:rPr>
          <w:rFonts w:ascii="Arial" w:hAnsi="Arial" w:cs="Arial"/>
          <w:i w:val="0"/>
          <w:sz w:val="24"/>
          <w:szCs w:val="24"/>
        </w:rPr>
        <w:t>• Participación en procesos de integración internacional.</w:t>
      </w:r>
    </w:p>
    <w:p w14:paraId="30DF6819" w14:textId="77777777" w:rsidR="0068233F" w:rsidRPr="00B71E6D" w:rsidRDefault="0068233F" w:rsidP="00EF29C8">
      <w:pPr>
        <w:spacing w:after="0" w:line="240" w:lineRule="auto"/>
        <w:jc w:val="both"/>
        <w:rPr>
          <w:rFonts w:ascii="Arial" w:hAnsi="Arial" w:cs="Arial"/>
          <w:i w:val="0"/>
          <w:sz w:val="24"/>
          <w:szCs w:val="24"/>
        </w:rPr>
      </w:pPr>
    </w:p>
    <w:p w14:paraId="05A947E6" w14:textId="6AA882C6" w:rsidR="00C01163" w:rsidRPr="00B71E6D" w:rsidRDefault="00B71E6D" w:rsidP="00EF29C8">
      <w:pPr>
        <w:spacing w:after="0" w:line="240" w:lineRule="auto"/>
        <w:jc w:val="both"/>
        <w:rPr>
          <w:rFonts w:ascii="Arial" w:hAnsi="Arial" w:cs="Arial"/>
          <w:b/>
          <w:i w:val="0"/>
          <w:sz w:val="24"/>
          <w:szCs w:val="24"/>
        </w:rPr>
      </w:pPr>
      <w:bookmarkStart w:id="32" w:name="_Toc468028817"/>
      <w:bookmarkStart w:id="33" w:name="_Toc468035273"/>
      <w:r w:rsidRPr="00B71E6D">
        <w:rPr>
          <w:rFonts w:ascii="Arial" w:hAnsi="Arial" w:cs="Arial"/>
          <w:b/>
          <w:i w:val="0"/>
          <w:sz w:val="24"/>
          <w:szCs w:val="24"/>
        </w:rPr>
        <w:t>5.3. MARCO TEÓRICO</w:t>
      </w:r>
      <w:bookmarkEnd w:id="32"/>
      <w:bookmarkEnd w:id="33"/>
    </w:p>
    <w:p w14:paraId="4A37FA9A" w14:textId="77777777" w:rsidR="008D7D27" w:rsidRPr="00B71E6D" w:rsidRDefault="008D7D27" w:rsidP="00EF29C8">
      <w:pPr>
        <w:spacing w:after="0" w:line="240" w:lineRule="auto"/>
        <w:jc w:val="both"/>
        <w:rPr>
          <w:rFonts w:ascii="Arial" w:hAnsi="Arial" w:cs="Arial"/>
          <w:i w:val="0"/>
          <w:sz w:val="24"/>
          <w:szCs w:val="24"/>
        </w:rPr>
      </w:pPr>
    </w:p>
    <w:p w14:paraId="6095BAB0"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Las corrientes neoliberales, que durante los últimos diez años han alcanzado su mayor preponderancia, gracias al alcance de las grandes compañías que buscan realizar alianzas para no quedarse atrás en el competido mundo capitalista de hoy. Es allí, que este avance desenfrenado ha empezado a tocar las instancias más significativas de la sociedad, donde el interés se mueve a través de las circunstancias económicas sobre las humanitarias.</w:t>
      </w:r>
    </w:p>
    <w:p w14:paraId="6B27DC7C" w14:textId="77777777" w:rsidR="008D7D27" w:rsidRPr="00B71E6D" w:rsidRDefault="008D7D27" w:rsidP="00EF29C8">
      <w:pPr>
        <w:spacing w:after="0" w:line="240" w:lineRule="auto"/>
        <w:jc w:val="both"/>
        <w:rPr>
          <w:rFonts w:ascii="Arial" w:hAnsi="Arial" w:cs="Arial"/>
          <w:i w:val="0"/>
          <w:sz w:val="24"/>
          <w:szCs w:val="24"/>
        </w:rPr>
      </w:pPr>
    </w:p>
    <w:p w14:paraId="7342661F"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Sin embargo, este criterio, para muchos corresponde a una visión sesgada da la realidad. Para ellos su componente primordial de las nuevas estructuras sociales y culturales, deben desarrollar intereses más amplios y exigentes frente a los retos que imponen los avances tecnológicos y mentales del individuo del siglo XXI.</w:t>
      </w:r>
    </w:p>
    <w:p w14:paraId="5554B4D0" w14:textId="77777777" w:rsidR="008D7D27" w:rsidRPr="00B71E6D" w:rsidRDefault="008D7D27" w:rsidP="00EF29C8">
      <w:pPr>
        <w:spacing w:after="0" w:line="240" w:lineRule="auto"/>
        <w:jc w:val="both"/>
        <w:rPr>
          <w:rFonts w:ascii="Arial" w:hAnsi="Arial" w:cs="Arial"/>
          <w:i w:val="0"/>
          <w:sz w:val="24"/>
          <w:szCs w:val="24"/>
        </w:rPr>
      </w:pPr>
    </w:p>
    <w:p w14:paraId="2DA96BA7"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Dentro de estos innovadores parámetros de convivencia, se encuentra la educación, como estructura básica de la sociedad. Para tal efecto, es de suma importancia abrir espacios de diálogo y discusión en espacios recurrentes para este fin, con el claro </w:t>
      </w:r>
      <w:r w:rsidRPr="00B71E6D">
        <w:rPr>
          <w:rFonts w:ascii="Arial" w:hAnsi="Arial" w:cs="Arial"/>
          <w:i w:val="0"/>
          <w:sz w:val="24"/>
          <w:szCs w:val="24"/>
        </w:rPr>
        <w:lastRenderedPageBreak/>
        <w:t>objetivo de crear conciencia de las exigencias que mantiene al profesional de los próximos veinte años.</w:t>
      </w:r>
    </w:p>
    <w:p w14:paraId="5793A235" w14:textId="77777777" w:rsidR="008D7D27" w:rsidRPr="00B71E6D" w:rsidRDefault="008D7D27" w:rsidP="00EF29C8">
      <w:pPr>
        <w:spacing w:after="0" w:line="240" w:lineRule="auto"/>
        <w:jc w:val="both"/>
        <w:rPr>
          <w:rFonts w:ascii="Arial" w:hAnsi="Arial" w:cs="Arial"/>
          <w:i w:val="0"/>
          <w:sz w:val="24"/>
          <w:szCs w:val="24"/>
        </w:rPr>
      </w:pPr>
    </w:p>
    <w:p w14:paraId="55C2C277"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Así mismo, vemos en un mundo donde la única constante es el cambio, el cual se refleja en todas las áreas de nuestra vida cotidiana,  la economía, el mercado, la sociedad, las costumbres están sometidas a una constante transformación. La educación superior no está exenta de este proceso y por ende tampoco las universidades; este proceso se conoce como la internacionalización de la educación superior, el cual se refiere a un proceso de transformación que pretende incorporar las instituciones de educación superior a una dimensión internacional e intercultural, de manera que no se vean más como instituciones aisladas sino como parte de un todo dentro de una educación globalizada.</w:t>
      </w:r>
    </w:p>
    <w:p w14:paraId="2BAB28B2" w14:textId="77777777" w:rsidR="008D7D27" w:rsidRPr="00B71E6D" w:rsidRDefault="008D7D27" w:rsidP="00EF29C8">
      <w:pPr>
        <w:spacing w:after="0" w:line="240" w:lineRule="auto"/>
        <w:jc w:val="both"/>
        <w:rPr>
          <w:rFonts w:ascii="Arial" w:hAnsi="Arial" w:cs="Arial"/>
          <w:i w:val="0"/>
          <w:sz w:val="24"/>
          <w:szCs w:val="24"/>
        </w:rPr>
      </w:pPr>
    </w:p>
    <w:p w14:paraId="604509DB"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Es por eso que es pertinente que las universidades, deben integrarse de lleno a este proceso de internacionalización de la educación aprovechando así, la apertura que ha tenido Colombia con el respectivo estudio del Tratado de Libre Comercio con los países del Área Andina con Estados Unidos, que en los últimos años en los diferentes ámbitos internacionales, sino la apertura de los diferentes segmentos del mercado educativo a los que anteriormente no se tenía alcance.</w:t>
      </w:r>
    </w:p>
    <w:p w14:paraId="5398048D" w14:textId="77777777" w:rsidR="008D7D27" w:rsidRPr="00B71E6D" w:rsidRDefault="008D7D27" w:rsidP="00EF29C8">
      <w:pPr>
        <w:spacing w:after="0" w:line="240" w:lineRule="auto"/>
        <w:jc w:val="both"/>
        <w:rPr>
          <w:rFonts w:ascii="Arial" w:hAnsi="Arial" w:cs="Arial"/>
          <w:i w:val="0"/>
          <w:sz w:val="24"/>
          <w:szCs w:val="24"/>
        </w:rPr>
      </w:pPr>
    </w:p>
    <w:p w14:paraId="09F387F1"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Dicha integración traería consigo beneficios en dos frentes de preponderancia, uno es el factor económico, el cual se reflejara mediante la preparación de egresados con un perfil apegado a la nueva realidad mundial, en el orden económico, político, social y cultural, de manera que los mismos sean capaces de funcionar en un mundo cada vez más globalizado y demandante, donde prácticamente las exigencias y estándares de calidad aumentan cada día más. El egresado de las universidades deberá estar en condiciones de competir no sólo en el mercado laboral local, sino también competir en un mercado laboral globalizado.</w:t>
      </w:r>
    </w:p>
    <w:p w14:paraId="5EB2DF8C" w14:textId="77777777" w:rsidR="008D7D27" w:rsidRPr="00B71E6D" w:rsidRDefault="008D7D27" w:rsidP="00EF29C8">
      <w:pPr>
        <w:spacing w:after="0" w:line="240" w:lineRule="auto"/>
        <w:jc w:val="both"/>
        <w:rPr>
          <w:rFonts w:ascii="Arial" w:hAnsi="Arial" w:cs="Arial"/>
          <w:i w:val="0"/>
          <w:sz w:val="24"/>
          <w:szCs w:val="24"/>
        </w:rPr>
      </w:pPr>
    </w:p>
    <w:p w14:paraId="0F36E424"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Además, el reclutamiento de participantes extranjeros, un mercado aún sin explotar y ligeramente explorado por algunas instituciones, consistiría en un incentivo financiero para las mismas como </w:t>
      </w:r>
      <w:r w:rsidR="00DA085B" w:rsidRPr="00B71E6D">
        <w:rPr>
          <w:rFonts w:ascii="Arial" w:hAnsi="Arial" w:cs="Arial"/>
          <w:i w:val="0"/>
          <w:sz w:val="24"/>
          <w:szCs w:val="24"/>
        </w:rPr>
        <w:t>se</w:t>
      </w:r>
      <w:r w:rsidRPr="00B71E6D">
        <w:rPr>
          <w:rFonts w:ascii="Arial" w:hAnsi="Arial" w:cs="Arial"/>
          <w:i w:val="0"/>
          <w:sz w:val="24"/>
          <w:szCs w:val="24"/>
        </w:rPr>
        <w:t xml:space="preserve"> está haciendo en otros lugares de Europa y Asia actualmente. Por otro lado, están los factores de los beneficios educativos que traería consigo la internacionalización de la educación. Primeramente la calidad de la educación se incrementaría debido al aumento en términos de cooperación internacional lo cual redundaría en nuestros participantes y facilitadores que deseen continuar estudios de post-grados y maestrías fuera del país. </w:t>
      </w:r>
    </w:p>
    <w:p w14:paraId="47DAEA3B" w14:textId="77777777" w:rsidR="008D7D27" w:rsidRPr="00B71E6D" w:rsidRDefault="008D7D27" w:rsidP="00EF29C8">
      <w:pPr>
        <w:spacing w:after="0" w:line="240" w:lineRule="auto"/>
        <w:jc w:val="both"/>
        <w:rPr>
          <w:rFonts w:ascii="Arial" w:hAnsi="Arial" w:cs="Arial"/>
          <w:i w:val="0"/>
          <w:sz w:val="24"/>
          <w:szCs w:val="24"/>
        </w:rPr>
      </w:pPr>
    </w:p>
    <w:p w14:paraId="3458B945"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La internacionalización de la educación permite actualizar de manera constante tanto a los facilitadores como los planes de estudio lo cual permite elevar el nivel y la calidad de la educación.</w:t>
      </w:r>
    </w:p>
    <w:p w14:paraId="4AC84BC1" w14:textId="77777777" w:rsidR="008D7D27" w:rsidRPr="00B71E6D" w:rsidRDefault="008D7D27" w:rsidP="00EF29C8">
      <w:pPr>
        <w:spacing w:after="0" w:line="240" w:lineRule="auto"/>
        <w:jc w:val="both"/>
        <w:rPr>
          <w:rFonts w:ascii="Arial" w:hAnsi="Arial" w:cs="Arial"/>
          <w:i w:val="0"/>
          <w:sz w:val="24"/>
          <w:szCs w:val="24"/>
        </w:rPr>
      </w:pPr>
    </w:p>
    <w:p w14:paraId="010F1418"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lastRenderedPageBreak/>
        <w:t>Por otra parte existe la diversidad cultural dentro del aula de clase que permite a sus integrantes conocer los diferentes aspectos de la comunidad y sus exigencias en el campo profesional y comercial. Así mismo las construcciones de esquemas multiculturales que construirían una diversidad étnica y cultural en la profesional del siglo XXI. Sin embargo, la constante lucha por la otorgación de garantías para la libre competencia y la nivelación de parámetros que permitan la adecuada construcción de espacios y no por el contrario en elementos de discordancia entre instituciones.</w:t>
      </w:r>
    </w:p>
    <w:p w14:paraId="3A827C30" w14:textId="77777777" w:rsidR="008D7D27" w:rsidRPr="00B71E6D" w:rsidRDefault="008D7D27" w:rsidP="00EF29C8">
      <w:pPr>
        <w:spacing w:after="0" w:line="240" w:lineRule="auto"/>
        <w:jc w:val="both"/>
        <w:rPr>
          <w:rFonts w:ascii="Arial" w:hAnsi="Arial" w:cs="Arial"/>
          <w:i w:val="0"/>
          <w:sz w:val="24"/>
          <w:szCs w:val="24"/>
        </w:rPr>
      </w:pPr>
    </w:p>
    <w:p w14:paraId="3AE3225E"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El cambio que está sufriendo la humanidad, está sujeto a las diferentes variantes de Competitividad que incluyen los procesos biológicos de cultura y sociedad. La integración, tanto en la solución como en los problemas no busca sólo ventajas económicas a escala unitaria, busca orientar ese esfuerzo, a proveer, reglas claras y equitativas que favorezcan a la sociedad y la inversión  para crear  garantías en ciertos aspectos relacionados con el comercio con otros países, la solución a problemas globales y la conjunción de diferencias regionales para buscar una verdadera integración, podría ser la solución al enredo de la política internacional actual de los países andinos.</w:t>
      </w:r>
    </w:p>
    <w:p w14:paraId="36AA48CA" w14:textId="77777777" w:rsidR="008D7D27" w:rsidRPr="00B71E6D" w:rsidRDefault="008D7D27" w:rsidP="00EF29C8">
      <w:pPr>
        <w:spacing w:after="0" w:line="240" w:lineRule="auto"/>
        <w:jc w:val="both"/>
        <w:rPr>
          <w:rFonts w:ascii="Arial" w:hAnsi="Arial" w:cs="Arial"/>
          <w:i w:val="0"/>
          <w:sz w:val="24"/>
          <w:szCs w:val="24"/>
        </w:rPr>
      </w:pPr>
    </w:p>
    <w:p w14:paraId="3DB742A7"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El proceso de integración no busca solamente las ventajas de las economías a escala. Está orientado, a su vez, a proveer de reglas claras y equitativas que favorezcan la inversión y que den garantías en distintos aspectos relacionados con el comercio, como la propiedad intelectual, el medio ambiente y las normas técnicas.</w:t>
      </w:r>
    </w:p>
    <w:p w14:paraId="3A84CF45" w14:textId="77777777" w:rsidR="008D7D27" w:rsidRPr="00B71E6D" w:rsidRDefault="008D7D27" w:rsidP="00EF29C8">
      <w:pPr>
        <w:spacing w:after="0" w:line="240" w:lineRule="auto"/>
        <w:jc w:val="both"/>
        <w:rPr>
          <w:rFonts w:ascii="Arial" w:hAnsi="Arial" w:cs="Arial"/>
          <w:i w:val="0"/>
          <w:sz w:val="24"/>
          <w:szCs w:val="24"/>
        </w:rPr>
      </w:pPr>
    </w:p>
    <w:p w14:paraId="1410524D"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La integración regional es un instrumento necesario para cumplir con el objetivo prioritario del actual modelo de desarrollo económico: producir y exportar productos con un creciente valor agregado nacional; este es un tema de real importancia, puesto que la economía de nuestras regiones gira en torno al desarrollo del comercio con los Estados Unidos. Y este es un poder, que bien sabe aprovechar. Es allí cuando empiezan a influenciar en ciertos parámetros los estamentos y comportamientos del Gobierno, con respecto a temas de exclusivo trato interno. Con el fin fortalecer los sistemas democráticos e imponer los criterios de decisión para comercialización de sus productos. Además la consolidación y profundización de los acuerdos existentes así como la negociación y puesta en marcha de nuevos acuerdos regionales, va ampliar efectivamente los mercados y la integración entre países.</w:t>
      </w:r>
    </w:p>
    <w:p w14:paraId="51320B58" w14:textId="77777777" w:rsidR="008D7D27" w:rsidRPr="00B71E6D" w:rsidRDefault="008D7D27" w:rsidP="00EF29C8">
      <w:pPr>
        <w:spacing w:after="0" w:line="240" w:lineRule="auto"/>
        <w:jc w:val="both"/>
        <w:rPr>
          <w:rFonts w:ascii="Arial" w:hAnsi="Arial" w:cs="Arial"/>
          <w:i w:val="0"/>
          <w:sz w:val="24"/>
          <w:szCs w:val="24"/>
        </w:rPr>
      </w:pPr>
    </w:p>
    <w:p w14:paraId="07EA11BA" w14:textId="6EBDE0A3" w:rsidR="008D7D27" w:rsidRPr="00B71E6D" w:rsidRDefault="00B71E6D" w:rsidP="00EF29C8">
      <w:pPr>
        <w:spacing w:after="0" w:line="240" w:lineRule="auto"/>
        <w:jc w:val="both"/>
        <w:rPr>
          <w:rFonts w:ascii="Arial" w:hAnsi="Arial" w:cs="Arial"/>
          <w:b/>
          <w:i w:val="0"/>
          <w:sz w:val="24"/>
          <w:szCs w:val="24"/>
        </w:rPr>
      </w:pPr>
      <w:bookmarkStart w:id="34" w:name="_Toc468028818"/>
      <w:bookmarkStart w:id="35" w:name="_Toc468035274"/>
      <w:r w:rsidRPr="00B71E6D">
        <w:rPr>
          <w:rFonts w:ascii="Arial" w:hAnsi="Arial" w:cs="Arial"/>
          <w:b/>
          <w:i w:val="0"/>
          <w:sz w:val="24"/>
          <w:szCs w:val="24"/>
        </w:rPr>
        <w:t xml:space="preserve">5.3.1. </w:t>
      </w:r>
      <w:r w:rsidR="008D7D27" w:rsidRPr="00B71E6D">
        <w:rPr>
          <w:rFonts w:ascii="Arial" w:hAnsi="Arial" w:cs="Arial"/>
          <w:b/>
          <w:i w:val="0"/>
          <w:sz w:val="24"/>
          <w:szCs w:val="24"/>
        </w:rPr>
        <w:t xml:space="preserve">La </w:t>
      </w:r>
      <w:r w:rsidRPr="00B71E6D">
        <w:rPr>
          <w:rFonts w:ascii="Arial" w:hAnsi="Arial" w:cs="Arial"/>
          <w:b/>
          <w:i w:val="0"/>
          <w:sz w:val="24"/>
          <w:szCs w:val="24"/>
        </w:rPr>
        <w:t>Educación, Un Poco De Historia.</w:t>
      </w:r>
      <w:bookmarkEnd w:id="34"/>
      <w:bookmarkEnd w:id="35"/>
    </w:p>
    <w:p w14:paraId="39B6CF7B" w14:textId="77777777" w:rsidR="008D7D27" w:rsidRPr="00B71E6D" w:rsidRDefault="008D7D27" w:rsidP="00EF29C8">
      <w:pPr>
        <w:spacing w:after="0" w:line="240" w:lineRule="auto"/>
        <w:jc w:val="both"/>
        <w:rPr>
          <w:rFonts w:ascii="Arial" w:hAnsi="Arial" w:cs="Arial"/>
          <w:i w:val="0"/>
          <w:sz w:val="24"/>
          <w:szCs w:val="24"/>
        </w:rPr>
      </w:pPr>
    </w:p>
    <w:p w14:paraId="35428364"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La historia de la educación se ciñe a la división de las edades del hombre. En los inicios de la Edad Antigua hay que situar las concepciones y prácticas educativas de las culturas india, china, egipcia y hebrea. Durante el primer milenio a.C. se desarrollan las diferentes ideas griegas (arcaica, espartana, ateniense y </w:t>
      </w:r>
      <w:r w:rsidRPr="00B71E6D">
        <w:rPr>
          <w:rFonts w:ascii="Arial" w:hAnsi="Arial" w:cs="Arial"/>
          <w:i w:val="0"/>
          <w:sz w:val="24"/>
          <w:szCs w:val="24"/>
        </w:rPr>
        <w:lastRenderedPageBreak/>
        <w:t>helenística). El mundo romano asimila el helenismo también en el terreno docente, en especial gracias a Cicerón quien fue el principal impulsor de la llamada humanistas romana.</w:t>
      </w:r>
    </w:p>
    <w:p w14:paraId="53B767C5" w14:textId="77777777" w:rsidR="008D7D27" w:rsidRPr="00B71E6D" w:rsidRDefault="008D7D27" w:rsidP="00EF29C8">
      <w:pPr>
        <w:spacing w:after="0" w:line="240" w:lineRule="auto"/>
        <w:jc w:val="both"/>
        <w:rPr>
          <w:rFonts w:ascii="Arial" w:hAnsi="Arial" w:cs="Arial"/>
          <w:i w:val="0"/>
          <w:sz w:val="24"/>
          <w:szCs w:val="24"/>
        </w:rPr>
      </w:pPr>
    </w:p>
    <w:p w14:paraId="3E14E59B"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El fin del Imperio romano de Occidente (476) marca el final del mundo antiguo y el inicio de la larga Edad Media (hasta 1453, caída de Constantinopla ante las tropas turcas, bien hasta 1492, descubrimiento de América). El cristianismo, nacido y extendido por el Imperio romano, asume la labor de mantener el legado clásico, tamizado, filtrado por la doctrina cristiana.</w:t>
      </w:r>
    </w:p>
    <w:p w14:paraId="42B93A82" w14:textId="77777777" w:rsidR="008D7D27" w:rsidRPr="00B71E6D" w:rsidRDefault="008D7D27" w:rsidP="00EF29C8">
      <w:pPr>
        <w:spacing w:after="0" w:line="240" w:lineRule="auto"/>
        <w:jc w:val="both"/>
        <w:rPr>
          <w:rFonts w:ascii="Arial" w:hAnsi="Arial" w:cs="Arial"/>
          <w:i w:val="0"/>
          <w:sz w:val="24"/>
          <w:szCs w:val="24"/>
        </w:rPr>
      </w:pPr>
    </w:p>
    <w:p w14:paraId="570666D7"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De la recuperación plena del saber de Grecia y Roma que se produce durante el Renacimiento nace el nuevo concepto educativo del Humanismo a lo largo del siglo XVI, continuado durante el Barroco por el disciplinar ismo pedagógico y con el colofón ilustrado del siglo XVIII.</w:t>
      </w:r>
    </w:p>
    <w:p w14:paraId="2BA4293D" w14:textId="77777777" w:rsidR="00317C74" w:rsidRPr="00B71E6D" w:rsidRDefault="00317C74" w:rsidP="00EF29C8">
      <w:pPr>
        <w:spacing w:after="0" w:line="240" w:lineRule="auto"/>
        <w:jc w:val="both"/>
        <w:rPr>
          <w:rFonts w:ascii="Arial" w:hAnsi="Arial" w:cs="Arial"/>
          <w:i w:val="0"/>
          <w:sz w:val="24"/>
          <w:szCs w:val="24"/>
        </w:rPr>
      </w:pPr>
    </w:p>
    <w:p w14:paraId="53CEC88C"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En la educación Contemporánea (siglos XIX-XXI) nacerán los actuales sistemas educativos, organizados y controlados por el Estado.</w:t>
      </w:r>
    </w:p>
    <w:p w14:paraId="3EF09653" w14:textId="77777777" w:rsidR="008D7D27" w:rsidRPr="00B71E6D" w:rsidRDefault="008D7D27" w:rsidP="00EF29C8">
      <w:pPr>
        <w:spacing w:after="0" w:line="240" w:lineRule="auto"/>
        <w:jc w:val="both"/>
        <w:rPr>
          <w:rFonts w:ascii="Arial" w:hAnsi="Arial" w:cs="Arial"/>
          <w:i w:val="0"/>
          <w:sz w:val="24"/>
          <w:szCs w:val="24"/>
        </w:rPr>
      </w:pPr>
    </w:p>
    <w:p w14:paraId="2EC3C479" w14:textId="010D4A47" w:rsidR="008D7D27" w:rsidRPr="00B71E6D" w:rsidRDefault="00B71E6D" w:rsidP="00EF29C8">
      <w:pPr>
        <w:spacing w:after="0" w:line="240" w:lineRule="auto"/>
        <w:jc w:val="both"/>
        <w:rPr>
          <w:rFonts w:ascii="Arial" w:hAnsi="Arial" w:cs="Arial"/>
          <w:b/>
          <w:i w:val="0"/>
          <w:sz w:val="24"/>
          <w:szCs w:val="24"/>
        </w:rPr>
      </w:pPr>
      <w:bookmarkStart w:id="36" w:name="_Toc468028819"/>
      <w:bookmarkStart w:id="37" w:name="_Toc468035275"/>
      <w:r w:rsidRPr="00B71E6D">
        <w:rPr>
          <w:rFonts w:ascii="Arial" w:hAnsi="Arial" w:cs="Arial"/>
          <w:b/>
          <w:i w:val="0"/>
          <w:sz w:val="24"/>
          <w:szCs w:val="24"/>
        </w:rPr>
        <w:t>5.3.2. ¿</w:t>
      </w:r>
      <w:r w:rsidR="008D7D27" w:rsidRPr="00B71E6D">
        <w:rPr>
          <w:rFonts w:ascii="Arial" w:hAnsi="Arial" w:cs="Arial"/>
          <w:b/>
          <w:i w:val="0"/>
          <w:sz w:val="24"/>
          <w:szCs w:val="24"/>
        </w:rPr>
        <w:t xml:space="preserve">Qué </w:t>
      </w:r>
      <w:r w:rsidRPr="00B71E6D">
        <w:rPr>
          <w:rFonts w:ascii="Arial" w:hAnsi="Arial" w:cs="Arial"/>
          <w:b/>
          <w:i w:val="0"/>
          <w:sz w:val="24"/>
          <w:szCs w:val="24"/>
        </w:rPr>
        <w:t>Definimos Como Educación?</w:t>
      </w:r>
      <w:bookmarkEnd w:id="36"/>
      <w:bookmarkEnd w:id="37"/>
    </w:p>
    <w:p w14:paraId="27551307" w14:textId="77777777" w:rsidR="008D7D27" w:rsidRPr="00B71E6D" w:rsidRDefault="008D7D27" w:rsidP="00EF29C8">
      <w:pPr>
        <w:spacing w:after="0" w:line="240" w:lineRule="auto"/>
        <w:jc w:val="both"/>
        <w:rPr>
          <w:rFonts w:ascii="Arial" w:hAnsi="Arial" w:cs="Arial"/>
          <w:i w:val="0"/>
          <w:sz w:val="24"/>
          <w:szCs w:val="24"/>
        </w:rPr>
      </w:pPr>
    </w:p>
    <w:p w14:paraId="05C7A872"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La educación es un proceso de socialización de las personas a través del cual se desarrollan capacidades físicas e intelectuales, habilidades, destrezas, técnicas de estudio y formas de comportamiento ordenadas con un fin social (valores, moderación del diálogo-debate, jerarquía, trabajo en equipo, regulación fisiológica, cuidado de la imagen, etc.).</w:t>
      </w:r>
    </w:p>
    <w:p w14:paraId="5795DA08" w14:textId="77777777" w:rsidR="008D7D27" w:rsidRPr="00B71E6D" w:rsidRDefault="008D7D27" w:rsidP="00EF29C8">
      <w:pPr>
        <w:spacing w:after="0" w:line="240" w:lineRule="auto"/>
        <w:jc w:val="both"/>
        <w:rPr>
          <w:rFonts w:ascii="Arial" w:hAnsi="Arial" w:cs="Arial"/>
          <w:i w:val="0"/>
          <w:sz w:val="24"/>
          <w:szCs w:val="24"/>
        </w:rPr>
      </w:pPr>
    </w:p>
    <w:p w14:paraId="2ADA3CB9"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En muchos países occidentales la educación escolar o reglada es gratuita para todos los estudiantes. Sin embargo, debido a la escasez de escuelas públicas, también existen muchas escuelas privadas y parroquiales.</w:t>
      </w:r>
    </w:p>
    <w:p w14:paraId="11585A8E" w14:textId="77777777" w:rsidR="008D7D27" w:rsidRPr="00B71E6D" w:rsidRDefault="008D7D27" w:rsidP="00EF29C8">
      <w:pPr>
        <w:spacing w:after="0" w:line="240" w:lineRule="auto"/>
        <w:jc w:val="both"/>
        <w:rPr>
          <w:rFonts w:ascii="Arial" w:hAnsi="Arial" w:cs="Arial"/>
          <w:i w:val="0"/>
          <w:sz w:val="24"/>
          <w:szCs w:val="24"/>
        </w:rPr>
      </w:pPr>
    </w:p>
    <w:p w14:paraId="0596A8CB"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La función de la educación es ayudar y orientar al educando para conservar y utilizar los valores de la cultura que se le imparte, fortaleciendo la identidad nacional. La educación abarca muchos ámbitos; como la educación formal, informal y no formal.</w:t>
      </w:r>
    </w:p>
    <w:p w14:paraId="7FD637DA" w14:textId="77777777" w:rsidR="008D7D27" w:rsidRPr="00B71E6D" w:rsidRDefault="008D7D27" w:rsidP="00EF29C8">
      <w:pPr>
        <w:spacing w:after="0" w:line="240" w:lineRule="auto"/>
        <w:jc w:val="both"/>
        <w:rPr>
          <w:rFonts w:ascii="Arial" w:hAnsi="Arial" w:cs="Arial"/>
          <w:i w:val="0"/>
          <w:sz w:val="24"/>
          <w:szCs w:val="24"/>
        </w:rPr>
      </w:pPr>
    </w:p>
    <w:p w14:paraId="5829AAAB"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Pero el término educación se refiere sobre todo a la influencia ordenada ejercida sobre una persona para formarla y desarrollarla a varios niveles complementarios; en la mayoría de las culturas es la acción ejercida por la generación adulta sobre la joven para transmitir y conservar su existencia colectiva. Es un ingrediente fundamental en la vida del ser humano y la sociedad y se remonta a los orígenes mismos del ser humano. La educación es lo que transmite la cultura, permitiendo su evolución.</w:t>
      </w:r>
    </w:p>
    <w:p w14:paraId="5185415B" w14:textId="77777777" w:rsidR="008D7D27" w:rsidRDefault="008D7D27" w:rsidP="00EF29C8">
      <w:pPr>
        <w:spacing w:after="0" w:line="240" w:lineRule="auto"/>
        <w:jc w:val="both"/>
        <w:rPr>
          <w:rFonts w:ascii="Arial" w:hAnsi="Arial" w:cs="Arial"/>
          <w:i w:val="0"/>
          <w:sz w:val="24"/>
          <w:szCs w:val="24"/>
        </w:rPr>
      </w:pPr>
    </w:p>
    <w:p w14:paraId="75E72BB4" w14:textId="77777777" w:rsidR="00B71E6D" w:rsidRPr="00B71E6D" w:rsidRDefault="00B71E6D" w:rsidP="00EF29C8">
      <w:pPr>
        <w:spacing w:after="0" w:line="240" w:lineRule="auto"/>
        <w:jc w:val="both"/>
        <w:rPr>
          <w:rFonts w:ascii="Arial" w:hAnsi="Arial" w:cs="Arial"/>
          <w:i w:val="0"/>
          <w:sz w:val="24"/>
          <w:szCs w:val="24"/>
        </w:rPr>
      </w:pPr>
    </w:p>
    <w:p w14:paraId="002914BB" w14:textId="492B930E" w:rsidR="008D7D27" w:rsidRPr="00B71E6D" w:rsidRDefault="00B71E6D" w:rsidP="00EF29C8">
      <w:pPr>
        <w:spacing w:after="0" w:line="240" w:lineRule="auto"/>
        <w:jc w:val="both"/>
        <w:rPr>
          <w:rFonts w:ascii="Arial" w:hAnsi="Arial" w:cs="Arial"/>
          <w:b/>
          <w:i w:val="0"/>
          <w:sz w:val="24"/>
          <w:szCs w:val="24"/>
        </w:rPr>
      </w:pPr>
      <w:bookmarkStart w:id="38" w:name="_Toc468028820"/>
      <w:bookmarkStart w:id="39" w:name="_Toc468035276"/>
      <w:r w:rsidRPr="00B71E6D">
        <w:rPr>
          <w:rFonts w:ascii="Arial" w:hAnsi="Arial" w:cs="Arial"/>
          <w:b/>
          <w:i w:val="0"/>
          <w:sz w:val="24"/>
          <w:szCs w:val="24"/>
        </w:rPr>
        <w:lastRenderedPageBreak/>
        <w:t>5.3.3. La Educación Superior En Colombia</w:t>
      </w:r>
      <w:bookmarkEnd w:id="38"/>
      <w:bookmarkEnd w:id="39"/>
    </w:p>
    <w:p w14:paraId="430D0726" w14:textId="77777777" w:rsidR="008D7D27" w:rsidRPr="00B71E6D" w:rsidRDefault="008D7D27" w:rsidP="00EF29C8">
      <w:pPr>
        <w:spacing w:after="0" w:line="240" w:lineRule="auto"/>
        <w:jc w:val="both"/>
        <w:rPr>
          <w:rFonts w:ascii="Arial" w:hAnsi="Arial" w:cs="Arial"/>
          <w:i w:val="0"/>
          <w:sz w:val="24"/>
          <w:szCs w:val="24"/>
        </w:rPr>
      </w:pPr>
    </w:p>
    <w:p w14:paraId="65D82601"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La educación superior en Colombia es reglamentada por la ley 30 de 1992, la establece que la Educación Superior debe ser servicio público cultural, inherente a la finalidad social del Estado. Es impartida en instituciones de Educación Superior clasificadas por la ley en tres categorías:</w:t>
      </w:r>
    </w:p>
    <w:p w14:paraId="3036DD7D" w14:textId="77777777" w:rsidR="008D7D27" w:rsidRPr="00B71E6D" w:rsidRDefault="008D7D27" w:rsidP="00EF29C8">
      <w:pPr>
        <w:spacing w:after="0" w:line="240" w:lineRule="auto"/>
        <w:jc w:val="both"/>
        <w:rPr>
          <w:rFonts w:ascii="Arial" w:hAnsi="Arial" w:cs="Arial"/>
          <w:i w:val="0"/>
          <w:sz w:val="24"/>
          <w:szCs w:val="24"/>
        </w:rPr>
      </w:pPr>
    </w:p>
    <w:p w14:paraId="43DBD82E"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w:t>
      </w:r>
      <w:r w:rsidRPr="00B71E6D">
        <w:rPr>
          <w:rFonts w:ascii="Arial" w:hAnsi="Arial" w:cs="Arial"/>
          <w:i w:val="0"/>
          <w:sz w:val="24"/>
          <w:szCs w:val="24"/>
        </w:rPr>
        <w:tab/>
        <w:t>Instituciones Técnicas Profesionales.</w:t>
      </w:r>
    </w:p>
    <w:p w14:paraId="64013965"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w:t>
      </w:r>
      <w:r w:rsidRPr="00B71E6D">
        <w:rPr>
          <w:rFonts w:ascii="Arial" w:hAnsi="Arial" w:cs="Arial"/>
          <w:i w:val="0"/>
          <w:sz w:val="24"/>
          <w:szCs w:val="24"/>
        </w:rPr>
        <w:tab/>
        <w:t>Instituciones Universitarias o Escuelas Tecnológicas.</w:t>
      </w:r>
    </w:p>
    <w:p w14:paraId="1E03CBFC"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w:t>
      </w:r>
      <w:r w:rsidRPr="00B71E6D">
        <w:rPr>
          <w:rFonts w:ascii="Arial" w:hAnsi="Arial" w:cs="Arial"/>
          <w:i w:val="0"/>
          <w:sz w:val="24"/>
          <w:szCs w:val="24"/>
        </w:rPr>
        <w:tab/>
        <w:t>Universidades</w:t>
      </w:r>
    </w:p>
    <w:p w14:paraId="12B5326E" w14:textId="77777777" w:rsidR="008D7D27" w:rsidRPr="00B71E6D" w:rsidRDefault="008D7D27" w:rsidP="00EF29C8">
      <w:pPr>
        <w:spacing w:after="0" w:line="240" w:lineRule="auto"/>
        <w:jc w:val="both"/>
        <w:rPr>
          <w:rFonts w:ascii="Arial" w:hAnsi="Arial" w:cs="Arial"/>
          <w:i w:val="0"/>
          <w:sz w:val="24"/>
          <w:szCs w:val="24"/>
        </w:rPr>
      </w:pPr>
    </w:p>
    <w:p w14:paraId="4C5C5C0F"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Existen dos tipos de educación superior, Estudios de pregrado y posgrado.</w:t>
      </w:r>
    </w:p>
    <w:p w14:paraId="0E448AD6" w14:textId="77777777" w:rsidR="008D7D27" w:rsidRPr="00B71E6D" w:rsidRDefault="008D7D27" w:rsidP="00EF29C8">
      <w:pPr>
        <w:spacing w:after="0" w:line="240" w:lineRule="auto"/>
        <w:jc w:val="both"/>
        <w:rPr>
          <w:rFonts w:ascii="Arial" w:hAnsi="Arial" w:cs="Arial"/>
          <w:i w:val="0"/>
          <w:sz w:val="24"/>
          <w:szCs w:val="24"/>
        </w:rPr>
      </w:pPr>
    </w:p>
    <w:p w14:paraId="768EEFFB" w14:textId="753EB422" w:rsidR="008D7D27" w:rsidRPr="00B71E6D" w:rsidRDefault="00B71E6D" w:rsidP="00EF29C8">
      <w:pPr>
        <w:spacing w:after="0" w:line="240" w:lineRule="auto"/>
        <w:jc w:val="both"/>
        <w:rPr>
          <w:rFonts w:ascii="Arial" w:hAnsi="Arial" w:cs="Arial"/>
          <w:b/>
          <w:i w:val="0"/>
          <w:sz w:val="24"/>
          <w:szCs w:val="24"/>
        </w:rPr>
      </w:pPr>
      <w:bookmarkStart w:id="40" w:name="_Toc468028821"/>
      <w:bookmarkStart w:id="41" w:name="_Toc468035277"/>
      <w:r w:rsidRPr="00B71E6D">
        <w:rPr>
          <w:rFonts w:ascii="Arial" w:hAnsi="Arial" w:cs="Arial"/>
          <w:b/>
          <w:i w:val="0"/>
          <w:sz w:val="24"/>
          <w:szCs w:val="24"/>
        </w:rPr>
        <w:t xml:space="preserve">5.3.3.1. </w:t>
      </w:r>
      <w:r w:rsidR="008D7D27" w:rsidRPr="00B71E6D">
        <w:rPr>
          <w:rFonts w:ascii="Arial" w:hAnsi="Arial" w:cs="Arial"/>
          <w:b/>
          <w:i w:val="0"/>
          <w:sz w:val="24"/>
          <w:szCs w:val="24"/>
        </w:rPr>
        <w:t>Pregrado.</w:t>
      </w:r>
      <w:bookmarkEnd w:id="40"/>
      <w:bookmarkEnd w:id="41"/>
    </w:p>
    <w:p w14:paraId="649971E2" w14:textId="77777777" w:rsidR="008D7D27" w:rsidRPr="00B71E6D" w:rsidRDefault="008D7D27" w:rsidP="00EF29C8">
      <w:pPr>
        <w:spacing w:after="0" w:line="240" w:lineRule="auto"/>
        <w:jc w:val="both"/>
        <w:rPr>
          <w:rFonts w:ascii="Arial" w:hAnsi="Arial" w:cs="Arial"/>
          <w:i w:val="0"/>
          <w:sz w:val="24"/>
          <w:szCs w:val="24"/>
        </w:rPr>
      </w:pPr>
    </w:p>
    <w:p w14:paraId="6DB2D51F"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En el nivel de pregrado se encuentran las carreras profesionales, usualmente de 5 años, las licenciaturas (profesorados), que suelen ser de 4 años, y las carreras técnicas y tecnológicas que tienen una duración media de 2 a 3 años.</w:t>
      </w:r>
    </w:p>
    <w:p w14:paraId="00A7074B" w14:textId="77777777" w:rsidR="008D7D27" w:rsidRPr="00B71E6D" w:rsidRDefault="008D7D27" w:rsidP="00EF29C8">
      <w:pPr>
        <w:spacing w:after="0" w:line="240" w:lineRule="auto"/>
        <w:jc w:val="both"/>
        <w:rPr>
          <w:rFonts w:ascii="Arial" w:hAnsi="Arial" w:cs="Arial"/>
          <w:i w:val="0"/>
          <w:sz w:val="24"/>
          <w:szCs w:val="24"/>
        </w:rPr>
      </w:pPr>
    </w:p>
    <w:p w14:paraId="22CF73A2"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Los programas de pregrado preparan al estudiante para el desempeño de ocupaciones, para el ejercicio de una profesión o disciplina de naturaleza tecnológica o científica o en el área de las humanidades, las artes y la filosofía. También son programas de pregrado aquellos de naturaleza multidisciplinaria conocidos también como estudios de artes liberales, entendiéndose como los estudios generales en ciencias, artes o humanidades, con énfasis en algunas de las disciplinas que hacen parte de dichos campos.</w:t>
      </w:r>
    </w:p>
    <w:p w14:paraId="0B93C7DA" w14:textId="77777777" w:rsidR="008D7D27" w:rsidRPr="00B71E6D" w:rsidRDefault="008D7D27" w:rsidP="00EF29C8">
      <w:pPr>
        <w:spacing w:after="0" w:line="240" w:lineRule="auto"/>
        <w:jc w:val="both"/>
        <w:rPr>
          <w:rFonts w:ascii="Arial" w:hAnsi="Arial" w:cs="Arial"/>
          <w:i w:val="0"/>
          <w:sz w:val="24"/>
          <w:szCs w:val="24"/>
        </w:rPr>
      </w:pPr>
    </w:p>
    <w:p w14:paraId="3F66A570" w14:textId="019183D3" w:rsidR="008D7D27" w:rsidRPr="00B71E6D" w:rsidRDefault="00B71E6D" w:rsidP="00EF29C8">
      <w:pPr>
        <w:spacing w:after="0" w:line="240" w:lineRule="auto"/>
        <w:jc w:val="both"/>
        <w:rPr>
          <w:rFonts w:ascii="Arial" w:hAnsi="Arial" w:cs="Arial"/>
          <w:b/>
          <w:i w:val="0"/>
          <w:sz w:val="24"/>
          <w:szCs w:val="24"/>
        </w:rPr>
      </w:pPr>
      <w:bookmarkStart w:id="42" w:name="_Toc468028822"/>
      <w:bookmarkStart w:id="43" w:name="_Toc468035278"/>
      <w:r w:rsidRPr="00B71E6D">
        <w:rPr>
          <w:rFonts w:ascii="Arial" w:hAnsi="Arial" w:cs="Arial"/>
          <w:b/>
          <w:i w:val="0"/>
          <w:sz w:val="24"/>
          <w:szCs w:val="24"/>
        </w:rPr>
        <w:t xml:space="preserve">5.3.3.2. </w:t>
      </w:r>
      <w:r w:rsidR="008D7D27" w:rsidRPr="00B71E6D">
        <w:rPr>
          <w:rFonts w:ascii="Arial" w:hAnsi="Arial" w:cs="Arial"/>
          <w:b/>
          <w:i w:val="0"/>
          <w:sz w:val="24"/>
          <w:szCs w:val="24"/>
        </w:rPr>
        <w:t>Posgrado</w:t>
      </w:r>
      <w:bookmarkEnd w:id="42"/>
      <w:bookmarkEnd w:id="43"/>
    </w:p>
    <w:p w14:paraId="5FE59476" w14:textId="77777777" w:rsidR="008D7D27" w:rsidRPr="00B71E6D" w:rsidRDefault="008D7D27" w:rsidP="00EF29C8">
      <w:pPr>
        <w:spacing w:after="0" w:line="240" w:lineRule="auto"/>
        <w:jc w:val="both"/>
        <w:rPr>
          <w:rFonts w:ascii="Arial" w:hAnsi="Arial" w:cs="Arial"/>
          <w:i w:val="0"/>
          <w:sz w:val="24"/>
          <w:szCs w:val="24"/>
        </w:rPr>
      </w:pPr>
    </w:p>
    <w:p w14:paraId="057D6211"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En el nivel de posgrado se reconocen las especializaciones, las maestrías y los doctorados. Hay adicionalmente una serie de diplomados y otros cursos de educación continua y educación para el trabajo y desarrollo humano, que en pocas semanas o meses permiten al profesional conocer nuevas técnicas o mantenerse actualizado.</w:t>
      </w:r>
    </w:p>
    <w:p w14:paraId="3627C892" w14:textId="77777777" w:rsidR="008D7D27" w:rsidRPr="00B71E6D" w:rsidRDefault="008D7D27" w:rsidP="00EF29C8">
      <w:pPr>
        <w:spacing w:after="0" w:line="240" w:lineRule="auto"/>
        <w:jc w:val="both"/>
        <w:rPr>
          <w:rFonts w:ascii="Arial" w:hAnsi="Arial" w:cs="Arial"/>
          <w:i w:val="0"/>
          <w:sz w:val="24"/>
          <w:szCs w:val="24"/>
        </w:rPr>
      </w:pPr>
    </w:p>
    <w:p w14:paraId="2F464AD4"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Los estudios de maestría, especialización o posgrado van enfocados a potenciar habilidades de actualización, gestión y profundización, encaminadas a garantizar el crecimiento del sector productivo. Es usual que en los cargos altos de las organizaciones se exija este tipo de títulos de acuerdo al perfil organizacional.</w:t>
      </w:r>
    </w:p>
    <w:p w14:paraId="36B16CED" w14:textId="77777777" w:rsidR="008D7D27" w:rsidRPr="00B71E6D" w:rsidRDefault="008D7D27" w:rsidP="00EF29C8">
      <w:pPr>
        <w:spacing w:after="0" w:line="240" w:lineRule="auto"/>
        <w:jc w:val="both"/>
        <w:rPr>
          <w:rFonts w:ascii="Arial" w:hAnsi="Arial" w:cs="Arial"/>
          <w:i w:val="0"/>
          <w:sz w:val="24"/>
          <w:szCs w:val="24"/>
        </w:rPr>
      </w:pPr>
    </w:p>
    <w:p w14:paraId="288F60E9" w14:textId="4FF31BB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Finalmente está el nivel de doctorado, que pocas universidades están acreditadas para ofrecer, y el cual busca la formación de investigadores y la creación de conocimiento nuevo. Generalmente los doctorados están por fuera de los niveles de </w:t>
      </w:r>
      <w:r w:rsidRPr="00B71E6D">
        <w:rPr>
          <w:rFonts w:ascii="Arial" w:hAnsi="Arial" w:cs="Arial"/>
          <w:i w:val="0"/>
          <w:sz w:val="24"/>
          <w:szCs w:val="24"/>
        </w:rPr>
        <w:lastRenderedPageBreak/>
        <w:t>inversión que las empresas pueden pagar, y se emplean en los centros educativos para impulsar el avance de la ciencia</w:t>
      </w:r>
      <w:r w:rsidR="000B78B2" w:rsidRPr="00B71E6D">
        <w:rPr>
          <w:rFonts w:ascii="Arial" w:hAnsi="Arial" w:cs="Arial"/>
          <w:i w:val="0"/>
          <w:sz w:val="24"/>
          <w:szCs w:val="24"/>
        </w:rPr>
        <w:footnoteReference w:id="1"/>
      </w:r>
      <w:r w:rsidRPr="00B71E6D">
        <w:rPr>
          <w:rFonts w:ascii="Arial" w:hAnsi="Arial" w:cs="Arial"/>
          <w:i w:val="0"/>
          <w:sz w:val="24"/>
          <w:szCs w:val="24"/>
        </w:rPr>
        <w:t>.</w:t>
      </w:r>
      <w:r w:rsidR="00134C5A" w:rsidRPr="00B71E6D">
        <w:rPr>
          <w:rFonts w:ascii="Arial" w:hAnsi="Arial" w:cs="Arial"/>
          <w:i w:val="0"/>
          <w:sz w:val="24"/>
          <w:szCs w:val="24"/>
        </w:rPr>
        <w:t xml:space="preserve"> (Tomado de </w:t>
      </w:r>
      <w:r w:rsidRPr="00B71E6D">
        <w:rPr>
          <w:rFonts w:ascii="Arial" w:hAnsi="Arial" w:cs="Arial"/>
          <w:i w:val="0"/>
          <w:sz w:val="24"/>
          <w:szCs w:val="24"/>
        </w:rPr>
        <w:t xml:space="preserve"> </w:t>
      </w:r>
      <w:r w:rsidR="00134C5A" w:rsidRPr="00B71E6D">
        <w:rPr>
          <w:rFonts w:ascii="Arial" w:hAnsi="Arial" w:cs="Arial"/>
          <w:i w:val="0"/>
          <w:sz w:val="24"/>
          <w:szCs w:val="24"/>
        </w:rPr>
        <w:t>http://www.revistasice.com/cmsrevistasICE/pdfs/ICE_844_1127__0D9E110E030171BCDF233B2266837A33.pdf)</w:t>
      </w:r>
    </w:p>
    <w:p w14:paraId="1F8581F2" w14:textId="77777777" w:rsidR="008D7D27" w:rsidRPr="00B71E6D" w:rsidRDefault="008D7D27" w:rsidP="00EF29C8">
      <w:pPr>
        <w:spacing w:after="0" w:line="240" w:lineRule="auto"/>
        <w:jc w:val="both"/>
        <w:rPr>
          <w:rFonts w:ascii="Arial" w:hAnsi="Arial" w:cs="Arial"/>
          <w:i w:val="0"/>
          <w:sz w:val="24"/>
          <w:szCs w:val="24"/>
        </w:rPr>
      </w:pPr>
      <w:bookmarkStart w:id="44" w:name="_Toc468028823"/>
      <w:bookmarkStart w:id="45" w:name="_Toc468035279"/>
      <w:r w:rsidRPr="00B71E6D">
        <w:rPr>
          <w:rFonts w:ascii="Arial" w:hAnsi="Arial" w:cs="Arial"/>
          <w:i w:val="0"/>
          <w:sz w:val="24"/>
          <w:szCs w:val="24"/>
        </w:rPr>
        <w:t>Educación para el trabajo y el desarrollo humano</w:t>
      </w:r>
      <w:bookmarkEnd w:id="44"/>
      <w:bookmarkEnd w:id="45"/>
    </w:p>
    <w:p w14:paraId="5FD6D656" w14:textId="77777777" w:rsidR="008D7D27" w:rsidRPr="00B71E6D" w:rsidRDefault="008D7D27" w:rsidP="00EF29C8">
      <w:pPr>
        <w:spacing w:after="0" w:line="240" w:lineRule="auto"/>
        <w:jc w:val="both"/>
        <w:rPr>
          <w:rFonts w:ascii="Arial" w:hAnsi="Arial" w:cs="Arial"/>
          <w:i w:val="0"/>
          <w:sz w:val="24"/>
          <w:szCs w:val="24"/>
        </w:rPr>
      </w:pPr>
    </w:p>
    <w:p w14:paraId="4FE98EA3"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La educación para el trabajo y el desarrollo humano y la educación informal están regidos en Colombia por la ley 1064 de 2006 que la titula educación para el trabajo y el desarrollo humano. Está regulada por el Ministerio de Educación Nacional y tiene carácter de educación continua conforme al decreto 2020 de 2006. Se reglamenta por medio del Decreto 2888 de 2007, derogado y remplazado por el Decreto 4904 de 2009</w:t>
      </w:r>
      <w:r w:rsidR="000B78B2" w:rsidRPr="00B71E6D">
        <w:rPr>
          <w:rFonts w:ascii="Arial" w:hAnsi="Arial" w:cs="Arial"/>
          <w:i w:val="0"/>
          <w:sz w:val="24"/>
          <w:szCs w:val="24"/>
        </w:rPr>
        <w:footnoteReference w:id="2"/>
      </w:r>
      <w:r w:rsidRPr="00B71E6D">
        <w:rPr>
          <w:rFonts w:ascii="Arial" w:hAnsi="Arial" w:cs="Arial"/>
          <w:i w:val="0"/>
          <w:sz w:val="24"/>
          <w:szCs w:val="24"/>
        </w:rPr>
        <w:t xml:space="preserve">. </w:t>
      </w:r>
    </w:p>
    <w:p w14:paraId="4E11E48C" w14:textId="77777777" w:rsidR="008D7D27" w:rsidRPr="00B71E6D" w:rsidRDefault="008D7D27" w:rsidP="00EF29C8">
      <w:pPr>
        <w:spacing w:after="0" w:line="240" w:lineRule="auto"/>
        <w:jc w:val="both"/>
        <w:rPr>
          <w:rFonts w:ascii="Arial" w:hAnsi="Arial" w:cs="Arial"/>
          <w:i w:val="0"/>
          <w:sz w:val="24"/>
          <w:szCs w:val="24"/>
        </w:rPr>
      </w:pPr>
    </w:p>
    <w:p w14:paraId="1F79A6D4"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Se considera Educación Informal todas aquellas actividades que representen algún tipo de estudios o entrenamiento, pero que no conducen a ningún tipo de grado. Esto incluye el entrenamiento a sus empleados que ocurre al interior de las empresas. Esta educación, según el número de horas y el objetivo conducente, no exige una regulación por parte del Ministerio de Educación Nacional o de las Secretarias de Educación departamentales o distritales.</w:t>
      </w:r>
    </w:p>
    <w:p w14:paraId="1901CFEF" w14:textId="77777777" w:rsidR="008D7D27" w:rsidRPr="00B71E6D" w:rsidRDefault="008D7D27" w:rsidP="00EF29C8">
      <w:pPr>
        <w:spacing w:after="0" w:line="240" w:lineRule="auto"/>
        <w:jc w:val="both"/>
        <w:rPr>
          <w:rFonts w:ascii="Arial" w:hAnsi="Arial" w:cs="Arial"/>
          <w:i w:val="0"/>
          <w:sz w:val="24"/>
          <w:szCs w:val="24"/>
        </w:rPr>
      </w:pPr>
    </w:p>
    <w:p w14:paraId="7592D126"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También hay Educación para el Trabajo, antes llamada Educación No formal, ofrecida generalmente por instituciones educativas oficiales y privadas, conducentes a títulos en experticias que tratan de niveles técnicos en áreas específicas y que se enfocan principalmente a la capacitación para generar formas de subsistencia de primera mano. Este tipo de educación, requiere del cumplimiento de unos parámetros mínimos exigidos por parte de las Secretarias de Educación locales de cada ciudad o departamento.</w:t>
      </w:r>
    </w:p>
    <w:p w14:paraId="1C6E8A08" w14:textId="77777777" w:rsidR="008D7D27" w:rsidRPr="00B71E6D" w:rsidRDefault="008D7D27" w:rsidP="00EF29C8">
      <w:pPr>
        <w:spacing w:after="0" w:line="240" w:lineRule="auto"/>
        <w:jc w:val="both"/>
        <w:rPr>
          <w:rFonts w:ascii="Arial" w:hAnsi="Arial" w:cs="Arial"/>
          <w:i w:val="0"/>
          <w:sz w:val="24"/>
          <w:szCs w:val="24"/>
        </w:rPr>
      </w:pPr>
    </w:p>
    <w:p w14:paraId="57B205AF"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La Ley permite que un egresado pueda terminar sus estudios en una entidad de Educación para el Trabajo y Desarrollo Humano, debidamente certificada, y poder hacer reconocer sus saberes en la Educación Superior. Usualmente, para algunas áreas como la salud, las Universidades o entidades de educación superior están capacitadas para desarrollar actividades académicas en esta área, sin necesidad de conformar instituciones nuevas específicas que desarrollen educación para el trabajo y desarrollo humano. Tal es el caso de los formados en áreas auxiliares en medicina, enfermería y odontología.</w:t>
      </w:r>
    </w:p>
    <w:p w14:paraId="6390EDED" w14:textId="77777777" w:rsidR="008D7D27" w:rsidRPr="00B71E6D" w:rsidRDefault="008D7D27" w:rsidP="00EF29C8">
      <w:pPr>
        <w:spacing w:after="0" w:line="240" w:lineRule="auto"/>
        <w:jc w:val="both"/>
        <w:rPr>
          <w:rFonts w:ascii="Arial" w:hAnsi="Arial" w:cs="Arial"/>
          <w:i w:val="0"/>
          <w:sz w:val="24"/>
          <w:szCs w:val="24"/>
        </w:rPr>
      </w:pPr>
    </w:p>
    <w:p w14:paraId="4A0497C1"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lastRenderedPageBreak/>
        <w:t>La educación para el trabajo y el desarrollo humano es ofrecida principalmente por instituciones oficiales y privadas como el SENA, el CESDE, la Corporación Politécnico de Cundinamarca, la Academia Nacional de Aprendizaje (ANDAP), Instituto Ingabo o el INCAP entre otros. Los programas cursados son conducentes a títulos en niveles técnicos y en áreas específicas y que se enfocan principalmente a la capacitación para generar expertos en áreas puntuales de las diferentes actividades laborales según la clasificación nacional de ocupaciones.</w:t>
      </w:r>
    </w:p>
    <w:p w14:paraId="2D3EAE37" w14:textId="77777777" w:rsidR="008D7D27" w:rsidRPr="00B71E6D" w:rsidRDefault="008D7D27" w:rsidP="00EF29C8">
      <w:pPr>
        <w:spacing w:after="0" w:line="240" w:lineRule="auto"/>
        <w:jc w:val="both"/>
        <w:rPr>
          <w:rFonts w:ascii="Arial" w:hAnsi="Arial" w:cs="Arial"/>
          <w:i w:val="0"/>
          <w:sz w:val="24"/>
          <w:szCs w:val="24"/>
        </w:rPr>
      </w:pPr>
    </w:p>
    <w:p w14:paraId="58AE4B6C"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La principal agremiación de instituciones de educación para el trabajo y el desarrollo humano es ASENOF, la cual ha sido gran artífice de reformas de educación para el trabajo, como la ley 1064 de 2006.</w:t>
      </w:r>
    </w:p>
    <w:p w14:paraId="3190471A" w14:textId="77777777" w:rsidR="008D7D27" w:rsidRPr="00B71E6D" w:rsidRDefault="008D7D27" w:rsidP="00EF29C8">
      <w:pPr>
        <w:spacing w:after="0" w:line="240" w:lineRule="auto"/>
        <w:jc w:val="both"/>
        <w:rPr>
          <w:rFonts w:ascii="Arial" w:hAnsi="Arial" w:cs="Arial"/>
          <w:i w:val="0"/>
          <w:sz w:val="24"/>
          <w:szCs w:val="24"/>
        </w:rPr>
      </w:pPr>
    </w:p>
    <w:p w14:paraId="07047442"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En la actualidad, el decreto 4904 de diciembre 16 de 2009, reglamenta la organización, oferta y funcionamiento de la prestación del servicio educativo para el trabajo y el desarrollo humano y se dictan otras disposiciones</w:t>
      </w:r>
      <w:r w:rsidR="000B78B2" w:rsidRPr="00B71E6D">
        <w:rPr>
          <w:rFonts w:ascii="Arial" w:hAnsi="Arial" w:cs="Arial"/>
          <w:i w:val="0"/>
          <w:sz w:val="24"/>
          <w:szCs w:val="24"/>
        </w:rPr>
        <w:footnoteReference w:id="3"/>
      </w:r>
      <w:r w:rsidRPr="00B71E6D">
        <w:rPr>
          <w:rFonts w:ascii="Arial" w:hAnsi="Arial" w:cs="Arial"/>
          <w:i w:val="0"/>
          <w:sz w:val="24"/>
          <w:szCs w:val="24"/>
        </w:rPr>
        <w:t xml:space="preserve">. </w:t>
      </w:r>
    </w:p>
    <w:p w14:paraId="50ECCA36" w14:textId="77777777" w:rsidR="008D7D27" w:rsidRPr="00B71E6D" w:rsidRDefault="008D7D27" w:rsidP="00EF29C8">
      <w:pPr>
        <w:spacing w:after="0" w:line="240" w:lineRule="auto"/>
        <w:jc w:val="both"/>
        <w:rPr>
          <w:rFonts w:ascii="Arial" w:hAnsi="Arial" w:cs="Arial"/>
          <w:i w:val="0"/>
          <w:sz w:val="24"/>
          <w:szCs w:val="24"/>
        </w:rPr>
      </w:pPr>
    </w:p>
    <w:p w14:paraId="27166956" w14:textId="2DC3D195" w:rsidR="008D7D27" w:rsidRPr="00B71E6D" w:rsidRDefault="00B71E6D" w:rsidP="00EF29C8">
      <w:pPr>
        <w:spacing w:after="0" w:line="240" w:lineRule="auto"/>
        <w:jc w:val="both"/>
        <w:rPr>
          <w:rFonts w:ascii="Arial" w:hAnsi="Arial" w:cs="Arial"/>
          <w:b/>
          <w:i w:val="0"/>
          <w:sz w:val="24"/>
          <w:szCs w:val="24"/>
        </w:rPr>
      </w:pPr>
      <w:bookmarkStart w:id="46" w:name="_Toc468028824"/>
      <w:bookmarkStart w:id="47" w:name="_Toc468035280"/>
      <w:r w:rsidRPr="00B71E6D">
        <w:rPr>
          <w:rFonts w:ascii="Arial" w:hAnsi="Arial" w:cs="Arial"/>
          <w:b/>
          <w:i w:val="0"/>
          <w:sz w:val="24"/>
          <w:szCs w:val="24"/>
        </w:rPr>
        <w:t xml:space="preserve">5.3.4. </w:t>
      </w:r>
      <w:r w:rsidR="008D7D27" w:rsidRPr="00B71E6D">
        <w:rPr>
          <w:rFonts w:ascii="Arial" w:hAnsi="Arial" w:cs="Arial"/>
          <w:b/>
          <w:i w:val="0"/>
          <w:sz w:val="24"/>
          <w:szCs w:val="24"/>
        </w:rPr>
        <w:t xml:space="preserve">Privatización </w:t>
      </w:r>
      <w:r w:rsidRPr="00B71E6D">
        <w:rPr>
          <w:rFonts w:ascii="Arial" w:hAnsi="Arial" w:cs="Arial"/>
          <w:b/>
          <w:i w:val="0"/>
          <w:sz w:val="24"/>
          <w:szCs w:val="24"/>
        </w:rPr>
        <w:t xml:space="preserve">De La Educación En </w:t>
      </w:r>
      <w:r w:rsidR="008D7D27" w:rsidRPr="00B71E6D">
        <w:rPr>
          <w:rFonts w:ascii="Arial" w:hAnsi="Arial" w:cs="Arial"/>
          <w:b/>
          <w:i w:val="0"/>
          <w:sz w:val="24"/>
          <w:szCs w:val="24"/>
        </w:rPr>
        <w:t>Colombia</w:t>
      </w:r>
      <w:bookmarkEnd w:id="46"/>
      <w:bookmarkEnd w:id="47"/>
    </w:p>
    <w:p w14:paraId="21D3DB6A" w14:textId="77777777" w:rsidR="008D7D27" w:rsidRPr="00B71E6D" w:rsidRDefault="008D7D27" w:rsidP="00EF29C8">
      <w:pPr>
        <w:spacing w:after="0" w:line="240" w:lineRule="auto"/>
        <w:jc w:val="both"/>
        <w:rPr>
          <w:rFonts w:ascii="Arial" w:hAnsi="Arial" w:cs="Arial"/>
          <w:i w:val="0"/>
          <w:sz w:val="24"/>
          <w:szCs w:val="24"/>
        </w:rPr>
      </w:pPr>
    </w:p>
    <w:p w14:paraId="57953CCF"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La privatización de la educación en Colombia es el nombre dado por ciertos de sectores a la serie de medidas oficiales que amenazan la financiación estatal de la educación pública y que, por lo tanto, conllevan a su inviabilidad a mediano o largo plazo</w:t>
      </w:r>
      <w:r w:rsidR="000B78B2" w:rsidRPr="00B71E6D">
        <w:rPr>
          <w:rFonts w:ascii="Arial" w:hAnsi="Arial" w:cs="Arial"/>
          <w:i w:val="0"/>
          <w:sz w:val="24"/>
          <w:szCs w:val="24"/>
        </w:rPr>
        <w:footnoteReference w:id="4"/>
      </w:r>
      <w:r w:rsidRPr="00B71E6D">
        <w:rPr>
          <w:rFonts w:ascii="Arial" w:hAnsi="Arial" w:cs="Arial"/>
          <w:i w:val="0"/>
          <w:sz w:val="24"/>
          <w:szCs w:val="24"/>
        </w:rPr>
        <w:t xml:space="preserve">. </w:t>
      </w:r>
    </w:p>
    <w:p w14:paraId="134AC019" w14:textId="77777777" w:rsidR="008D7D27" w:rsidRPr="00B71E6D" w:rsidRDefault="008D7D27" w:rsidP="00EF29C8">
      <w:pPr>
        <w:spacing w:after="0" w:line="240" w:lineRule="auto"/>
        <w:jc w:val="both"/>
        <w:rPr>
          <w:rFonts w:ascii="Arial" w:hAnsi="Arial" w:cs="Arial"/>
          <w:i w:val="0"/>
          <w:sz w:val="24"/>
          <w:szCs w:val="24"/>
        </w:rPr>
      </w:pPr>
    </w:p>
    <w:p w14:paraId="35B82BF7"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Esta privatización de la educación no corresponde a una venta de los activos públicos destinados a la educación, sino a la reducción de recursos que el estado transfiere a las universidades públicas y la participación cada vez más importante del sector privado en la Educación Superior. Esto conllevaría a que los estudiantes universitarios tengan que pagar mayores matrículas para ingresar, despojando a los más pobres del derecho a la educación. De esta forma la universidad pública se comportaría bajo el mismo esquema de negocio de la universidad privada o llegaría incluso a desaparecer.</w:t>
      </w:r>
    </w:p>
    <w:p w14:paraId="757B7500" w14:textId="77777777" w:rsidR="008D7D27" w:rsidRPr="00B71E6D" w:rsidRDefault="008D7D27" w:rsidP="00EF29C8">
      <w:pPr>
        <w:spacing w:after="0" w:line="240" w:lineRule="auto"/>
        <w:jc w:val="both"/>
        <w:rPr>
          <w:rFonts w:ascii="Arial" w:hAnsi="Arial" w:cs="Arial"/>
          <w:b/>
          <w:i w:val="0"/>
          <w:sz w:val="24"/>
          <w:szCs w:val="24"/>
        </w:rPr>
      </w:pPr>
    </w:p>
    <w:p w14:paraId="1C446BC6" w14:textId="2D30E2F5" w:rsidR="008D7D27" w:rsidRPr="00B71E6D" w:rsidRDefault="00B71E6D" w:rsidP="00EF29C8">
      <w:pPr>
        <w:spacing w:after="0" w:line="240" w:lineRule="auto"/>
        <w:jc w:val="both"/>
        <w:rPr>
          <w:rFonts w:ascii="Arial" w:hAnsi="Arial" w:cs="Arial"/>
          <w:b/>
          <w:i w:val="0"/>
          <w:sz w:val="24"/>
          <w:szCs w:val="24"/>
        </w:rPr>
      </w:pPr>
      <w:bookmarkStart w:id="48" w:name="_Toc468028825"/>
      <w:bookmarkStart w:id="49" w:name="_Toc468035281"/>
      <w:r w:rsidRPr="00B71E6D">
        <w:rPr>
          <w:rFonts w:ascii="Arial" w:hAnsi="Arial" w:cs="Arial"/>
          <w:b/>
          <w:i w:val="0"/>
          <w:sz w:val="24"/>
          <w:szCs w:val="24"/>
        </w:rPr>
        <w:t xml:space="preserve">5.3.5. </w:t>
      </w:r>
      <w:r w:rsidR="008D7D27" w:rsidRPr="00B71E6D">
        <w:rPr>
          <w:rFonts w:ascii="Arial" w:hAnsi="Arial" w:cs="Arial"/>
          <w:b/>
          <w:i w:val="0"/>
          <w:sz w:val="24"/>
          <w:szCs w:val="24"/>
        </w:rPr>
        <w:t xml:space="preserve">Reducción </w:t>
      </w:r>
      <w:r w:rsidRPr="00B71E6D">
        <w:rPr>
          <w:rFonts w:ascii="Arial" w:hAnsi="Arial" w:cs="Arial"/>
          <w:b/>
          <w:i w:val="0"/>
          <w:sz w:val="24"/>
          <w:szCs w:val="24"/>
        </w:rPr>
        <w:t>De Recursos A La Educación Superior</w:t>
      </w:r>
      <w:bookmarkEnd w:id="48"/>
      <w:bookmarkEnd w:id="49"/>
    </w:p>
    <w:p w14:paraId="07E75EA1" w14:textId="77777777" w:rsidR="008D7D27" w:rsidRPr="00B71E6D" w:rsidRDefault="008D7D27" w:rsidP="00EF29C8">
      <w:pPr>
        <w:spacing w:after="0" w:line="240" w:lineRule="auto"/>
        <w:jc w:val="both"/>
        <w:rPr>
          <w:rFonts w:ascii="Arial" w:hAnsi="Arial" w:cs="Arial"/>
          <w:i w:val="0"/>
          <w:sz w:val="24"/>
          <w:szCs w:val="24"/>
        </w:rPr>
      </w:pPr>
    </w:p>
    <w:p w14:paraId="5225F5D8"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Aunque la mayoría considera que la amenaza recae solo en el artículo 38 del Plan Nacional de Desarrollo 2006-2010, lo cierto es que todo el articulado recoge los principios del libre mercado y en consecuencia “se evidencia la creciente tendencia hacia la autofinanciación de la universidad, vía reforma de Ley de transferencias, impuesto a los egresados, tasa retributiva de estudiantes y alza en matriculas”. El </w:t>
      </w:r>
      <w:r w:rsidRPr="00B71E6D">
        <w:rPr>
          <w:rFonts w:ascii="Arial" w:hAnsi="Arial" w:cs="Arial"/>
          <w:i w:val="0"/>
          <w:sz w:val="24"/>
          <w:szCs w:val="24"/>
        </w:rPr>
        <w:lastRenderedPageBreak/>
        <w:t>artículo 38 evidencia el recorte de presupuesto al poner en manos de las Universidades públicas su pasivo pensional:</w:t>
      </w:r>
    </w:p>
    <w:p w14:paraId="15553185" w14:textId="77777777" w:rsidR="008D7D27" w:rsidRPr="00B71E6D" w:rsidRDefault="008D7D27" w:rsidP="00EF29C8">
      <w:pPr>
        <w:spacing w:after="0" w:line="240" w:lineRule="auto"/>
        <w:jc w:val="both"/>
        <w:rPr>
          <w:rFonts w:ascii="Arial" w:hAnsi="Arial" w:cs="Arial"/>
          <w:i w:val="0"/>
          <w:sz w:val="24"/>
          <w:szCs w:val="24"/>
        </w:rPr>
      </w:pPr>
    </w:p>
    <w:p w14:paraId="00596AD3"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"ARTÍCULO 38. Saneamiento del Pasivo Pensional de las Universidades Estatales del Orden Nacional.</w:t>
      </w:r>
    </w:p>
    <w:p w14:paraId="0163DA47" w14:textId="77777777" w:rsidR="008D7D27" w:rsidRPr="00B71E6D" w:rsidRDefault="008D7D27" w:rsidP="00EF29C8">
      <w:pPr>
        <w:spacing w:after="0" w:line="240" w:lineRule="auto"/>
        <w:jc w:val="both"/>
        <w:rPr>
          <w:rFonts w:ascii="Arial" w:hAnsi="Arial" w:cs="Arial"/>
          <w:i w:val="0"/>
          <w:sz w:val="24"/>
          <w:szCs w:val="24"/>
        </w:rPr>
      </w:pPr>
    </w:p>
    <w:p w14:paraId="6EB97D0E"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La Nación y las universidades estatales del orden nacional concurrirán al saneamiento del pasivo pensional de dichas entidades en los términos establecidos en el artículo 131 de la ley 100 de 1993. Las sumas que se hayan transferido por parte de la Nación con las cuales haya sido atendido pasivo pensional de dichas universidades a partir de la fecha de corte prevista en el artículo 131 de la ley 100 de 1993, se tendrán en cuenta como pago parcial de la concurrencia a cargo de la Nación de acuerdo a la reglamentación que para el efecto se establezca.</w:t>
      </w:r>
    </w:p>
    <w:p w14:paraId="5CFF7131" w14:textId="77777777" w:rsidR="008D7D27" w:rsidRPr="00B71E6D" w:rsidRDefault="008D7D27" w:rsidP="00EF29C8">
      <w:pPr>
        <w:spacing w:after="0" w:line="240" w:lineRule="auto"/>
        <w:jc w:val="both"/>
        <w:rPr>
          <w:rFonts w:ascii="Arial" w:hAnsi="Arial" w:cs="Arial"/>
          <w:i w:val="0"/>
          <w:sz w:val="24"/>
          <w:szCs w:val="24"/>
        </w:rPr>
      </w:pPr>
    </w:p>
    <w:p w14:paraId="4EA641A3"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Parágrafo: La concurrencia prevista en el artículo 131 de la ley 100 de 1993 respecto de las universidades territoriales se aplicará también en aquellos eventos en los cuales el pasivo pensional se encuentre a cargo de las cajas de previsión territoriales o quienes la hubieran sustituido."</w:t>
      </w:r>
    </w:p>
    <w:p w14:paraId="5B30E613" w14:textId="77777777" w:rsidR="008D7D27" w:rsidRPr="00B71E6D" w:rsidRDefault="008D7D27" w:rsidP="00EF29C8">
      <w:pPr>
        <w:spacing w:after="0" w:line="240" w:lineRule="auto"/>
        <w:jc w:val="both"/>
        <w:rPr>
          <w:rFonts w:ascii="Arial" w:hAnsi="Arial" w:cs="Arial"/>
          <w:i w:val="0"/>
          <w:sz w:val="24"/>
          <w:szCs w:val="24"/>
        </w:rPr>
      </w:pPr>
    </w:p>
    <w:p w14:paraId="7DF75B43"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“Esto significa que las universidades deberán responder con su propio patrimonio, generando cambios administrativos y financieros que conllevan a transitar en el camino de la privatización de sus servicios en contravía de su razón de ser: Brindar educación a bajo costo para los sectores de menores ingresos.</w:t>
      </w:r>
    </w:p>
    <w:p w14:paraId="15751CEB" w14:textId="77777777" w:rsidR="008D7D27" w:rsidRPr="00B71E6D" w:rsidRDefault="008D7D27" w:rsidP="00EF29C8">
      <w:pPr>
        <w:spacing w:after="0" w:line="240" w:lineRule="auto"/>
        <w:jc w:val="both"/>
        <w:rPr>
          <w:rFonts w:ascii="Arial" w:hAnsi="Arial" w:cs="Arial"/>
          <w:i w:val="0"/>
          <w:sz w:val="24"/>
          <w:szCs w:val="24"/>
        </w:rPr>
      </w:pPr>
    </w:p>
    <w:p w14:paraId="48E31559"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La educación Superior es regulada por la Ley 30 de 1992.  Las características generales más importantes de la educación superior en Colombia son:</w:t>
      </w:r>
    </w:p>
    <w:p w14:paraId="4AB6D717" w14:textId="77777777" w:rsidR="008D7D27" w:rsidRPr="00B71E6D" w:rsidRDefault="008D7D27" w:rsidP="00EF29C8">
      <w:pPr>
        <w:spacing w:after="0" w:line="240" w:lineRule="auto"/>
        <w:jc w:val="both"/>
        <w:rPr>
          <w:rFonts w:ascii="Arial" w:hAnsi="Arial" w:cs="Arial"/>
          <w:i w:val="0"/>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7"/>
        <w:gridCol w:w="6773"/>
      </w:tblGrid>
      <w:tr w:rsidR="008D7D27" w:rsidRPr="00B71E6D" w14:paraId="1AFA717B" w14:textId="77777777" w:rsidTr="008D7D27">
        <w:trPr>
          <w:trHeight w:val="864"/>
        </w:trPr>
        <w:tc>
          <w:tcPr>
            <w:tcW w:w="2104" w:type="dxa"/>
            <w:vMerge w:val="restart"/>
            <w:vAlign w:val="center"/>
          </w:tcPr>
          <w:p w14:paraId="63666C70"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Características</w:t>
            </w:r>
          </w:p>
        </w:tc>
        <w:tc>
          <w:tcPr>
            <w:tcW w:w="7717" w:type="dxa"/>
            <w:vAlign w:val="center"/>
          </w:tcPr>
          <w:p w14:paraId="6B5AF1C8"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Es entendida como un servicio público que puede ser ofrecido tanto por el Estado como por particulares, y se realiza con posterioridad a la educación media.</w:t>
            </w:r>
          </w:p>
        </w:tc>
      </w:tr>
      <w:tr w:rsidR="008D7D27" w:rsidRPr="00B71E6D" w14:paraId="272AEBA3" w14:textId="77777777" w:rsidTr="008D7D27">
        <w:trPr>
          <w:trHeight w:val="879"/>
        </w:trPr>
        <w:tc>
          <w:tcPr>
            <w:tcW w:w="2104" w:type="dxa"/>
            <w:vMerge/>
            <w:vAlign w:val="center"/>
          </w:tcPr>
          <w:p w14:paraId="14E03DD9" w14:textId="77777777" w:rsidR="008D7D27" w:rsidRPr="00B71E6D" w:rsidRDefault="008D7D27" w:rsidP="00EF29C8">
            <w:pPr>
              <w:spacing w:after="0" w:line="240" w:lineRule="auto"/>
              <w:jc w:val="both"/>
              <w:rPr>
                <w:rFonts w:ascii="Arial" w:hAnsi="Arial" w:cs="Arial"/>
                <w:i w:val="0"/>
                <w:sz w:val="24"/>
                <w:szCs w:val="24"/>
              </w:rPr>
            </w:pPr>
          </w:p>
        </w:tc>
        <w:tc>
          <w:tcPr>
            <w:tcW w:w="7717" w:type="dxa"/>
            <w:vAlign w:val="center"/>
          </w:tcPr>
          <w:p w14:paraId="79B17037"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Se han definido varios tipos de Instituciones según su naturaleza y objetivos (Instituciones Técnicas Profesionales, Instituciones Tecnológicas, Instituciones Universitarias y Universidades). </w:t>
            </w:r>
          </w:p>
        </w:tc>
      </w:tr>
      <w:tr w:rsidR="008D7D27" w:rsidRPr="00B71E6D" w14:paraId="26F95D84" w14:textId="77777777" w:rsidTr="008D7D27">
        <w:trPr>
          <w:trHeight w:val="298"/>
        </w:trPr>
        <w:tc>
          <w:tcPr>
            <w:tcW w:w="2104" w:type="dxa"/>
            <w:vMerge/>
            <w:vAlign w:val="center"/>
          </w:tcPr>
          <w:p w14:paraId="349E9738" w14:textId="77777777" w:rsidR="008D7D27" w:rsidRPr="00B71E6D" w:rsidRDefault="008D7D27" w:rsidP="00EF29C8">
            <w:pPr>
              <w:spacing w:after="0" w:line="240" w:lineRule="auto"/>
              <w:jc w:val="both"/>
              <w:rPr>
                <w:rFonts w:ascii="Arial" w:hAnsi="Arial" w:cs="Arial"/>
                <w:i w:val="0"/>
                <w:sz w:val="24"/>
                <w:szCs w:val="24"/>
              </w:rPr>
            </w:pPr>
          </w:p>
        </w:tc>
        <w:tc>
          <w:tcPr>
            <w:tcW w:w="7717" w:type="dxa"/>
            <w:vAlign w:val="center"/>
          </w:tcPr>
          <w:p w14:paraId="431C125D"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Existe un Sistema Nacional de Aseguramiento de la Calidad. </w:t>
            </w:r>
          </w:p>
        </w:tc>
      </w:tr>
      <w:tr w:rsidR="008D7D27" w:rsidRPr="00B71E6D" w14:paraId="029A387F" w14:textId="77777777" w:rsidTr="00F46D33">
        <w:trPr>
          <w:trHeight w:val="420"/>
        </w:trPr>
        <w:tc>
          <w:tcPr>
            <w:tcW w:w="2104" w:type="dxa"/>
            <w:vMerge/>
            <w:vAlign w:val="center"/>
          </w:tcPr>
          <w:p w14:paraId="478561BA" w14:textId="77777777" w:rsidR="008D7D27" w:rsidRPr="00B71E6D" w:rsidRDefault="008D7D27" w:rsidP="00EF29C8">
            <w:pPr>
              <w:spacing w:after="0" w:line="240" w:lineRule="auto"/>
              <w:jc w:val="both"/>
              <w:rPr>
                <w:rFonts w:ascii="Arial" w:hAnsi="Arial" w:cs="Arial"/>
                <w:i w:val="0"/>
                <w:sz w:val="24"/>
                <w:szCs w:val="24"/>
              </w:rPr>
            </w:pPr>
          </w:p>
        </w:tc>
        <w:tc>
          <w:tcPr>
            <w:tcW w:w="7717" w:type="dxa"/>
            <w:vAlign w:val="center"/>
          </w:tcPr>
          <w:p w14:paraId="6302EF11"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El Estado garantiza la calidad del servicio educativo a través de la práctica de la suprema inspección y vigilancia de la Educación Superior.</w:t>
            </w:r>
          </w:p>
        </w:tc>
      </w:tr>
      <w:tr w:rsidR="008D7D27" w:rsidRPr="00B71E6D" w14:paraId="76F15E55" w14:textId="77777777" w:rsidTr="008D7D27">
        <w:trPr>
          <w:trHeight w:val="1162"/>
        </w:trPr>
        <w:tc>
          <w:tcPr>
            <w:tcW w:w="2104" w:type="dxa"/>
            <w:vMerge/>
            <w:vAlign w:val="center"/>
          </w:tcPr>
          <w:p w14:paraId="71760107" w14:textId="77777777" w:rsidR="008D7D27" w:rsidRPr="00B71E6D" w:rsidRDefault="008D7D27" w:rsidP="00EF29C8">
            <w:pPr>
              <w:spacing w:after="0" w:line="240" w:lineRule="auto"/>
              <w:jc w:val="both"/>
              <w:rPr>
                <w:rFonts w:ascii="Arial" w:hAnsi="Arial" w:cs="Arial"/>
                <w:i w:val="0"/>
                <w:sz w:val="24"/>
                <w:szCs w:val="24"/>
              </w:rPr>
            </w:pPr>
          </w:p>
        </w:tc>
        <w:tc>
          <w:tcPr>
            <w:tcW w:w="7717" w:type="dxa"/>
            <w:vAlign w:val="center"/>
          </w:tcPr>
          <w:p w14:paraId="57125FC8"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Conaces y sus salas organizadas por campos del conocimiento, es el organismo encargado de estudiar el cumplimiento de condiciones mínimas de calidad y dar su </w:t>
            </w:r>
            <w:r w:rsidRPr="00B71E6D">
              <w:rPr>
                <w:rFonts w:ascii="Arial" w:hAnsi="Arial" w:cs="Arial"/>
                <w:i w:val="0"/>
                <w:sz w:val="24"/>
                <w:szCs w:val="24"/>
              </w:rPr>
              <w:lastRenderedPageBreak/>
              <w:t xml:space="preserve">concepto ante el Ministerio de Educación para el otorgamiento del Registro Calificado de los programas. </w:t>
            </w:r>
          </w:p>
        </w:tc>
      </w:tr>
      <w:tr w:rsidR="008D7D27" w:rsidRPr="00B71E6D" w14:paraId="24891702" w14:textId="77777777" w:rsidTr="008D7D27">
        <w:trPr>
          <w:trHeight w:val="1460"/>
        </w:trPr>
        <w:tc>
          <w:tcPr>
            <w:tcW w:w="2104" w:type="dxa"/>
            <w:vMerge/>
            <w:vAlign w:val="center"/>
          </w:tcPr>
          <w:p w14:paraId="24BCEB8D" w14:textId="77777777" w:rsidR="008D7D27" w:rsidRPr="00B71E6D" w:rsidRDefault="008D7D27" w:rsidP="00EF29C8">
            <w:pPr>
              <w:spacing w:after="0" w:line="240" w:lineRule="auto"/>
              <w:jc w:val="both"/>
              <w:rPr>
                <w:rFonts w:ascii="Arial" w:hAnsi="Arial" w:cs="Arial"/>
                <w:i w:val="0"/>
                <w:sz w:val="24"/>
                <w:szCs w:val="24"/>
              </w:rPr>
            </w:pPr>
          </w:p>
        </w:tc>
        <w:tc>
          <w:tcPr>
            <w:tcW w:w="7717" w:type="dxa"/>
            <w:vAlign w:val="center"/>
          </w:tcPr>
          <w:p w14:paraId="7EA53FAF"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Existe un Sistema Nacional de Acreditación del cual hace parte el Consejo Nacional de Acreditación creado por la Ley 30 de 1992 el cual tiene la responsabilidad de dar fe pública de los altos niveles de calidad de las instituciones de educación superior y sus programas académicos.</w:t>
            </w:r>
          </w:p>
        </w:tc>
      </w:tr>
      <w:tr w:rsidR="008D7D27" w:rsidRPr="00B71E6D" w14:paraId="15F3F7A8" w14:textId="77777777" w:rsidTr="002F5286">
        <w:trPr>
          <w:trHeight w:val="278"/>
        </w:trPr>
        <w:tc>
          <w:tcPr>
            <w:tcW w:w="2104" w:type="dxa"/>
            <w:vMerge/>
            <w:vAlign w:val="center"/>
          </w:tcPr>
          <w:p w14:paraId="3A447A13" w14:textId="77777777" w:rsidR="008D7D27" w:rsidRPr="00B71E6D" w:rsidRDefault="008D7D27" w:rsidP="00EF29C8">
            <w:pPr>
              <w:spacing w:after="0" w:line="240" w:lineRule="auto"/>
              <w:jc w:val="both"/>
              <w:rPr>
                <w:rFonts w:ascii="Arial" w:hAnsi="Arial" w:cs="Arial"/>
                <w:i w:val="0"/>
                <w:sz w:val="24"/>
                <w:szCs w:val="24"/>
              </w:rPr>
            </w:pPr>
          </w:p>
        </w:tc>
        <w:tc>
          <w:tcPr>
            <w:tcW w:w="7717" w:type="dxa"/>
            <w:vAlign w:val="center"/>
          </w:tcPr>
          <w:p w14:paraId="700BF647"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Las políticas y planes para el desarrollo de la Educación Superior son, primeramente, propuestos por el Consejo Nacional de Educación Superior (Cesu), organismo con funciones de coordinación, planificación, recomendación y asesoría, integrado por representantes de todas las instancias relacionadas con la educación superior.</w:t>
            </w:r>
          </w:p>
        </w:tc>
      </w:tr>
    </w:tbl>
    <w:p w14:paraId="7E1E3E7C" w14:textId="77777777" w:rsidR="00CE55BA" w:rsidRDefault="00CE55BA" w:rsidP="00EF29C8">
      <w:pPr>
        <w:spacing w:after="0" w:line="240" w:lineRule="auto"/>
        <w:jc w:val="both"/>
        <w:rPr>
          <w:rFonts w:ascii="Arial" w:hAnsi="Arial" w:cs="Arial"/>
          <w:i w:val="0"/>
          <w:sz w:val="24"/>
          <w:szCs w:val="24"/>
        </w:rPr>
      </w:pPr>
    </w:p>
    <w:p w14:paraId="4B70B73B" w14:textId="7137A0BC" w:rsidR="008D7D27" w:rsidRDefault="00CE55BA" w:rsidP="00EF29C8">
      <w:pPr>
        <w:spacing w:after="0" w:line="240" w:lineRule="auto"/>
        <w:jc w:val="both"/>
        <w:rPr>
          <w:rFonts w:ascii="Arial" w:hAnsi="Arial" w:cs="Arial"/>
          <w:i w:val="0"/>
          <w:sz w:val="24"/>
          <w:szCs w:val="24"/>
        </w:rPr>
      </w:pPr>
      <w:r w:rsidRPr="00CE55BA">
        <w:rPr>
          <w:rFonts w:ascii="Arial" w:hAnsi="Arial" w:cs="Arial"/>
          <w:b/>
          <w:i w:val="0"/>
          <w:sz w:val="24"/>
          <w:szCs w:val="24"/>
        </w:rPr>
        <w:t>Tabla1</w:t>
      </w:r>
      <w:r>
        <w:rPr>
          <w:rFonts w:ascii="Arial" w:hAnsi="Arial" w:cs="Arial"/>
          <w:i w:val="0"/>
          <w:sz w:val="24"/>
          <w:szCs w:val="24"/>
        </w:rPr>
        <w:t xml:space="preserve">. Cuadro Comparativo </w:t>
      </w:r>
    </w:p>
    <w:p w14:paraId="0B479BBD" w14:textId="77777777" w:rsidR="00CE55BA" w:rsidRPr="00B71E6D" w:rsidRDefault="00CE55BA" w:rsidP="00EF29C8">
      <w:pPr>
        <w:spacing w:after="0" w:line="240" w:lineRule="auto"/>
        <w:jc w:val="both"/>
        <w:rPr>
          <w:rFonts w:ascii="Arial" w:hAnsi="Arial" w:cs="Arial"/>
          <w:i w:val="0"/>
          <w:sz w:val="24"/>
          <w:szCs w:val="24"/>
        </w:rPr>
      </w:pPr>
    </w:p>
    <w:p w14:paraId="3E322C0C"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La educación superior Colombiana puede ofrecer servicios educativos en campos de acción comprendidos en técnicos, el de la ciencia, el de la tecnología, el de las humanidades, el del arte, el de la filosofía; en niveles de pregrado y postgrado. Siendo el primero el requisito básico para el desempeño a nivel profesional, y </w:t>
      </w:r>
      <w:r w:rsidR="00DA085B" w:rsidRPr="00B71E6D">
        <w:rPr>
          <w:rFonts w:ascii="Arial" w:hAnsi="Arial" w:cs="Arial"/>
          <w:i w:val="0"/>
          <w:sz w:val="24"/>
          <w:szCs w:val="24"/>
        </w:rPr>
        <w:t>el segundo</w:t>
      </w:r>
      <w:r w:rsidRPr="00B71E6D">
        <w:rPr>
          <w:rFonts w:ascii="Arial" w:hAnsi="Arial" w:cs="Arial"/>
          <w:i w:val="0"/>
          <w:sz w:val="24"/>
          <w:szCs w:val="24"/>
        </w:rPr>
        <w:t xml:space="preserve"> los estudios realizados después de haber aprobado los estudios de pregrado y que representan una especialización es un área específica del campo profesional.</w:t>
      </w:r>
    </w:p>
    <w:p w14:paraId="25D0AB7E" w14:textId="77777777" w:rsidR="008D7D27" w:rsidRPr="00B71E6D" w:rsidRDefault="008D7D27" w:rsidP="00EF29C8">
      <w:pPr>
        <w:spacing w:after="0" w:line="240" w:lineRule="auto"/>
        <w:jc w:val="both"/>
        <w:rPr>
          <w:rFonts w:ascii="Arial" w:hAnsi="Arial" w:cs="Arial"/>
          <w:i w:val="0"/>
          <w:sz w:val="24"/>
          <w:szCs w:val="24"/>
        </w:rPr>
      </w:pPr>
    </w:p>
    <w:p w14:paraId="514FC029"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Los estudiantes de educación superior recibirán un diploma otorgado por la institución de educación superior reconocida por el Ministerio de Educación Nacional, como prueba de la adquisición de ciertos conocimientos relacionados con el área profesional escogida.</w:t>
      </w:r>
      <w:r w:rsidR="00485F65" w:rsidRPr="00B71E6D">
        <w:rPr>
          <w:rFonts w:ascii="Arial" w:hAnsi="Arial" w:cs="Arial"/>
          <w:i w:val="0"/>
          <w:sz w:val="24"/>
          <w:szCs w:val="24"/>
        </w:rPr>
        <w:t xml:space="preserve"> </w:t>
      </w:r>
      <w:r w:rsidRPr="00B71E6D">
        <w:rPr>
          <w:rFonts w:ascii="Arial" w:hAnsi="Arial" w:cs="Arial"/>
          <w:i w:val="0"/>
          <w:sz w:val="24"/>
          <w:szCs w:val="24"/>
        </w:rPr>
        <w:t>(Art. 24 Ley 30 de 1992)</w:t>
      </w:r>
    </w:p>
    <w:p w14:paraId="7B8BD85B" w14:textId="77777777" w:rsidR="008D7D27" w:rsidRPr="00B71E6D" w:rsidRDefault="008D7D27" w:rsidP="00EF29C8">
      <w:pPr>
        <w:spacing w:after="0" w:line="240" w:lineRule="auto"/>
        <w:jc w:val="both"/>
        <w:rPr>
          <w:rFonts w:ascii="Arial" w:hAnsi="Arial" w:cs="Arial"/>
          <w:i w:val="0"/>
          <w:sz w:val="24"/>
          <w:szCs w:val="24"/>
        </w:rPr>
      </w:pPr>
    </w:p>
    <w:p w14:paraId="3EF817BD"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Los diplomas que son entregados a los graduandos de pregrado pueden llevar anterior al título la denominación de: “Técnico Profesional en…”, “Profesional en…”, “Tecnólogo en…</w:t>
      </w:r>
      <w:r w:rsidR="00DA085B" w:rsidRPr="00B71E6D">
        <w:rPr>
          <w:rFonts w:ascii="Arial" w:hAnsi="Arial" w:cs="Arial"/>
          <w:i w:val="0"/>
          <w:sz w:val="24"/>
          <w:szCs w:val="24"/>
        </w:rPr>
        <w:t>”</w:t>
      </w:r>
      <w:r w:rsidRPr="00B71E6D">
        <w:rPr>
          <w:rFonts w:ascii="Arial" w:hAnsi="Arial" w:cs="Arial"/>
          <w:i w:val="0"/>
          <w:sz w:val="24"/>
          <w:szCs w:val="24"/>
        </w:rPr>
        <w:t>, “Maestro en…” y “Licenciado en…”</w:t>
      </w:r>
    </w:p>
    <w:p w14:paraId="4EB39117" w14:textId="77777777" w:rsidR="008D7D27" w:rsidRPr="00B71E6D" w:rsidRDefault="008D7D27" w:rsidP="00EF29C8">
      <w:pPr>
        <w:spacing w:after="0" w:line="240" w:lineRule="auto"/>
        <w:jc w:val="both"/>
        <w:rPr>
          <w:rFonts w:ascii="Arial" w:hAnsi="Arial" w:cs="Arial"/>
          <w:i w:val="0"/>
          <w:sz w:val="24"/>
          <w:szCs w:val="24"/>
        </w:rPr>
      </w:pPr>
    </w:p>
    <w:p w14:paraId="59D1FA9E"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Los estudiantes de especialización reciben el título de “Especialista en…” y en los programas de maestrías, doctorad y post-doctorado reciben el </w:t>
      </w:r>
      <w:r w:rsidR="00DA085B" w:rsidRPr="00B71E6D">
        <w:rPr>
          <w:rFonts w:ascii="Arial" w:hAnsi="Arial" w:cs="Arial"/>
          <w:i w:val="0"/>
          <w:sz w:val="24"/>
          <w:szCs w:val="24"/>
        </w:rPr>
        <w:t>título</w:t>
      </w:r>
      <w:r w:rsidRPr="00B71E6D">
        <w:rPr>
          <w:rFonts w:ascii="Arial" w:hAnsi="Arial" w:cs="Arial"/>
          <w:i w:val="0"/>
          <w:sz w:val="24"/>
          <w:szCs w:val="24"/>
        </w:rPr>
        <w:t xml:space="preserve"> de magíster o doctor. (Art. 25 Ley 30 de 1992)</w:t>
      </w:r>
    </w:p>
    <w:p w14:paraId="67886260" w14:textId="77777777" w:rsidR="00C01163" w:rsidRDefault="00C01163" w:rsidP="00EF29C8">
      <w:pPr>
        <w:spacing w:after="0" w:line="240" w:lineRule="auto"/>
        <w:jc w:val="both"/>
        <w:rPr>
          <w:rFonts w:ascii="Arial" w:hAnsi="Arial" w:cs="Arial"/>
          <w:i w:val="0"/>
          <w:sz w:val="24"/>
          <w:szCs w:val="24"/>
        </w:rPr>
      </w:pPr>
    </w:p>
    <w:p w14:paraId="38AB53C7" w14:textId="77777777" w:rsidR="00B90BBB" w:rsidRDefault="00B90BBB" w:rsidP="00EF29C8">
      <w:pPr>
        <w:spacing w:after="0" w:line="240" w:lineRule="auto"/>
        <w:jc w:val="both"/>
        <w:rPr>
          <w:rFonts w:ascii="Arial" w:hAnsi="Arial" w:cs="Arial"/>
          <w:i w:val="0"/>
          <w:sz w:val="24"/>
          <w:szCs w:val="24"/>
        </w:rPr>
      </w:pPr>
    </w:p>
    <w:p w14:paraId="3D5B42C9" w14:textId="77777777" w:rsidR="00B90BBB" w:rsidRDefault="00B90BBB" w:rsidP="00EF29C8">
      <w:pPr>
        <w:spacing w:after="0" w:line="240" w:lineRule="auto"/>
        <w:jc w:val="both"/>
        <w:rPr>
          <w:rFonts w:ascii="Arial" w:hAnsi="Arial" w:cs="Arial"/>
          <w:i w:val="0"/>
          <w:sz w:val="24"/>
          <w:szCs w:val="24"/>
        </w:rPr>
      </w:pPr>
    </w:p>
    <w:p w14:paraId="711DF242" w14:textId="77777777" w:rsidR="00B90BBB" w:rsidRDefault="00B90BBB" w:rsidP="00EF29C8">
      <w:pPr>
        <w:spacing w:after="0" w:line="240" w:lineRule="auto"/>
        <w:jc w:val="both"/>
        <w:rPr>
          <w:rFonts w:ascii="Arial" w:hAnsi="Arial" w:cs="Arial"/>
          <w:i w:val="0"/>
          <w:sz w:val="24"/>
          <w:szCs w:val="24"/>
        </w:rPr>
      </w:pPr>
    </w:p>
    <w:p w14:paraId="7632FB0D" w14:textId="4B124AD3" w:rsidR="00A2193C" w:rsidRPr="00B90BBB" w:rsidRDefault="00B90BBB" w:rsidP="00B90BBB">
      <w:pPr>
        <w:spacing w:after="0" w:line="240" w:lineRule="auto"/>
        <w:jc w:val="center"/>
        <w:rPr>
          <w:rFonts w:ascii="Arial" w:hAnsi="Arial" w:cs="Arial"/>
          <w:b/>
          <w:i w:val="0"/>
          <w:sz w:val="24"/>
          <w:szCs w:val="24"/>
        </w:rPr>
      </w:pPr>
      <w:bookmarkStart w:id="50" w:name="_Toc468028826"/>
      <w:bookmarkStart w:id="51" w:name="_Toc468035282"/>
      <w:r w:rsidRPr="00B90BBB">
        <w:rPr>
          <w:rFonts w:ascii="Arial" w:hAnsi="Arial" w:cs="Arial"/>
          <w:b/>
          <w:i w:val="0"/>
          <w:sz w:val="24"/>
          <w:szCs w:val="24"/>
        </w:rPr>
        <w:lastRenderedPageBreak/>
        <w:t>6. METODOLOGÍA</w:t>
      </w:r>
      <w:bookmarkEnd w:id="50"/>
      <w:bookmarkEnd w:id="51"/>
    </w:p>
    <w:p w14:paraId="1CD61D6F" w14:textId="77777777" w:rsidR="00A2193C" w:rsidRPr="00B71E6D" w:rsidRDefault="00A2193C" w:rsidP="00EF29C8">
      <w:pPr>
        <w:spacing w:after="0" w:line="240" w:lineRule="auto"/>
        <w:jc w:val="both"/>
        <w:rPr>
          <w:rFonts w:ascii="Arial" w:hAnsi="Arial" w:cs="Arial"/>
          <w:i w:val="0"/>
          <w:sz w:val="24"/>
          <w:szCs w:val="24"/>
        </w:rPr>
      </w:pPr>
    </w:p>
    <w:p w14:paraId="5D33DA9A" w14:textId="77777777" w:rsidR="008D7D27" w:rsidRPr="00B71E6D" w:rsidRDefault="008D7D27" w:rsidP="00EF29C8">
      <w:pPr>
        <w:spacing w:after="0" w:line="240" w:lineRule="auto"/>
        <w:jc w:val="both"/>
        <w:rPr>
          <w:rFonts w:ascii="Arial" w:hAnsi="Arial" w:cs="Arial"/>
          <w:i w:val="0"/>
          <w:sz w:val="24"/>
          <w:szCs w:val="24"/>
        </w:rPr>
      </w:pPr>
      <w:bookmarkStart w:id="52" w:name="_Toc468028827"/>
      <w:bookmarkStart w:id="53" w:name="_Toc468035283"/>
      <w:r w:rsidRPr="00B71E6D">
        <w:rPr>
          <w:rFonts w:ascii="Arial" w:hAnsi="Arial" w:cs="Arial"/>
          <w:i w:val="0"/>
          <w:sz w:val="24"/>
          <w:szCs w:val="24"/>
        </w:rPr>
        <w:t>La internacionalización de la educación superior: definiciones y conceptos</w:t>
      </w:r>
      <w:bookmarkEnd w:id="52"/>
      <w:bookmarkEnd w:id="53"/>
    </w:p>
    <w:p w14:paraId="29563763" w14:textId="77777777" w:rsidR="008D7D27" w:rsidRPr="00B71E6D" w:rsidRDefault="008D7D27" w:rsidP="00EF29C8">
      <w:pPr>
        <w:spacing w:after="0" w:line="240" w:lineRule="auto"/>
        <w:jc w:val="both"/>
        <w:rPr>
          <w:rFonts w:ascii="Arial" w:hAnsi="Arial" w:cs="Arial"/>
          <w:i w:val="0"/>
          <w:sz w:val="24"/>
          <w:szCs w:val="24"/>
        </w:rPr>
      </w:pPr>
    </w:p>
    <w:p w14:paraId="6B97AAF4"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La conceptualización del término “internacionalización” de la educación superior ha variado con el tiempo y es actualmente un fenómeno que tiene creciente importancia y visibilidad. Este fenómeno contiene múltiples motivaciones, se beneficia de los avances en las tecnologías de la información y comunicación y se expresa en numerosas y diferenciadas manifestaciones en los actores y procesos implicados en el sector de la educación superior. A continuación se tratará de presentar las diferentes definiciones usadas con más frecuencia. Las diversas definiciones de internacionalización de la educación superior vigentes son igualmente válidas pues, además de no ser contradictorias, se complementan.</w:t>
      </w:r>
    </w:p>
    <w:p w14:paraId="34863240" w14:textId="77777777" w:rsidR="008D7D27" w:rsidRPr="00B71E6D" w:rsidRDefault="008D7D27" w:rsidP="00EF29C8">
      <w:pPr>
        <w:spacing w:after="0" w:line="240" w:lineRule="auto"/>
        <w:jc w:val="both"/>
        <w:rPr>
          <w:rFonts w:ascii="Arial" w:hAnsi="Arial" w:cs="Arial"/>
          <w:i w:val="0"/>
          <w:sz w:val="24"/>
          <w:szCs w:val="24"/>
        </w:rPr>
      </w:pPr>
    </w:p>
    <w:p w14:paraId="1B429266"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La definición de Knight (2003:2) sostiene que “la internacionalización a nivel nacional, sectorial e institucional representa el proceso de integrar una dimensión internacional, intercultural o global en las funciones y servicios de enseñanza postsecundaria”. Se trata de la clásica formulación de la internacionalización en el ámbito institucional, se fundamenta en la universalidad de las funciones sustantivas, pero quizá su mayor debilidad es que es demasiado neutra, no precisa como se realiza ni tampoco menciona fundamento o razón particular para lograrla.</w:t>
      </w:r>
    </w:p>
    <w:p w14:paraId="63F72207" w14:textId="77777777" w:rsidR="008D7D27" w:rsidRPr="00B71E6D" w:rsidRDefault="008D7D27" w:rsidP="00EF29C8">
      <w:pPr>
        <w:spacing w:after="0" w:line="240" w:lineRule="auto"/>
        <w:jc w:val="both"/>
        <w:rPr>
          <w:rFonts w:ascii="Arial" w:hAnsi="Arial" w:cs="Arial"/>
          <w:i w:val="0"/>
          <w:sz w:val="24"/>
          <w:szCs w:val="24"/>
        </w:rPr>
      </w:pPr>
    </w:p>
    <w:p w14:paraId="1AE1519E"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Según Knight (1999), la educación internacional se refiere a “una educación relacionada que involucre gente, culturas y sistemas de diferentes naciones”; mientras que la educación global toma como referente el planeta y las cuestiones mundiales. De Wit (2001:109) usa el término internacionalización como una ampliación del término educación internacional, y se refiere a un proceso estratégico, cuya meta es la integración de la dimensión o perspectiva internacional e intercultural en las funciones sustantivas.</w:t>
      </w:r>
    </w:p>
    <w:p w14:paraId="5104E387" w14:textId="77777777" w:rsidR="008D7D27" w:rsidRPr="00B71E6D" w:rsidRDefault="008D7D27" w:rsidP="00EF29C8">
      <w:pPr>
        <w:spacing w:after="0" w:line="240" w:lineRule="auto"/>
        <w:jc w:val="both"/>
        <w:rPr>
          <w:rFonts w:ascii="Arial" w:hAnsi="Arial" w:cs="Arial"/>
          <w:i w:val="0"/>
          <w:sz w:val="24"/>
          <w:szCs w:val="24"/>
        </w:rPr>
      </w:pPr>
    </w:p>
    <w:p w14:paraId="439996AC"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Otra definición paradigmática es la de Rudzki (1998: 16), según la cual “la internacionalización promueve un proceso de cambio organizacional, de innovación curricular, la experiencia internacional del personal académico y administrativo, y la movilidad de los estudiantes con la finalidad de lograr la excelencia en la docencia, la investigación y en todas las actividades, que forman parte de la función de las universidades.” Esta definición se centra en la vida institucional, en las estrategias administrativas y académicas para internacionalizar las funciones sustantivas de la universidad. Es más precisa que la de Knight puesto que alude los rubros institucionales del proceso de internacionalización (cambio organizacional, innovación curricular, formación de recursos humanos, movilidad estudiantil).</w:t>
      </w:r>
    </w:p>
    <w:p w14:paraId="76361C26" w14:textId="77777777" w:rsidR="008D7D27" w:rsidRPr="00B71E6D" w:rsidRDefault="008D7D27" w:rsidP="00EF29C8">
      <w:pPr>
        <w:spacing w:after="0" w:line="240" w:lineRule="auto"/>
        <w:jc w:val="both"/>
        <w:rPr>
          <w:rFonts w:ascii="Arial" w:hAnsi="Arial" w:cs="Arial"/>
          <w:i w:val="0"/>
          <w:sz w:val="24"/>
          <w:szCs w:val="24"/>
        </w:rPr>
      </w:pPr>
    </w:p>
    <w:p w14:paraId="14E2CB94"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lastRenderedPageBreak/>
        <w:t>Por su parte, Kerr (1994: 12-13) menciona que: “la internacionalización se divide en cuatro componentes: el flujo de nuevos conocimientos, el flujo de los académicos, el flujo de los estudiantes y el contenido del currículo”.</w:t>
      </w:r>
    </w:p>
    <w:p w14:paraId="5BA8A449" w14:textId="77777777" w:rsidR="008D7D27" w:rsidRPr="00B71E6D" w:rsidRDefault="008D7D27" w:rsidP="00EF29C8">
      <w:pPr>
        <w:spacing w:after="0" w:line="240" w:lineRule="auto"/>
        <w:jc w:val="both"/>
        <w:rPr>
          <w:rFonts w:ascii="Arial" w:hAnsi="Arial" w:cs="Arial"/>
          <w:i w:val="0"/>
          <w:sz w:val="24"/>
          <w:szCs w:val="24"/>
        </w:rPr>
      </w:pPr>
    </w:p>
    <w:p w14:paraId="6FB37536"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Para Harari (1989), “la educación internacional no debe limitarse a la internacionalización del Currículo, los intercambio de estudiantes y de académicos, y los programas de cooperación internacional, sino que debe implicar además distintos compromisos y actitudes, una conciencia global, una orientación y una dimensión que trasciende el conjunto de la institución y transforma su cultura”. Esta definición hace hincapié en que la internacionalización no es nada más una reforma programática, sino que también requiere de un cambio de cultura al interior de las IES.</w:t>
      </w:r>
    </w:p>
    <w:p w14:paraId="52A479A6" w14:textId="77777777" w:rsidR="008D7D27" w:rsidRPr="00B71E6D" w:rsidRDefault="008D7D27" w:rsidP="00EF29C8">
      <w:pPr>
        <w:spacing w:after="0" w:line="240" w:lineRule="auto"/>
        <w:jc w:val="both"/>
        <w:rPr>
          <w:rFonts w:ascii="Arial" w:hAnsi="Arial" w:cs="Arial"/>
          <w:i w:val="0"/>
          <w:sz w:val="24"/>
          <w:szCs w:val="24"/>
        </w:rPr>
      </w:pPr>
    </w:p>
    <w:p w14:paraId="0ADBB7D7"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Finalmente, Van der Wende(1996:18) subraya que “la internacionalización es todo aquel esfuerzo hecho por el sistema de educación superior para responder a los requerimientos y los retos planteados por la globalización de las sociedades, la economía y los mercados de trabajo.”</w:t>
      </w:r>
    </w:p>
    <w:p w14:paraId="2A28611D" w14:textId="77777777" w:rsidR="008D7D27" w:rsidRPr="00B71E6D" w:rsidRDefault="008D7D27" w:rsidP="00EF29C8">
      <w:pPr>
        <w:spacing w:after="0" w:line="240" w:lineRule="auto"/>
        <w:jc w:val="both"/>
        <w:rPr>
          <w:rFonts w:ascii="Arial" w:hAnsi="Arial" w:cs="Arial"/>
          <w:i w:val="0"/>
          <w:sz w:val="24"/>
          <w:szCs w:val="24"/>
        </w:rPr>
      </w:pPr>
    </w:p>
    <w:p w14:paraId="6A225D3D"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Esta definición puede ser utilizada a nivel de la política nacional. En cuanto al nivel institucional, Van der Wende describe la internacionalización del currículo como “el proceso de desarrollo del currículo y de innovación curricular que tiene como meta integrar la dimensión internacional en el contenido del currículo y, si es relevante, también en el mismo método de enseñanza."</w:t>
      </w:r>
    </w:p>
    <w:p w14:paraId="435FE6D8" w14:textId="77777777" w:rsidR="008D7D27" w:rsidRPr="00B71E6D" w:rsidRDefault="008D7D27" w:rsidP="00EF29C8">
      <w:pPr>
        <w:spacing w:after="0" w:line="240" w:lineRule="auto"/>
        <w:jc w:val="both"/>
        <w:rPr>
          <w:rFonts w:ascii="Arial" w:hAnsi="Arial" w:cs="Arial"/>
          <w:i w:val="0"/>
          <w:sz w:val="24"/>
          <w:szCs w:val="24"/>
        </w:rPr>
      </w:pPr>
    </w:p>
    <w:p w14:paraId="5127C5B5"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Siguiendo a Ellingboe (1996), la internacionalización del currículo mejora, impulsa y beneficia la calidad de la educación superior. Por ello, sugiere que se integre una perspectiva internacional y comparada en la enseñanza de las disciplinas. Según dicho autor, la internacionalización representaría un fenómeno complejo y proactivo que involucra diferentes actores en el sistema educativo, y la define:</w:t>
      </w:r>
    </w:p>
    <w:p w14:paraId="7DD89767" w14:textId="77777777" w:rsidR="008D7D27" w:rsidRPr="00B71E6D" w:rsidRDefault="008D7D27" w:rsidP="00EF29C8">
      <w:pPr>
        <w:spacing w:after="0" w:line="240" w:lineRule="auto"/>
        <w:jc w:val="both"/>
        <w:rPr>
          <w:rFonts w:ascii="Arial" w:hAnsi="Arial" w:cs="Arial"/>
          <w:i w:val="0"/>
          <w:sz w:val="24"/>
          <w:szCs w:val="24"/>
        </w:rPr>
      </w:pPr>
    </w:p>
    <w:p w14:paraId="793544C6"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Como el proceso de integración de una perspectiva internacional en el sistema universitario. Se trata de una visión en proceso, orientada al futuro, multidimensional, interdisciplinaria, requiere de fuerte liderazgo e involucra a múltiples actores que trabajan en pro del cambio de dinámica interna en una institución, con la finalidad de responder y adaptarse de manera apropiada a un contexto externo crecientemente diverso, globalizado y en perpetuo cambio.</w:t>
      </w:r>
    </w:p>
    <w:p w14:paraId="0B9C5199" w14:textId="77777777" w:rsidR="008D7D27" w:rsidRPr="00B71E6D" w:rsidRDefault="008D7D27" w:rsidP="00EF29C8">
      <w:pPr>
        <w:spacing w:after="0" w:line="240" w:lineRule="auto"/>
        <w:jc w:val="both"/>
        <w:rPr>
          <w:rFonts w:ascii="Arial" w:hAnsi="Arial" w:cs="Arial"/>
          <w:i w:val="0"/>
          <w:sz w:val="24"/>
          <w:szCs w:val="24"/>
        </w:rPr>
      </w:pPr>
    </w:p>
    <w:p w14:paraId="06F32331"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Para ilustrar mejor el concepto de internacionalización</w:t>
      </w:r>
      <w:r w:rsidR="000B78B2" w:rsidRPr="00B71E6D">
        <w:rPr>
          <w:rFonts w:ascii="Arial" w:hAnsi="Arial" w:cs="Arial"/>
          <w:i w:val="0"/>
          <w:sz w:val="24"/>
          <w:szCs w:val="24"/>
        </w:rPr>
        <w:footnoteReference w:id="5"/>
      </w:r>
      <w:r w:rsidRPr="00B71E6D">
        <w:rPr>
          <w:rFonts w:ascii="Arial" w:hAnsi="Arial" w:cs="Arial"/>
          <w:i w:val="0"/>
          <w:sz w:val="24"/>
          <w:szCs w:val="24"/>
        </w:rPr>
        <w:t xml:space="preserve">,   recurre a la metáfora de una “cinta” multicolor, que se va tejiendo a través de los departamentos académicos por diferentes caminos. Puede partir de la iniciativa de un profesor y llegar a impactar toda una disciplina, o puede iniciar en la oficina del jefe del departamento </w:t>
      </w:r>
      <w:r w:rsidRPr="00B71E6D">
        <w:rPr>
          <w:rFonts w:ascii="Arial" w:hAnsi="Arial" w:cs="Arial"/>
          <w:i w:val="0"/>
          <w:sz w:val="24"/>
          <w:szCs w:val="24"/>
        </w:rPr>
        <w:lastRenderedPageBreak/>
        <w:t>y seguir su camino a través de disciplinas seleccionadas al interior de un departamento o de un campus, creando modelos para otros departamentos o disciplinas.</w:t>
      </w:r>
    </w:p>
    <w:p w14:paraId="3899C2A7" w14:textId="77777777" w:rsidR="008D7D27" w:rsidRPr="00B71E6D" w:rsidRDefault="008D7D27" w:rsidP="00EF29C8">
      <w:pPr>
        <w:spacing w:after="0" w:line="240" w:lineRule="auto"/>
        <w:jc w:val="both"/>
        <w:rPr>
          <w:rFonts w:ascii="Arial" w:hAnsi="Arial" w:cs="Arial"/>
          <w:i w:val="0"/>
          <w:sz w:val="24"/>
          <w:szCs w:val="24"/>
        </w:rPr>
      </w:pPr>
    </w:p>
    <w:p w14:paraId="7DCD4ED1"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Por lo anterior, defino la internacionalización y la educación internacional como un proceso educativo que integre en las funciones sustantivas universitarias una dimensión global, internacional, intercultural, comparada e interdisciplinaria, que pretende proporcionar en los estudiantes una perspectiva global de las problemáticas humanas y una conciencia global en pro de los valores y las actitudes de una ciudadanía global responsable, humanista y solidaria. Dicha definición trata de precisar el objetivo de la internacionalización en cuanto a la dimensión formativa de la universidad.</w:t>
      </w:r>
    </w:p>
    <w:p w14:paraId="48559313" w14:textId="77777777" w:rsidR="008D7D27" w:rsidRPr="00B71E6D" w:rsidRDefault="008D7D27" w:rsidP="00EF29C8">
      <w:pPr>
        <w:spacing w:after="0" w:line="240" w:lineRule="auto"/>
        <w:jc w:val="both"/>
        <w:rPr>
          <w:rFonts w:ascii="Arial" w:hAnsi="Arial" w:cs="Arial"/>
          <w:i w:val="0"/>
          <w:sz w:val="24"/>
          <w:szCs w:val="24"/>
        </w:rPr>
      </w:pPr>
    </w:p>
    <w:p w14:paraId="15F81027"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Sin embargo, si se considera a la universidad como organización e institución, definiría a la internacionalización como un proceso de renovación institucional que pretende incorporar una dimensión internacional e intercultural en la cultura, misión, visión y transversalmente en todas las estrategias institucionales para el fortalecimiento institucional, el mejoramiento de la calidad y pertinencia del perfil de egresados, de los programas docentes y de los productos de la investigación.</w:t>
      </w:r>
    </w:p>
    <w:p w14:paraId="6890703F" w14:textId="77777777" w:rsidR="008D7D27" w:rsidRPr="00B71E6D" w:rsidRDefault="008D7D27" w:rsidP="00EF29C8">
      <w:pPr>
        <w:spacing w:after="0" w:line="240" w:lineRule="auto"/>
        <w:jc w:val="both"/>
        <w:rPr>
          <w:rFonts w:ascii="Arial" w:hAnsi="Arial" w:cs="Arial"/>
          <w:i w:val="0"/>
          <w:sz w:val="24"/>
          <w:szCs w:val="24"/>
        </w:rPr>
      </w:pPr>
    </w:p>
    <w:p w14:paraId="082F170D"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Según Jesús Sebastián (2005), “entendida como un proceso cultural al interior de la universidad, la internacionalización no supone una pérdida de la identidad institucional, sino un medio para su fortalecimiento en un espacio de interacciones más amplio. La internacionalización contribuye al fortalecimiento institucional y a un mejor cumplimiento de sus objetivos, a través de la mejora de la calidad, la pertinencia y las competencias”. Según el mismo autor: “la internacionalización de las universidades es el proceso de introducción de la dimensión internacional en la cultura y estrategia institucional, en las funciones de la formación, investigación y extensión y en la proyección de la oferta y capacidades de la universidad”</w:t>
      </w:r>
      <w:r w:rsidR="000B78B2" w:rsidRPr="00B71E6D">
        <w:rPr>
          <w:rFonts w:ascii="Arial" w:hAnsi="Arial" w:cs="Arial"/>
          <w:i w:val="0"/>
          <w:sz w:val="24"/>
          <w:szCs w:val="24"/>
        </w:rPr>
        <w:footnoteReference w:id="6"/>
      </w:r>
      <w:r w:rsidRPr="00B71E6D">
        <w:rPr>
          <w:rFonts w:ascii="Arial" w:hAnsi="Arial" w:cs="Arial"/>
          <w:i w:val="0"/>
          <w:sz w:val="24"/>
          <w:szCs w:val="24"/>
        </w:rPr>
        <w:t xml:space="preserve">. </w:t>
      </w:r>
    </w:p>
    <w:p w14:paraId="1194125C" w14:textId="77777777" w:rsidR="008D7D27" w:rsidRPr="00B71E6D" w:rsidRDefault="008D7D27" w:rsidP="00EF29C8">
      <w:pPr>
        <w:spacing w:after="0" w:line="240" w:lineRule="auto"/>
        <w:jc w:val="both"/>
        <w:rPr>
          <w:rFonts w:ascii="Arial" w:hAnsi="Arial" w:cs="Arial"/>
          <w:i w:val="0"/>
          <w:sz w:val="24"/>
          <w:szCs w:val="24"/>
        </w:rPr>
      </w:pPr>
    </w:p>
    <w:p w14:paraId="78911595"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Schoormann (1999: 21) destaca: “la internacionalización es un proceso continuo, comprehensivo y contra hegemónico que ocurre en el contexto internacional del conocimiento en el que las sociedades son vistas como subsistemas de un mundo más amplio e inclusivo. El proceso de internacionalización de las instituciones de educación superior remite a un programa de acción comprehensivo y multifacético, que se debe integrar en todos los aspectos del sistema educativo universitario.”</w:t>
      </w:r>
    </w:p>
    <w:p w14:paraId="70F5DDE0" w14:textId="77777777" w:rsidR="008D7D27" w:rsidRPr="00B71E6D" w:rsidRDefault="008D7D27" w:rsidP="00EF29C8">
      <w:pPr>
        <w:spacing w:after="0" w:line="240" w:lineRule="auto"/>
        <w:jc w:val="both"/>
        <w:rPr>
          <w:rFonts w:ascii="Arial" w:hAnsi="Arial" w:cs="Arial"/>
          <w:i w:val="0"/>
          <w:sz w:val="24"/>
          <w:szCs w:val="24"/>
        </w:rPr>
      </w:pPr>
    </w:p>
    <w:p w14:paraId="234DD82F"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Este autor integra en su definición una posición filosófica y política por medio del concepto de acción contra hegemónica, y subraya la diferencia de la internacionalización de cualquier tipo de cooperación neocolonial. Lleva implícito que la internacionalización se concibe como una respuesta a las tendencias </w:t>
      </w:r>
      <w:r w:rsidRPr="00B71E6D">
        <w:rPr>
          <w:rFonts w:ascii="Arial" w:hAnsi="Arial" w:cs="Arial"/>
          <w:i w:val="0"/>
          <w:sz w:val="24"/>
          <w:szCs w:val="24"/>
        </w:rPr>
        <w:lastRenderedPageBreak/>
        <w:t>globalizantes, desnacionalizadoras y homogeneizadoras. Hace notar el sentido comprehensivo de la internacionalización como estrategia de renovación institucional.</w:t>
      </w:r>
    </w:p>
    <w:p w14:paraId="7C6B35A6" w14:textId="77777777" w:rsidR="008D7D27" w:rsidRPr="00B71E6D" w:rsidRDefault="008D7D27" w:rsidP="00EF29C8">
      <w:pPr>
        <w:spacing w:after="0" w:line="240" w:lineRule="auto"/>
        <w:jc w:val="both"/>
        <w:rPr>
          <w:rFonts w:ascii="Arial" w:hAnsi="Arial" w:cs="Arial"/>
          <w:i w:val="0"/>
          <w:sz w:val="24"/>
          <w:szCs w:val="24"/>
        </w:rPr>
      </w:pPr>
    </w:p>
    <w:p w14:paraId="37F61272" w14:textId="77777777" w:rsidR="00DE145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Esta definición destaca tres facetas inherentes a la internacionalización, a saber: </w:t>
      </w:r>
    </w:p>
    <w:p w14:paraId="762E840A" w14:textId="77777777" w:rsidR="00DE1457" w:rsidRPr="00B71E6D" w:rsidRDefault="00DE1457" w:rsidP="00EF29C8">
      <w:pPr>
        <w:spacing w:after="0" w:line="240" w:lineRule="auto"/>
        <w:jc w:val="both"/>
        <w:rPr>
          <w:rFonts w:ascii="Arial" w:hAnsi="Arial" w:cs="Arial"/>
          <w:i w:val="0"/>
          <w:sz w:val="24"/>
          <w:szCs w:val="24"/>
        </w:rPr>
      </w:pPr>
    </w:p>
    <w:p w14:paraId="718C71A9" w14:textId="77777777" w:rsidR="00DE145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a) </w:t>
      </w:r>
      <w:r w:rsidR="00DE1457" w:rsidRPr="00B71E6D">
        <w:rPr>
          <w:rFonts w:ascii="Arial" w:hAnsi="Arial" w:cs="Arial"/>
          <w:i w:val="0"/>
          <w:sz w:val="24"/>
          <w:szCs w:val="24"/>
        </w:rPr>
        <w:t>Se</w:t>
      </w:r>
      <w:r w:rsidRPr="00B71E6D">
        <w:rPr>
          <w:rFonts w:ascii="Arial" w:hAnsi="Arial" w:cs="Arial"/>
          <w:i w:val="0"/>
          <w:sz w:val="24"/>
          <w:szCs w:val="24"/>
        </w:rPr>
        <w:t xml:space="preserve"> trata de un proceso continuo y permanente; </w:t>
      </w:r>
    </w:p>
    <w:p w14:paraId="33F14E51" w14:textId="77777777" w:rsidR="00DE145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b) un proceso comprehensivo; y </w:t>
      </w:r>
    </w:p>
    <w:p w14:paraId="4B563EE2"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c) una respuesta contra hegemónica.</w:t>
      </w:r>
    </w:p>
    <w:p w14:paraId="46B74C8D" w14:textId="77777777" w:rsidR="008D7D27" w:rsidRPr="00B71E6D" w:rsidRDefault="008D7D27" w:rsidP="00EF29C8">
      <w:pPr>
        <w:spacing w:after="0" w:line="240" w:lineRule="auto"/>
        <w:jc w:val="both"/>
        <w:rPr>
          <w:rFonts w:ascii="Arial" w:hAnsi="Arial" w:cs="Arial"/>
          <w:i w:val="0"/>
          <w:sz w:val="24"/>
          <w:szCs w:val="24"/>
        </w:rPr>
      </w:pPr>
    </w:p>
    <w:p w14:paraId="01009F02"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a) La internacionalización no puede ser vista como un evento puntual en el tiempo, sino como un ciclo de actos sucesivos, los cuales deben ser integrados a los procesos educativos cotidianos para el progreso y el avance de la universidad.</w:t>
      </w:r>
    </w:p>
    <w:p w14:paraId="0FE0C4C7" w14:textId="77777777" w:rsidR="008D7D27" w:rsidRPr="00B71E6D" w:rsidRDefault="008D7D27" w:rsidP="00EF29C8">
      <w:pPr>
        <w:spacing w:after="0" w:line="240" w:lineRule="auto"/>
        <w:jc w:val="both"/>
        <w:rPr>
          <w:rFonts w:ascii="Arial" w:hAnsi="Arial" w:cs="Arial"/>
          <w:i w:val="0"/>
          <w:sz w:val="24"/>
          <w:szCs w:val="24"/>
        </w:rPr>
      </w:pPr>
    </w:p>
    <w:p w14:paraId="3CE9D0D9"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b) La consideración de la internacionalización como un fenómeno comprehensivo hace evidente la necesidad de conceptualizarla y aplicarla como un proceso en el que se involucra toda la comunidad universitaria. Los diferentes departamentos son vistos como subsistemas del sistema organizacional universitario, y resultan medulares para el cumplimiento de la misión internacional de la institución. En esta lógica, todas las dependencias académicas deben estar convencidas de la necesidad y los beneficios de la internacionalización, para que alcance a ser una función comprehensiva y una realidad institucional. Esta faceta de la definición destaca la relevancia de la internacionalización para todos los campos académicos y la participación activa de los miembros de la organización en su puesta en práctica. Implica la interacción de todas las entidades administrativas y académicas, así como la necesidad de establecer planes estratégicos de internacionalización en cada una de las entidades académicas.</w:t>
      </w:r>
    </w:p>
    <w:p w14:paraId="70FDEFE8" w14:textId="77777777" w:rsidR="008D7D27" w:rsidRPr="00B71E6D" w:rsidRDefault="008D7D27" w:rsidP="00EF29C8">
      <w:pPr>
        <w:spacing w:after="0" w:line="240" w:lineRule="auto"/>
        <w:jc w:val="both"/>
        <w:rPr>
          <w:rFonts w:ascii="Arial" w:hAnsi="Arial" w:cs="Arial"/>
          <w:i w:val="0"/>
          <w:sz w:val="24"/>
          <w:szCs w:val="24"/>
        </w:rPr>
      </w:pPr>
    </w:p>
    <w:p w14:paraId="58E97BFC"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c) La internacionalización lleva a cuestionar: qué se enseña y se aprende, cómo es enseñado y aprendido, y por qué ocurre tal enseñanza y aprendizaje. La internacionalización es </w:t>
      </w:r>
      <w:r w:rsidR="006A2C47" w:rsidRPr="00B71E6D">
        <w:rPr>
          <w:rFonts w:ascii="Arial" w:hAnsi="Arial" w:cs="Arial"/>
          <w:i w:val="0"/>
          <w:sz w:val="24"/>
          <w:szCs w:val="24"/>
        </w:rPr>
        <w:t>contra hegemónica</w:t>
      </w:r>
      <w:r w:rsidRPr="00B71E6D">
        <w:rPr>
          <w:rFonts w:ascii="Arial" w:hAnsi="Arial" w:cs="Arial"/>
          <w:i w:val="0"/>
          <w:sz w:val="24"/>
          <w:szCs w:val="24"/>
        </w:rPr>
        <w:t>, porque favorece la representación de perspectivas culturales múltiples, tanto en el conocimiento generado, como en las prácticas organizacionales de las instituciones educativas. Implica un método pedagógico caracterizado por una variedad de estilos y por una comunicación multidireccional y de diálogo, donde los estudiantes son considerados como participantes activos en el proceso de aprendizaje.</w:t>
      </w:r>
    </w:p>
    <w:p w14:paraId="1046512F" w14:textId="77777777" w:rsidR="008D7D27" w:rsidRPr="00B71E6D" w:rsidRDefault="008D7D27" w:rsidP="00EF29C8">
      <w:pPr>
        <w:spacing w:after="0" w:line="240" w:lineRule="auto"/>
        <w:jc w:val="both"/>
        <w:rPr>
          <w:rFonts w:ascii="Arial" w:hAnsi="Arial" w:cs="Arial"/>
          <w:i w:val="0"/>
          <w:sz w:val="24"/>
          <w:szCs w:val="24"/>
        </w:rPr>
      </w:pPr>
    </w:p>
    <w:p w14:paraId="74A53B5B"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De la misma manera, Mestenhauser (1998) hace hincapié en la necesidad de que los estudiantes estén comprometidos en una autor reflexión crítica, y Van der Wende (1996) destaca el valor de optimizar la interacción de los estudiantes de diferentes países en actividades de aprendizaje. En este mismo sentido, Aronowitz y Giroux (1991) observan que los estudiantes extranjeros deben ser considerados como un recurso educativo adicional e instan a los profesores a "sacar provecho de </w:t>
      </w:r>
      <w:r w:rsidRPr="00B71E6D">
        <w:rPr>
          <w:rFonts w:ascii="Arial" w:hAnsi="Arial" w:cs="Arial"/>
          <w:i w:val="0"/>
          <w:sz w:val="24"/>
          <w:szCs w:val="24"/>
        </w:rPr>
        <w:lastRenderedPageBreak/>
        <w:t>los recursos culturales que los estudiantes llevan consigo al aula". Este enfoque subraya que una tarea de la internacionalización consiste en crear un sentido más amplio de reciprocidad entre los estudiantes y los profesores, por el hecho de que se puede aprender de los estudiantes extranjeros al mismo tiempo que se les enseña</w:t>
      </w:r>
      <w:r w:rsidR="000B78B2" w:rsidRPr="00B71E6D">
        <w:rPr>
          <w:rFonts w:ascii="Arial" w:hAnsi="Arial" w:cs="Arial"/>
          <w:i w:val="0"/>
          <w:sz w:val="24"/>
          <w:szCs w:val="24"/>
        </w:rPr>
        <w:footnoteReference w:id="7"/>
      </w:r>
      <w:r w:rsidRPr="00B71E6D">
        <w:rPr>
          <w:rFonts w:ascii="Arial" w:hAnsi="Arial" w:cs="Arial"/>
          <w:i w:val="0"/>
          <w:sz w:val="24"/>
          <w:szCs w:val="24"/>
        </w:rPr>
        <w:t xml:space="preserve">. </w:t>
      </w:r>
    </w:p>
    <w:p w14:paraId="01E3169C" w14:textId="77777777" w:rsidR="006A2C47" w:rsidRPr="00B71E6D" w:rsidRDefault="006A2C47" w:rsidP="00EF29C8">
      <w:pPr>
        <w:spacing w:after="0" w:line="240" w:lineRule="auto"/>
        <w:jc w:val="both"/>
        <w:rPr>
          <w:rFonts w:ascii="Arial" w:hAnsi="Arial" w:cs="Arial"/>
          <w:i w:val="0"/>
          <w:sz w:val="24"/>
          <w:szCs w:val="24"/>
        </w:rPr>
      </w:pPr>
    </w:p>
    <w:p w14:paraId="7FE71E95" w14:textId="0ACAB746" w:rsidR="008D7D27" w:rsidRPr="003E6C2F" w:rsidRDefault="003E6C2F" w:rsidP="00EF29C8">
      <w:pPr>
        <w:spacing w:after="0" w:line="240" w:lineRule="auto"/>
        <w:jc w:val="both"/>
        <w:rPr>
          <w:rFonts w:ascii="Arial" w:hAnsi="Arial" w:cs="Arial"/>
          <w:b/>
          <w:i w:val="0"/>
          <w:sz w:val="24"/>
          <w:szCs w:val="24"/>
        </w:rPr>
      </w:pPr>
      <w:bookmarkStart w:id="54" w:name="_Toc468028828"/>
      <w:bookmarkStart w:id="55" w:name="_Toc468035284"/>
      <w:r w:rsidRPr="003E6C2F">
        <w:rPr>
          <w:rFonts w:ascii="Arial" w:hAnsi="Arial" w:cs="Arial"/>
          <w:b/>
          <w:i w:val="0"/>
          <w:sz w:val="24"/>
          <w:szCs w:val="24"/>
        </w:rPr>
        <w:t>6.1. FACTORES INTERNACIONALES QUE INCIDEN EN LA EDUCACIÓN INTERNACIONAL</w:t>
      </w:r>
      <w:bookmarkEnd w:id="54"/>
      <w:bookmarkEnd w:id="55"/>
    </w:p>
    <w:p w14:paraId="608D3802" w14:textId="77777777" w:rsidR="008D7D27" w:rsidRPr="00B71E6D" w:rsidRDefault="008D7D27" w:rsidP="00EF29C8">
      <w:pPr>
        <w:spacing w:after="0" w:line="240" w:lineRule="auto"/>
        <w:jc w:val="both"/>
        <w:rPr>
          <w:rFonts w:ascii="Arial" w:hAnsi="Arial" w:cs="Arial"/>
          <w:i w:val="0"/>
          <w:sz w:val="24"/>
          <w:szCs w:val="24"/>
        </w:rPr>
      </w:pPr>
    </w:p>
    <w:p w14:paraId="24AA9BA4"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Los procesos internacionales que inciden y afectan a la educación superior a nivel mundial son </w:t>
      </w:r>
      <w:r w:rsidR="00DA085B" w:rsidRPr="00B71E6D">
        <w:rPr>
          <w:rFonts w:ascii="Arial" w:hAnsi="Arial" w:cs="Arial"/>
          <w:i w:val="0"/>
          <w:sz w:val="24"/>
          <w:szCs w:val="24"/>
        </w:rPr>
        <w:t>muchos y</w:t>
      </w:r>
      <w:r w:rsidRPr="00B71E6D">
        <w:rPr>
          <w:rFonts w:ascii="Arial" w:hAnsi="Arial" w:cs="Arial"/>
          <w:i w:val="0"/>
          <w:sz w:val="24"/>
          <w:szCs w:val="24"/>
        </w:rPr>
        <w:t xml:space="preserve"> tienen naturaleza y orígenes diversos. Estos fenómenos son factores determinantes para el futuro de las universidades en todas las regiones, incluso en América Latina. A fines del siglo pasado era ya muy común señalar a la globalización como un fenómeno cuyos efectos en la educación superior era imposible ignorar. En América Latina, la reacción a este fenómeno ha generado posiciones encontradas, algunas de ellas de franco rechazo y oposición a los procesos económicos y políticos que conlleva</w:t>
      </w:r>
      <w:r w:rsidR="000B78B2" w:rsidRPr="00B71E6D">
        <w:rPr>
          <w:rFonts w:ascii="Arial" w:hAnsi="Arial" w:cs="Arial"/>
          <w:i w:val="0"/>
          <w:sz w:val="24"/>
          <w:szCs w:val="24"/>
        </w:rPr>
        <w:footnoteReference w:id="8"/>
      </w:r>
      <w:r w:rsidRPr="00B71E6D">
        <w:rPr>
          <w:rFonts w:ascii="Arial" w:hAnsi="Arial" w:cs="Arial"/>
          <w:i w:val="0"/>
          <w:sz w:val="24"/>
          <w:szCs w:val="24"/>
        </w:rPr>
        <w:t xml:space="preserve">.  </w:t>
      </w:r>
    </w:p>
    <w:p w14:paraId="4021A02B" w14:textId="77777777" w:rsidR="008D7D27" w:rsidRPr="00B71E6D" w:rsidRDefault="008D7D27" w:rsidP="00EF29C8">
      <w:pPr>
        <w:spacing w:after="0" w:line="240" w:lineRule="auto"/>
        <w:jc w:val="both"/>
        <w:rPr>
          <w:rFonts w:ascii="Arial" w:hAnsi="Arial" w:cs="Arial"/>
          <w:i w:val="0"/>
          <w:sz w:val="24"/>
          <w:szCs w:val="24"/>
        </w:rPr>
      </w:pPr>
    </w:p>
    <w:p w14:paraId="650A774C"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Hace mucho tiempo que el sector primario dejo de ser el principal empleador en países más desarrollados, cediendo ese lugar al sector secundario solo para que pronto fuese el sector terciario el que atrajese a la población. Ello se debió, entre otras cosas, al </w:t>
      </w:r>
      <w:r w:rsidR="00DA085B" w:rsidRPr="00B71E6D">
        <w:rPr>
          <w:rFonts w:ascii="Arial" w:hAnsi="Arial" w:cs="Arial"/>
          <w:i w:val="0"/>
          <w:sz w:val="24"/>
          <w:szCs w:val="24"/>
        </w:rPr>
        <w:t>avance del</w:t>
      </w:r>
      <w:r w:rsidRPr="00B71E6D">
        <w:rPr>
          <w:rFonts w:ascii="Arial" w:hAnsi="Arial" w:cs="Arial"/>
          <w:i w:val="0"/>
          <w:sz w:val="24"/>
          <w:szCs w:val="24"/>
        </w:rPr>
        <w:t xml:space="preserve"> conocimiento y al uso extendido de tecnologías que permitieron satisfacer las necesidades energéticas, alimentarias, de bienes y de productos de sus habitantes con base en un número menor de trabajadores. En contraste, el crecimiento del sector terciario responde a la multiplicación de servicios bancarios, educativos, de salud, de transporte, informáticos, de investigación y otros, mismos que a su vez señalan la aparición de actividades y profesiones antes inexistentes.</w:t>
      </w:r>
    </w:p>
    <w:p w14:paraId="5D8F8B1B" w14:textId="77777777" w:rsidR="008D7D27" w:rsidRPr="00B71E6D" w:rsidRDefault="008D7D27" w:rsidP="00EF29C8">
      <w:pPr>
        <w:spacing w:after="0" w:line="240" w:lineRule="auto"/>
        <w:jc w:val="both"/>
        <w:rPr>
          <w:rFonts w:ascii="Arial" w:hAnsi="Arial" w:cs="Arial"/>
          <w:i w:val="0"/>
          <w:sz w:val="24"/>
          <w:szCs w:val="24"/>
        </w:rPr>
      </w:pPr>
    </w:p>
    <w:p w14:paraId="66D8653F"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Los sistemas educativos de los países en desarrollo, carentes en ocasiones de información y estadísticas educativas extensas y precisas, es frecuente que se usen como guías y referentes las de los avanzados, ello llevo a concluir a concluir equivocadamente en muchos casos, que los países en desarrollo deben imitar, reproducir las características ajenas. Los paradigmas internacionales afectan los sistemas educativos nacionales, en ocasiones de manera positiva, en otras no tanto. Llevan por ejemplo a importar modelos y prácticas educativas de otros países de forma irreflexiva; disminuyen el atractivo de las instituciones y programas nacionales al inducir una impresión de rezago educativo simplemente por q no están a la moda </w:t>
      </w:r>
      <w:r w:rsidRPr="00B71E6D">
        <w:rPr>
          <w:rFonts w:ascii="Arial" w:hAnsi="Arial" w:cs="Arial"/>
          <w:i w:val="0"/>
          <w:sz w:val="24"/>
          <w:szCs w:val="24"/>
        </w:rPr>
        <w:lastRenderedPageBreak/>
        <w:t>de las prácticas educativas internacionales, y conduce a que los alumnos permanezcan en el extranjero al concluir sus estudios.</w:t>
      </w:r>
    </w:p>
    <w:p w14:paraId="16B104F2" w14:textId="77777777" w:rsidR="008D7D27" w:rsidRPr="00B71E6D" w:rsidRDefault="008D7D27" w:rsidP="00EF29C8">
      <w:pPr>
        <w:spacing w:after="0" w:line="240" w:lineRule="auto"/>
        <w:jc w:val="both"/>
        <w:rPr>
          <w:rFonts w:ascii="Arial" w:hAnsi="Arial" w:cs="Arial"/>
          <w:i w:val="0"/>
          <w:sz w:val="24"/>
          <w:szCs w:val="24"/>
        </w:rPr>
      </w:pPr>
    </w:p>
    <w:p w14:paraId="20177056"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En términos cuantitativos la educación superior en América Latina ha continuado creciendo y diversificándose. La magnitud del progreso de su educación superior es notable, atiende a millones de estudiantes con base en ciento de miles de profesores que se ocupan de decenas de miles de programas educativos en miles de instituciones de educación superior. Así y pese a que la demanda por la educación superior e la región esta aun insatisfecha y su cobertura del 22% es </w:t>
      </w:r>
      <w:r w:rsidR="00DA085B" w:rsidRPr="00B71E6D">
        <w:rPr>
          <w:rFonts w:ascii="Arial" w:hAnsi="Arial" w:cs="Arial"/>
          <w:i w:val="0"/>
          <w:sz w:val="24"/>
          <w:szCs w:val="24"/>
        </w:rPr>
        <w:t>aun mi</w:t>
      </w:r>
      <w:r w:rsidRPr="00B71E6D">
        <w:rPr>
          <w:rFonts w:ascii="Arial" w:hAnsi="Arial" w:cs="Arial"/>
          <w:i w:val="0"/>
          <w:sz w:val="24"/>
          <w:szCs w:val="24"/>
        </w:rPr>
        <w:t xml:space="preserve"> baja en comparación con otras regiones.</w:t>
      </w:r>
    </w:p>
    <w:p w14:paraId="3E3D6477" w14:textId="77777777" w:rsidR="008D7D27" w:rsidRPr="00B71E6D" w:rsidRDefault="008D7D27" w:rsidP="00EF29C8">
      <w:pPr>
        <w:spacing w:after="0" w:line="240" w:lineRule="auto"/>
        <w:jc w:val="both"/>
        <w:rPr>
          <w:rFonts w:ascii="Arial" w:hAnsi="Arial" w:cs="Arial"/>
          <w:i w:val="0"/>
          <w:sz w:val="24"/>
          <w:szCs w:val="24"/>
        </w:rPr>
      </w:pPr>
    </w:p>
    <w:p w14:paraId="5443FF2C"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El avance cualitativo no es igualmente evidente. Si bien es cierto que en los últimos 15 años se han creado diversos mecanismos y procesos para la evaluación de su calidad y se ha avanzado en la información disponible y las estadísticas relativas a ella, los marcos jurídicos, organizativos y estructurales para su operación y financiamiento siguen siendo confusos e imprecisos. En los ámbitos Latinoamericanos, las discusiones sobre la universidad siguen </w:t>
      </w:r>
      <w:r w:rsidR="00DA085B" w:rsidRPr="00B71E6D">
        <w:rPr>
          <w:rFonts w:ascii="Arial" w:hAnsi="Arial" w:cs="Arial"/>
          <w:i w:val="0"/>
          <w:sz w:val="24"/>
          <w:szCs w:val="24"/>
        </w:rPr>
        <w:t>dándose en</w:t>
      </w:r>
      <w:r w:rsidRPr="00B71E6D">
        <w:rPr>
          <w:rFonts w:ascii="Arial" w:hAnsi="Arial" w:cs="Arial"/>
          <w:i w:val="0"/>
          <w:sz w:val="24"/>
          <w:szCs w:val="24"/>
        </w:rPr>
        <w:t xml:space="preserve"> torno a cuestiones ideológicas o políticas (como su autonomía, organización, gobierno y financiamiento), no sobre sus aspectos técnicos y académicos. En consecuencia el modelo educativo universitario predominante ha cambiado poco.</w:t>
      </w:r>
    </w:p>
    <w:p w14:paraId="4FA121EF" w14:textId="77777777" w:rsidR="008D7D27" w:rsidRPr="00B71E6D" w:rsidRDefault="008D7D27" w:rsidP="00EF29C8">
      <w:pPr>
        <w:spacing w:after="0" w:line="240" w:lineRule="auto"/>
        <w:jc w:val="both"/>
        <w:rPr>
          <w:rFonts w:ascii="Arial" w:hAnsi="Arial" w:cs="Arial"/>
          <w:i w:val="0"/>
          <w:sz w:val="24"/>
          <w:szCs w:val="24"/>
        </w:rPr>
      </w:pPr>
    </w:p>
    <w:p w14:paraId="739FBDB0"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Para la universidad, la cooperación internacional se ha revelado como de gran importancia, tanto en el sentido de actualizar profesores e investigadores. Desde ese punto de vista, la dimensión internacional de la </w:t>
      </w:r>
      <w:r w:rsidR="00DA085B" w:rsidRPr="00B71E6D">
        <w:rPr>
          <w:rFonts w:ascii="Arial" w:hAnsi="Arial" w:cs="Arial"/>
          <w:i w:val="0"/>
          <w:sz w:val="24"/>
          <w:szCs w:val="24"/>
        </w:rPr>
        <w:t>educación y</w:t>
      </w:r>
      <w:r w:rsidRPr="00B71E6D">
        <w:rPr>
          <w:rFonts w:ascii="Arial" w:hAnsi="Arial" w:cs="Arial"/>
          <w:i w:val="0"/>
          <w:sz w:val="24"/>
          <w:szCs w:val="24"/>
        </w:rPr>
        <w:t xml:space="preserve"> de investigación parce absolutamente evidente, necesaria e importante, eso está provocando profundas transformaciones en los sistemas educativos, en las estructuras universitarias, en las forma y en los criterios de establecimiento de sus relaciones. Hoy la enseñanza superior y la investigación mueven varios de miles de millones de dólares, lo que lleva a una disputa muy fuerte entre universidades, los grupos educativos y las empresas, por la presencia en los mercados educativos más prometedores. Vivimos en un </w:t>
      </w:r>
      <w:r w:rsidR="00DA085B" w:rsidRPr="00B71E6D">
        <w:rPr>
          <w:rFonts w:ascii="Arial" w:hAnsi="Arial" w:cs="Arial"/>
          <w:i w:val="0"/>
          <w:sz w:val="24"/>
          <w:szCs w:val="24"/>
        </w:rPr>
        <w:t>tiempo en</w:t>
      </w:r>
      <w:r w:rsidRPr="00B71E6D">
        <w:rPr>
          <w:rFonts w:ascii="Arial" w:hAnsi="Arial" w:cs="Arial"/>
          <w:i w:val="0"/>
          <w:sz w:val="24"/>
          <w:szCs w:val="24"/>
        </w:rPr>
        <w:t xml:space="preserve"> que la universidad y la educación superior se transformaron, ellas mismas, en objeto de interés de la llamada globalización.</w:t>
      </w:r>
    </w:p>
    <w:p w14:paraId="523D1068" w14:textId="77777777" w:rsidR="008D7D27" w:rsidRPr="00B71E6D" w:rsidRDefault="008D7D27" w:rsidP="00EF29C8">
      <w:pPr>
        <w:spacing w:after="0" w:line="240" w:lineRule="auto"/>
        <w:jc w:val="both"/>
        <w:rPr>
          <w:rFonts w:ascii="Arial" w:hAnsi="Arial" w:cs="Arial"/>
          <w:i w:val="0"/>
          <w:sz w:val="24"/>
          <w:szCs w:val="24"/>
        </w:rPr>
      </w:pPr>
    </w:p>
    <w:p w14:paraId="0BAB4F35"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Las resoluciones de la conferencia mundial de enseñanza superior en Paris (1998), con la afirmación de la educación como bien público, y la conferencia de Paris (2003), de acompañamiento y evaluación, que a su vez amplio ese concepto hacia bien público global, y el abordaje de la enseñanza superior como servicio comercial, preconocida por la organización mundial del comercio (OMC), </w:t>
      </w:r>
      <w:r w:rsidR="00DA085B" w:rsidRPr="00B71E6D">
        <w:rPr>
          <w:rFonts w:ascii="Arial" w:hAnsi="Arial" w:cs="Arial"/>
          <w:i w:val="0"/>
          <w:sz w:val="24"/>
          <w:szCs w:val="24"/>
        </w:rPr>
        <w:t>en el</w:t>
      </w:r>
      <w:r w:rsidRPr="00B71E6D">
        <w:rPr>
          <w:rFonts w:ascii="Arial" w:hAnsi="Arial" w:cs="Arial"/>
          <w:i w:val="0"/>
          <w:sz w:val="24"/>
          <w:szCs w:val="24"/>
        </w:rPr>
        <w:t xml:space="preserve"> Acuerdo General para la Comercialización De Servicios (GATTS) en el cual se encuentra la educación.</w:t>
      </w:r>
    </w:p>
    <w:p w14:paraId="460A6D89" w14:textId="77777777" w:rsidR="008D7D27" w:rsidRPr="00B71E6D" w:rsidRDefault="008D7D27" w:rsidP="00EF29C8">
      <w:pPr>
        <w:spacing w:after="0" w:line="240" w:lineRule="auto"/>
        <w:jc w:val="both"/>
        <w:rPr>
          <w:rFonts w:ascii="Arial" w:hAnsi="Arial" w:cs="Arial"/>
          <w:i w:val="0"/>
          <w:sz w:val="24"/>
          <w:szCs w:val="24"/>
        </w:rPr>
      </w:pPr>
    </w:p>
    <w:p w14:paraId="1918ECF9"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Un primer aspecto que es necesario precisar al momento de analizar esta problemática en las instituciones de educación superior, particularmente de América </w:t>
      </w:r>
      <w:r w:rsidRPr="00B71E6D">
        <w:rPr>
          <w:rFonts w:ascii="Arial" w:hAnsi="Arial" w:cs="Arial"/>
          <w:i w:val="0"/>
          <w:sz w:val="24"/>
          <w:szCs w:val="24"/>
        </w:rPr>
        <w:lastRenderedPageBreak/>
        <w:t xml:space="preserve">Latina, es identificar ciertos conceptos básicos que permitan comprender la terminología “aplicada al sector educativo”. En ello, podemos identificar tres conceptos: el de intercambio académico, el de intercambio académico educativo y el de intercambio </w:t>
      </w:r>
      <w:r w:rsidR="00DA085B" w:rsidRPr="00B71E6D">
        <w:rPr>
          <w:rFonts w:ascii="Arial" w:hAnsi="Arial" w:cs="Arial"/>
          <w:i w:val="0"/>
          <w:sz w:val="24"/>
          <w:szCs w:val="24"/>
        </w:rPr>
        <w:t>académico educativo</w:t>
      </w:r>
      <w:r w:rsidRPr="00B71E6D">
        <w:rPr>
          <w:rFonts w:ascii="Arial" w:hAnsi="Arial" w:cs="Arial"/>
          <w:i w:val="0"/>
          <w:sz w:val="24"/>
          <w:szCs w:val="24"/>
        </w:rPr>
        <w:t xml:space="preserve"> internacional.</w:t>
      </w:r>
    </w:p>
    <w:p w14:paraId="6C47DBE1" w14:textId="77777777" w:rsidR="002F5286" w:rsidRPr="00B71E6D" w:rsidRDefault="002F5286" w:rsidP="00EF29C8">
      <w:pPr>
        <w:spacing w:after="0" w:line="240" w:lineRule="auto"/>
        <w:jc w:val="both"/>
        <w:rPr>
          <w:rFonts w:ascii="Arial" w:hAnsi="Arial" w:cs="Arial"/>
          <w:i w:val="0"/>
          <w:sz w:val="24"/>
          <w:szCs w:val="24"/>
        </w:rPr>
      </w:pPr>
    </w:p>
    <w:p w14:paraId="5DC6FBD1" w14:textId="2CB0AB16" w:rsidR="008D7D27" w:rsidRPr="003E6C2F" w:rsidRDefault="003E6C2F" w:rsidP="00EF29C8">
      <w:pPr>
        <w:spacing w:after="0" w:line="240" w:lineRule="auto"/>
        <w:jc w:val="both"/>
        <w:rPr>
          <w:rFonts w:ascii="Arial" w:hAnsi="Arial" w:cs="Arial"/>
          <w:b/>
          <w:i w:val="0"/>
          <w:sz w:val="24"/>
          <w:szCs w:val="24"/>
        </w:rPr>
      </w:pPr>
      <w:bookmarkStart w:id="56" w:name="_Toc468028829"/>
      <w:bookmarkStart w:id="57" w:name="_Toc468035285"/>
      <w:r w:rsidRPr="003E6C2F">
        <w:rPr>
          <w:rFonts w:ascii="Arial" w:hAnsi="Arial" w:cs="Arial"/>
          <w:b/>
          <w:i w:val="0"/>
          <w:sz w:val="24"/>
          <w:szCs w:val="24"/>
        </w:rPr>
        <w:t>6.2. INTERCAMBIO ACADÉMICO</w:t>
      </w:r>
      <w:bookmarkEnd w:id="56"/>
      <w:bookmarkEnd w:id="57"/>
      <w:r w:rsidRPr="003E6C2F">
        <w:rPr>
          <w:rFonts w:ascii="Arial" w:hAnsi="Arial" w:cs="Arial"/>
          <w:b/>
          <w:i w:val="0"/>
          <w:sz w:val="24"/>
          <w:szCs w:val="24"/>
        </w:rPr>
        <w:t xml:space="preserve"> </w:t>
      </w:r>
    </w:p>
    <w:p w14:paraId="35B76EC6" w14:textId="77777777" w:rsidR="008D7D27" w:rsidRPr="00B71E6D" w:rsidRDefault="008D7D27" w:rsidP="00EF29C8">
      <w:pPr>
        <w:spacing w:after="0" w:line="240" w:lineRule="auto"/>
        <w:jc w:val="both"/>
        <w:rPr>
          <w:rFonts w:ascii="Arial" w:hAnsi="Arial" w:cs="Arial"/>
          <w:i w:val="0"/>
          <w:sz w:val="24"/>
          <w:szCs w:val="24"/>
        </w:rPr>
      </w:pPr>
    </w:p>
    <w:p w14:paraId="59216058"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En relación al primero, es decir el concepto de intercambio académico,  según los expertos, éste presenta muchas y variadas definiciones, pero según Philip Kotler1 (considerado por algunos el padre del intercambio académico) lo define como «el proceso social y administrativo por el cual los grupos e individuos satisfacen sus necesidades al crear e intercambiar bienes y servicios» .Pero junto a esta definición de </w:t>
      </w:r>
      <w:r w:rsidR="00DA085B" w:rsidRPr="00B71E6D">
        <w:rPr>
          <w:rFonts w:ascii="Arial" w:hAnsi="Arial" w:cs="Arial"/>
          <w:i w:val="0"/>
          <w:sz w:val="24"/>
          <w:szCs w:val="24"/>
        </w:rPr>
        <w:t>Kepler</w:t>
      </w:r>
      <w:r w:rsidRPr="00B71E6D">
        <w:rPr>
          <w:rFonts w:ascii="Arial" w:hAnsi="Arial" w:cs="Arial"/>
          <w:i w:val="0"/>
          <w:sz w:val="24"/>
          <w:szCs w:val="24"/>
        </w:rPr>
        <w:t>, existen muchas otras como las que afirman que el intercambio académico es el arte o ciencia de satisfacer las necesidades de los clientes y obtener ganancias al mismo tiempo.</w:t>
      </w:r>
    </w:p>
    <w:p w14:paraId="7079F592" w14:textId="77777777" w:rsidR="008D7D27" w:rsidRPr="00B71E6D" w:rsidRDefault="008D7D27" w:rsidP="00EF29C8">
      <w:pPr>
        <w:spacing w:after="0" w:line="240" w:lineRule="auto"/>
        <w:jc w:val="both"/>
        <w:rPr>
          <w:rFonts w:ascii="Arial" w:hAnsi="Arial" w:cs="Arial"/>
          <w:i w:val="0"/>
          <w:sz w:val="24"/>
          <w:szCs w:val="24"/>
        </w:rPr>
      </w:pPr>
    </w:p>
    <w:p w14:paraId="11CEC792"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El intercambio </w:t>
      </w:r>
      <w:r w:rsidR="00DA085B" w:rsidRPr="00B71E6D">
        <w:rPr>
          <w:rFonts w:ascii="Arial" w:hAnsi="Arial" w:cs="Arial"/>
          <w:i w:val="0"/>
          <w:sz w:val="24"/>
          <w:szCs w:val="24"/>
        </w:rPr>
        <w:t>académico involucra</w:t>
      </w:r>
      <w:r w:rsidRPr="00B71E6D">
        <w:rPr>
          <w:rFonts w:ascii="Arial" w:hAnsi="Arial" w:cs="Arial"/>
          <w:i w:val="0"/>
          <w:sz w:val="24"/>
          <w:szCs w:val="24"/>
        </w:rPr>
        <w:t xml:space="preserve"> herramientas con las cuales se puede abarcar el mercado en cuestión, dentro de estas herramientas destacan: las estrategias de mercado, ventas, estudio de mercado, posicionamiento de mercado, etc. Frecuentemente se confunde este término con el de publicidad, siendo este ultima una herramienta del intercambio académico.  Una de las funciones que realizan las organizaciones u empresas, es el intercambio académico, y las instituciones educativas no están fuera de esto, por lo tanto este concepto se ocupa y orienta principalmente de los clientes de éstas, y de las necesidades que se deben satisfacer</w:t>
      </w:r>
      <w:r w:rsidR="00DA085B" w:rsidRPr="00B71E6D">
        <w:rPr>
          <w:rFonts w:ascii="Arial" w:hAnsi="Arial" w:cs="Arial"/>
          <w:i w:val="0"/>
          <w:sz w:val="24"/>
          <w:szCs w:val="24"/>
        </w:rPr>
        <w:t>, para</w:t>
      </w:r>
      <w:r w:rsidRPr="00B71E6D">
        <w:rPr>
          <w:rFonts w:ascii="Arial" w:hAnsi="Arial" w:cs="Arial"/>
          <w:i w:val="0"/>
          <w:sz w:val="24"/>
          <w:szCs w:val="24"/>
        </w:rPr>
        <w:t xml:space="preserve"> así crear valor y relación con los estudiantes universitarios. Así entendido, el intercambio académico</w:t>
      </w:r>
      <w:r w:rsidR="00DA085B" w:rsidRPr="00B71E6D">
        <w:rPr>
          <w:rFonts w:ascii="Arial" w:hAnsi="Arial" w:cs="Arial"/>
          <w:i w:val="0"/>
          <w:sz w:val="24"/>
          <w:szCs w:val="24"/>
        </w:rPr>
        <w:t>, es</w:t>
      </w:r>
      <w:r w:rsidRPr="00B71E6D">
        <w:rPr>
          <w:rFonts w:ascii="Arial" w:hAnsi="Arial" w:cs="Arial"/>
          <w:i w:val="0"/>
          <w:sz w:val="24"/>
          <w:szCs w:val="24"/>
        </w:rPr>
        <w:t xml:space="preserve"> un proceso pensado y planificado al interior de una organización educativa, que busca generar relaciones rentables o beneficiosas con los clientes (no exclusivamente económicas) y además tiene un doble propósito:</w:t>
      </w:r>
    </w:p>
    <w:p w14:paraId="44CAE44F" w14:textId="77777777" w:rsidR="008D7D27" w:rsidRPr="00B71E6D" w:rsidRDefault="008D7D27" w:rsidP="00EF29C8">
      <w:pPr>
        <w:spacing w:after="0" w:line="240" w:lineRule="auto"/>
        <w:jc w:val="both"/>
        <w:rPr>
          <w:rFonts w:ascii="Arial" w:hAnsi="Arial" w:cs="Arial"/>
          <w:i w:val="0"/>
          <w:sz w:val="24"/>
          <w:szCs w:val="24"/>
        </w:rPr>
      </w:pPr>
    </w:p>
    <w:p w14:paraId="36A59459"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w:t>
      </w:r>
      <w:r w:rsidRPr="00B71E6D">
        <w:rPr>
          <w:rFonts w:ascii="Arial" w:hAnsi="Arial" w:cs="Arial"/>
          <w:i w:val="0"/>
          <w:sz w:val="24"/>
          <w:szCs w:val="24"/>
        </w:rPr>
        <w:tab/>
        <w:t>captar nuevos clientes creando un valor superior</w:t>
      </w:r>
    </w:p>
    <w:p w14:paraId="0938F885"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w:t>
      </w:r>
      <w:r w:rsidRPr="00B71E6D">
        <w:rPr>
          <w:rFonts w:ascii="Arial" w:hAnsi="Arial" w:cs="Arial"/>
          <w:i w:val="0"/>
          <w:sz w:val="24"/>
          <w:szCs w:val="24"/>
        </w:rPr>
        <w:tab/>
        <w:t>conservar y aumentar la cartera de clientes otorgándoles satisfacción.</w:t>
      </w:r>
    </w:p>
    <w:p w14:paraId="69A2C627" w14:textId="77777777" w:rsidR="008D7D27" w:rsidRPr="00B71E6D" w:rsidRDefault="008D7D27" w:rsidP="00EF29C8">
      <w:pPr>
        <w:spacing w:after="0" w:line="240" w:lineRule="auto"/>
        <w:jc w:val="both"/>
        <w:rPr>
          <w:rFonts w:ascii="Arial" w:hAnsi="Arial" w:cs="Arial"/>
          <w:i w:val="0"/>
          <w:sz w:val="24"/>
          <w:szCs w:val="24"/>
        </w:rPr>
      </w:pPr>
    </w:p>
    <w:p w14:paraId="2498BD15"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Como disciplina de influencias científicas, el intercambio </w:t>
      </w:r>
      <w:r w:rsidR="00DA085B" w:rsidRPr="00B71E6D">
        <w:rPr>
          <w:rFonts w:ascii="Arial" w:hAnsi="Arial" w:cs="Arial"/>
          <w:i w:val="0"/>
          <w:sz w:val="24"/>
          <w:szCs w:val="24"/>
        </w:rPr>
        <w:t>académico en</w:t>
      </w:r>
      <w:r w:rsidRPr="00B71E6D">
        <w:rPr>
          <w:rFonts w:ascii="Arial" w:hAnsi="Arial" w:cs="Arial"/>
          <w:i w:val="0"/>
          <w:sz w:val="24"/>
          <w:szCs w:val="24"/>
        </w:rPr>
        <w:t xml:space="preserve"> sí, es un conjunto de principios, metodologías y técnicas a través de las cuales se busca conquistar un mercado, colaborar en la obtención de los objetivos de la organización, y satisfacer las necesidades y deseos de los estudiantes universitarios. Los principios que rigen el intercambio </w:t>
      </w:r>
      <w:r w:rsidR="00DA085B" w:rsidRPr="00B71E6D">
        <w:rPr>
          <w:rFonts w:ascii="Arial" w:hAnsi="Arial" w:cs="Arial"/>
          <w:i w:val="0"/>
          <w:sz w:val="24"/>
          <w:szCs w:val="24"/>
        </w:rPr>
        <w:t>académico</w:t>
      </w:r>
      <w:r w:rsidRPr="00B71E6D">
        <w:rPr>
          <w:rFonts w:ascii="Arial" w:hAnsi="Arial" w:cs="Arial"/>
          <w:i w:val="0"/>
          <w:sz w:val="24"/>
          <w:szCs w:val="24"/>
        </w:rPr>
        <w:t xml:space="preserve"> han ido variando con el tiempo, según Philip Kotler las organizaciones educativas debemos:</w:t>
      </w:r>
    </w:p>
    <w:p w14:paraId="129A8C39" w14:textId="77777777" w:rsidR="008D7D27" w:rsidRPr="00B71E6D" w:rsidRDefault="008D7D27" w:rsidP="00EF29C8">
      <w:pPr>
        <w:spacing w:after="0" w:line="240" w:lineRule="auto"/>
        <w:jc w:val="both"/>
        <w:rPr>
          <w:rFonts w:ascii="Arial" w:hAnsi="Arial" w:cs="Arial"/>
          <w:i w:val="0"/>
          <w:sz w:val="24"/>
          <w:szCs w:val="24"/>
        </w:rPr>
      </w:pPr>
    </w:p>
    <w:p w14:paraId="4E022605"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w:t>
      </w:r>
      <w:r w:rsidRPr="00B71E6D">
        <w:rPr>
          <w:rFonts w:ascii="Arial" w:hAnsi="Arial" w:cs="Arial"/>
          <w:i w:val="0"/>
          <w:sz w:val="24"/>
          <w:szCs w:val="24"/>
        </w:rPr>
        <w:tab/>
        <w:t>Reconocer que el poder hoy lo tiene el consumidor.</w:t>
      </w:r>
    </w:p>
    <w:p w14:paraId="43797A50"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w:t>
      </w:r>
      <w:r w:rsidRPr="00B71E6D">
        <w:rPr>
          <w:rFonts w:ascii="Arial" w:hAnsi="Arial" w:cs="Arial"/>
          <w:i w:val="0"/>
          <w:sz w:val="24"/>
          <w:szCs w:val="24"/>
        </w:rPr>
        <w:tab/>
        <w:t>Desarrollar la oferta apuntando directamente sólo al público objetivo del producto o servicio.</w:t>
      </w:r>
    </w:p>
    <w:p w14:paraId="26562981"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lastRenderedPageBreak/>
        <w:t>•</w:t>
      </w:r>
      <w:r w:rsidRPr="00B71E6D">
        <w:rPr>
          <w:rFonts w:ascii="Arial" w:hAnsi="Arial" w:cs="Arial"/>
          <w:i w:val="0"/>
          <w:sz w:val="24"/>
          <w:szCs w:val="24"/>
        </w:rPr>
        <w:tab/>
        <w:t>Diseñar estrategias de intercambio académico desde el punto de vista del estudiante universitario</w:t>
      </w:r>
    </w:p>
    <w:p w14:paraId="5282F68E"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w:t>
      </w:r>
      <w:r w:rsidRPr="00B71E6D">
        <w:rPr>
          <w:rFonts w:ascii="Arial" w:hAnsi="Arial" w:cs="Arial"/>
          <w:i w:val="0"/>
          <w:sz w:val="24"/>
          <w:szCs w:val="24"/>
        </w:rPr>
        <w:tab/>
        <w:t>Focalizarse en cómo se distribuye y entrega del producto o servicio, no sólo en el producto en sí.</w:t>
      </w:r>
    </w:p>
    <w:p w14:paraId="05398460"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w:t>
      </w:r>
      <w:r w:rsidRPr="00B71E6D">
        <w:rPr>
          <w:rFonts w:ascii="Arial" w:hAnsi="Arial" w:cs="Arial"/>
          <w:i w:val="0"/>
          <w:sz w:val="24"/>
          <w:szCs w:val="24"/>
        </w:rPr>
        <w:tab/>
        <w:t>Desarrollar métricas y analizar el retorno de la inversión.</w:t>
      </w:r>
    </w:p>
    <w:p w14:paraId="0A9801BD"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w:t>
      </w:r>
      <w:r w:rsidRPr="00B71E6D">
        <w:rPr>
          <w:rFonts w:ascii="Arial" w:hAnsi="Arial" w:cs="Arial"/>
          <w:i w:val="0"/>
          <w:sz w:val="24"/>
          <w:szCs w:val="24"/>
        </w:rPr>
        <w:tab/>
        <w:t xml:space="preserve">Desarrollar intercambio </w:t>
      </w:r>
      <w:r w:rsidR="00DA085B" w:rsidRPr="00B71E6D">
        <w:rPr>
          <w:rFonts w:ascii="Arial" w:hAnsi="Arial" w:cs="Arial"/>
          <w:i w:val="0"/>
          <w:sz w:val="24"/>
          <w:szCs w:val="24"/>
        </w:rPr>
        <w:t>académico de</w:t>
      </w:r>
      <w:r w:rsidRPr="00B71E6D">
        <w:rPr>
          <w:rFonts w:ascii="Arial" w:hAnsi="Arial" w:cs="Arial"/>
          <w:i w:val="0"/>
          <w:sz w:val="24"/>
          <w:szCs w:val="24"/>
        </w:rPr>
        <w:t xml:space="preserve"> alta tecnología.</w:t>
      </w:r>
    </w:p>
    <w:p w14:paraId="04875F3E"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w:t>
      </w:r>
      <w:r w:rsidRPr="00B71E6D">
        <w:rPr>
          <w:rFonts w:ascii="Arial" w:hAnsi="Arial" w:cs="Arial"/>
          <w:i w:val="0"/>
          <w:sz w:val="24"/>
          <w:szCs w:val="24"/>
        </w:rPr>
        <w:tab/>
        <w:t>Focalizarse en crear activos a largo plazo</w:t>
      </w:r>
    </w:p>
    <w:p w14:paraId="585D8E1C"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w:t>
      </w:r>
      <w:r w:rsidRPr="00B71E6D">
        <w:rPr>
          <w:rFonts w:ascii="Arial" w:hAnsi="Arial" w:cs="Arial"/>
          <w:i w:val="0"/>
          <w:sz w:val="24"/>
          <w:szCs w:val="24"/>
        </w:rPr>
        <w:tab/>
        <w:t xml:space="preserve">Mirar al intercambio </w:t>
      </w:r>
      <w:r w:rsidR="00DA085B" w:rsidRPr="00B71E6D">
        <w:rPr>
          <w:rFonts w:ascii="Arial" w:hAnsi="Arial" w:cs="Arial"/>
          <w:i w:val="0"/>
          <w:sz w:val="24"/>
          <w:szCs w:val="24"/>
        </w:rPr>
        <w:t>académico como</w:t>
      </w:r>
      <w:r w:rsidRPr="00B71E6D">
        <w:rPr>
          <w:rFonts w:ascii="Arial" w:hAnsi="Arial" w:cs="Arial"/>
          <w:i w:val="0"/>
          <w:sz w:val="24"/>
          <w:szCs w:val="24"/>
        </w:rPr>
        <w:t xml:space="preserve"> un todo, para ganar de nuevo influencia en nuestra Universidad.</w:t>
      </w:r>
    </w:p>
    <w:p w14:paraId="1821B80B" w14:textId="77777777" w:rsidR="008D7D27" w:rsidRPr="00B71E6D" w:rsidRDefault="008D7D27" w:rsidP="00EF29C8">
      <w:pPr>
        <w:spacing w:after="0" w:line="240" w:lineRule="auto"/>
        <w:jc w:val="both"/>
        <w:rPr>
          <w:rFonts w:ascii="Arial" w:hAnsi="Arial" w:cs="Arial"/>
          <w:i w:val="0"/>
          <w:sz w:val="24"/>
          <w:szCs w:val="24"/>
        </w:rPr>
      </w:pPr>
    </w:p>
    <w:p w14:paraId="609E38BD"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De acuerdo a estos principios que sustentan una visión actualizada del intercambio académico, nos aproximamos a otra manera de definir este concepto, señalando que intercambio </w:t>
      </w:r>
      <w:r w:rsidR="00DA085B" w:rsidRPr="00B71E6D">
        <w:rPr>
          <w:rFonts w:ascii="Arial" w:hAnsi="Arial" w:cs="Arial"/>
          <w:i w:val="0"/>
          <w:sz w:val="24"/>
          <w:szCs w:val="24"/>
        </w:rPr>
        <w:t>académico</w:t>
      </w:r>
      <w:r w:rsidRPr="00B71E6D">
        <w:rPr>
          <w:rFonts w:ascii="Arial" w:hAnsi="Arial" w:cs="Arial"/>
          <w:i w:val="0"/>
          <w:sz w:val="24"/>
          <w:szCs w:val="24"/>
        </w:rPr>
        <w:t xml:space="preserve"> “es todo aquello que la Universidad puede hacer para ser vista en el mercado (estudiantes universitarios finales), con una visión de rentabilidad a corto y a largo plazo, y con aplicación de nuevas tecnologías de información y comunicación</w:t>
      </w:r>
      <w:r w:rsidR="000B78B2" w:rsidRPr="00B71E6D">
        <w:rPr>
          <w:rFonts w:ascii="Arial" w:hAnsi="Arial" w:cs="Arial"/>
          <w:i w:val="0"/>
          <w:sz w:val="24"/>
          <w:szCs w:val="24"/>
        </w:rPr>
        <w:footnoteReference w:id="9"/>
      </w:r>
      <w:r w:rsidRPr="00B71E6D">
        <w:rPr>
          <w:rFonts w:ascii="Arial" w:hAnsi="Arial" w:cs="Arial"/>
          <w:i w:val="0"/>
          <w:sz w:val="24"/>
          <w:szCs w:val="24"/>
        </w:rPr>
        <w:t xml:space="preserve">. </w:t>
      </w:r>
    </w:p>
    <w:p w14:paraId="30F39416" w14:textId="77777777" w:rsidR="008D7D27" w:rsidRPr="00B71E6D" w:rsidRDefault="008D7D27" w:rsidP="00EF29C8">
      <w:pPr>
        <w:spacing w:after="0" w:line="240" w:lineRule="auto"/>
        <w:jc w:val="both"/>
        <w:rPr>
          <w:rFonts w:ascii="Arial" w:hAnsi="Arial" w:cs="Arial"/>
          <w:i w:val="0"/>
          <w:sz w:val="24"/>
          <w:szCs w:val="24"/>
        </w:rPr>
      </w:pPr>
    </w:p>
    <w:p w14:paraId="0B84D947"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El concepto de Intercambio académico o Educativo, es aquel que se preocupa de la investigación social para desarrollar las estrategias que posibilitaran las soluciones que encuentran las IES en su administración y desarrollo en la captación de sus clientes (alumnos) y a la vez la satisfacción de sus padres o tutores legales, que dan respuesta a las obligaciones impuestas por el marco legal y los requerimientos que la sociedad tiene hacia la educación. </w:t>
      </w:r>
    </w:p>
    <w:p w14:paraId="02901EA3" w14:textId="77777777" w:rsidR="008D7D27" w:rsidRPr="00B71E6D" w:rsidRDefault="008D7D27" w:rsidP="00EF29C8">
      <w:pPr>
        <w:spacing w:after="0" w:line="240" w:lineRule="auto"/>
        <w:jc w:val="both"/>
        <w:rPr>
          <w:rFonts w:ascii="Arial" w:hAnsi="Arial" w:cs="Arial"/>
          <w:i w:val="0"/>
          <w:sz w:val="24"/>
          <w:szCs w:val="24"/>
        </w:rPr>
      </w:pPr>
    </w:p>
    <w:p w14:paraId="6DF3FC46"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Dado que las IES necesitan insertarse en un mercado educativo cada vez más exigente y competitivo, en donde la calidad del producto es cuestionado constantemente por los bajos índices que muestra, tendrán que cambiar los paradigmas y comenzar a desarrollar nuevas líneas en los procesos del desarrollo educacional, no solo en lo pedagógico, sino también en la gestión de calidad Definimos así al intercambio académico  educativo, como el proceso de investigación de las necesidades sociales, para desarrollar servicios educativos tendientes a satisfacerlas, acordes a su valor percibido, distribuidos en tiempo y lugar, y éticamente promocionados para generar bienestar entre individuos y organizaciones. Asé es necesario que las IES comprendan la real utilidad de nuevas herramientas que, como el intercambio </w:t>
      </w:r>
      <w:r w:rsidR="00DA085B" w:rsidRPr="00B71E6D">
        <w:rPr>
          <w:rFonts w:ascii="Arial" w:hAnsi="Arial" w:cs="Arial"/>
          <w:i w:val="0"/>
          <w:sz w:val="24"/>
          <w:szCs w:val="24"/>
        </w:rPr>
        <w:t>académico ayudan</w:t>
      </w:r>
      <w:r w:rsidRPr="00B71E6D">
        <w:rPr>
          <w:rFonts w:ascii="Arial" w:hAnsi="Arial" w:cs="Arial"/>
          <w:i w:val="0"/>
          <w:sz w:val="24"/>
          <w:szCs w:val="24"/>
        </w:rPr>
        <w:t xml:space="preserve"> a mejorar la gestión institucional y al proceso de cambio en las instituciones educativas.</w:t>
      </w:r>
    </w:p>
    <w:p w14:paraId="4421F7F4" w14:textId="77777777" w:rsidR="008D7D27" w:rsidRDefault="008D7D27" w:rsidP="00EF29C8">
      <w:pPr>
        <w:spacing w:after="0" w:line="240" w:lineRule="auto"/>
        <w:jc w:val="both"/>
        <w:rPr>
          <w:rFonts w:ascii="Arial" w:hAnsi="Arial" w:cs="Arial"/>
          <w:i w:val="0"/>
          <w:sz w:val="24"/>
          <w:szCs w:val="24"/>
        </w:rPr>
      </w:pPr>
    </w:p>
    <w:p w14:paraId="10A03446" w14:textId="77777777" w:rsidR="003E6C2F" w:rsidRDefault="003E6C2F" w:rsidP="00EF29C8">
      <w:pPr>
        <w:spacing w:after="0" w:line="240" w:lineRule="auto"/>
        <w:jc w:val="both"/>
        <w:rPr>
          <w:rFonts w:ascii="Arial" w:hAnsi="Arial" w:cs="Arial"/>
          <w:i w:val="0"/>
          <w:sz w:val="24"/>
          <w:szCs w:val="24"/>
        </w:rPr>
      </w:pPr>
    </w:p>
    <w:p w14:paraId="6D022DA1" w14:textId="77777777" w:rsidR="003E6C2F" w:rsidRPr="00B71E6D" w:rsidRDefault="003E6C2F" w:rsidP="00EF29C8">
      <w:pPr>
        <w:spacing w:after="0" w:line="240" w:lineRule="auto"/>
        <w:jc w:val="both"/>
        <w:rPr>
          <w:rFonts w:ascii="Arial" w:hAnsi="Arial" w:cs="Arial"/>
          <w:i w:val="0"/>
          <w:sz w:val="24"/>
          <w:szCs w:val="24"/>
        </w:rPr>
      </w:pPr>
    </w:p>
    <w:p w14:paraId="6632130C" w14:textId="7108A3BB" w:rsidR="008D7D27" w:rsidRPr="003E6C2F" w:rsidRDefault="003E6C2F" w:rsidP="00EF29C8">
      <w:pPr>
        <w:spacing w:after="0" w:line="240" w:lineRule="auto"/>
        <w:jc w:val="both"/>
        <w:rPr>
          <w:rFonts w:ascii="Arial" w:hAnsi="Arial" w:cs="Arial"/>
          <w:b/>
          <w:i w:val="0"/>
          <w:sz w:val="24"/>
          <w:szCs w:val="24"/>
        </w:rPr>
      </w:pPr>
      <w:bookmarkStart w:id="58" w:name="_Toc468028830"/>
      <w:bookmarkStart w:id="59" w:name="_Toc468035286"/>
      <w:r w:rsidRPr="003E6C2F">
        <w:rPr>
          <w:rFonts w:ascii="Arial" w:hAnsi="Arial" w:cs="Arial"/>
          <w:b/>
          <w:i w:val="0"/>
          <w:sz w:val="24"/>
          <w:szCs w:val="24"/>
        </w:rPr>
        <w:lastRenderedPageBreak/>
        <w:t>6.3. INTERCAMBIO ACADÉMICO EDUCATIVO</w:t>
      </w:r>
      <w:bookmarkEnd w:id="58"/>
      <w:bookmarkEnd w:id="59"/>
    </w:p>
    <w:p w14:paraId="2A11912C" w14:textId="77777777" w:rsidR="008D7D27" w:rsidRPr="00B71E6D" w:rsidRDefault="008D7D27" w:rsidP="00EF29C8">
      <w:pPr>
        <w:spacing w:after="0" w:line="240" w:lineRule="auto"/>
        <w:jc w:val="both"/>
        <w:rPr>
          <w:rFonts w:ascii="Arial" w:hAnsi="Arial" w:cs="Arial"/>
          <w:i w:val="0"/>
          <w:sz w:val="24"/>
          <w:szCs w:val="24"/>
        </w:rPr>
      </w:pPr>
    </w:p>
    <w:p w14:paraId="7EFB0857"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Específicamente el intercambio </w:t>
      </w:r>
      <w:r w:rsidR="00DA085B" w:rsidRPr="00B71E6D">
        <w:rPr>
          <w:rFonts w:ascii="Arial" w:hAnsi="Arial" w:cs="Arial"/>
          <w:i w:val="0"/>
          <w:sz w:val="24"/>
          <w:szCs w:val="24"/>
        </w:rPr>
        <w:t>académico educativo</w:t>
      </w:r>
      <w:r w:rsidRPr="00B71E6D">
        <w:rPr>
          <w:rFonts w:ascii="Arial" w:hAnsi="Arial" w:cs="Arial"/>
          <w:i w:val="0"/>
          <w:sz w:val="24"/>
          <w:szCs w:val="24"/>
        </w:rPr>
        <w:t>, es una herramienta que permite a las IES desarrollar estrategias para identificar la demandas del medio, aproximándose a los diversos tipos de clientes tanto locales como internacionales, brindando respuestas a las necesidades de éstos a través de los diversos servicios que las propias IES ofrecen, lo que exige un criterio de alta flexibilidad y adaptación en un mercado en permanente cambio</w:t>
      </w:r>
      <w:r w:rsidR="000B78B2" w:rsidRPr="00B71E6D">
        <w:rPr>
          <w:rFonts w:ascii="Arial" w:hAnsi="Arial" w:cs="Arial"/>
          <w:i w:val="0"/>
          <w:sz w:val="24"/>
          <w:szCs w:val="24"/>
        </w:rPr>
        <w:footnoteReference w:id="10"/>
      </w:r>
      <w:r w:rsidRPr="00B71E6D">
        <w:rPr>
          <w:rFonts w:ascii="Arial" w:hAnsi="Arial" w:cs="Arial"/>
          <w:i w:val="0"/>
          <w:sz w:val="24"/>
          <w:szCs w:val="24"/>
        </w:rPr>
        <w:t xml:space="preserve">.  </w:t>
      </w:r>
    </w:p>
    <w:p w14:paraId="7F7BFD1E" w14:textId="77777777" w:rsidR="008D7D27" w:rsidRPr="00B71E6D" w:rsidRDefault="008D7D27" w:rsidP="00EF29C8">
      <w:pPr>
        <w:spacing w:after="0" w:line="240" w:lineRule="auto"/>
        <w:jc w:val="both"/>
        <w:rPr>
          <w:rFonts w:ascii="Arial" w:hAnsi="Arial" w:cs="Arial"/>
          <w:i w:val="0"/>
          <w:sz w:val="24"/>
          <w:szCs w:val="24"/>
        </w:rPr>
      </w:pPr>
    </w:p>
    <w:p w14:paraId="52AA707E" w14:textId="77777777" w:rsidR="00332660"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El intercambio académico educativo surge de la necesidad de las entidades que se dedican a brindar este tipo de servicios orientados a la instrucción, de cualquiera de los niveles del que se hable, de dar a conocer dichas actividades para así favorecer a su institución y que esto se vea reflejado no solo en el incremento de la matrícula educativa con que cuenta, sino de elevar la calidad y el nivel de educación de su alumnado y por ende favorecer y activar una cadena de desarrollo sustentado desde la instrucción educativa</w:t>
      </w:r>
      <w:r w:rsidR="00332660" w:rsidRPr="00B71E6D">
        <w:rPr>
          <w:rFonts w:ascii="Arial" w:hAnsi="Arial" w:cs="Arial"/>
          <w:i w:val="0"/>
          <w:sz w:val="24"/>
          <w:szCs w:val="24"/>
        </w:rPr>
        <w:t>, hacia la sociedad en general.</w:t>
      </w:r>
    </w:p>
    <w:p w14:paraId="6FAA70B4" w14:textId="77777777" w:rsidR="00332660" w:rsidRPr="00B71E6D" w:rsidRDefault="00332660" w:rsidP="00EF29C8">
      <w:pPr>
        <w:spacing w:after="0" w:line="240" w:lineRule="auto"/>
        <w:jc w:val="both"/>
        <w:rPr>
          <w:rFonts w:ascii="Arial" w:hAnsi="Arial" w:cs="Arial"/>
          <w:i w:val="0"/>
          <w:sz w:val="24"/>
          <w:szCs w:val="24"/>
        </w:rPr>
      </w:pPr>
    </w:p>
    <w:p w14:paraId="78B2AEE9"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Tomaremos como un concepto general de intercambio </w:t>
      </w:r>
      <w:r w:rsidR="00DA085B" w:rsidRPr="00B71E6D">
        <w:rPr>
          <w:rFonts w:ascii="Arial" w:hAnsi="Arial" w:cs="Arial"/>
          <w:i w:val="0"/>
          <w:sz w:val="24"/>
          <w:szCs w:val="24"/>
        </w:rPr>
        <w:t>académico educativo</w:t>
      </w:r>
      <w:r w:rsidRPr="00B71E6D">
        <w:rPr>
          <w:rFonts w:ascii="Arial" w:hAnsi="Arial" w:cs="Arial"/>
          <w:i w:val="0"/>
          <w:sz w:val="24"/>
          <w:szCs w:val="24"/>
        </w:rPr>
        <w:t xml:space="preserve"> como "Proceso de investigación de las necesidades sociales para desarrollar servicios educativos tendentes a satisfacerlas, acordes a un valor percibido, distribuidas en tiempo y lugar y, éticamente promocionadas para generar bienestar entre individuos y organizaciones". En la cual, el objeto de estudio es el mercado educacional, es el total de los estudiantes que tiene la necesidad y la posibilidad de estudiar en una determinada universidad, así como las familias de dicha región y las empresas que se encuentran constituidas en ella.</w:t>
      </w:r>
    </w:p>
    <w:p w14:paraId="79ED14DB" w14:textId="77777777" w:rsidR="008D7D27" w:rsidRPr="00B71E6D" w:rsidRDefault="008D7D27" w:rsidP="00EF29C8">
      <w:pPr>
        <w:spacing w:after="0" w:line="240" w:lineRule="auto"/>
        <w:jc w:val="both"/>
        <w:rPr>
          <w:rFonts w:ascii="Arial" w:hAnsi="Arial" w:cs="Arial"/>
          <w:i w:val="0"/>
          <w:sz w:val="24"/>
          <w:szCs w:val="24"/>
        </w:rPr>
      </w:pPr>
    </w:p>
    <w:p w14:paraId="17460B46"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El intercambio académico  educacional es el encargado de aportar la información necesaria, de modo tal que las autoridades de las instituciones educacionales logren establecer un plan estratégico donde se conjuguen los objetivos a alcanzar, con los recursos disponibles, tanto materiales como humanos, con las respuestas de mayor calidad a las necesidades detectadas en los estudiantes y el entorno educativo. </w:t>
      </w:r>
    </w:p>
    <w:p w14:paraId="752B3DB0" w14:textId="77777777" w:rsidR="008D7D27" w:rsidRPr="00B71E6D" w:rsidRDefault="008D7D27" w:rsidP="00EF29C8">
      <w:pPr>
        <w:spacing w:after="0" w:line="240" w:lineRule="auto"/>
        <w:jc w:val="both"/>
        <w:rPr>
          <w:rFonts w:ascii="Arial" w:hAnsi="Arial" w:cs="Arial"/>
          <w:i w:val="0"/>
          <w:sz w:val="24"/>
          <w:szCs w:val="24"/>
        </w:rPr>
      </w:pPr>
    </w:p>
    <w:p w14:paraId="16EA9129" w14:textId="46F323B1" w:rsidR="008D7D27" w:rsidRPr="003E6C2F" w:rsidRDefault="003E6C2F" w:rsidP="00EF29C8">
      <w:pPr>
        <w:spacing w:after="0" w:line="240" w:lineRule="auto"/>
        <w:jc w:val="both"/>
        <w:rPr>
          <w:rFonts w:ascii="Arial" w:hAnsi="Arial" w:cs="Arial"/>
          <w:b/>
          <w:i w:val="0"/>
          <w:sz w:val="24"/>
          <w:szCs w:val="24"/>
        </w:rPr>
      </w:pPr>
      <w:bookmarkStart w:id="60" w:name="_Toc468028831"/>
      <w:bookmarkStart w:id="61" w:name="_Toc468035287"/>
      <w:r w:rsidRPr="003E6C2F">
        <w:rPr>
          <w:rFonts w:ascii="Arial" w:hAnsi="Arial" w:cs="Arial"/>
          <w:b/>
          <w:i w:val="0"/>
          <w:sz w:val="24"/>
          <w:szCs w:val="24"/>
        </w:rPr>
        <w:t>6.4.</w:t>
      </w:r>
      <w:r>
        <w:rPr>
          <w:rFonts w:ascii="Arial" w:hAnsi="Arial" w:cs="Arial"/>
          <w:b/>
          <w:i w:val="0"/>
          <w:sz w:val="24"/>
          <w:szCs w:val="24"/>
        </w:rPr>
        <w:t xml:space="preserve"> </w:t>
      </w:r>
      <w:r w:rsidRPr="003E6C2F">
        <w:rPr>
          <w:rFonts w:ascii="Arial" w:hAnsi="Arial" w:cs="Arial"/>
          <w:b/>
          <w:i w:val="0"/>
          <w:sz w:val="24"/>
          <w:szCs w:val="24"/>
        </w:rPr>
        <w:t>CREATIVIDAD – MOVILIDAD - DESARROLLO</w:t>
      </w:r>
      <w:bookmarkEnd w:id="60"/>
      <w:bookmarkEnd w:id="61"/>
      <w:r w:rsidRPr="003E6C2F">
        <w:rPr>
          <w:rFonts w:ascii="Arial" w:hAnsi="Arial" w:cs="Arial"/>
          <w:b/>
          <w:i w:val="0"/>
          <w:sz w:val="24"/>
          <w:szCs w:val="24"/>
        </w:rPr>
        <w:t xml:space="preserve"> </w:t>
      </w:r>
    </w:p>
    <w:p w14:paraId="3FCF8E10" w14:textId="77777777" w:rsidR="008D7D27" w:rsidRPr="00B71E6D" w:rsidRDefault="008D7D27" w:rsidP="00EF29C8">
      <w:pPr>
        <w:spacing w:after="0" w:line="240" w:lineRule="auto"/>
        <w:jc w:val="both"/>
        <w:rPr>
          <w:rFonts w:ascii="Arial" w:hAnsi="Arial" w:cs="Arial"/>
          <w:i w:val="0"/>
          <w:sz w:val="24"/>
          <w:szCs w:val="24"/>
        </w:rPr>
      </w:pPr>
    </w:p>
    <w:p w14:paraId="1889D02F"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El futuro de los profesionales colombianos radica en la creatividad en la generación de nuevos campos de acción, manteniendo una mirada internacionalista en todos los factores de producción y en la generación de nuevas empresas. </w:t>
      </w:r>
    </w:p>
    <w:p w14:paraId="7A0462C7" w14:textId="77777777" w:rsidR="008D7D27" w:rsidRPr="00B71E6D" w:rsidRDefault="008D7D27" w:rsidP="00EF29C8">
      <w:pPr>
        <w:spacing w:after="0" w:line="240" w:lineRule="auto"/>
        <w:jc w:val="both"/>
        <w:rPr>
          <w:rFonts w:ascii="Arial" w:hAnsi="Arial" w:cs="Arial"/>
          <w:i w:val="0"/>
          <w:sz w:val="24"/>
          <w:szCs w:val="24"/>
        </w:rPr>
      </w:pPr>
    </w:p>
    <w:p w14:paraId="154E65FB"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En Colombia las nuevas tendencias que se están reflejando en el comportamiento de las relaciones y los negociaciones internacionales, se evidencia la mayor oportunidad que se ha identificado en los últimos años. “A mi nada me sorprende”, </w:t>
      </w:r>
      <w:r w:rsidRPr="00B71E6D">
        <w:rPr>
          <w:rFonts w:ascii="Arial" w:hAnsi="Arial" w:cs="Arial"/>
          <w:i w:val="0"/>
          <w:sz w:val="24"/>
          <w:szCs w:val="24"/>
        </w:rPr>
        <w:lastRenderedPageBreak/>
        <w:t xml:space="preserve">aquí </w:t>
      </w:r>
      <w:r w:rsidR="00DA085B" w:rsidRPr="00B71E6D">
        <w:rPr>
          <w:rFonts w:ascii="Arial" w:hAnsi="Arial" w:cs="Arial"/>
          <w:i w:val="0"/>
          <w:sz w:val="24"/>
          <w:szCs w:val="24"/>
        </w:rPr>
        <w:t>está</w:t>
      </w:r>
      <w:r w:rsidRPr="00B71E6D">
        <w:rPr>
          <w:rFonts w:ascii="Arial" w:hAnsi="Arial" w:cs="Arial"/>
          <w:i w:val="0"/>
          <w:sz w:val="24"/>
          <w:szCs w:val="24"/>
        </w:rPr>
        <w:t xml:space="preserve"> la cuestión, pues si a cada persona se le olvida la pericia de intentar aflorar la creatividad, que deben descubrir cada persona, no salen de la nada es un crecimiento particular de cada individuo para interpretar su contexto y construir nuevos medios para el desarrollo de su productividad. Cada una de las personas interviene en el criterio de la individualidad que surge a partir de sus propias experiencias y conocimientos.</w:t>
      </w:r>
    </w:p>
    <w:p w14:paraId="7BAB010E" w14:textId="77777777" w:rsidR="008D7D27" w:rsidRPr="00B71E6D" w:rsidRDefault="008D7D27" w:rsidP="00EF29C8">
      <w:pPr>
        <w:spacing w:after="0" w:line="240" w:lineRule="auto"/>
        <w:jc w:val="both"/>
        <w:rPr>
          <w:rFonts w:ascii="Arial" w:hAnsi="Arial" w:cs="Arial"/>
          <w:i w:val="0"/>
          <w:sz w:val="24"/>
          <w:szCs w:val="24"/>
        </w:rPr>
      </w:pPr>
    </w:p>
    <w:p w14:paraId="6A548319"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Los dos hemisferios del cerebro intervienen en este proceso. Sin embargo, los sistemas educativos y sociales, van “castrando” a medida que pasa el tiempo, todos los individuos van destruyendo la esencia de la creatividad de cada persona. Desde niños el sistema nos vemos sujetos a normas que limitan la estructuración de los deseos para crear nuevas cosas</w:t>
      </w:r>
      <w:r w:rsidR="000B78B2" w:rsidRPr="00B71E6D">
        <w:rPr>
          <w:rFonts w:ascii="Arial" w:hAnsi="Arial" w:cs="Arial"/>
          <w:i w:val="0"/>
          <w:sz w:val="24"/>
          <w:szCs w:val="24"/>
        </w:rPr>
        <w:footnoteReference w:id="11"/>
      </w:r>
      <w:r w:rsidRPr="00B71E6D">
        <w:rPr>
          <w:rFonts w:ascii="Arial" w:hAnsi="Arial" w:cs="Arial"/>
          <w:i w:val="0"/>
          <w:sz w:val="24"/>
          <w:szCs w:val="24"/>
        </w:rPr>
        <w:t xml:space="preserve">. </w:t>
      </w:r>
    </w:p>
    <w:p w14:paraId="47365097" w14:textId="77777777" w:rsidR="008D7D27" w:rsidRPr="00B71E6D" w:rsidRDefault="008D7D27" w:rsidP="00EF29C8">
      <w:pPr>
        <w:spacing w:after="0" w:line="240" w:lineRule="auto"/>
        <w:jc w:val="both"/>
        <w:rPr>
          <w:rFonts w:ascii="Arial" w:hAnsi="Arial" w:cs="Arial"/>
          <w:i w:val="0"/>
          <w:sz w:val="24"/>
          <w:szCs w:val="24"/>
        </w:rPr>
      </w:pPr>
    </w:p>
    <w:p w14:paraId="09BE8A06"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Cada estructura del sistema se identifica en estos momentos la esencia de la creatividad para que la persona pueda plasmar sus ideas para el desarrollo de nuevas tendencias que rompan paradigmas y prejuicios que desde sus conceptos a tratar de manejar nuestras nuevas formas. La sociedad construye “burros” paradigmáticos y cerrados de los deseos de los nuevos medios para el construir por el desarrollo de nuevos medios de producción de los esquemas de estructuras que no analizan y crean mejores formas de trabajar en el contexto racional de los imaginarios de la sociedad.</w:t>
      </w:r>
    </w:p>
    <w:p w14:paraId="6DC1C17F" w14:textId="77777777" w:rsidR="008D7D27" w:rsidRPr="00B71E6D" w:rsidRDefault="008D7D27" w:rsidP="00EF29C8">
      <w:pPr>
        <w:spacing w:after="0" w:line="240" w:lineRule="auto"/>
        <w:jc w:val="both"/>
        <w:rPr>
          <w:rFonts w:ascii="Arial" w:hAnsi="Arial" w:cs="Arial"/>
          <w:i w:val="0"/>
          <w:sz w:val="24"/>
          <w:szCs w:val="24"/>
        </w:rPr>
      </w:pPr>
    </w:p>
    <w:p w14:paraId="3D29239E"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El sistema por lo tanto rompe y destruyen el deseo de inventar. Ante la incertidumbre es importante que nuestro interior tenemos más recursos que los que pensamos, para que con ello se crea la confianza para trabajar en las ideas que se proponen desarrollar. Alguien algunas vez referencio frente a las adversidades: “No te pre – ocupes, ocúpate”.</w:t>
      </w:r>
    </w:p>
    <w:p w14:paraId="6E482F40" w14:textId="77777777" w:rsidR="008D7D27" w:rsidRPr="00B71E6D" w:rsidRDefault="008D7D27" w:rsidP="00EF29C8">
      <w:pPr>
        <w:spacing w:after="0" w:line="240" w:lineRule="auto"/>
        <w:jc w:val="both"/>
        <w:rPr>
          <w:rFonts w:ascii="Arial" w:hAnsi="Arial" w:cs="Arial"/>
          <w:i w:val="0"/>
          <w:sz w:val="24"/>
          <w:szCs w:val="24"/>
        </w:rPr>
      </w:pPr>
    </w:p>
    <w:p w14:paraId="624995B2"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Siempre el miedo a las nuevas cosas, generan ciertos sentimientos que afloran a partir de lo desconocido, la idea es que nos impulsemos gracias a la necesidad de enfrentarlas y trabajarlas, lo cual enfrentarían el miedo para dejar a un lado la incertidumbre y se generan con cada una la oportunidad.</w:t>
      </w:r>
    </w:p>
    <w:p w14:paraId="3C00B9C9" w14:textId="77777777" w:rsidR="006A2C47" w:rsidRPr="00B71E6D" w:rsidRDefault="006A2C47" w:rsidP="00EF29C8">
      <w:pPr>
        <w:spacing w:after="0" w:line="240" w:lineRule="auto"/>
        <w:jc w:val="both"/>
        <w:rPr>
          <w:rFonts w:ascii="Arial" w:hAnsi="Arial" w:cs="Arial"/>
          <w:i w:val="0"/>
          <w:sz w:val="24"/>
          <w:szCs w:val="24"/>
        </w:rPr>
      </w:pPr>
    </w:p>
    <w:p w14:paraId="02E431FC"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La humanidad está integrada por dos tipos de personas: las que forman de acuerdo a los paradigmas que trabajan cada persona que no ven más allá de lo claramente definido desde su propia realidad sin identificar algo más.</w:t>
      </w:r>
    </w:p>
    <w:p w14:paraId="075E3B7C" w14:textId="77777777" w:rsidR="008D7D27" w:rsidRPr="00B71E6D" w:rsidRDefault="008D7D27" w:rsidP="00EF29C8">
      <w:pPr>
        <w:spacing w:after="0" w:line="240" w:lineRule="auto"/>
        <w:jc w:val="both"/>
        <w:rPr>
          <w:rFonts w:ascii="Arial" w:hAnsi="Arial" w:cs="Arial"/>
          <w:i w:val="0"/>
          <w:sz w:val="24"/>
          <w:szCs w:val="24"/>
        </w:rPr>
      </w:pPr>
    </w:p>
    <w:p w14:paraId="451CBA99" w14:textId="56997BDE" w:rsidR="008D7D27" w:rsidRPr="003E6C2F" w:rsidRDefault="003E6C2F" w:rsidP="00EF29C8">
      <w:pPr>
        <w:spacing w:after="0" w:line="240" w:lineRule="auto"/>
        <w:jc w:val="both"/>
        <w:rPr>
          <w:rFonts w:ascii="Arial" w:hAnsi="Arial" w:cs="Arial"/>
          <w:b/>
          <w:i w:val="0"/>
          <w:sz w:val="24"/>
          <w:szCs w:val="24"/>
        </w:rPr>
      </w:pPr>
      <w:bookmarkStart w:id="62" w:name="_Toc468028832"/>
      <w:bookmarkStart w:id="63" w:name="_Toc468035288"/>
      <w:r w:rsidRPr="003E6C2F">
        <w:rPr>
          <w:rFonts w:ascii="Arial" w:hAnsi="Arial" w:cs="Arial"/>
          <w:b/>
          <w:i w:val="0"/>
          <w:sz w:val="24"/>
          <w:szCs w:val="24"/>
        </w:rPr>
        <w:t>6.5 INTERNACIONALIDAD COLOMBIANA</w:t>
      </w:r>
      <w:bookmarkEnd w:id="62"/>
      <w:bookmarkEnd w:id="63"/>
    </w:p>
    <w:p w14:paraId="7A2F530A" w14:textId="77777777" w:rsidR="008D7D27" w:rsidRPr="00B71E6D" w:rsidRDefault="008D7D27" w:rsidP="00EF29C8">
      <w:pPr>
        <w:spacing w:after="0" w:line="240" w:lineRule="auto"/>
        <w:jc w:val="both"/>
        <w:rPr>
          <w:rFonts w:ascii="Arial" w:hAnsi="Arial" w:cs="Arial"/>
          <w:i w:val="0"/>
          <w:sz w:val="24"/>
          <w:szCs w:val="24"/>
        </w:rPr>
      </w:pPr>
    </w:p>
    <w:p w14:paraId="0491A4E4"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Dentro de la política internacional se refleja es la actividad económica que desarrolla la cultura Asiática, la cual se encontró en relación frente a los demás, se trata de </w:t>
      </w:r>
      <w:r w:rsidRPr="00B71E6D">
        <w:rPr>
          <w:rFonts w:ascii="Arial" w:hAnsi="Arial" w:cs="Arial"/>
          <w:i w:val="0"/>
          <w:sz w:val="24"/>
          <w:szCs w:val="24"/>
        </w:rPr>
        <w:lastRenderedPageBreak/>
        <w:t>una política industrial, es un reflejo que puede adoptar Colombia, para alcanzar un desarrollo gradual de sus economía.</w:t>
      </w:r>
    </w:p>
    <w:p w14:paraId="626F74DA" w14:textId="77777777" w:rsidR="008D7D27" w:rsidRPr="00B71E6D" w:rsidRDefault="008D7D27" w:rsidP="00EF29C8">
      <w:pPr>
        <w:spacing w:after="0" w:line="240" w:lineRule="auto"/>
        <w:jc w:val="both"/>
        <w:rPr>
          <w:rFonts w:ascii="Arial" w:hAnsi="Arial" w:cs="Arial"/>
          <w:i w:val="0"/>
          <w:sz w:val="24"/>
          <w:szCs w:val="24"/>
        </w:rPr>
      </w:pPr>
    </w:p>
    <w:p w14:paraId="68E2A79C"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Durante los últimos años Colombia ha evidenciado un desarrollo económico gradual y representativo, gracias según el gobierno a la política instaurada por el presidente Álvaro Uribe a la “seguridad diplomática”. Pero este mismo, se determina como estrategia para la profundización de la confianza que debe ser el pilar para el desarrollo de los diferentes gremios de la economía e industria para los siguientes años.</w:t>
      </w:r>
    </w:p>
    <w:p w14:paraId="5A44F266" w14:textId="77777777" w:rsidR="006A2C47" w:rsidRPr="00B71E6D" w:rsidRDefault="006A2C47" w:rsidP="00EF29C8">
      <w:pPr>
        <w:spacing w:after="0" w:line="240" w:lineRule="auto"/>
        <w:jc w:val="both"/>
        <w:rPr>
          <w:rFonts w:ascii="Arial" w:hAnsi="Arial" w:cs="Arial"/>
          <w:i w:val="0"/>
          <w:sz w:val="24"/>
          <w:szCs w:val="24"/>
        </w:rPr>
      </w:pPr>
    </w:p>
    <w:p w14:paraId="22140E05"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Tratados que se están trabajando con Mercosur, Can, triangulo norte de centro América, Canadá, Cuba, Estados Unidos entre otros. Se están buscando el fortalecimiento de los acuerdos con los ya vigentes y además extenderse a buscar lazos con Asia del Pacífico. Se busca establecer acuerdos para evitar la doble tributación con países de Asía y Sur América</w:t>
      </w:r>
      <w:r w:rsidR="000B78B2" w:rsidRPr="00B71E6D">
        <w:rPr>
          <w:rFonts w:ascii="Arial" w:hAnsi="Arial" w:cs="Arial"/>
          <w:i w:val="0"/>
          <w:sz w:val="24"/>
          <w:szCs w:val="24"/>
        </w:rPr>
        <w:footnoteReference w:id="12"/>
      </w:r>
      <w:r w:rsidRPr="00B71E6D">
        <w:rPr>
          <w:rFonts w:ascii="Arial" w:hAnsi="Arial" w:cs="Arial"/>
          <w:i w:val="0"/>
          <w:sz w:val="24"/>
          <w:szCs w:val="24"/>
        </w:rPr>
        <w:t xml:space="preserve">. </w:t>
      </w:r>
    </w:p>
    <w:p w14:paraId="766A9CEC" w14:textId="77777777" w:rsidR="008D7D27" w:rsidRPr="00B71E6D" w:rsidRDefault="008D7D27" w:rsidP="00EF29C8">
      <w:pPr>
        <w:spacing w:after="0" w:line="240" w:lineRule="auto"/>
        <w:jc w:val="both"/>
        <w:rPr>
          <w:rFonts w:ascii="Arial" w:hAnsi="Arial" w:cs="Arial"/>
          <w:i w:val="0"/>
          <w:sz w:val="24"/>
          <w:szCs w:val="24"/>
        </w:rPr>
      </w:pPr>
    </w:p>
    <w:p w14:paraId="7312F208"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Nuestra fuerza de ventas está caminando y abriendo espacios comerciales a pasos agigantados sin embargo las condiciones industriales no son viables para mantener la competitividad y enfrentar los mercados, por lo que es necesario trabajar y limitar estas deficiencias.</w:t>
      </w:r>
    </w:p>
    <w:p w14:paraId="38DC171D" w14:textId="77777777" w:rsidR="008D7D27" w:rsidRPr="00B71E6D" w:rsidRDefault="008D7D27" w:rsidP="00EF29C8">
      <w:pPr>
        <w:spacing w:after="0" w:line="240" w:lineRule="auto"/>
        <w:jc w:val="both"/>
        <w:rPr>
          <w:rFonts w:ascii="Arial" w:hAnsi="Arial" w:cs="Arial"/>
          <w:i w:val="0"/>
          <w:sz w:val="24"/>
          <w:szCs w:val="24"/>
        </w:rPr>
      </w:pPr>
    </w:p>
    <w:p w14:paraId="6E6F9743"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Entre los elementos favorables se determinan el poder de la moneda que ha tenido en los últimos años del peso en el mundo. Además la crisis en el globo se identifica como una oportunidad para el desarrollo. Así también se ha identificado el aumento de los ingresos de los colombianos para lo cual se puede buscar una mayor competitividad.</w:t>
      </w:r>
    </w:p>
    <w:p w14:paraId="4A0ADC7A" w14:textId="77777777" w:rsidR="008D7D27" w:rsidRPr="00B71E6D" w:rsidRDefault="008D7D27" w:rsidP="00EF29C8">
      <w:pPr>
        <w:spacing w:after="0" w:line="240" w:lineRule="auto"/>
        <w:jc w:val="both"/>
        <w:rPr>
          <w:rFonts w:ascii="Arial" w:hAnsi="Arial" w:cs="Arial"/>
          <w:i w:val="0"/>
          <w:sz w:val="24"/>
          <w:szCs w:val="24"/>
        </w:rPr>
      </w:pPr>
    </w:p>
    <w:p w14:paraId="1DB906F8"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Para el desarrollo de la transformación mediante la estimulación la producción de más y mejor de los buenos, bajo estándares de clase mundial. Y además impulsar el desarrollo de sectores nuevos y emergentes de clase mundial.</w:t>
      </w:r>
    </w:p>
    <w:p w14:paraId="5E4D18FB" w14:textId="77777777" w:rsidR="008D7D27" w:rsidRPr="00B71E6D" w:rsidRDefault="008D7D27" w:rsidP="00EF29C8">
      <w:pPr>
        <w:spacing w:after="0" w:line="240" w:lineRule="auto"/>
        <w:jc w:val="both"/>
        <w:rPr>
          <w:rFonts w:ascii="Arial" w:hAnsi="Arial" w:cs="Arial"/>
          <w:i w:val="0"/>
          <w:sz w:val="24"/>
          <w:szCs w:val="24"/>
        </w:rPr>
      </w:pPr>
    </w:p>
    <w:p w14:paraId="4EC43A90"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Actualmente se identifica la plataforma productiva actual de los sectores establecidos, para lo cual se debe determinar la evolución dentro del sector mismo, así: agregación del valor e innovación. Podemos identificar los casos en el mundo como Cerámica de Japón y textiles en Taiwán y en Colombia de la marca de Café de Colombia.</w:t>
      </w:r>
    </w:p>
    <w:p w14:paraId="590776EF" w14:textId="77777777" w:rsidR="008D7D27" w:rsidRPr="00B71E6D" w:rsidRDefault="008D7D27" w:rsidP="00EF29C8">
      <w:pPr>
        <w:spacing w:after="0" w:line="240" w:lineRule="auto"/>
        <w:jc w:val="both"/>
        <w:rPr>
          <w:rFonts w:ascii="Arial" w:hAnsi="Arial" w:cs="Arial"/>
          <w:i w:val="0"/>
          <w:sz w:val="24"/>
          <w:szCs w:val="24"/>
        </w:rPr>
      </w:pPr>
    </w:p>
    <w:p w14:paraId="0E6A99C0"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La Federación Nacional de Cafeteros, entendió que era necesario de ampliar el mercadeo de sus productos mediante el merchandising de su mercado frente a la expansión de sus estrategias para la comercialización de sus mercancías frente a los negocios internacionales.</w:t>
      </w:r>
    </w:p>
    <w:p w14:paraId="2A9915F2" w14:textId="77777777" w:rsidR="008D7D27" w:rsidRPr="00B71E6D" w:rsidRDefault="008D7D27" w:rsidP="00EF29C8">
      <w:pPr>
        <w:spacing w:after="0" w:line="240" w:lineRule="auto"/>
        <w:jc w:val="both"/>
        <w:rPr>
          <w:rFonts w:ascii="Arial" w:hAnsi="Arial" w:cs="Arial"/>
          <w:i w:val="0"/>
          <w:sz w:val="24"/>
          <w:szCs w:val="24"/>
        </w:rPr>
      </w:pPr>
    </w:p>
    <w:p w14:paraId="4DEBAB6C"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El impulso al desarrollo de sectores nuevos y emergente de clase mundial, donde se analizaron los diferentes estudios realizados en diferentes contexto que se debería ya aplicar para el trabajo de internacionalización para entrar a competir en el mercado. Con base a esta información el gobierno tomo diferentes variables que determinaron sectores con alto potencial de creación de valor agrado y empresas. Así también se miraron los volúmenes de exportaciones encima del promedio o crecimiento superior al promedio, además se identificó el alta o media intensidad tecnológica de la producción en Colombia.</w:t>
      </w:r>
    </w:p>
    <w:p w14:paraId="651C2526" w14:textId="77777777" w:rsidR="00DE1457" w:rsidRPr="00B71E6D" w:rsidRDefault="00DE1457" w:rsidP="00EF29C8">
      <w:pPr>
        <w:spacing w:after="0" w:line="240" w:lineRule="auto"/>
        <w:jc w:val="both"/>
        <w:rPr>
          <w:rFonts w:ascii="Arial" w:hAnsi="Arial" w:cs="Arial"/>
          <w:i w:val="0"/>
          <w:sz w:val="24"/>
          <w:szCs w:val="24"/>
        </w:rPr>
      </w:pPr>
    </w:p>
    <w:p w14:paraId="03CA179F"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Se determinaron unos y otros sectores en lo cual se quiere impulsar de acuerdo a la necesidad que se identificó algunos elementos para delimitar la participación de los mercados frente a la competencia y su incidencia al producto frente a la competencia y su contexto comercial.</w:t>
      </w:r>
    </w:p>
    <w:p w14:paraId="7AF8E90D" w14:textId="77777777" w:rsidR="008D7D27" w:rsidRPr="00B71E6D" w:rsidRDefault="008D7D27" w:rsidP="00EF29C8">
      <w:pPr>
        <w:spacing w:after="0" w:line="240" w:lineRule="auto"/>
        <w:jc w:val="both"/>
        <w:rPr>
          <w:rFonts w:ascii="Arial" w:hAnsi="Arial" w:cs="Arial"/>
          <w:i w:val="0"/>
          <w:sz w:val="24"/>
          <w:szCs w:val="24"/>
        </w:rPr>
      </w:pPr>
    </w:p>
    <w:p w14:paraId="3A11A410"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Con esta identificación es determinar algunas industriales y enfocarse en estos para ser competitivo frente a la competencia y el comercio internacional. Entonces se tomaron los servicios tercerizados a distancia y desarrollo de software y servicios TI. Para los casos de negocios de estos dos sectores, se siguió la metodología para trabajar la implementación de estos elementos en el mundo.</w:t>
      </w:r>
    </w:p>
    <w:p w14:paraId="51CFDBE5" w14:textId="77777777" w:rsidR="006A2C47" w:rsidRPr="00B71E6D" w:rsidRDefault="006A2C47" w:rsidP="00EF29C8">
      <w:pPr>
        <w:spacing w:after="0" w:line="240" w:lineRule="auto"/>
        <w:jc w:val="both"/>
        <w:rPr>
          <w:rFonts w:ascii="Arial" w:hAnsi="Arial" w:cs="Arial"/>
          <w:i w:val="0"/>
          <w:sz w:val="24"/>
          <w:szCs w:val="24"/>
        </w:rPr>
      </w:pPr>
    </w:p>
    <w:p w14:paraId="2E33B11E"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Cuando se determinaron ya los planes de negocio estratégico, se determinaron cuatro valores esenciales, las cuales se preferencia tienen que ver con el desarrollo del recursos humanos, donde se preferencia el aumento su aptitud, disposición y retención en la industria. Otro factor es el marco normativo, que debe adecuar la regulación de exportación que deben implementar por falta de agilidad en el factor legislación más ágil y preferente. Otro factor es la capacidad de asociación para impulsar el mercado y por </w:t>
      </w:r>
      <w:r w:rsidR="00DA085B" w:rsidRPr="00B71E6D">
        <w:rPr>
          <w:rFonts w:ascii="Arial" w:hAnsi="Arial" w:cs="Arial"/>
          <w:i w:val="0"/>
          <w:sz w:val="24"/>
          <w:szCs w:val="24"/>
        </w:rPr>
        <w:t>último</w:t>
      </w:r>
      <w:r w:rsidRPr="00B71E6D">
        <w:rPr>
          <w:rFonts w:ascii="Arial" w:hAnsi="Arial" w:cs="Arial"/>
          <w:i w:val="0"/>
          <w:sz w:val="24"/>
          <w:szCs w:val="24"/>
        </w:rPr>
        <w:t xml:space="preserve"> el factor de mejoramiento de la infraestructura.</w:t>
      </w:r>
    </w:p>
    <w:p w14:paraId="101E85F9" w14:textId="77777777" w:rsidR="008D7D27" w:rsidRPr="00B71E6D" w:rsidRDefault="008D7D27" w:rsidP="00EF29C8">
      <w:pPr>
        <w:spacing w:after="0" w:line="240" w:lineRule="auto"/>
        <w:jc w:val="both"/>
        <w:rPr>
          <w:rFonts w:ascii="Arial" w:hAnsi="Arial" w:cs="Arial"/>
          <w:i w:val="0"/>
          <w:sz w:val="24"/>
          <w:szCs w:val="24"/>
        </w:rPr>
      </w:pPr>
    </w:p>
    <w:p w14:paraId="7E064C2A"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Una vez se determinen ya los medios para la implementación de mercados emergentes que sea diseñado frente a nuevos sectores. La </w:t>
      </w:r>
      <w:r w:rsidR="00DA085B" w:rsidRPr="00B71E6D">
        <w:rPr>
          <w:rFonts w:ascii="Arial" w:hAnsi="Arial" w:cs="Arial"/>
          <w:i w:val="0"/>
          <w:sz w:val="24"/>
          <w:szCs w:val="24"/>
        </w:rPr>
        <w:t>intención</w:t>
      </w:r>
      <w:r w:rsidRPr="00B71E6D">
        <w:rPr>
          <w:rFonts w:ascii="Arial" w:hAnsi="Arial" w:cs="Arial"/>
          <w:i w:val="0"/>
          <w:sz w:val="24"/>
          <w:szCs w:val="24"/>
        </w:rPr>
        <w:t xml:space="preserve"> es realizarlo por “olas” de acuerdo a la misma metodología se pueda aplicar para los demás gremios, como están el turismo médico, energía, el mercado de las partes para vehículos, la parte de cosmetología y textiles, además de la parte gráfica que se ha visto identificado ha evolucionado en los últimos años. Con la finalización de esta última “ola” de empresas, continuarán algunos otros sectores como la industria manufacturera, biotecnología, entre otros.</w:t>
      </w:r>
    </w:p>
    <w:p w14:paraId="52A4D5A0" w14:textId="77777777" w:rsidR="008D7D27" w:rsidRPr="00B71E6D" w:rsidRDefault="008D7D27" w:rsidP="00EF29C8">
      <w:pPr>
        <w:spacing w:after="0" w:line="240" w:lineRule="auto"/>
        <w:jc w:val="both"/>
        <w:rPr>
          <w:rFonts w:ascii="Arial" w:hAnsi="Arial" w:cs="Arial"/>
          <w:i w:val="0"/>
          <w:sz w:val="24"/>
          <w:szCs w:val="24"/>
        </w:rPr>
      </w:pPr>
    </w:p>
    <w:p w14:paraId="18A44A65" w14:textId="0FE38C1C" w:rsidR="008D7D27" w:rsidRPr="003E6C2F" w:rsidRDefault="003E6C2F" w:rsidP="00EF29C8">
      <w:pPr>
        <w:spacing w:after="0" w:line="240" w:lineRule="auto"/>
        <w:jc w:val="both"/>
        <w:rPr>
          <w:rFonts w:ascii="Arial" w:hAnsi="Arial" w:cs="Arial"/>
          <w:b/>
          <w:i w:val="0"/>
          <w:sz w:val="24"/>
          <w:szCs w:val="24"/>
        </w:rPr>
      </w:pPr>
      <w:bookmarkStart w:id="64" w:name="_Toc468028833"/>
      <w:bookmarkStart w:id="65" w:name="_Toc468035289"/>
      <w:r w:rsidRPr="003E6C2F">
        <w:rPr>
          <w:rFonts w:ascii="Arial" w:hAnsi="Arial" w:cs="Arial"/>
          <w:b/>
          <w:i w:val="0"/>
          <w:sz w:val="24"/>
          <w:szCs w:val="24"/>
        </w:rPr>
        <w:t>6.6. INTERCAMBIO ACADÉMICO EDUCATIVO INTERNACIONAL</w:t>
      </w:r>
      <w:bookmarkEnd w:id="64"/>
      <w:bookmarkEnd w:id="65"/>
    </w:p>
    <w:p w14:paraId="71C6D46A" w14:textId="77777777" w:rsidR="008D7D27" w:rsidRPr="00B71E6D" w:rsidRDefault="008D7D27" w:rsidP="00EF29C8">
      <w:pPr>
        <w:spacing w:after="0" w:line="240" w:lineRule="auto"/>
        <w:jc w:val="both"/>
        <w:rPr>
          <w:rFonts w:ascii="Arial" w:hAnsi="Arial" w:cs="Arial"/>
          <w:i w:val="0"/>
          <w:sz w:val="24"/>
          <w:szCs w:val="24"/>
        </w:rPr>
      </w:pPr>
    </w:p>
    <w:p w14:paraId="73CFCA89"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El concepto de Intercambio académico Educativo Internacional lo podemos entender como una fusión de varios elementos. El Intercambio académico Educativo Internacional, lo entenderemos como el proceso de investigación y gestión que </w:t>
      </w:r>
      <w:r w:rsidRPr="00B71E6D">
        <w:rPr>
          <w:rFonts w:ascii="Arial" w:hAnsi="Arial" w:cs="Arial"/>
          <w:i w:val="0"/>
          <w:sz w:val="24"/>
          <w:szCs w:val="24"/>
        </w:rPr>
        <w:lastRenderedPageBreak/>
        <w:t>realizan las IES para identificar las necesidades de clientes internacionales y así desarrollar y brindar servicios educativos transnacionales que pueden ser consumidos de diferente forma tanto presencial como virtualmente, y comercializados tanto en el propio país como en el extranjero.</w:t>
      </w:r>
    </w:p>
    <w:p w14:paraId="0599D67F" w14:textId="77777777" w:rsidR="008D7D27" w:rsidRPr="00B71E6D" w:rsidRDefault="008D7D27" w:rsidP="00EF29C8">
      <w:pPr>
        <w:spacing w:after="0" w:line="240" w:lineRule="auto"/>
        <w:jc w:val="both"/>
        <w:rPr>
          <w:rFonts w:ascii="Arial" w:hAnsi="Arial" w:cs="Arial"/>
          <w:i w:val="0"/>
          <w:sz w:val="24"/>
          <w:szCs w:val="24"/>
        </w:rPr>
      </w:pPr>
    </w:p>
    <w:p w14:paraId="79C668D3"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El concepto de Intercambio académico o Educativo Internacional puede incorporar no solo los atributos que posee cada Institución Educativa, sino también aquellos que la asocian a un determinado territorio y a otras Instituciones que le permiten ofertar un servicio integral de calidad a un cliente internacional (salud, entretención, turismo, ocio, seguridad, etc.), todo lo cual agrega valor a su oferta educativa para su comercialización.</w:t>
      </w:r>
    </w:p>
    <w:p w14:paraId="303C2400" w14:textId="77777777" w:rsidR="00F46D33" w:rsidRPr="00B71E6D" w:rsidRDefault="00F46D33" w:rsidP="00EF29C8">
      <w:pPr>
        <w:spacing w:after="0" w:line="240" w:lineRule="auto"/>
        <w:jc w:val="both"/>
        <w:rPr>
          <w:rFonts w:ascii="Arial" w:hAnsi="Arial" w:cs="Arial"/>
          <w:i w:val="0"/>
          <w:sz w:val="24"/>
          <w:szCs w:val="24"/>
        </w:rPr>
      </w:pPr>
    </w:p>
    <w:p w14:paraId="0E3DECCB" w14:textId="7CA1C707" w:rsidR="008D7D27" w:rsidRPr="009E28A4" w:rsidRDefault="009E28A4" w:rsidP="00EF29C8">
      <w:pPr>
        <w:spacing w:after="0" w:line="240" w:lineRule="auto"/>
        <w:jc w:val="both"/>
        <w:rPr>
          <w:rFonts w:ascii="Arial" w:hAnsi="Arial" w:cs="Arial"/>
          <w:b/>
          <w:i w:val="0"/>
          <w:sz w:val="24"/>
          <w:szCs w:val="24"/>
        </w:rPr>
      </w:pPr>
      <w:bookmarkStart w:id="66" w:name="_Toc468028834"/>
      <w:bookmarkStart w:id="67" w:name="_Toc468035290"/>
      <w:r w:rsidRPr="009E28A4">
        <w:rPr>
          <w:rFonts w:ascii="Arial" w:hAnsi="Arial" w:cs="Arial"/>
          <w:b/>
          <w:i w:val="0"/>
          <w:sz w:val="24"/>
          <w:szCs w:val="24"/>
        </w:rPr>
        <w:t>6.6.1 Producto</w:t>
      </w:r>
      <w:bookmarkEnd w:id="66"/>
      <w:bookmarkEnd w:id="67"/>
    </w:p>
    <w:p w14:paraId="78B1E496" w14:textId="77777777" w:rsidR="008D7D27" w:rsidRPr="00B71E6D" w:rsidRDefault="008D7D27" w:rsidP="00EF29C8">
      <w:pPr>
        <w:spacing w:after="0" w:line="240" w:lineRule="auto"/>
        <w:jc w:val="both"/>
        <w:rPr>
          <w:rFonts w:ascii="Arial" w:hAnsi="Arial" w:cs="Arial"/>
          <w:i w:val="0"/>
          <w:sz w:val="24"/>
          <w:szCs w:val="24"/>
        </w:rPr>
      </w:pPr>
    </w:p>
    <w:p w14:paraId="5B9B3B36"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En el caso de las IES uno de los productos principales es la formación técnica y profesional para generar un trabajador competente y altamente calificado.</w:t>
      </w:r>
    </w:p>
    <w:p w14:paraId="6D3B7608" w14:textId="77777777" w:rsidR="008D7D27" w:rsidRPr="00B71E6D" w:rsidRDefault="008D7D27" w:rsidP="00EF29C8">
      <w:pPr>
        <w:spacing w:after="0" w:line="240" w:lineRule="auto"/>
        <w:jc w:val="both"/>
        <w:rPr>
          <w:rFonts w:ascii="Arial" w:hAnsi="Arial" w:cs="Arial"/>
          <w:i w:val="0"/>
          <w:sz w:val="24"/>
          <w:szCs w:val="24"/>
        </w:rPr>
      </w:pPr>
    </w:p>
    <w:p w14:paraId="1D2C14EF"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Los diez componentes de la calidad de un servicio educacional-productivo son, en cierta forma, redundantes. Cada Universidad debe adaptarlos a su situación particular, establecer normas de calidad que constituyan compromisos respecto al estudiantes universitarios Esta normas deben ser concretas, cumplibles y medibles. Una vez definidas las normas, es necesario comunicarlas y difundirlas en la Universidad y preparar al personal implicado.</w:t>
      </w:r>
    </w:p>
    <w:p w14:paraId="3F2BCA66" w14:textId="77777777" w:rsidR="008D7D27" w:rsidRPr="00B71E6D" w:rsidRDefault="008D7D27" w:rsidP="00EF29C8">
      <w:pPr>
        <w:spacing w:after="0" w:line="240" w:lineRule="auto"/>
        <w:jc w:val="both"/>
        <w:rPr>
          <w:rFonts w:ascii="Arial" w:hAnsi="Arial" w:cs="Arial"/>
          <w:i w:val="0"/>
          <w:sz w:val="24"/>
          <w:szCs w:val="24"/>
        </w:rPr>
      </w:pPr>
    </w:p>
    <w:p w14:paraId="0E008007" w14:textId="655D642E" w:rsidR="008D7D27" w:rsidRPr="009E28A4" w:rsidRDefault="009E28A4" w:rsidP="00EF29C8">
      <w:pPr>
        <w:spacing w:after="0" w:line="240" w:lineRule="auto"/>
        <w:jc w:val="both"/>
        <w:rPr>
          <w:rFonts w:ascii="Arial" w:hAnsi="Arial" w:cs="Arial"/>
          <w:b/>
          <w:i w:val="0"/>
          <w:sz w:val="24"/>
          <w:szCs w:val="24"/>
        </w:rPr>
      </w:pPr>
      <w:bookmarkStart w:id="68" w:name="_Toc468028835"/>
      <w:bookmarkStart w:id="69" w:name="_Toc468035291"/>
      <w:r w:rsidRPr="009E28A4">
        <w:rPr>
          <w:rFonts w:ascii="Arial" w:hAnsi="Arial" w:cs="Arial"/>
          <w:b/>
          <w:i w:val="0"/>
          <w:sz w:val="24"/>
          <w:szCs w:val="24"/>
        </w:rPr>
        <w:t xml:space="preserve">6.6.2. </w:t>
      </w:r>
      <w:r w:rsidR="008D7D27" w:rsidRPr="009E28A4">
        <w:rPr>
          <w:rFonts w:ascii="Arial" w:hAnsi="Arial" w:cs="Arial"/>
          <w:b/>
          <w:i w:val="0"/>
          <w:sz w:val="24"/>
          <w:szCs w:val="24"/>
        </w:rPr>
        <w:t>Precio</w:t>
      </w:r>
      <w:bookmarkEnd w:id="68"/>
      <w:bookmarkEnd w:id="69"/>
    </w:p>
    <w:p w14:paraId="443C3F45" w14:textId="77777777" w:rsidR="008D7D27" w:rsidRPr="00B71E6D" w:rsidRDefault="008D7D27" w:rsidP="00EF29C8">
      <w:pPr>
        <w:spacing w:after="0" w:line="240" w:lineRule="auto"/>
        <w:jc w:val="both"/>
        <w:rPr>
          <w:rFonts w:ascii="Arial" w:hAnsi="Arial" w:cs="Arial"/>
          <w:i w:val="0"/>
          <w:sz w:val="24"/>
          <w:szCs w:val="24"/>
        </w:rPr>
      </w:pPr>
    </w:p>
    <w:p w14:paraId="565412C8"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En las IES, éste se define por el concepto de costo de oportunidad profesional, que se refiere a las oportunidades, recursos y ventajas a las que renuncian los alumnos cuando deciden asistir a una universidad o a otra.</w:t>
      </w:r>
    </w:p>
    <w:p w14:paraId="72615EE4" w14:textId="77777777" w:rsidR="008D7D27" w:rsidRPr="00B71E6D" w:rsidRDefault="008D7D27" w:rsidP="00EF29C8">
      <w:pPr>
        <w:spacing w:after="0" w:line="240" w:lineRule="auto"/>
        <w:jc w:val="both"/>
        <w:rPr>
          <w:rFonts w:ascii="Arial" w:hAnsi="Arial" w:cs="Arial"/>
          <w:i w:val="0"/>
          <w:sz w:val="24"/>
          <w:szCs w:val="24"/>
        </w:rPr>
      </w:pPr>
    </w:p>
    <w:p w14:paraId="1C8241AC"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Hacer que una determinada oferta educativa sea aceptada por los interesados no sólo depende del producto en sí, sino también de su precio. El precio representa el valor que un comprador está dispuesto a pagar para obtener un producto o servicio que le interesa. Normalmente en el intercambio tradicional el precio se asocia exclusivamente a un valor monetario, en cambio en el ámbito educativo el precio adquiere una doble perspectiva: valores monetarios y no monetarios.</w:t>
      </w:r>
    </w:p>
    <w:p w14:paraId="4C1E2C3D" w14:textId="77777777" w:rsidR="006A2C47" w:rsidRPr="00B71E6D" w:rsidRDefault="006A2C47" w:rsidP="00EF29C8">
      <w:pPr>
        <w:spacing w:after="0" w:line="240" w:lineRule="auto"/>
        <w:jc w:val="both"/>
        <w:rPr>
          <w:rFonts w:ascii="Arial" w:hAnsi="Arial" w:cs="Arial"/>
          <w:i w:val="0"/>
          <w:sz w:val="24"/>
          <w:szCs w:val="24"/>
        </w:rPr>
      </w:pPr>
    </w:p>
    <w:p w14:paraId="3C940850" w14:textId="77777777" w:rsidR="008D7D27" w:rsidRPr="00B71E6D" w:rsidRDefault="008D7D27" w:rsidP="00EF29C8">
      <w:pPr>
        <w:spacing w:after="0" w:line="240" w:lineRule="auto"/>
        <w:jc w:val="both"/>
        <w:rPr>
          <w:rFonts w:ascii="Arial" w:hAnsi="Arial" w:cs="Arial"/>
          <w:i w:val="0"/>
          <w:sz w:val="24"/>
          <w:szCs w:val="24"/>
        </w:rPr>
      </w:pPr>
      <w:bookmarkStart w:id="70" w:name="_Toc468028836"/>
      <w:bookmarkStart w:id="71" w:name="_Toc468035292"/>
      <w:r w:rsidRPr="00B71E6D">
        <w:rPr>
          <w:rFonts w:ascii="Arial" w:hAnsi="Arial" w:cs="Arial"/>
          <w:i w:val="0"/>
          <w:sz w:val="24"/>
          <w:szCs w:val="24"/>
        </w:rPr>
        <w:t>Es el monto de intercambio académico asociado a la transacción.</w:t>
      </w:r>
      <w:bookmarkEnd w:id="70"/>
      <w:bookmarkEnd w:id="71"/>
      <w:r w:rsidRPr="00B71E6D">
        <w:rPr>
          <w:rFonts w:ascii="Arial" w:hAnsi="Arial" w:cs="Arial"/>
          <w:i w:val="0"/>
          <w:sz w:val="24"/>
          <w:szCs w:val="24"/>
        </w:rPr>
        <w:t xml:space="preserve"> </w:t>
      </w:r>
    </w:p>
    <w:p w14:paraId="160FAAF9" w14:textId="77777777" w:rsidR="008D7D27" w:rsidRPr="00B71E6D" w:rsidRDefault="008D7D27" w:rsidP="00EF29C8">
      <w:pPr>
        <w:spacing w:after="0" w:line="240" w:lineRule="auto"/>
        <w:jc w:val="both"/>
        <w:rPr>
          <w:rFonts w:ascii="Arial" w:hAnsi="Arial" w:cs="Arial"/>
          <w:i w:val="0"/>
          <w:sz w:val="24"/>
          <w:szCs w:val="24"/>
        </w:rPr>
      </w:pPr>
    </w:p>
    <w:p w14:paraId="721ED7FD"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El precio no tiene relación con ninguno de los costos asociados al producto al que se le fije, sino que debe tener su origen en la cuantificación de los beneficios que el producto significa para el mercado, y lo que éste esté dispuesto a pagar por esos beneficios. Sin perjuicio de lo anterior, para la fijación del precio se considera los </w:t>
      </w:r>
      <w:r w:rsidRPr="00B71E6D">
        <w:rPr>
          <w:rFonts w:ascii="Arial" w:hAnsi="Arial" w:cs="Arial"/>
          <w:i w:val="0"/>
          <w:sz w:val="24"/>
          <w:szCs w:val="24"/>
        </w:rPr>
        <w:lastRenderedPageBreak/>
        <w:t>precios de la competencia, el posicionamiento deseado y los requerimientos de la empresa. Adicionalmente, y como motivo de evaluación de la conveniencia del negocio, se compara los precios con los costos unitarios -incluyendo en ellos, los de producción, operación, logística y cualquier otro atingente.</w:t>
      </w:r>
    </w:p>
    <w:p w14:paraId="2450F455" w14:textId="77777777" w:rsidR="008D7D27" w:rsidRPr="00B71E6D" w:rsidRDefault="008D7D27" w:rsidP="00EF29C8">
      <w:pPr>
        <w:spacing w:after="0" w:line="240" w:lineRule="auto"/>
        <w:jc w:val="both"/>
        <w:rPr>
          <w:rFonts w:ascii="Arial" w:hAnsi="Arial" w:cs="Arial"/>
          <w:i w:val="0"/>
          <w:sz w:val="24"/>
          <w:szCs w:val="24"/>
        </w:rPr>
      </w:pPr>
    </w:p>
    <w:p w14:paraId="50BA1840"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Este es un tema altamente sensible en el “mercado educativo” puesto que los clientes también son “segmentados” por su poder adquisitivo, de hecho las Universidades en el mercado local tratan de captar alumnos de altos ingresos. En ello es una realidad que los alumnos internacionales ofrecen una ventaja sobre los locales, al contar, la mayoría de ellos, con mayores recursos al optar por estudiar en una Institución en este caso de América Latina.</w:t>
      </w:r>
    </w:p>
    <w:p w14:paraId="0E413202" w14:textId="77777777" w:rsidR="008D7D27" w:rsidRPr="00B71E6D" w:rsidRDefault="008D7D27" w:rsidP="00EF29C8">
      <w:pPr>
        <w:spacing w:after="0" w:line="240" w:lineRule="auto"/>
        <w:jc w:val="both"/>
        <w:rPr>
          <w:rFonts w:ascii="Arial" w:hAnsi="Arial" w:cs="Arial"/>
          <w:i w:val="0"/>
          <w:sz w:val="24"/>
          <w:szCs w:val="24"/>
        </w:rPr>
      </w:pPr>
    </w:p>
    <w:p w14:paraId="762839A2" w14:textId="77777777" w:rsidR="008D7D27" w:rsidRPr="00B71E6D" w:rsidRDefault="008D7D27" w:rsidP="00EF29C8">
      <w:pPr>
        <w:spacing w:after="0" w:line="240" w:lineRule="auto"/>
        <w:jc w:val="both"/>
        <w:rPr>
          <w:rFonts w:ascii="Arial" w:hAnsi="Arial" w:cs="Arial"/>
          <w:i w:val="0"/>
          <w:sz w:val="24"/>
          <w:szCs w:val="24"/>
        </w:rPr>
      </w:pPr>
      <w:bookmarkStart w:id="72" w:name="_Toc468028837"/>
      <w:bookmarkStart w:id="73" w:name="_Toc468035293"/>
      <w:r w:rsidRPr="00B71E6D">
        <w:rPr>
          <w:rFonts w:ascii="Arial" w:hAnsi="Arial" w:cs="Arial"/>
          <w:i w:val="0"/>
          <w:sz w:val="24"/>
          <w:szCs w:val="24"/>
        </w:rPr>
        <w:t>Cuánto cuesta un intercambio estudiantil?</w:t>
      </w:r>
      <w:bookmarkEnd w:id="72"/>
      <w:bookmarkEnd w:id="73"/>
    </w:p>
    <w:p w14:paraId="003803ED"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 </w:t>
      </w:r>
    </w:p>
    <w:p w14:paraId="7FFB492D"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1.</w:t>
      </w:r>
      <w:r w:rsidRPr="00B71E6D">
        <w:rPr>
          <w:rFonts w:ascii="Arial" w:hAnsi="Arial" w:cs="Arial"/>
          <w:i w:val="0"/>
          <w:sz w:val="24"/>
          <w:szCs w:val="24"/>
        </w:rPr>
        <w:tab/>
        <w:t>Pasajes aéreos/terrestres</w:t>
      </w:r>
    </w:p>
    <w:p w14:paraId="66333863"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2.</w:t>
      </w:r>
      <w:r w:rsidRPr="00B71E6D">
        <w:rPr>
          <w:rFonts w:ascii="Arial" w:hAnsi="Arial" w:cs="Arial"/>
          <w:i w:val="0"/>
          <w:sz w:val="24"/>
          <w:szCs w:val="24"/>
        </w:rPr>
        <w:tab/>
        <w:t>Pasaporte</w:t>
      </w:r>
    </w:p>
    <w:p w14:paraId="56070B8D"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3.</w:t>
      </w:r>
      <w:r w:rsidRPr="00B71E6D">
        <w:rPr>
          <w:rFonts w:ascii="Arial" w:hAnsi="Arial" w:cs="Arial"/>
          <w:i w:val="0"/>
          <w:sz w:val="24"/>
          <w:szCs w:val="24"/>
        </w:rPr>
        <w:tab/>
        <w:t>Visa (si aplica)</w:t>
      </w:r>
    </w:p>
    <w:p w14:paraId="6752F50A"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4.</w:t>
      </w:r>
      <w:r w:rsidRPr="00B71E6D">
        <w:rPr>
          <w:rFonts w:ascii="Arial" w:hAnsi="Arial" w:cs="Arial"/>
          <w:i w:val="0"/>
          <w:sz w:val="24"/>
          <w:szCs w:val="24"/>
        </w:rPr>
        <w:tab/>
        <w:t>Alimentación</w:t>
      </w:r>
    </w:p>
    <w:p w14:paraId="748F7225"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5.</w:t>
      </w:r>
      <w:r w:rsidRPr="00B71E6D">
        <w:rPr>
          <w:rFonts w:ascii="Arial" w:hAnsi="Arial" w:cs="Arial"/>
          <w:i w:val="0"/>
          <w:sz w:val="24"/>
          <w:szCs w:val="24"/>
        </w:rPr>
        <w:tab/>
        <w:t>Hospedaje.</w:t>
      </w:r>
    </w:p>
    <w:p w14:paraId="3E1AFCC3"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6.</w:t>
      </w:r>
      <w:r w:rsidRPr="00B71E6D">
        <w:rPr>
          <w:rFonts w:ascii="Arial" w:hAnsi="Arial" w:cs="Arial"/>
          <w:i w:val="0"/>
          <w:sz w:val="24"/>
          <w:szCs w:val="24"/>
        </w:rPr>
        <w:tab/>
        <w:t>Seguro médico internacional (OBLIGATORIO, ya que tu EPS no podrá cubrirte en el extranjero)</w:t>
      </w:r>
    </w:p>
    <w:p w14:paraId="2C5FA07B"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7.</w:t>
      </w:r>
      <w:r w:rsidRPr="00B71E6D">
        <w:rPr>
          <w:rFonts w:ascii="Arial" w:hAnsi="Arial" w:cs="Arial"/>
          <w:i w:val="0"/>
          <w:sz w:val="24"/>
          <w:szCs w:val="24"/>
        </w:rPr>
        <w:tab/>
        <w:t>Gastos personales</w:t>
      </w:r>
    </w:p>
    <w:p w14:paraId="6B9C47C7"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8.</w:t>
      </w:r>
      <w:r w:rsidRPr="00B71E6D">
        <w:rPr>
          <w:rFonts w:ascii="Arial" w:hAnsi="Arial" w:cs="Arial"/>
          <w:i w:val="0"/>
          <w:sz w:val="24"/>
          <w:szCs w:val="24"/>
        </w:rPr>
        <w:tab/>
        <w:t>Otros gastos según el destino y actividades.</w:t>
      </w:r>
    </w:p>
    <w:p w14:paraId="657A86DD" w14:textId="77777777" w:rsidR="008D7D27" w:rsidRPr="00B71E6D" w:rsidRDefault="008D7D27" w:rsidP="00EF29C8">
      <w:pPr>
        <w:spacing w:after="0" w:line="240" w:lineRule="auto"/>
        <w:jc w:val="both"/>
        <w:rPr>
          <w:rFonts w:ascii="Arial" w:hAnsi="Arial" w:cs="Arial"/>
          <w:i w:val="0"/>
          <w:sz w:val="24"/>
          <w:szCs w:val="24"/>
        </w:rPr>
      </w:pPr>
    </w:p>
    <w:p w14:paraId="2894C9F1"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Proponemos el intercambio de vivienda, así como </w:t>
      </w:r>
      <w:r w:rsidR="00DA085B" w:rsidRPr="00B71E6D">
        <w:rPr>
          <w:rFonts w:ascii="Arial" w:hAnsi="Arial" w:cs="Arial"/>
          <w:i w:val="0"/>
          <w:sz w:val="24"/>
          <w:szCs w:val="24"/>
        </w:rPr>
        <w:t>pagar los</w:t>
      </w:r>
      <w:r w:rsidRPr="00B71E6D">
        <w:rPr>
          <w:rFonts w:ascii="Arial" w:hAnsi="Arial" w:cs="Arial"/>
          <w:i w:val="0"/>
          <w:sz w:val="24"/>
          <w:szCs w:val="24"/>
        </w:rPr>
        <w:t xml:space="preserve"> propios gastos con recursos propios. Tramitar ante los diferentes </w:t>
      </w:r>
      <w:r w:rsidR="00DA085B" w:rsidRPr="00B71E6D">
        <w:rPr>
          <w:rFonts w:ascii="Arial" w:hAnsi="Arial" w:cs="Arial"/>
          <w:i w:val="0"/>
          <w:sz w:val="24"/>
          <w:szCs w:val="24"/>
        </w:rPr>
        <w:t>organismos créditos</w:t>
      </w:r>
      <w:r w:rsidRPr="00B71E6D">
        <w:rPr>
          <w:rFonts w:ascii="Arial" w:hAnsi="Arial" w:cs="Arial"/>
          <w:i w:val="0"/>
          <w:sz w:val="24"/>
          <w:szCs w:val="24"/>
        </w:rPr>
        <w:t xml:space="preserve"> para la manutención.  </w:t>
      </w:r>
    </w:p>
    <w:p w14:paraId="6F13ED7A" w14:textId="77777777" w:rsidR="008D7D27" w:rsidRPr="00B71E6D" w:rsidRDefault="008D7D27" w:rsidP="00EF29C8">
      <w:pPr>
        <w:spacing w:after="0" w:line="240" w:lineRule="auto"/>
        <w:jc w:val="both"/>
        <w:rPr>
          <w:rFonts w:ascii="Arial" w:hAnsi="Arial" w:cs="Arial"/>
          <w:i w:val="0"/>
          <w:sz w:val="24"/>
          <w:szCs w:val="24"/>
        </w:rPr>
      </w:pPr>
      <w:bookmarkStart w:id="74" w:name="_Toc468028838"/>
      <w:bookmarkStart w:id="75" w:name="_Toc468035294"/>
      <w:r w:rsidRPr="00B71E6D">
        <w:rPr>
          <w:rFonts w:ascii="Arial" w:hAnsi="Arial" w:cs="Arial"/>
          <w:i w:val="0"/>
          <w:sz w:val="24"/>
          <w:szCs w:val="24"/>
        </w:rPr>
        <w:t>Plaza o Distribución</w:t>
      </w:r>
      <w:bookmarkEnd w:id="74"/>
      <w:bookmarkEnd w:id="75"/>
    </w:p>
    <w:p w14:paraId="6A8A53BC" w14:textId="77777777" w:rsidR="008D7D27" w:rsidRPr="00B71E6D" w:rsidRDefault="008D7D27" w:rsidP="00EF29C8">
      <w:pPr>
        <w:spacing w:after="0" w:line="240" w:lineRule="auto"/>
        <w:jc w:val="both"/>
        <w:rPr>
          <w:rFonts w:ascii="Arial" w:hAnsi="Arial" w:cs="Arial"/>
          <w:i w:val="0"/>
          <w:sz w:val="24"/>
          <w:szCs w:val="24"/>
        </w:rPr>
      </w:pPr>
    </w:p>
    <w:p w14:paraId="57BB3B39"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En este caso se define dónde comercializar el producto o el servicio que se le ofrece. Considera el manejo efectivo de los canales logísticos y de venta debiendo lograrse que el producto llegue al lugar adecuado, en el momento adecuado y en las condiciones adecuadas.</w:t>
      </w:r>
    </w:p>
    <w:p w14:paraId="44DBD113" w14:textId="77777777" w:rsidR="008D7D27" w:rsidRPr="00B71E6D" w:rsidRDefault="008D7D27" w:rsidP="00EF29C8">
      <w:pPr>
        <w:spacing w:after="0" w:line="240" w:lineRule="auto"/>
        <w:jc w:val="both"/>
        <w:rPr>
          <w:rFonts w:ascii="Arial" w:hAnsi="Arial" w:cs="Arial"/>
          <w:i w:val="0"/>
          <w:sz w:val="24"/>
          <w:szCs w:val="24"/>
        </w:rPr>
      </w:pPr>
    </w:p>
    <w:p w14:paraId="3FF097CD"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En el intercambio académico educativo la distribución no es tan fácil. Actualmente las IES no esperan a sus clientes, sino que realizan las operaciones contrarias: los van a buscar. Así realizan programas presenciales o semi-presenciales, en otras ciudades y países, en forma directa o con alianzas estratégicas con una Universidad local, realizan sus programas en instalaciones propias o de otros agentes (hoteles, clubes sociales). En ese sentido las IES deben hoy aprovechar de mejor forma los avances tecnológicos que se están presentando en los campos de la informática y la comunicación.</w:t>
      </w:r>
    </w:p>
    <w:p w14:paraId="0BFC5B68" w14:textId="77777777" w:rsidR="008D7D27" w:rsidRPr="00B71E6D" w:rsidRDefault="008D7D27" w:rsidP="00EF29C8">
      <w:pPr>
        <w:spacing w:after="0" w:line="240" w:lineRule="auto"/>
        <w:jc w:val="both"/>
        <w:rPr>
          <w:rFonts w:ascii="Arial" w:hAnsi="Arial" w:cs="Arial"/>
          <w:i w:val="0"/>
          <w:sz w:val="24"/>
          <w:szCs w:val="24"/>
        </w:rPr>
      </w:pPr>
    </w:p>
    <w:p w14:paraId="6B4B66A4"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lastRenderedPageBreak/>
        <w:t>Esto implica que las IES han superado las barreras temporales y espaciales en su oferta educativa y por ello los expertos señalan que nos encontramos frente a una verdadera revolución de la distribución de servicios educativos, para lo cual las IES deben prepararse.</w:t>
      </w:r>
    </w:p>
    <w:p w14:paraId="46AD94D1" w14:textId="77777777" w:rsidR="008D7D27" w:rsidRPr="00B71E6D" w:rsidRDefault="008D7D27" w:rsidP="00EF29C8">
      <w:pPr>
        <w:spacing w:after="0" w:line="240" w:lineRule="auto"/>
        <w:jc w:val="both"/>
        <w:rPr>
          <w:rFonts w:ascii="Arial" w:hAnsi="Arial" w:cs="Arial"/>
          <w:i w:val="0"/>
          <w:sz w:val="24"/>
          <w:szCs w:val="24"/>
        </w:rPr>
      </w:pPr>
    </w:p>
    <w:p w14:paraId="0C32FDDB"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En cuanto a la distribución del producto (contenido) hay que verlo en más de una dimensión, ya que éste, independientemente de que los profesores lo dominen, se transmite mediante métodos específicos para los diferentes tipos y niveles de enseñanza. La sumatoria de las actividades docentes y </w:t>
      </w:r>
      <w:r w:rsidR="00DA085B" w:rsidRPr="00B71E6D">
        <w:rPr>
          <w:rFonts w:ascii="Arial" w:hAnsi="Arial" w:cs="Arial"/>
          <w:i w:val="0"/>
          <w:sz w:val="24"/>
          <w:szCs w:val="24"/>
        </w:rPr>
        <w:t>extra docentes</w:t>
      </w:r>
      <w:r w:rsidRPr="00B71E6D">
        <w:rPr>
          <w:rFonts w:ascii="Arial" w:hAnsi="Arial" w:cs="Arial"/>
          <w:i w:val="0"/>
          <w:sz w:val="24"/>
          <w:szCs w:val="24"/>
        </w:rPr>
        <w:t xml:space="preserve"> es lo que permite la distribución del contenido, o sea, el modo particular de cómo llega a los alumnos. Por otro lado, el prestigio de la universidad y la maestría del profesor son factores de distribución del producto, o al menos, contribuyen a mejorar la distribución del mismo a los estudiantes.</w:t>
      </w:r>
    </w:p>
    <w:p w14:paraId="1B416B90" w14:textId="77777777" w:rsidR="008D7D27" w:rsidRPr="00B71E6D" w:rsidRDefault="008D7D27" w:rsidP="00EF29C8">
      <w:pPr>
        <w:spacing w:after="0" w:line="240" w:lineRule="auto"/>
        <w:jc w:val="both"/>
        <w:rPr>
          <w:rFonts w:ascii="Arial" w:hAnsi="Arial" w:cs="Arial"/>
          <w:i w:val="0"/>
          <w:sz w:val="24"/>
          <w:szCs w:val="24"/>
        </w:rPr>
      </w:pPr>
    </w:p>
    <w:p w14:paraId="37C84536"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Al igual que un producto de consumo, los productos educativos deben hacerse accesibles a los interesados, por tanto el objetivo clave de la distribución de un producto educativo es facilitar el acceso del mismo a los interesados, esto se denomina “facilitación”, entendida en la perspectiva de que los interesados sepan dónde ir, cuándo ir, y cómo actuar para solicitar un servicio educativo de interés.</w:t>
      </w:r>
    </w:p>
    <w:p w14:paraId="1913F08D" w14:textId="77777777" w:rsidR="008D7D27" w:rsidRPr="00B71E6D" w:rsidRDefault="008D7D27" w:rsidP="00EF29C8">
      <w:pPr>
        <w:spacing w:after="0" w:line="240" w:lineRule="auto"/>
        <w:jc w:val="both"/>
        <w:rPr>
          <w:rFonts w:ascii="Arial" w:hAnsi="Arial" w:cs="Arial"/>
          <w:i w:val="0"/>
          <w:sz w:val="24"/>
          <w:szCs w:val="24"/>
        </w:rPr>
      </w:pPr>
    </w:p>
    <w:p w14:paraId="2D001316"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Si se considera que una IES diseña un buen programa educativo (producto) que satisface las necesidades de determinados clientes, a un precio adecuado para los mismos, pero que no facilitara su acceso, se perdería el esfuerzo realizado. Por ello es relevante considerar y conocer los canales de distribución, entendiéndolos como una red de instituciones y de organismos involucrados en la tarea de desplazar productos educativos desde el punto de producción hasta los puntos de consumo.</w:t>
      </w:r>
    </w:p>
    <w:p w14:paraId="76E8FFDE" w14:textId="77777777" w:rsidR="008D7D27" w:rsidRPr="00B71E6D" w:rsidRDefault="008D7D27" w:rsidP="00EF29C8">
      <w:pPr>
        <w:spacing w:after="0" w:line="240" w:lineRule="auto"/>
        <w:jc w:val="both"/>
        <w:rPr>
          <w:rFonts w:ascii="Arial" w:hAnsi="Arial" w:cs="Arial"/>
          <w:i w:val="0"/>
          <w:sz w:val="24"/>
          <w:szCs w:val="24"/>
        </w:rPr>
      </w:pPr>
    </w:p>
    <w:p w14:paraId="63ACCF6C"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La base de este proceso será la comunicación, cuya tarea fundamental es conseguir que el producto educativo se vuelva aceptable y deseable para los interesados que conforman el grupo meta. Pero básicamente la estrategia de comunicación del sector educativo, y particularmente considerando el mercado internacional no se desarrolla adecuadamente debido fundamentalmente a dos problemas que experimentan las propias IES:</w:t>
      </w:r>
    </w:p>
    <w:p w14:paraId="779E5219" w14:textId="77777777" w:rsidR="008D7D27" w:rsidRPr="00B71E6D" w:rsidRDefault="008D7D27" w:rsidP="00EF29C8">
      <w:pPr>
        <w:spacing w:after="0" w:line="240" w:lineRule="auto"/>
        <w:jc w:val="both"/>
        <w:rPr>
          <w:rFonts w:ascii="Arial" w:hAnsi="Arial" w:cs="Arial"/>
          <w:i w:val="0"/>
          <w:sz w:val="24"/>
          <w:szCs w:val="24"/>
        </w:rPr>
      </w:pPr>
    </w:p>
    <w:p w14:paraId="0FC0908E"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1. Insuficientes recursos financieros</w:t>
      </w:r>
    </w:p>
    <w:p w14:paraId="69765AA5"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2. Aplicación inadecuada de la propia estrategia comunicacional</w:t>
      </w:r>
    </w:p>
    <w:p w14:paraId="7C805B95" w14:textId="77777777" w:rsidR="008D7D27" w:rsidRPr="00B71E6D" w:rsidRDefault="008D7D27" w:rsidP="00EF29C8">
      <w:pPr>
        <w:spacing w:after="0" w:line="240" w:lineRule="auto"/>
        <w:jc w:val="both"/>
        <w:rPr>
          <w:rFonts w:ascii="Arial" w:hAnsi="Arial" w:cs="Arial"/>
          <w:i w:val="0"/>
          <w:sz w:val="24"/>
          <w:szCs w:val="24"/>
        </w:rPr>
      </w:pPr>
    </w:p>
    <w:p w14:paraId="634655B1"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En lo primero, los recursos financieros para realizar intercambio académico internacional son restringidos porque aún no está en las prioridades Institucionales, las cuales focalizan todos sus esfuerzos en atraer principalmente alumnos locales. En ello es donde las IES deben tener especial atención, por una lado considerando lo costoso de realizar actividades de promoción internacional y por otro precisando muy bien el tipo de servicio y el cliente al que se quiere llegar con él.</w:t>
      </w:r>
    </w:p>
    <w:p w14:paraId="1C525D2A" w14:textId="77777777" w:rsidR="008D7D27" w:rsidRPr="00B71E6D" w:rsidRDefault="008D7D27" w:rsidP="00EF29C8">
      <w:pPr>
        <w:spacing w:after="0" w:line="240" w:lineRule="auto"/>
        <w:jc w:val="both"/>
        <w:rPr>
          <w:rFonts w:ascii="Arial" w:hAnsi="Arial" w:cs="Arial"/>
          <w:i w:val="0"/>
          <w:sz w:val="24"/>
          <w:szCs w:val="24"/>
        </w:rPr>
      </w:pPr>
    </w:p>
    <w:p w14:paraId="1ECCE362"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Da la impresión que hoy en día muchas IES en A. Latina ocupan los mismos instrumentos de promoción tanto en mercados locales como internacionales para ofertar sus servicios, ello quizás no por no comprender que son definitivamente mercados y clientes distintos, sino por un tema de carácter económico</w:t>
      </w:r>
      <w:r w:rsidR="0052783A" w:rsidRPr="00B71E6D">
        <w:rPr>
          <w:rFonts w:ascii="Arial" w:hAnsi="Arial" w:cs="Arial"/>
          <w:i w:val="0"/>
          <w:sz w:val="24"/>
          <w:szCs w:val="24"/>
        </w:rPr>
        <w:footnoteReference w:id="13"/>
      </w:r>
      <w:r w:rsidRPr="00B71E6D">
        <w:rPr>
          <w:rFonts w:ascii="Arial" w:hAnsi="Arial" w:cs="Arial"/>
          <w:i w:val="0"/>
          <w:sz w:val="24"/>
          <w:szCs w:val="24"/>
        </w:rPr>
        <w:t xml:space="preserve">. </w:t>
      </w:r>
    </w:p>
    <w:p w14:paraId="353BF940" w14:textId="77777777" w:rsidR="00485F65" w:rsidRPr="00B71E6D" w:rsidRDefault="00485F65" w:rsidP="00EF29C8">
      <w:pPr>
        <w:spacing w:after="0" w:line="240" w:lineRule="auto"/>
        <w:jc w:val="both"/>
        <w:rPr>
          <w:rFonts w:ascii="Arial" w:hAnsi="Arial" w:cs="Arial"/>
          <w:i w:val="0"/>
          <w:sz w:val="24"/>
          <w:szCs w:val="24"/>
        </w:rPr>
      </w:pPr>
    </w:p>
    <w:p w14:paraId="58D5CD23" w14:textId="2C396A47" w:rsidR="008D7D27" w:rsidRPr="009E28A4" w:rsidRDefault="009E28A4" w:rsidP="00EF29C8">
      <w:pPr>
        <w:spacing w:after="0" w:line="240" w:lineRule="auto"/>
        <w:jc w:val="both"/>
        <w:rPr>
          <w:rFonts w:ascii="Arial" w:hAnsi="Arial" w:cs="Arial"/>
          <w:b/>
          <w:i w:val="0"/>
          <w:sz w:val="24"/>
          <w:szCs w:val="24"/>
        </w:rPr>
      </w:pPr>
      <w:bookmarkStart w:id="76" w:name="_Toc468028839"/>
      <w:bookmarkStart w:id="77" w:name="_Toc468035295"/>
      <w:r w:rsidRPr="009E28A4">
        <w:rPr>
          <w:rFonts w:ascii="Arial" w:hAnsi="Arial" w:cs="Arial"/>
          <w:b/>
          <w:i w:val="0"/>
          <w:sz w:val="24"/>
          <w:szCs w:val="24"/>
        </w:rPr>
        <w:t xml:space="preserve">6.6.3 </w:t>
      </w:r>
      <w:r w:rsidR="008D7D27" w:rsidRPr="009E28A4">
        <w:rPr>
          <w:rFonts w:ascii="Arial" w:hAnsi="Arial" w:cs="Arial"/>
          <w:b/>
          <w:i w:val="0"/>
          <w:sz w:val="24"/>
          <w:szCs w:val="24"/>
        </w:rPr>
        <w:t xml:space="preserve">Intercambio </w:t>
      </w:r>
      <w:r w:rsidRPr="009E28A4">
        <w:rPr>
          <w:rFonts w:ascii="Arial" w:hAnsi="Arial" w:cs="Arial"/>
          <w:b/>
          <w:i w:val="0"/>
          <w:sz w:val="24"/>
          <w:szCs w:val="24"/>
        </w:rPr>
        <w:t xml:space="preserve">Académico </w:t>
      </w:r>
      <w:r w:rsidR="008D7D27" w:rsidRPr="009E28A4">
        <w:rPr>
          <w:rFonts w:ascii="Arial" w:hAnsi="Arial" w:cs="Arial"/>
          <w:b/>
          <w:i w:val="0"/>
          <w:sz w:val="24"/>
          <w:szCs w:val="24"/>
        </w:rPr>
        <w:t>Educativo</w:t>
      </w:r>
      <w:bookmarkEnd w:id="76"/>
      <w:bookmarkEnd w:id="77"/>
    </w:p>
    <w:p w14:paraId="1D2B9D18" w14:textId="77777777" w:rsidR="008D7D27" w:rsidRPr="00B71E6D" w:rsidRDefault="008D7D27" w:rsidP="00EF29C8">
      <w:pPr>
        <w:spacing w:after="0" w:line="240" w:lineRule="auto"/>
        <w:jc w:val="both"/>
        <w:rPr>
          <w:rFonts w:ascii="Arial" w:hAnsi="Arial" w:cs="Arial"/>
          <w:i w:val="0"/>
          <w:sz w:val="24"/>
          <w:szCs w:val="24"/>
        </w:rPr>
      </w:pPr>
    </w:p>
    <w:p w14:paraId="2D367258"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En las IES las decisiones de intercambio académico deben ser cuidadosamente evaluadas bajo un juicio ético, ya que tendrán un impacto social que debe tender a satisfacer necesidades humanas dentro de un proceso de mejoramiento continuo y por encima de todo a preservar los valores de la persona, centro de todo accionar y en particular la educación. Todo proceso de toma de decisiones implica la selección de alternativas y la elección de aquella que mejor se ajusta a la resolución del problema en cuestión</w:t>
      </w:r>
      <w:r w:rsidR="0052783A" w:rsidRPr="00B71E6D">
        <w:rPr>
          <w:rFonts w:ascii="Arial" w:hAnsi="Arial" w:cs="Arial"/>
          <w:i w:val="0"/>
          <w:sz w:val="24"/>
          <w:szCs w:val="24"/>
        </w:rPr>
        <w:footnoteReference w:id="14"/>
      </w:r>
      <w:r w:rsidRPr="00B71E6D">
        <w:rPr>
          <w:rFonts w:ascii="Arial" w:hAnsi="Arial" w:cs="Arial"/>
          <w:i w:val="0"/>
          <w:sz w:val="24"/>
          <w:szCs w:val="24"/>
        </w:rPr>
        <w:t xml:space="preserve">. </w:t>
      </w:r>
    </w:p>
    <w:p w14:paraId="1CCD5E88" w14:textId="77777777" w:rsidR="008D7D27" w:rsidRPr="00B71E6D" w:rsidRDefault="008D7D27" w:rsidP="00EF29C8">
      <w:pPr>
        <w:spacing w:after="0" w:line="240" w:lineRule="auto"/>
        <w:jc w:val="both"/>
        <w:rPr>
          <w:rFonts w:ascii="Arial" w:hAnsi="Arial" w:cs="Arial"/>
          <w:i w:val="0"/>
          <w:sz w:val="24"/>
          <w:szCs w:val="24"/>
        </w:rPr>
      </w:pPr>
    </w:p>
    <w:p w14:paraId="0DB0429A"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En el caso de las decisiones de intercambio académico de la institución educativa, existen un conjunto de variables controlables que comprenden desde el desarrollo de las propuestas pedagógicas curriculares y servicios extra programáticos, el justo precio o arancel, la distribución del servicio en diferentes sedes, la promoción dentro de un marco ético, la formación del personal docente y no docente, la evaluación de los procesos de enseñanza-aprendizaje, y la gestión de las instalaciones y el equipamiento.</w:t>
      </w:r>
    </w:p>
    <w:p w14:paraId="3DF7D474" w14:textId="77777777" w:rsidR="008D7D27" w:rsidRPr="00B71E6D" w:rsidRDefault="008D7D27" w:rsidP="00EF29C8">
      <w:pPr>
        <w:spacing w:after="0" w:line="240" w:lineRule="auto"/>
        <w:jc w:val="both"/>
        <w:rPr>
          <w:rFonts w:ascii="Arial" w:hAnsi="Arial" w:cs="Arial"/>
          <w:i w:val="0"/>
          <w:sz w:val="24"/>
          <w:szCs w:val="24"/>
        </w:rPr>
      </w:pPr>
    </w:p>
    <w:p w14:paraId="679E3D0E"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Cada decisión de intercambio académico educativo debe ponerse al servicio y a los procesos de mejoramiento de la calidad educativa. Por consiguiente, cada toma de decisiones va a implicar en alguna medida, directa o indirectamente sobre la comunidad educativa. Según Vitell14, el modelo de ética de las decisiones de intercambio académico, adaptado al sector educativo, comprende el análisis de las siguientes variables:</w:t>
      </w:r>
    </w:p>
    <w:p w14:paraId="3C9936E6" w14:textId="77777777" w:rsidR="008D7D27" w:rsidRPr="00B71E6D" w:rsidRDefault="008D7D27" w:rsidP="00EF29C8">
      <w:pPr>
        <w:spacing w:after="0" w:line="240" w:lineRule="auto"/>
        <w:jc w:val="both"/>
        <w:rPr>
          <w:rFonts w:ascii="Arial" w:hAnsi="Arial" w:cs="Arial"/>
          <w:i w:val="0"/>
          <w:sz w:val="24"/>
          <w:szCs w:val="24"/>
        </w:rPr>
      </w:pPr>
    </w:p>
    <w:p w14:paraId="5CDBF636"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w:t>
      </w:r>
      <w:r w:rsidRPr="00B71E6D">
        <w:rPr>
          <w:rFonts w:ascii="Arial" w:hAnsi="Arial" w:cs="Arial"/>
          <w:i w:val="0"/>
          <w:sz w:val="24"/>
          <w:szCs w:val="24"/>
        </w:rPr>
        <w:tab/>
        <w:t>El entorno sociocultural: el sistema jurídico, el sistema político y las normas religiosas.</w:t>
      </w:r>
    </w:p>
    <w:p w14:paraId="7D815B97"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w:t>
      </w:r>
      <w:r w:rsidRPr="00B71E6D">
        <w:rPr>
          <w:rFonts w:ascii="Arial" w:hAnsi="Arial" w:cs="Arial"/>
          <w:i w:val="0"/>
          <w:sz w:val="24"/>
          <w:szCs w:val="24"/>
        </w:rPr>
        <w:tab/>
        <w:t>El entorno profesional: la profesionalización del intercambio académico educativo, los códigos de ética.</w:t>
      </w:r>
    </w:p>
    <w:p w14:paraId="66A3B839"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w:t>
      </w:r>
      <w:r w:rsidRPr="00B71E6D">
        <w:rPr>
          <w:rFonts w:ascii="Arial" w:hAnsi="Arial" w:cs="Arial"/>
          <w:i w:val="0"/>
          <w:sz w:val="24"/>
          <w:szCs w:val="24"/>
        </w:rPr>
        <w:tab/>
        <w:t>El entorno competitivo: la oferta y demanda educativa, la normativa vigente, la coyuntura.</w:t>
      </w:r>
    </w:p>
    <w:p w14:paraId="31DF5307"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lastRenderedPageBreak/>
        <w:t>•</w:t>
      </w:r>
      <w:r w:rsidRPr="00B71E6D">
        <w:rPr>
          <w:rFonts w:ascii="Arial" w:hAnsi="Arial" w:cs="Arial"/>
          <w:i w:val="0"/>
          <w:sz w:val="24"/>
          <w:szCs w:val="24"/>
        </w:rPr>
        <w:tab/>
        <w:t>El entorno institucional: la cultura institucional, la actualización de las propuestas y las restricciones institucionales, el comportamiento de la comunidad educativa, la relación familia-escuela.</w:t>
      </w:r>
    </w:p>
    <w:p w14:paraId="5F80F1BB"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w:t>
      </w:r>
      <w:r w:rsidRPr="00B71E6D">
        <w:rPr>
          <w:rFonts w:ascii="Arial" w:hAnsi="Arial" w:cs="Arial"/>
          <w:i w:val="0"/>
          <w:sz w:val="24"/>
          <w:szCs w:val="24"/>
        </w:rPr>
        <w:tab/>
      </w:r>
      <w:r w:rsidR="00DA085B" w:rsidRPr="00B71E6D">
        <w:rPr>
          <w:rFonts w:ascii="Arial" w:hAnsi="Arial" w:cs="Arial"/>
          <w:i w:val="0"/>
          <w:sz w:val="24"/>
          <w:szCs w:val="24"/>
        </w:rPr>
        <w:t>Las</w:t>
      </w:r>
      <w:r w:rsidRPr="00B71E6D">
        <w:rPr>
          <w:rFonts w:ascii="Arial" w:hAnsi="Arial" w:cs="Arial"/>
          <w:i w:val="0"/>
          <w:sz w:val="24"/>
          <w:szCs w:val="24"/>
        </w:rPr>
        <w:t xml:space="preserve"> características personales del decisor: su sistema de valores, creencias, fortaleza y conciencia moral, la sensibilidad ética. Es condición necesaria que el decisor perciba que existe una dimensión ética en su decisión, y por lo tanto, que debe discernir entre diferentes alternativas bajo esa dimensión.</w:t>
      </w:r>
    </w:p>
    <w:p w14:paraId="70C689FE" w14:textId="77777777" w:rsidR="008D7D27" w:rsidRPr="00B71E6D" w:rsidRDefault="008D7D27" w:rsidP="00EF29C8">
      <w:pPr>
        <w:spacing w:after="0" w:line="240" w:lineRule="auto"/>
        <w:jc w:val="both"/>
        <w:rPr>
          <w:rFonts w:ascii="Arial" w:hAnsi="Arial" w:cs="Arial"/>
          <w:i w:val="0"/>
          <w:sz w:val="24"/>
          <w:szCs w:val="24"/>
        </w:rPr>
      </w:pPr>
    </w:p>
    <w:p w14:paraId="0BA8C72B"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Debemos acordar también cuáles son las bases éticas de su sustento, qué herramientas puede utilizar una Institución Educativa y cuáles son las consecuencias de su aplicación. La oferta educativa creciente, la caída de matrícula, el aumento de la morosidad, son hoy moneda corriente en la realidad de las entidades educativas. Estas problemáticas que hoy preocupan a la mayoría de los rectores y gestores universitarios convergen en una sola pregunta: cómo salir de la crisis.</w:t>
      </w:r>
    </w:p>
    <w:p w14:paraId="64ED73B1" w14:textId="77777777" w:rsidR="008D7D27" w:rsidRPr="00B71E6D" w:rsidRDefault="008D7D27" w:rsidP="00EF29C8">
      <w:pPr>
        <w:spacing w:after="0" w:line="240" w:lineRule="auto"/>
        <w:jc w:val="both"/>
        <w:rPr>
          <w:rFonts w:ascii="Arial" w:hAnsi="Arial" w:cs="Arial"/>
          <w:i w:val="0"/>
          <w:sz w:val="24"/>
          <w:szCs w:val="24"/>
        </w:rPr>
      </w:pPr>
    </w:p>
    <w:p w14:paraId="047C3A8D"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Pero si se orienta a responder necesidades sociales, desde la idea de creación de bienestar, bajo un criterio ético en su desarrollo, al servicio de la persona, como principio y fin de su esencia, el intercambio académico se convierte en un valioso aporte a las organizaciones educativas, siempre y cuando sea bien comprendido y utilizado. Por consiguiente, es claro que las IES deben evaluar a través de sus equipos , lo correcto o incorrecto de cada estrategia ( Por ej. la honestidad al presentar el servicio educativo; la evaluación del justo precio en relación al valor percibido; o la investigación de mercado, la confidencialidad de datos y la ética del entrevistador; etc.). En función de esta evaluación las IES debe discernir bajo su juicio ético, qué alternativa es la que contempla mejor las normas éticas de comportamiento como asimismo sus consecuencias beneficiosas o inconvenientes para la comunidad y la Institución educativa que representan al momento de ofrecer un determinado servicio educativo.</w:t>
      </w:r>
    </w:p>
    <w:p w14:paraId="2CDEE042" w14:textId="77777777" w:rsidR="008D7D27" w:rsidRPr="00B71E6D" w:rsidRDefault="008D7D27" w:rsidP="00EF29C8">
      <w:pPr>
        <w:spacing w:after="0" w:line="240" w:lineRule="auto"/>
        <w:jc w:val="both"/>
        <w:rPr>
          <w:rFonts w:ascii="Arial" w:hAnsi="Arial" w:cs="Arial"/>
          <w:i w:val="0"/>
          <w:sz w:val="24"/>
          <w:szCs w:val="24"/>
        </w:rPr>
      </w:pPr>
    </w:p>
    <w:p w14:paraId="7D4DFDD1"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Un aspecto que llama la atención es constatar que en las propias IES de América latina existen importantes referentes y teóricos de la temática y escuelas y carreras de formación a nivel de pre y postgrado, incluyendo interesantes líneas de investigación.</w:t>
      </w:r>
    </w:p>
    <w:p w14:paraId="340F43D2" w14:textId="77777777" w:rsidR="008D7D27" w:rsidRPr="00B71E6D" w:rsidRDefault="008D7D27" w:rsidP="00EF29C8">
      <w:pPr>
        <w:spacing w:after="0" w:line="240" w:lineRule="auto"/>
        <w:jc w:val="both"/>
        <w:rPr>
          <w:rFonts w:ascii="Arial" w:hAnsi="Arial" w:cs="Arial"/>
          <w:i w:val="0"/>
          <w:sz w:val="24"/>
          <w:szCs w:val="24"/>
        </w:rPr>
      </w:pPr>
    </w:p>
    <w:p w14:paraId="48A9A3BC"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Particularmente lo referido al intercambio académico educativo, muchas IES, especialmente públicas, lo ven como algo poco adecuado que las aleja de su misión como institución de educación superior estatal. Aunque es un tema que a muchos actores universitarios no agrada, es necesario asumir que las IES deben satisfacer necesidades de un negocio creciente pero complejo: los servicios educativos. Sin embargo otras IES, fundamentalmente privadas, utilizan el tema del intercambio académico como una herramienta para posesionarse como universidades d</w:t>
      </w:r>
      <w:r w:rsidR="00BD7D51" w:rsidRPr="00B71E6D">
        <w:rPr>
          <w:rFonts w:ascii="Arial" w:hAnsi="Arial" w:cs="Arial"/>
          <w:i w:val="0"/>
          <w:sz w:val="24"/>
          <w:szCs w:val="24"/>
        </w:rPr>
        <w:t>e prestigio en el mercado local</w:t>
      </w:r>
      <w:r w:rsidRPr="00B71E6D">
        <w:rPr>
          <w:rFonts w:ascii="Arial" w:hAnsi="Arial" w:cs="Arial"/>
          <w:i w:val="0"/>
          <w:sz w:val="24"/>
          <w:szCs w:val="24"/>
        </w:rPr>
        <w:t xml:space="preserve">, y finalmente aquellas otras que han logrado generar </w:t>
      </w:r>
      <w:r w:rsidRPr="00B71E6D">
        <w:rPr>
          <w:rFonts w:ascii="Arial" w:hAnsi="Arial" w:cs="Arial"/>
          <w:i w:val="0"/>
          <w:sz w:val="24"/>
          <w:szCs w:val="24"/>
        </w:rPr>
        <w:lastRenderedPageBreak/>
        <w:t>un justo equilibrio entre estos dos aspectos que les permite realizar acciones de intercambio académico sobre un sólido producto académico y servicios asociados de calidad.</w:t>
      </w:r>
    </w:p>
    <w:p w14:paraId="2EFB31F9" w14:textId="77777777" w:rsidR="008D7D27" w:rsidRPr="00B71E6D" w:rsidRDefault="008D7D27" w:rsidP="00EF29C8">
      <w:pPr>
        <w:spacing w:after="0" w:line="240" w:lineRule="auto"/>
        <w:jc w:val="both"/>
        <w:rPr>
          <w:rFonts w:ascii="Arial" w:hAnsi="Arial" w:cs="Arial"/>
          <w:i w:val="0"/>
          <w:sz w:val="24"/>
          <w:szCs w:val="24"/>
        </w:rPr>
      </w:pPr>
    </w:p>
    <w:p w14:paraId="75B8ECA7"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Pero también en las organizaciones educativas se reconocen dos niveles de actores: los directivos y clientes internos (académicos y administrativos) y un cliente externo. En relación a lo segundo, las IES atienden en su entorno más cercano diferentes tipos de clientes como alumnos de pregrado, postgrado, jóvenes, adultos mayores, empresas, organismos públicos, </w:t>
      </w:r>
      <w:r w:rsidR="00DA085B" w:rsidRPr="00B71E6D">
        <w:rPr>
          <w:rFonts w:ascii="Arial" w:hAnsi="Arial" w:cs="Arial"/>
          <w:i w:val="0"/>
          <w:sz w:val="24"/>
          <w:szCs w:val="24"/>
        </w:rPr>
        <w:t>etc.</w:t>
      </w:r>
      <w:r w:rsidRPr="00B71E6D">
        <w:rPr>
          <w:rFonts w:ascii="Arial" w:hAnsi="Arial" w:cs="Arial"/>
          <w:i w:val="0"/>
          <w:sz w:val="24"/>
          <w:szCs w:val="24"/>
        </w:rPr>
        <w:t xml:space="preserve">; a través de los diferentes tipos de servicios que brindan (formación, capacitación, extensión, asistencia técnica, </w:t>
      </w:r>
      <w:r w:rsidR="00DA085B" w:rsidRPr="00B71E6D">
        <w:rPr>
          <w:rFonts w:ascii="Arial" w:hAnsi="Arial" w:cs="Arial"/>
          <w:i w:val="0"/>
          <w:sz w:val="24"/>
          <w:szCs w:val="24"/>
        </w:rPr>
        <w:t>etc.</w:t>
      </w:r>
      <w:r w:rsidRPr="00B71E6D">
        <w:rPr>
          <w:rFonts w:ascii="Arial" w:hAnsi="Arial" w:cs="Arial"/>
          <w:i w:val="0"/>
          <w:sz w:val="24"/>
          <w:szCs w:val="24"/>
        </w:rPr>
        <w:t xml:space="preserve">) es indudable que el principal cliente son los alumnos. </w:t>
      </w:r>
    </w:p>
    <w:p w14:paraId="525BC2A5" w14:textId="77777777" w:rsidR="008D7D27" w:rsidRPr="00B71E6D" w:rsidRDefault="008D7D27" w:rsidP="00EF29C8">
      <w:pPr>
        <w:spacing w:after="0" w:line="240" w:lineRule="auto"/>
        <w:jc w:val="both"/>
        <w:rPr>
          <w:rFonts w:ascii="Arial" w:hAnsi="Arial" w:cs="Arial"/>
          <w:i w:val="0"/>
          <w:sz w:val="24"/>
          <w:szCs w:val="24"/>
        </w:rPr>
      </w:pPr>
    </w:p>
    <w:p w14:paraId="25471713"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Pero este es un cliente especial, un cliente que ya no tiene fronteras, cada vez más exigente e informado, que tiene poco tiempo y requiere recibir mensajes cada vez más simples, lo que exige entre otras cosas a las IES procesos de comunicación interesantes, destacados, diferentes, que sea capaz de impactar con ideas directas y claras pensando en un cliente distinto y distante (el internacional)</w:t>
      </w:r>
      <w:r w:rsidR="0052783A" w:rsidRPr="00B71E6D">
        <w:rPr>
          <w:rFonts w:ascii="Arial" w:hAnsi="Arial" w:cs="Arial"/>
          <w:i w:val="0"/>
          <w:sz w:val="24"/>
          <w:szCs w:val="24"/>
        </w:rPr>
        <w:footnoteReference w:id="15"/>
      </w:r>
      <w:r w:rsidRPr="00B71E6D">
        <w:rPr>
          <w:rFonts w:ascii="Arial" w:hAnsi="Arial" w:cs="Arial"/>
          <w:i w:val="0"/>
          <w:sz w:val="24"/>
          <w:szCs w:val="24"/>
        </w:rPr>
        <w:t xml:space="preserve">. </w:t>
      </w:r>
    </w:p>
    <w:p w14:paraId="334CF34B" w14:textId="77777777" w:rsidR="008D7D27" w:rsidRPr="00B71E6D" w:rsidRDefault="008D7D27" w:rsidP="00EF29C8">
      <w:pPr>
        <w:spacing w:after="0" w:line="240" w:lineRule="auto"/>
        <w:jc w:val="both"/>
        <w:rPr>
          <w:rFonts w:ascii="Arial" w:hAnsi="Arial" w:cs="Arial"/>
          <w:i w:val="0"/>
          <w:sz w:val="24"/>
          <w:szCs w:val="24"/>
        </w:rPr>
      </w:pPr>
    </w:p>
    <w:p w14:paraId="2A1E5159"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La preocupación creciente de las propias IES por asumir este enfoque desde el cliente, queda demostrado por el hecho de que ya han debido implementar en forma creciente encuestas de la calidad de sus propios servicios, que no solamente involucran a los académicos sino que también a su gestión administrativa como los servicios de casinos, las instalaciones deportivas y servicios complementarios, entre otros. Para poder así evaluar el nivel de satisfacción de los usuarios.</w:t>
      </w:r>
    </w:p>
    <w:p w14:paraId="682399A6" w14:textId="77777777" w:rsidR="008D7D27" w:rsidRPr="00B71E6D" w:rsidRDefault="008D7D27" w:rsidP="00EF29C8">
      <w:pPr>
        <w:spacing w:after="0" w:line="240" w:lineRule="auto"/>
        <w:jc w:val="both"/>
        <w:rPr>
          <w:rFonts w:ascii="Arial" w:hAnsi="Arial" w:cs="Arial"/>
          <w:i w:val="0"/>
          <w:sz w:val="24"/>
          <w:szCs w:val="24"/>
        </w:rPr>
      </w:pPr>
    </w:p>
    <w:p w14:paraId="38CA58BC"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Pero si bien es cierto, los alumnos ya asumen la realidad que son potenciales clientes de estas organizaciones, muchas de las IES aún les cuesta asumir esta realidad y la forma de vincularse con sus alumnos, entendiendo ellos como clientes a los cuáles deben prestarles servicios de calidad que satisfagan sus necesidades y demandas por las cuales optaron por una determinada Institución. A pesar de lo clave de asumir este enfoque orientado a clientes, la realidad de cómo las IES lo han asumido es heterogénea en el discurso y en la práctica.</w:t>
      </w:r>
    </w:p>
    <w:p w14:paraId="45BAFF8F" w14:textId="77777777" w:rsidR="008D7D27" w:rsidRPr="00B71E6D" w:rsidRDefault="008D7D27" w:rsidP="00EF29C8">
      <w:pPr>
        <w:spacing w:after="0" w:line="240" w:lineRule="auto"/>
        <w:jc w:val="both"/>
        <w:rPr>
          <w:rFonts w:ascii="Arial" w:hAnsi="Arial" w:cs="Arial"/>
          <w:i w:val="0"/>
          <w:sz w:val="24"/>
          <w:szCs w:val="24"/>
        </w:rPr>
      </w:pPr>
    </w:p>
    <w:p w14:paraId="31EAF3EE" w14:textId="77777777" w:rsidR="008D7D27" w:rsidRPr="00B71E6D" w:rsidRDefault="008D7D27"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Por tanto, si las IES asumen que los alumnos son sus “clientes” quienes son estudiantes universitarios de los servicios que ellas proporcionan, uno de los objetivos principales de sus esfuerzos deberá estar orientado a conocerlos. Los clientes de las IES hoy en día tienen diversas y variadas necesidades en el ámbito de la formación (académicas y personales). Por lo tanto las Instituciones deben diseñar las ofertas que sean capaces de dar respuesta y satisfacer dichas </w:t>
      </w:r>
      <w:r w:rsidRPr="00B71E6D">
        <w:rPr>
          <w:rFonts w:ascii="Arial" w:hAnsi="Arial" w:cs="Arial"/>
          <w:i w:val="0"/>
          <w:sz w:val="24"/>
          <w:szCs w:val="24"/>
        </w:rPr>
        <w:lastRenderedPageBreak/>
        <w:t xml:space="preserve">necesidades, lo que exige hoy un esfuerzo mayor por conocer, investigar y determinar sus motivaciones, sus intereses y sus reales aspiraciones. En definitiva mientras más las IES sean capaces de conocer al cliente, mejores serán los resultados de sus estrategias de intercambio </w:t>
      </w:r>
      <w:r w:rsidR="00DA085B" w:rsidRPr="00B71E6D">
        <w:rPr>
          <w:rFonts w:ascii="Arial" w:hAnsi="Arial" w:cs="Arial"/>
          <w:i w:val="0"/>
          <w:sz w:val="24"/>
          <w:szCs w:val="24"/>
        </w:rPr>
        <w:t>académico</w:t>
      </w:r>
      <w:r w:rsidRPr="00B71E6D">
        <w:rPr>
          <w:rFonts w:ascii="Arial" w:hAnsi="Arial" w:cs="Arial"/>
          <w:i w:val="0"/>
          <w:sz w:val="24"/>
          <w:szCs w:val="24"/>
        </w:rPr>
        <w:t>. Esto, en una mirada hacia lo internacional, exige cada vez más a las Instituciones Educativas un mayor esfuerzo por conocer los mercados y los potenciales clientes que desean sus servicios en forma presencial o a distancia.</w:t>
      </w:r>
    </w:p>
    <w:p w14:paraId="1D9CC948" w14:textId="77777777" w:rsidR="006A2C47" w:rsidRPr="00B71E6D" w:rsidRDefault="006A2C47" w:rsidP="00EF29C8">
      <w:pPr>
        <w:spacing w:after="0" w:line="240" w:lineRule="auto"/>
        <w:jc w:val="both"/>
        <w:rPr>
          <w:rFonts w:ascii="Arial" w:hAnsi="Arial" w:cs="Arial"/>
          <w:i w:val="0"/>
          <w:sz w:val="24"/>
          <w:szCs w:val="24"/>
        </w:rPr>
      </w:pPr>
    </w:p>
    <w:p w14:paraId="22E27E23" w14:textId="7FDD4AA8" w:rsidR="006A2C47" w:rsidRPr="00B71E6D" w:rsidRDefault="008752DA" w:rsidP="00EF29C8">
      <w:pPr>
        <w:spacing w:after="0" w:line="240" w:lineRule="auto"/>
        <w:jc w:val="both"/>
        <w:rPr>
          <w:rFonts w:ascii="Arial" w:hAnsi="Arial" w:cs="Arial"/>
          <w:i w:val="0"/>
          <w:sz w:val="24"/>
          <w:szCs w:val="24"/>
        </w:rPr>
      </w:pPr>
      <w:bookmarkStart w:id="78" w:name="_Toc468028840"/>
      <w:bookmarkStart w:id="79" w:name="_Toc468035296"/>
      <w:r w:rsidRPr="009E28A4">
        <w:rPr>
          <w:rFonts w:ascii="Arial" w:hAnsi="Arial" w:cs="Arial"/>
          <w:b/>
          <w:i w:val="0"/>
          <w:sz w:val="24"/>
          <w:szCs w:val="24"/>
        </w:rPr>
        <w:t>6.6.</w:t>
      </w:r>
      <w:r>
        <w:rPr>
          <w:rFonts w:ascii="Arial" w:hAnsi="Arial" w:cs="Arial"/>
          <w:b/>
          <w:i w:val="0"/>
          <w:sz w:val="24"/>
          <w:szCs w:val="24"/>
        </w:rPr>
        <w:t>4</w:t>
      </w:r>
      <w:r w:rsidRPr="009E28A4">
        <w:rPr>
          <w:rFonts w:ascii="Arial" w:hAnsi="Arial" w:cs="Arial"/>
          <w:b/>
          <w:i w:val="0"/>
          <w:sz w:val="24"/>
          <w:szCs w:val="24"/>
        </w:rPr>
        <w:t xml:space="preserve"> </w:t>
      </w:r>
      <w:r w:rsidR="00BD7D51" w:rsidRPr="008752DA">
        <w:rPr>
          <w:rFonts w:ascii="Arial" w:hAnsi="Arial" w:cs="Arial"/>
          <w:b/>
          <w:i w:val="0"/>
          <w:sz w:val="24"/>
          <w:szCs w:val="24"/>
        </w:rPr>
        <w:t>Análisis de la información</w:t>
      </w:r>
      <w:bookmarkEnd w:id="78"/>
      <w:bookmarkEnd w:id="79"/>
    </w:p>
    <w:p w14:paraId="660DDA48" w14:textId="77777777" w:rsidR="006A2C47" w:rsidRPr="00B71E6D" w:rsidRDefault="006A2C47" w:rsidP="00EF29C8">
      <w:pPr>
        <w:spacing w:after="0" w:line="240" w:lineRule="auto"/>
        <w:jc w:val="both"/>
        <w:rPr>
          <w:rFonts w:ascii="Arial" w:hAnsi="Arial" w:cs="Arial"/>
          <w:i w:val="0"/>
          <w:sz w:val="24"/>
          <w:szCs w:val="24"/>
        </w:rPr>
      </w:pPr>
    </w:p>
    <w:p w14:paraId="3C7BE6A1" w14:textId="77777777" w:rsidR="006A2C47" w:rsidRPr="00B71E6D" w:rsidRDefault="006A2C47" w:rsidP="00EF29C8">
      <w:pPr>
        <w:spacing w:after="0" w:line="240" w:lineRule="auto"/>
        <w:jc w:val="both"/>
        <w:rPr>
          <w:rFonts w:ascii="Arial" w:hAnsi="Arial" w:cs="Arial"/>
          <w:i w:val="0"/>
          <w:sz w:val="24"/>
          <w:szCs w:val="24"/>
        </w:rPr>
      </w:pPr>
      <w:r w:rsidRPr="00B71E6D">
        <w:rPr>
          <w:rFonts w:ascii="Arial" w:hAnsi="Arial" w:cs="Arial"/>
          <w:i w:val="0"/>
          <w:sz w:val="24"/>
          <w:szCs w:val="24"/>
        </w:rPr>
        <w:t>En un contexto general de la internacionalización de la educación y Debido a las nuevas tendencias de la educación, la Organización Mundial del Comercio (OMC) ha definido cuatro modalidades de educación transfronteriza las cuales están completamente alienadas con aquellos modos definidos por el Ministerio de Educación y Proexport alrededor de los cuales se desarrollaría este estudio:</w:t>
      </w:r>
    </w:p>
    <w:p w14:paraId="784B8C98" w14:textId="77777777" w:rsidR="006A2C47" w:rsidRPr="00B71E6D" w:rsidRDefault="006A2C47" w:rsidP="00EF29C8">
      <w:pPr>
        <w:spacing w:after="0" w:line="240" w:lineRule="auto"/>
        <w:jc w:val="both"/>
        <w:rPr>
          <w:rFonts w:ascii="Arial" w:hAnsi="Arial" w:cs="Arial"/>
          <w:i w:val="0"/>
          <w:sz w:val="24"/>
          <w:szCs w:val="24"/>
        </w:rPr>
      </w:pPr>
    </w:p>
    <w:p w14:paraId="055DA8D2" w14:textId="77777777" w:rsidR="006A2C47" w:rsidRPr="00B71E6D" w:rsidRDefault="006A2C47" w:rsidP="00EF29C8">
      <w:pPr>
        <w:spacing w:after="0" w:line="240" w:lineRule="auto"/>
        <w:jc w:val="both"/>
        <w:rPr>
          <w:rFonts w:ascii="Arial" w:hAnsi="Arial" w:cs="Arial"/>
          <w:i w:val="0"/>
          <w:sz w:val="24"/>
          <w:szCs w:val="24"/>
        </w:rPr>
      </w:pPr>
      <w:r w:rsidRPr="00B71E6D">
        <w:rPr>
          <w:rFonts w:ascii="Arial" w:hAnsi="Arial" w:cs="Arial"/>
          <w:i w:val="0"/>
          <w:sz w:val="24"/>
          <w:szCs w:val="24"/>
        </w:rPr>
        <w:t>1.</w:t>
      </w:r>
      <w:r w:rsidRPr="00B71E6D">
        <w:rPr>
          <w:rFonts w:ascii="Arial" w:hAnsi="Arial" w:cs="Arial"/>
          <w:i w:val="0"/>
          <w:sz w:val="24"/>
          <w:szCs w:val="24"/>
        </w:rPr>
        <w:tab/>
        <w:t>Suministros transfronterizos provenientes del territorio de un país a otro. Ej.: cursos a distancia o virtuales.</w:t>
      </w:r>
    </w:p>
    <w:p w14:paraId="75222EAB" w14:textId="77777777" w:rsidR="006A2C47" w:rsidRPr="00B71E6D" w:rsidRDefault="006A2C47" w:rsidP="00EF29C8">
      <w:pPr>
        <w:spacing w:after="0" w:line="240" w:lineRule="auto"/>
        <w:jc w:val="both"/>
        <w:rPr>
          <w:rFonts w:ascii="Arial" w:hAnsi="Arial" w:cs="Arial"/>
          <w:i w:val="0"/>
          <w:sz w:val="24"/>
          <w:szCs w:val="24"/>
        </w:rPr>
      </w:pPr>
      <w:r w:rsidRPr="00B71E6D">
        <w:rPr>
          <w:rFonts w:ascii="Arial" w:hAnsi="Arial" w:cs="Arial"/>
          <w:i w:val="0"/>
          <w:sz w:val="24"/>
          <w:szCs w:val="24"/>
        </w:rPr>
        <w:t>2.</w:t>
      </w:r>
      <w:r w:rsidRPr="00B71E6D">
        <w:rPr>
          <w:rFonts w:ascii="Arial" w:hAnsi="Arial" w:cs="Arial"/>
          <w:i w:val="0"/>
          <w:sz w:val="24"/>
          <w:szCs w:val="24"/>
        </w:rPr>
        <w:tab/>
        <w:t xml:space="preserve">Consumo en el extranjero de un servicio educativo. </w:t>
      </w:r>
      <w:r w:rsidR="00DA085B" w:rsidRPr="00B71E6D">
        <w:rPr>
          <w:rFonts w:ascii="Arial" w:hAnsi="Arial" w:cs="Arial"/>
          <w:i w:val="0"/>
          <w:sz w:val="24"/>
          <w:szCs w:val="24"/>
        </w:rPr>
        <w:t>Ej.</w:t>
      </w:r>
      <w:r w:rsidRPr="00B71E6D">
        <w:rPr>
          <w:rFonts w:ascii="Arial" w:hAnsi="Arial" w:cs="Arial"/>
          <w:i w:val="0"/>
          <w:sz w:val="24"/>
          <w:szCs w:val="24"/>
        </w:rPr>
        <w:t>: estudios en el extranjero.</w:t>
      </w:r>
    </w:p>
    <w:p w14:paraId="3B6540AB" w14:textId="77777777" w:rsidR="006A2C47" w:rsidRPr="00B71E6D" w:rsidRDefault="006A2C47" w:rsidP="00EF29C8">
      <w:pPr>
        <w:spacing w:after="0" w:line="240" w:lineRule="auto"/>
        <w:jc w:val="both"/>
        <w:rPr>
          <w:rFonts w:ascii="Arial" w:hAnsi="Arial" w:cs="Arial"/>
          <w:i w:val="0"/>
          <w:sz w:val="24"/>
          <w:szCs w:val="24"/>
        </w:rPr>
      </w:pPr>
      <w:r w:rsidRPr="00B71E6D">
        <w:rPr>
          <w:rFonts w:ascii="Arial" w:hAnsi="Arial" w:cs="Arial"/>
          <w:i w:val="0"/>
          <w:sz w:val="24"/>
          <w:szCs w:val="24"/>
        </w:rPr>
        <w:t>3.</w:t>
      </w:r>
      <w:r w:rsidRPr="00B71E6D">
        <w:rPr>
          <w:rFonts w:ascii="Arial" w:hAnsi="Arial" w:cs="Arial"/>
          <w:i w:val="0"/>
          <w:sz w:val="24"/>
          <w:szCs w:val="24"/>
        </w:rPr>
        <w:tab/>
        <w:t xml:space="preserve">Presencia comercial que permite a los proveedores extranjeros ofrecer el servicio en un país distinto. </w:t>
      </w:r>
      <w:r w:rsidR="00DA085B" w:rsidRPr="00B71E6D">
        <w:rPr>
          <w:rFonts w:ascii="Arial" w:hAnsi="Arial" w:cs="Arial"/>
          <w:i w:val="0"/>
          <w:sz w:val="24"/>
          <w:szCs w:val="24"/>
        </w:rPr>
        <w:t>Ej.</w:t>
      </w:r>
      <w:r w:rsidRPr="00B71E6D">
        <w:rPr>
          <w:rFonts w:ascii="Arial" w:hAnsi="Arial" w:cs="Arial"/>
          <w:i w:val="0"/>
          <w:sz w:val="24"/>
          <w:szCs w:val="24"/>
        </w:rPr>
        <w:t>: franquicias o instalación de Universidades extranjeras.</w:t>
      </w:r>
    </w:p>
    <w:p w14:paraId="366EC55A" w14:textId="77777777" w:rsidR="006A2C47" w:rsidRPr="00B71E6D" w:rsidRDefault="006A2C47" w:rsidP="00EF29C8">
      <w:pPr>
        <w:spacing w:after="0" w:line="240" w:lineRule="auto"/>
        <w:jc w:val="both"/>
        <w:rPr>
          <w:rFonts w:ascii="Arial" w:hAnsi="Arial" w:cs="Arial"/>
          <w:i w:val="0"/>
          <w:sz w:val="24"/>
          <w:szCs w:val="24"/>
        </w:rPr>
      </w:pPr>
      <w:r w:rsidRPr="00B71E6D">
        <w:rPr>
          <w:rFonts w:ascii="Arial" w:hAnsi="Arial" w:cs="Arial"/>
          <w:i w:val="0"/>
          <w:sz w:val="24"/>
          <w:szCs w:val="24"/>
        </w:rPr>
        <w:t>4.</w:t>
      </w:r>
      <w:r w:rsidRPr="00B71E6D">
        <w:rPr>
          <w:rFonts w:ascii="Arial" w:hAnsi="Arial" w:cs="Arial"/>
          <w:i w:val="0"/>
          <w:sz w:val="24"/>
          <w:szCs w:val="24"/>
        </w:rPr>
        <w:tab/>
        <w:t xml:space="preserve">Presencia de personas físicas en otros países. </w:t>
      </w:r>
      <w:r w:rsidR="00DA085B" w:rsidRPr="00B71E6D">
        <w:rPr>
          <w:rFonts w:ascii="Arial" w:hAnsi="Arial" w:cs="Arial"/>
          <w:i w:val="0"/>
          <w:sz w:val="24"/>
          <w:szCs w:val="24"/>
        </w:rPr>
        <w:t>Ej.</w:t>
      </w:r>
      <w:r w:rsidRPr="00B71E6D">
        <w:rPr>
          <w:rFonts w:ascii="Arial" w:hAnsi="Arial" w:cs="Arial"/>
          <w:i w:val="0"/>
          <w:sz w:val="24"/>
          <w:szCs w:val="24"/>
        </w:rPr>
        <w:t>: movilidad de docentes y profesionales.</w:t>
      </w:r>
    </w:p>
    <w:p w14:paraId="5295D061" w14:textId="77777777" w:rsidR="006A2C47" w:rsidRPr="00B71E6D" w:rsidRDefault="006A2C47" w:rsidP="00EF29C8">
      <w:pPr>
        <w:spacing w:after="0" w:line="240" w:lineRule="auto"/>
        <w:jc w:val="both"/>
        <w:rPr>
          <w:rFonts w:ascii="Arial" w:hAnsi="Arial" w:cs="Arial"/>
          <w:i w:val="0"/>
          <w:sz w:val="24"/>
          <w:szCs w:val="24"/>
        </w:rPr>
      </w:pPr>
    </w:p>
    <w:p w14:paraId="58680C67" w14:textId="77777777" w:rsidR="006A2C47" w:rsidRPr="00B71E6D" w:rsidRDefault="006A2C47"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Entraremos a analizar las anteriores modalidades de educación internacional de acuerdo al ministerio de educación </w:t>
      </w:r>
      <w:r w:rsidR="00DA085B" w:rsidRPr="00B71E6D">
        <w:rPr>
          <w:rFonts w:ascii="Arial" w:hAnsi="Arial" w:cs="Arial"/>
          <w:i w:val="0"/>
          <w:sz w:val="24"/>
          <w:szCs w:val="24"/>
        </w:rPr>
        <w:t>y Proexport</w:t>
      </w:r>
      <w:r w:rsidRPr="00B71E6D">
        <w:rPr>
          <w:rFonts w:ascii="Arial" w:hAnsi="Arial" w:cs="Arial"/>
          <w:i w:val="0"/>
          <w:sz w:val="24"/>
          <w:szCs w:val="24"/>
        </w:rPr>
        <w:t>. Los procesos de internacionalización de las instituciones de educación superior se concretan y materializan mediante distintas estrategias y acciones que las universidades deciden desarrollar, entre las cuales se pueden enumerar las siguientes: movilidad estudiantil, movilidad de profesores e investigadores, participación en redes de carácter regional e internacional, oferta educativa internacional (educación trasnacional), titulaciones conjuntas con instituciones extranjeras, acuerdos interinstitucionales (convenios generales y específicos), investigaciones conjuntas con grupos extranjeros, oferta de enseñanza de idiomas y cultura locales, acciones de cooperación al desarrollo, internacionalización del currículum.</w:t>
      </w:r>
    </w:p>
    <w:p w14:paraId="2AB0AC3A" w14:textId="77777777" w:rsidR="006A2C47" w:rsidRPr="00B71E6D" w:rsidRDefault="006A2C47" w:rsidP="00EF29C8">
      <w:pPr>
        <w:spacing w:after="0" w:line="240" w:lineRule="auto"/>
        <w:jc w:val="both"/>
        <w:rPr>
          <w:rFonts w:ascii="Arial" w:hAnsi="Arial" w:cs="Arial"/>
          <w:i w:val="0"/>
          <w:sz w:val="24"/>
          <w:szCs w:val="24"/>
        </w:rPr>
      </w:pPr>
    </w:p>
    <w:p w14:paraId="56CBFA9F" w14:textId="77777777" w:rsidR="006A2C47" w:rsidRPr="00B71E6D" w:rsidRDefault="006A2C47"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La movilidad estudiantil es considerara como una de las tendencias más notorias en los procesos de internacionalización de la educación superior. Además, la experiencia demuestra que también es una estrategia básica y principal en las acciones destinadas a promover la integración de la educación superior en aquellas regiones que promueven procesos de integración regional. La movilidad académica </w:t>
      </w:r>
      <w:r w:rsidRPr="00B71E6D">
        <w:rPr>
          <w:rFonts w:ascii="Arial" w:hAnsi="Arial" w:cs="Arial"/>
          <w:i w:val="0"/>
          <w:sz w:val="24"/>
          <w:szCs w:val="24"/>
        </w:rPr>
        <w:lastRenderedPageBreak/>
        <w:t xml:space="preserve">permite mejorar sustancialmente la formación integral de los estudiantes, al lograr la incorporación de una visión cultural y técnica internacional de sus estudios. Asimismo, al poblar las aulas con estudiantes de otros países, se enriquece significativamente los procesos de enseñanza-aprendizaje propios. </w:t>
      </w:r>
    </w:p>
    <w:p w14:paraId="6A5A7F86" w14:textId="77777777" w:rsidR="006A2C47" w:rsidRPr="00B71E6D" w:rsidRDefault="006A2C47" w:rsidP="00EF29C8">
      <w:pPr>
        <w:spacing w:after="0" w:line="240" w:lineRule="auto"/>
        <w:jc w:val="both"/>
        <w:rPr>
          <w:rFonts w:ascii="Arial" w:hAnsi="Arial" w:cs="Arial"/>
          <w:i w:val="0"/>
          <w:sz w:val="24"/>
          <w:szCs w:val="24"/>
        </w:rPr>
      </w:pPr>
    </w:p>
    <w:p w14:paraId="2CDB28BF" w14:textId="77777777" w:rsidR="006A2C47" w:rsidRPr="00B71E6D" w:rsidRDefault="006A2C47" w:rsidP="00EF29C8">
      <w:pPr>
        <w:spacing w:after="0" w:line="240" w:lineRule="auto"/>
        <w:jc w:val="both"/>
        <w:rPr>
          <w:rFonts w:ascii="Arial" w:hAnsi="Arial" w:cs="Arial"/>
          <w:i w:val="0"/>
          <w:sz w:val="24"/>
          <w:szCs w:val="24"/>
        </w:rPr>
      </w:pPr>
      <w:r w:rsidRPr="00B71E6D">
        <w:rPr>
          <w:rFonts w:ascii="Arial" w:hAnsi="Arial" w:cs="Arial"/>
          <w:i w:val="0"/>
          <w:sz w:val="24"/>
          <w:szCs w:val="24"/>
        </w:rPr>
        <w:t>La movilidad estudiantil, finalmente, debe estar basada sobre claros principios, a saber: la confianza entre las instituciones, la reciprocidad, la flexibilidad en el reconocimiento de los estudios y la transparencia informativa. Para lo anterior les enumerare y clasificare los distintos programas de movilidad existentes, Con la finalidad de enumerar los programas de movilidad académica existentes en el mundo, se procede a agruparlos por regiones geográficas:</w:t>
      </w:r>
    </w:p>
    <w:p w14:paraId="6EB704E5" w14:textId="77777777" w:rsidR="006A2C47" w:rsidRPr="00B71E6D" w:rsidRDefault="006A2C47" w:rsidP="00EF29C8">
      <w:pPr>
        <w:spacing w:after="0" w:line="240" w:lineRule="auto"/>
        <w:jc w:val="both"/>
        <w:rPr>
          <w:rFonts w:ascii="Arial" w:hAnsi="Arial" w:cs="Arial"/>
          <w:i w:val="0"/>
          <w:sz w:val="24"/>
          <w:szCs w:val="24"/>
        </w:rPr>
      </w:pPr>
    </w:p>
    <w:p w14:paraId="7E43B967" w14:textId="77777777" w:rsidR="006A2C47" w:rsidRPr="00B71E6D" w:rsidRDefault="006A2C47" w:rsidP="00EF29C8">
      <w:pPr>
        <w:spacing w:after="0" w:line="240" w:lineRule="auto"/>
        <w:jc w:val="both"/>
        <w:rPr>
          <w:rFonts w:ascii="Arial" w:hAnsi="Arial" w:cs="Arial"/>
          <w:i w:val="0"/>
          <w:sz w:val="24"/>
          <w:szCs w:val="24"/>
        </w:rPr>
      </w:pPr>
      <w:r w:rsidRPr="00B71E6D">
        <w:rPr>
          <w:rFonts w:ascii="Arial" w:hAnsi="Arial" w:cs="Arial"/>
          <w:i w:val="0"/>
          <w:sz w:val="24"/>
          <w:szCs w:val="24"/>
        </w:rPr>
        <w:t>1.</w:t>
      </w:r>
      <w:r w:rsidRPr="00B71E6D">
        <w:rPr>
          <w:rFonts w:ascii="Arial" w:hAnsi="Arial" w:cs="Arial"/>
          <w:i w:val="0"/>
          <w:sz w:val="24"/>
          <w:szCs w:val="24"/>
        </w:rPr>
        <w:tab/>
        <w:t>Educación transfronteriza a distancia: En este caso, la prestación de servicios se hace desde la sede del prestatario, sin traslado físico y sin cruzar la frontera del país al cual se presta el servicio. Particularmente en este caso el servicio corresponde a la educación a distancia y de universidades virtuales. La educación a distancia se percibe como potencialmente importante, pero difícil de implementar, y su crecimiento ha sido menor que el esperado, debido a que los costos para montar un programa atractivo y de calidad son elevados. Aun así, la oferta de educación no presencial, particularmente el e-</w:t>
      </w:r>
      <w:r w:rsidR="00DA085B" w:rsidRPr="00B71E6D">
        <w:rPr>
          <w:rFonts w:ascii="Arial" w:hAnsi="Arial" w:cs="Arial"/>
          <w:i w:val="0"/>
          <w:sz w:val="24"/>
          <w:szCs w:val="24"/>
        </w:rPr>
        <w:t>Liaoning</w:t>
      </w:r>
      <w:r w:rsidRPr="00B71E6D">
        <w:rPr>
          <w:rFonts w:ascii="Arial" w:hAnsi="Arial" w:cs="Arial"/>
          <w:i w:val="0"/>
          <w:sz w:val="24"/>
          <w:szCs w:val="24"/>
        </w:rPr>
        <w:t xml:space="preserve"> se ha incrementado notablemente. </w:t>
      </w:r>
    </w:p>
    <w:p w14:paraId="072C9A22" w14:textId="77777777" w:rsidR="006A2C47" w:rsidRPr="00B71E6D" w:rsidRDefault="006A2C47" w:rsidP="00EF29C8">
      <w:pPr>
        <w:spacing w:after="0" w:line="240" w:lineRule="auto"/>
        <w:jc w:val="both"/>
        <w:rPr>
          <w:rFonts w:ascii="Arial" w:hAnsi="Arial" w:cs="Arial"/>
          <w:i w:val="0"/>
          <w:sz w:val="24"/>
          <w:szCs w:val="24"/>
        </w:rPr>
      </w:pPr>
    </w:p>
    <w:p w14:paraId="5521CB9D" w14:textId="77777777" w:rsidR="006A2C47" w:rsidRPr="00B71E6D" w:rsidRDefault="006A2C47" w:rsidP="00EF29C8">
      <w:pPr>
        <w:spacing w:after="0" w:line="240" w:lineRule="auto"/>
        <w:jc w:val="both"/>
        <w:rPr>
          <w:rFonts w:ascii="Arial" w:hAnsi="Arial" w:cs="Arial"/>
          <w:i w:val="0"/>
          <w:sz w:val="24"/>
          <w:szCs w:val="24"/>
        </w:rPr>
      </w:pPr>
      <w:r w:rsidRPr="00B71E6D">
        <w:rPr>
          <w:rFonts w:ascii="Arial" w:hAnsi="Arial" w:cs="Arial"/>
          <w:i w:val="0"/>
          <w:sz w:val="24"/>
          <w:szCs w:val="24"/>
        </w:rPr>
        <w:t>2.</w:t>
      </w:r>
      <w:r w:rsidRPr="00B71E6D">
        <w:rPr>
          <w:rFonts w:ascii="Arial" w:hAnsi="Arial" w:cs="Arial"/>
          <w:i w:val="0"/>
          <w:sz w:val="24"/>
          <w:szCs w:val="24"/>
        </w:rPr>
        <w:tab/>
        <w:t xml:space="preserve">Presencia comercial: Este modo de intercambio </w:t>
      </w:r>
      <w:r w:rsidR="00DA085B" w:rsidRPr="00B71E6D">
        <w:rPr>
          <w:rFonts w:ascii="Arial" w:hAnsi="Arial" w:cs="Arial"/>
          <w:i w:val="0"/>
          <w:sz w:val="24"/>
          <w:szCs w:val="24"/>
        </w:rPr>
        <w:t>académico implica</w:t>
      </w:r>
      <w:r w:rsidRPr="00B71E6D">
        <w:rPr>
          <w:rFonts w:ascii="Arial" w:hAnsi="Arial" w:cs="Arial"/>
          <w:i w:val="0"/>
          <w:sz w:val="24"/>
          <w:szCs w:val="24"/>
        </w:rPr>
        <w:t xml:space="preserve"> el traslado institucional de los prestadores del servicio educativo al país que lo recibe. Esta forma ha tomado relevancia en los últimos años y se proyecta su crecimiento. En esta forma de provisión del servicio pueden distinguirse al menos tres modalidades: - Instituciones extranjeras </w:t>
      </w:r>
      <w:r w:rsidR="00DA085B" w:rsidRPr="00B71E6D">
        <w:rPr>
          <w:rFonts w:ascii="Arial" w:hAnsi="Arial" w:cs="Arial"/>
          <w:i w:val="0"/>
          <w:sz w:val="24"/>
          <w:szCs w:val="24"/>
        </w:rPr>
        <w:t>instaladas -</w:t>
      </w:r>
      <w:r w:rsidRPr="00B71E6D">
        <w:rPr>
          <w:rFonts w:ascii="Arial" w:hAnsi="Arial" w:cs="Arial"/>
          <w:i w:val="0"/>
          <w:sz w:val="24"/>
          <w:szCs w:val="24"/>
        </w:rPr>
        <w:t xml:space="preserve"> Programas conjuntos o acuerdos entre entidades extranjeras - universidades establecidas en otros países.</w:t>
      </w:r>
    </w:p>
    <w:p w14:paraId="0C8D27E5" w14:textId="77777777" w:rsidR="006A2C47" w:rsidRPr="00B71E6D" w:rsidRDefault="006A2C47" w:rsidP="00EF29C8">
      <w:pPr>
        <w:spacing w:after="0" w:line="240" w:lineRule="auto"/>
        <w:jc w:val="both"/>
        <w:rPr>
          <w:rFonts w:ascii="Arial" w:hAnsi="Arial" w:cs="Arial"/>
          <w:i w:val="0"/>
          <w:sz w:val="24"/>
          <w:szCs w:val="24"/>
        </w:rPr>
      </w:pPr>
    </w:p>
    <w:p w14:paraId="1E403836" w14:textId="77777777" w:rsidR="006A2C47" w:rsidRPr="00B71E6D" w:rsidRDefault="006A2C47" w:rsidP="00EF29C8">
      <w:pPr>
        <w:spacing w:after="0" w:line="240" w:lineRule="auto"/>
        <w:jc w:val="both"/>
        <w:rPr>
          <w:rFonts w:ascii="Arial" w:hAnsi="Arial" w:cs="Arial"/>
          <w:i w:val="0"/>
          <w:sz w:val="24"/>
          <w:szCs w:val="24"/>
        </w:rPr>
      </w:pPr>
      <w:r w:rsidRPr="00B71E6D">
        <w:rPr>
          <w:rFonts w:ascii="Arial" w:hAnsi="Arial" w:cs="Arial"/>
          <w:i w:val="0"/>
          <w:sz w:val="24"/>
          <w:szCs w:val="24"/>
        </w:rPr>
        <w:t>3.</w:t>
      </w:r>
      <w:r w:rsidRPr="00B71E6D">
        <w:rPr>
          <w:rFonts w:ascii="Arial" w:hAnsi="Arial" w:cs="Arial"/>
          <w:i w:val="0"/>
          <w:sz w:val="24"/>
          <w:szCs w:val="24"/>
        </w:rPr>
        <w:tab/>
        <w:t>Presencia de personas físicas: Consiste en la prestación de servicios en el cual los profesores de la institución educativa prestataria se trasladan al país receptor del servicio. El intercambio académico de académicos se hace a través de programas formales de estadías de un profesor en otra universidad ya sea dentro de las actividades normales o bien en períodos sabáticos.</w:t>
      </w:r>
    </w:p>
    <w:p w14:paraId="20B9360D" w14:textId="77777777" w:rsidR="006A2C47" w:rsidRPr="00B71E6D" w:rsidRDefault="006A2C47" w:rsidP="00EF29C8">
      <w:pPr>
        <w:spacing w:after="0" w:line="240" w:lineRule="auto"/>
        <w:jc w:val="both"/>
        <w:rPr>
          <w:rFonts w:ascii="Arial" w:hAnsi="Arial" w:cs="Arial"/>
          <w:i w:val="0"/>
          <w:sz w:val="24"/>
          <w:szCs w:val="24"/>
        </w:rPr>
      </w:pPr>
    </w:p>
    <w:p w14:paraId="7C5B60AB" w14:textId="77777777" w:rsidR="006A2C47" w:rsidRPr="00B71E6D" w:rsidRDefault="006A2C47" w:rsidP="00EF29C8">
      <w:pPr>
        <w:spacing w:after="0" w:line="240" w:lineRule="auto"/>
        <w:jc w:val="both"/>
        <w:rPr>
          <w:rFonts w:ascii="Arial" w:hAnsi="Arial" w:cs="Arial"/>
          <w:i w:val="0"/>
          <w:sz w:val="24"/>
          <w:szCs w:val="24"/>
        </w:rPr>
      </w:pPr>
      <w:bookmarkStart w:id="80" w:name="_Toc468028841"/>
      <w:bookmarkStart w:id="81" w:name="_Toc468035297"/>
      <w:r w:rsidRPr="00B71E6D">
        <w:rPr>
          <w:rFonts w:ascii="Arial" w:hAnsi="Arial" w:cs="Arial"/>
          <w:i w:val="0"/>
          <w:sz w:val="24"/>
          <w:szCs w:val="24"/>
        </w:rPr>
        <w:t>•</w:t>
      </w:r>
      <w:r w:rsidRPr="00B71E6D">
        <w:rPr>
          <w:rFonts w:ascii="Arial" w:hAnsi="Arial" w:cs="Arial"/>
          <w:i w:val="0"/>
          <w:sz w:val="24"/>
          <w:szCs w:val="24"/>
        </w:rPr>
        <w:tab/>
        <w:t>Programas de movilidad en desarrollo en América Latina</w:t>
      </w:r>
      <w:bookmarkEnd w:id="80"/>
      <w:bookmarkEnd w:id="81"/>
    </w:p>
    <w:p w14:paraId="5898790E" w14:textId="77777777" w:rsidR="006A2C47" w:rsidRPr="00B71E6D" w:rsidRDefault="006A2C47" w:rsidP="00EF29C8">
      <w:pPr>
        <w:spacing w:after="0" w:line="240" w:lineRule="auto"/>
        <w:jc w:val="both"/>
        <w:rPr>
          <w:rFonts w:ascii="Arial" w:hAnsi="Arial" w:cs="Arial"/>
          <w:i w:val="0"/>
          <w:sz w:val="24"/>
          <w:szCs w:val="24"/>
        </w:rPr>
      </w:pPr>
    </w:p>
    <w:p w14:paraId="6C68EE84" w14:textId="77777777" w:rsidR="006A2C47" w:rsidRPr="00B71E6D" w:rsidRDefault="00BE00B6"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Programa pame-udual </w:t>
      </w:r>
      <w:r w:rsidR="006A2C47" w:rsidRPr="00B71E6D">
        <w:rPr>
          <w:rFonts w:ascii="Arial" w:hAnsi="Arial" w:cs="Arial"/>
          <w:i w:val="0"/>
          <w:sz w:val="24"/>
          <w:szCs w:val="24"/>
        </w:rPr>
        <w:t>(Programa Académico de Movilidad Estudiantil de la Unión de Universidades de América Latina)</w:t>
      </w:r>
    </w:p>
    <w:p w14:paraId="10933564" w14:textId="77777777" w:rsidR="006A2C47" w:rsidRPr="00B71E6D" w:rsidRDefault="00BE00B6"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Programa escala estudiantil </w:t>
      </w:r>
      <w:r w:rsidR="006A2C47" w:rsidRPr="00B71E6D">
        <w:rPr>
          <w:rFonts w:ascii="Arial" w:hAnsi="Arial" w:cs="Arial"/>
          <w:i w:val="0"/>
          <w:sz w:val="24"/>
          <w:szCs w:val="24"/>
        </w:rPr>
        <w:t>de la Asociación de Universidades Grupo Montevideo (AUGM)</w:t>
      </w:r>
    </w:p>
    <w:p w14:paraId="7A74057B" w14:textId="77777777" w:rsidR="006A2C47" w:rsidRPr="00B71E6D" w:rsidRDefault="00BE00B6" w:rsidP="00EF29C8">
      <w:pPr>
        <w:spacing w:after="0" w:line="240" w:lineRule="auto"/>
        <w:jc w:val="both"/>
        <w:rPr>
          <w:rFonts w:ascii="Arial" w:hAnsi="Arial" w:cs="Arial"/>
          <w:i w:val="0"/>
          <w:sz w:val="24"/>
          <w:szCs w:val="24"/>
        </w:rPr>
      </w:pPr>
      <w:r w:rsidRPr="00B71E6D">
        <w:rPr>
          <w:rFonts w:ascii="Arial" w:hAnsi="Arial" w:cs="Arial"/>
          <w:i w:val="0"/>
          <w:sz w:val="24"/>
          <w:szCs w:val="24"/>
        </w:rPr>
        <w:t>Programa de movilidad estudiantil</w:t>
      </w:r>
      <w:r w:rsidR="006A2C47" w:rsidRPr="00B71E6D">
        <w:rPr>
          <w:rFonts w:ascii="Arial" w:hAnsi="Arial" w:cs="Arial"/>
          <w:i w:val="0"/>
          <w:sz w:val="24"/>
          <w:szCs w:val="24"/>
        </w:rPr>
        <w:t xml:space="preserve"> (PME) del Consejo de Rectores por la Integración de la Sub-región del Centro Oeste de Sudamérica (CRISCOS)</w:t>
      </w:r>
    </w:p>
    <w:p w14:paraId="50033CD0" w14:textId="77777777" w:rsidR="006A2C47" w:rsidRPr="00B71E6D" w:rsidRDefault="00BE00B6" w:rsidP="00EF29C8">
      <w:pPr>
        <w:spacing w:after="0" w:line="240" w:lineRule="auto"/>
        <w:jc w:val="both"/>
        <w:rPr>
          <w:rFonts w:ascii="Arial" w:hAnsi="Arial" w:cs="Arial"/>
          <w:i w:val="0"/>
          <w:sz w:val="24"/>
          <w:szCs w:val="24"/>
        </w:rPr>
      </w:pPr>
      <w:r w:rsidRPr="00B71E6D">
        <w:rPr>
          <w:rFonts w:ascii="Arial" w:hAnsi="Arial" w:cs="Arial"/>
          <w:i w:val="0"/>
          <w:sz w:val="24"/>
          <w:szCs w:val="24"/>
        </w:rPr>
        <w:lastRenderedPageBreak/>
        <w:t>Programa marca -</w:t>
      </w:r>
      <w:r w:rsidR="00583B8B" w:rsidRPr="00B71E6D">
        <w:rPr>
          <w:rFonts w:ascii="Arial" w:hAnsi="Arial" w:cs="Arial"/>
          <w:i w:val="0"/>
          <w:sz w:val="24"/>
          <w:szCs w:val="24"/>
        </w:rPr>
        <w:t>MERCOSUR</w:t>
      </w:r>
      <w:r w:rsidRPr="00B71E6D">
        <w:rPr>
          <w:rFonts w:ascii="Arial" w:hAnsi="Arial" w:cs="Arial"/>
          <w:i w:val="0"/>
          <w:sz w:val="24"/>
          <w:szCs w:val="24"/>
        </w:rPr>
        <w:t xml:space="preserve"> </w:t>
      </w:r>
      <w:r w:rsidR="006A2C47" w:rsidRPr="00B71E6D">
        <w:rPr>
          <w:rFonts w:ascii="Arial" w:hAnsi="Arial" w:cs="Arial"/>
          <w:i w:val="0"/>
          <w:sz w:val="24"/>
          <w:szCs w:val="24"/>
        </w:rPr>
        <w:t>(Movilidad Académica Regional para Cursos Acreditados del MERCOSUR Educativo)</w:t>
      </w:r>
    </w:p>
    <w:p w14:paraId="2740DE97" w14:textId="77777777" w:rsidR="006A2C47" w:rsidRPr="00B71E6D" w:rsidRDefault="00BE00B6"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Programa jima </w:t>
      </w:r>
      <w:r w:rsidR="006A2C47" w:rsidRPr="00B71E6D">
        <w:rPr>
          <w:rFonts w:ascii="Arial" w:hAnsi="Arial" w:cs="Arial"/>
          <w:i w:val="0"/>
          <w:sz w:val="24"/>
          <w:szCs w:val="24"/>
        </w:rPr>
        <w:t xml:space="preserve">(Jóvenes de Intercambio </w:t>
      </w:r>
      <w:r w:rsidR="00DA085B" w:rsidRPr="00B71E6D">
        <w:rPr>
          <w:rFonts w:ascii="Arial" w:hAnsi="Arial" w:cs="Arial"/>
          <w:i w:val="0"/>
          <w:sz w:val="24"/>
          <w:szCs w:val="24"/>
        </w:rPr>
        <w:t>académico</w:t>
      </w:r>
      <w:r w:rsidR="006A2C47" w:rsidRPr="00B71E6D">
        <w:rPr>
          <w:rFonts w:ascii="Arial" w:hAnsi="Arial" w:cs="Arial"/>
          <w:i w:val="0"/>
          <w:sz w:val="24"/>
          <w:szCs w:val="24"/>
        </w:rPr>
        <w:t xml:space="preserve"> México-Argentina)</w:t>
      </w:r>
    </w:p>
    <w:p w14:paraId="7EA81753" w14:textId="77777777" w:rsidR="006A2C47" w:rsidRPr="00B71E6D" w:rsidRDefault="00BE00B6" w:rsidP="00EF29C8">
      <w:pPr>
        <w:spacing w:after="0" w:line="240" w:lineRule="auto"/>
        <w:jc w:val="both"/>
        <w:rPr>
          <w:rFonts w:ascii="Arial" w:hAnsi="Arial" w:cs="Arial"/>
          <w:i w:val="0"/>
          <w:sz w:val="24"/>
          <w:szCs w:val="24"/>
        </w:rPr>
      </w:pPr>
      <w:r w:rsidRPr="00B71E6D">
        <w:rPr>
          <w:rFonts w:ascii="Arial" w:hAnsi="Arial" w:cs="Arial"/>
          <w:i w:val="0"/>
          <w:sz w:val="24"/>
          <w:szCs w:val="24"/>
        </w:rPr>
        <w:t>Programa de becas de movilidad universitaria en el postgrado</w:t>
      </w:r>
      <w:r w:rsidR="006A2C47" w:rsidRPr="00B71E6D">
        <w:rPr>
          <w:rFonts w:ascii="Arial" w:hAnsi="Arial" w:cs="Arial"/>
          <w:i w:val="0"/>
          <w:sz w:val="24"/>
          <w:szCs w:val="24"/>
        </w:rPr>
        <w:t>. (Red de Macro universidades)</w:t>
      </w:r>
    </w:p>
    <w:p w14:paraId="1193CE81" w14:textId="77777777" w:rsidR="006A2C47" w:rsidRPr="00B71E6D" w:rsidRDefault="00BE00B6" w:rsidP="00EF29C8">
      <w:pPr>
        <w:spacing w:after="0" w:line="240" w:lineRule="auto"/>
        <w:jc w:val="both"/>
        <w:rPr>
          <w:rFonts w:ascii="Arial" w:hAnsi="Arial" w:cs="Arial"/>
          <w:i w:val="0"/>
          <w:sz w:val="24"/>
          <w:szCs w:val="24"/>
        </w:rPr>
      </w:pPr>
      <w:r w:rsidRPr="00B71E6D">
        <w:rPr>
          <w:rFonts w:ascii="Arial" w:hAnsi="Arial" w:cs="Arial"/>
          <w:i w:val="0"/>
          <w:sz w:val="24"/>
          <w:szCs w:val="24"/>
        </w:rPr>
        <w:t>Programa alafec</w:t>
      </w:r>
      <w:r w:rsidR="006A2C47" w:rsidRPr="00B71E6D">
        <w:rPr>
          <w:rFonts w:ascii="Arial" w:hAnsi="Arial" w:cs="Arial"/>
          <w:i w:val="0"/>
          <w:sz w:val="24"/>
          <w:szCs w:val="24"/>
        </w:rPr>
        <w:t xml:space="preserve"> (Asociación Latinoamericana de Facultades y Escuelas de Contaduría)</w:t>
      </w:r>
    </w:p>
    <w:p w14:paraId="6E65EE5F" w14:textId="77777777" w:rsidR="006A2C47" w:rsidRPr="00B71E6D" w:rsidRDefault="00BE00B6"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Programa de intercambio </w:t>
      </w:r>
      <w:r w:rsidR="00583B8B" w:rsidRPr="00B71E6D">
        <w:rPr>
          <w:rFonts w:ascii="Arial" w:hAnsi="Arial" w:cs="Arial"/>
          <w:i w:val="0"/>
          <w:sz w:val="24"/>
          <w:szCs w:val="24"/>
        </w:rPr>
        <w:t>académico</w:t>
      </w:r>
      <w:r w:rsidRPr="00B71E6D">
        <w:rPr>
          <w:rFonts w:ascii="Arial" w:hAnsi="Arial" w:cs="Arial"/>
          <w:i w:val="0"/>
          <w:sz w:val="24"/>
          <w:szCs w:val="24"/>
        </w:rPr>
        <w:t xml:space="preserve"> </w:t>
      </w:r>
      <w:r w:rsidR="00583B8B" w:rsidRPr="00B71E6D">
        <w:rPr>
          <w:rFonts w:ascii="Arial" w:hAnsi="Arial" w:cs="Arial"/>
          <w:i w:val="0"/>
          <w:sz w:val="24"/>
          <w:szCs w:val="24"/>
        </w:rPr>
        <w:t>México</w:t>
      </w:r>
      <w:r w:rsidRPr="00B71E6D">
        <w:rPr>
          <w:rFonts w:ascii="Arial" w:hAnsi="Arial" w:cs="Arial"/>
          <w:i w:val="0"/>
          <w:sz w:val="24"/>
          <w:szCs w:val="24"/>
        </w:rPr>
        <w:t xml:space="preserve"> – </w:t>
      </w:r>
      <w:r w:rsidR="00583B8B" w:rsidRPr="00B71E6D">
        <w:rPr>
          <w:rFonts w:ascii="Arial" w:hAnsi="Arial" w:cs="Arial"/>
          <w:i w:val="0"/>
          <w:sz w:val="24"/>
          <w:szCs w:val="24"/>
        </w:rPr>
        <w:t>Centroamérica</w:t>
      </w:r>
      <w:r w:rsidRPr="00B71E6D">
        <w:rPr>
          <w:rFonts w:ascii="Arial" w:hAnsi="Arial" w:cs="Arial"/>
          <w:i w:val="0"/>
          <w:sz w:val="24"/>
          <w:szCs w:val="24"/>
        </w:rPr>
        <w:t>: anuies</w:t>
      </w:r>
      <w:r w:rsidR="006A2C47" w:rsidRPr="00B71E6D">
        <w:rPr>
          <w:rFonts w:ascii="Arial" w:hAnsi="Arial" w:cs="Arial"/>
          <w:i w:val="0"/>
          <w:sz w:val="24"/>
          <w:szCs w:val="24"/>
        </w:rPr>
        <w:t xml:space="preserve"> – CSUCA</w:t>
      </w:r>
    </w:p>
    <w:p w14:paraId="5776A59A" w14:textId="77777777" w:rsidR="006A2C47" w:rsidRPr="00B71E6D" w:rsidRDefault="006A2C47" w:rsidP="00EF29C8">
      <w:pPr>
        <w:spacing w:after="0" w:line="240" w:lineRule="auto"/>
        <w:jc w:val="both"/>
        <w:rPr>
          <w:rFonts w:ascii="Arial" w:hAnsi="Arial" w:cs="Arial"/>
          <w:i w:val="0"/>
          <w:sz w:val="24"/>
          <w:szCs w:val="24"/>
        </w:rPr>
      </w:pPr>
    </w:p>
    <w:p w14:paraId="7DBBDEC8" w14:textId="77777777" w:rsidR="006A2C47" w:rsidRPr="00B71E6D" w:rsidRDefault="006A2C47" w:rsidP="00EF29C8">
      <w:pPr>
        <w:spacing w:after="0" w:line="240" w:lineRule="auto"/>
        <w:jc w:val="both"/>
        <w:rPr>
          <w:rFonts w:ascii="Arial" w:hAnsi="Arial" w:cs="Arial"/>
          <w:i w:val="0"/>
          <w:sz w:val="24"/>
          <w:szCs w:val="24"/>
        </w:rPr>
      </w:pPr>
      <w:bookmarkStart w:id="82" w:name="_Toc468028842"/>
      <w:bookmarkStart w:id="83" w:name="_Toc468035298"/>
      <w:r w:rsidRPr="00B71E6D">
        <w:rPr>
          <w:rFonts w:ascii="Arial" w:hAnsi="Arial" w:cs="Arial"/>
          <w:i w:val="0"/>
          <w:sz w:val="24"/>
          <w:szCs w:val="24"/>
        </w:rPr>
        <w:t>•</w:t>
      </w:r>
      <w:r w:rsidRPr="00B71E6D">
        <w:rPr>
          <w:rFonts w:ascii="Arial" w:hAnsi="Arial" w:cs="Arial"/>
          <w:i w:val="0"/>
          <w:sz w:val="24"/>
          <w:szCs w:val="24"/>
        </w:rPr>
        <w:tab/>
        <w:t>Programas de movilidad en desarrollo en Iberoamérica</w:t>
      </w:r>
      <w:bookmarkEnd w:id="82"/>
      <w:bookmarkEnd w:id="83"/>
    </w:p>
    <w:p w14:paraId="2B5E96B1" w14:textId="77777777" w:rsidR="006A2C47" w:rsidRPr="00B71E6D" w:rsidRDefault="006A2C47" w:rsidP="00EF29C8">
      <w:pPr>
        <w:spacing w:after="0" w:line="240" w:lineRule="auto"/>
        <w:jc w:val="both"/>
        <w:rPr>
          <w:rFonts w:ascii="Arial" w:hAnsi="Arial" w:cs="Arial"/>
          <w:i w:val="0"/>
          <w:sz w:val="24"/>
          <w:szCs w:val="24"/>
        </w:rPr>
      </w:pPr>
    </w:p>
    <w:p w14:paraId="66C7DDD7" w14:textId="77777777" w:rsidR="006A2C47" w:rsidRPr="00B71E6D" w:rsidRDefault="00BE00B6"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Programa de cooperación interuniversitaria e investigación científica entre </w:t>
      </w:r>
      <w:r w:rsidR="00583B8B" w:rsidRPr="00B71E6D">
        <w:rPr>
          <w:rFonts w:ascii="Arial" w:hAnsi="Arial" w:cs="Arial"/>
          <w:i w:val="0"/>
          <w:sz w:val="24"/>
          <w:szCs w:val="24"/>
        </w:rPr>
        <w:t>España</w:t>
      </w:r>
      <w:r w:rsidRPr="00B71E6D">
        <w:rPr>
          <w:rFonts w:ascii="Arial" w:hAnsi="Arial" w:cs="Arial"/>
          <w:i w:val="0"/>
          <w:sz w:val="24"/>
          <w:szCs w:val="24"/>
        </w:rPr>
        <w:t xml:space="preserve"> e </w:t>
      </w:r>
      <w:r w:rsidR="00583B8B" w:rsidRPr="00B71E6D">
        <w:rPr>
          <w:rFonts w:ascii="Arial" w:hAnsi="Arial" w:cs="Arial"/>
          <w:i w:val="0"/>
          <w:sz w:val="24"/>
          <w:szCs w:val="24"/>
        </w:rPr>
        <w:t>Iberoamérica</w:t>
      </w:r>
      <w:r w:rsidR="006A2C47" w:rsidRPr="00B71E6D">
        <w:rPr>
          <w:rFonts w:ascii="Arial" w:hAnsi="Arial" w:cs="Arial"/>
          <w:i w:val="0"/>
          <w:sz w:val="24"/>
          <w:szCs w:val="24"/>
        </w:rPr>
        <w:t xml:space="preserve"> (PCI)</w:t>
      </w:r>
    </w:p>
    <w:p w14:paraId="1C965D45" w14:textId="77777777" w:rsidR="006A2C47" w:rsidRPr="00B71E6D" w:rsidRDefault="00BE00B6" w:rsidP="00EF29C8">
      <w:pPr>
        <w:spacing w:after="0" w:line="240" w:lineRule="auto"/>
        <w:jc w:val="both"/>
        <w:rPr>
          <w:rFonts w:ascii="Arial" w:hAnsi="Arial" w:cs="Arial"/>
          <w:i w:val="0"/>
          <w:sz w:val="24"/>
          <w:szCs w:val="24"/>
        </w:rPr>
      </w:pPr>
      <w:r w:rsidRPr="00B71E6D">
        <w:rPr>
          <w:rFonts w:ascii="Arial" w:hAnsi="Arial" w:cs="Arial"/>
          <w:i w:val="0"/>
          <w:sz w:val="24"/>
          <w:szCs w:val="24"/>
        </w:rPr>
        <w:t>El programa pima</w:t>
      </w:r>
      <w:r w:rsidR="006A2C47" w:rsidRPr="00B71E6D">
        <w:rPr>
          <w:rFonts w:ascii="Arial" w:hAnsi="Arial" w:cs="Arial"/>
          <w:i w:val="0"/>
          <w:sz w:val="24"/>
          <w:szCs w:val="24"/>
        </w:rPr>
        <w:t xml:space="preserve"> (Programa de Intercambio académico y Movilidad Académica) de la Organización de Estados Iberoamericanos para la Educación, la Ciencia y la Cultura (OEI)</w:t>
      </w:r>
    </w:p>
    <w:p w14:paraId="4F84E394" w14:textId="77777777" w:rsidR="006A2C47" w:rsidRPr="00B71E6D" w:rsidRDefault="00BE00B6"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Becas maec-aeci </w:t>
      </w:r>
      <w:r w:rsidR="006A2C47" w:rsidRPr="00B71E6D">
        <w:rPr>
          <w:rFonts w:ascii="Arial" w:hAnsi="Arial" w:cs="Arial"/>
          <w:i w:val="0"/>
          <w:sz w:val="24"/>
          <w:szCs w:val="24"/>
        </w:rPr>
        <w:t xml:space="preserve">(Ministerio de Asuntos Exteriores y de Cooperación) y </w:t>
      </w:r>
      <w:r w:rsidRPr="00B71E6D">
        <w:rPr>
          <w:rFonts w:ascii="Arial" w:hAnsi="Arial" w:cs="Arial"/>
          <w:i w:val="0"/>
          <w:sz w:val="24"/>
          <w:szCs w:val="24"/>
        </w:rPr>
        <w:t>becas mutis</w:t>
      </w:r>
    </w:p>
    <w:p w14:paraId="381B717E" w14:textId="77777777" w:rsidR="006A2C47" w:rsidRPr="00B71E6D" w:rsidRDefault="00BE00B6" w:rsidP="00EF29C8">
      <w:pPr>
        <w:spacing w:after="0" w:line="240" w:lineRule="auto"/>
        <w:jc w:val="both"/>
        <w:rPr>
          <w:rFonts w:ascii="Arial" w:hAnsi="Arial" w:cs="Arial"/>
          <w:i w:val="0"/>
          <w:sz w:val="24"/>
          <w:szCs w:val="24"/>
        </w:rPr>
      </w:pPr>
      <w:r w:rsidRPr="00B71E6D">
        <w:rPr>
          <w:rFonts w:ascii="Arial" w:hAnsi="Arial" w:cs="Arial"/>
          <w:i w:val="0"/>
          <w:sz w:val="24"/>
          <w:szCs w:val="24"/>
        </w:rPr>
        <w:t>Becas de la fundación carolina.</w:t>
      </w:r>
    </w:p>
    <w:p w14:paraId="0FDDC89E" w14:textId="77777777" w:rsidR="006A2C47" w:rsidRPr="00B71E6D" w:rsidRDefault="00BE00B6"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Programas de movilidad de la auip </w:t>
      </w:r>
      <w:r w:rsidR="006A2C47" w:rsidRPr="00B71E6D">
        <w:rPr>
          <w:rFonts w:ascii="Arial" w:hAnsi="Arial" w:cs="Arial"/>
          <w:i w:val="0"/>
          <w:sz w:val="24"/>
          <w:szCs w:val="24"/>
        </w:rPr>
        <w:t>(Asociación Universitaria Iberoamericana de Postgrado).</w:t>
      </w:r>
    </w:p>
    <w:p w14:paraId="4A6600B5" w14:textId="77777777" w:rsidR="006A2C47" w:rsidRPr="00B71E6D" w:rsidRDefault="00BE00B6"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Programa cyted </w:t>
      </w:r>
      <w:r w:rsidR="006A2C47" w:rsidRPr="00B71E6D">
        <w:rPr>
          <w:rFonts w:ascii="Arial" w:hAnsi="Arial" w:cs="Arial"/>
          <w:i w:val="0"/>
          <w:sz w:val="24"/>
          <w:szCs w:val="24"/>
        </w:rPr>
        <w:t>(Programa Iberoamericano de Ciencia y Tecnología para el Desarrollo)</w:t>
      </w:r>
    </w:p>
    <w:p w14:paraId="4635F925" w14:textId="77777777" w:rsidR="006A2C47" w:rsidRPr="00B71E6D" w:rsidRDefault="00BE00B6" w:rsidP="00EF29C8">
      <w:pPr>
        <w:spacing w:after="0" w:line="240" w:lineRule="auto"/>
        <w:jc w:val="both"/>
        <w:rPr>
          <w:rFonts w:ascii="Arial" w:hAnsi="Arial" w:cs="Arial"/>
          <w:i w:val="0"/>
          <w:sz w:val="24"/>
          <w:szCs w:val="24"/>
        </w:rPr>
      </w:pPr>
      <w:r w:rsidRPr="00B71E6D">
        <w:rPr>
          <w:rFonts w:ascii="Arial" w:hAnsi="Arial" w:cs="Arial"/>
          <w:i w:val="0"/>
          <w:sz w:val="24"/>
          <w:szCs w:val="24"/>
        </w:rPr>
        <w:t>Programa de incorporación de doctores españoles en universidades mexicanas</w:t>
      </w:r>
    </w:p>
    <w:p w14:paraId="1FA3CEAB" w14:textId="77777777" w:rsidR="006A2C47" w:rsidRPr="00B71E6D" w:rsidRDefault="00BE00B6"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Programa </w:t>
      </w:r>
      <w:r w:rsidR="006A2C47" w:rsidRPr="00B71E6D">
        <w:rPr>
          <w:rFonts w:ascii="Arial" w:hAnsi="Arial" w:cs="Arial"/>
          <w:i w:val="0"/>
          <w:sz w:val="24"/>
          <w:szCs w:val="24"/>
        </w:rPr>
        <w:t xml:space="preserve">de </w:t>
      </w:r>
      <w:r w:rsidRPr="00B71E6D">
        <w:rPr>
          <w:rFonts w:ascii="Arial" w:hAnsi="Arial" w:cs="Arial"/>
          <w:i w:val="0"/>
          <w:sz w:val="24"/>
          <w:szCs w:val="24"/>
        </w:rPr>
        <w:t>ayudas para la cooperación interuniversit. España-</w:t>
      </w:r>
      <w:r w:rsidR="00583B8B" w:rsidRPr="00B71E6D">
        <w:rPr>
          <w:rFonts w:ascii="Arial" w:hAnsi="Arial" w:cs="Arial"/>
          <w:i w:val="0"/>
          <w:sz w:val="24"/>
          <w:szCs w:val="24"/>
        </w:rPr>
        <w:t>Brasil</w:t>
      </w:r>
    </w:p>
    <w:p w14:paraId="6A3C41DF" w14:textId="77777777" w:rsidR="006A2C47" w:rsidRPr="00B71E6D" w:rsidRDefault="00BE00B6"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Programa pablo </w:t>
      </w:r>
      <w:r w:rsidR="00583B8B" w:rsidRPr="00B71E6D">
        <w:rPr>
          <w:rFonts w:ascii="Arial" w:hAnsi="Arial" w:cs="Arial"/>
          <w:i w:val="0"/>
          <w:sz w:val="24"/>
          <w:szCs w:val="24"/>
        </w:rPr>
        <w:t>Neruda</w:t>
      </w:r>
      <w:r w:rsidRPr="00B71E6D">
        <w:rPr>
          <w:rFonts w:ascii="Arial" w:hAnsi="Arial" w:cs="Arial"/>
          <w:i w:val="0"/>
          <w:sz w:val="24"/>
          <w:szCs w:val="24"/>
        </w:rPr>
        <w:t xml:space="preserve"> </w:t>
      </w:r>
      <w:r w:rsidR="006A2C47" w:rsidRPr="00B71E6D">
        <w:rPr>
          <w:rFonts w:ascii="Arial" w:hAnsi="Arial" w:cs="Arial"/>
          <w:i w:val="0"/>
          <w:sz w:val="24"/>
          <w:szCs w:val="24"/>
        </w:rPr>
        <w:t>(nuevo)</w:t>
      </w:r>
    </w:p>
    <w:p w14:paraId="24B7FA5B" w14:textId="77777777" w:rsidR="006A2C47" w:rsidRPr="00B71E6D" w:rsidRDefault="00BE00B6"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Programas de movilidad en desarrollo entre </w:t>
      </w:r>
      <w:r w:rsidR="00583B8B" w:rsidRPr="00B71E6D">
        <w:rPr>
          <w:rFonts w:ascii="Arial" w:hAnsi="Arial" w:cs="Arial"/>
          <w:i w:val="0"/>
          <w:sz w:val="24"/>
          <w:szCs w:val="24"/>
        </w:rPr>
        <w:t>Europa</w:t>
      </w:r>
      <w:r w:rsidRPr="00B71E6D">
        <w:rPr>
          <w:rFonts w:ascii="Arial" w:hAnsi="Arial" w:cs="Arial"/>
          <w:i w:val="0"/>
          <w:sz w:val="24"/>
          <w:szCs w:val="24"/>
        </w:rPr>
        <w:t xml:space="preserve"> y américa latina</w:t>
      </w:r>
    </w:p>
    <w:p w14:paraId="410C2F94" w14:textId="77777777" w:rsidR="006A2C47" w:rsidRPr="00B71E6D" w:rsidRDefault="00BE00B6"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Programa de movilidad estudiantil </w:t>
      </w:r>
      <w:r w:rsidR="006A2C47" w:rsidRPr="00B71E6D">
        <w:rPr>
          <w:rFonts w:ascii="Arial" w:hAnsi="Arial" w:cs="Arial"/>
          <w:i w:val="0"/>
          <w:sz w:val="24"/>
          <w:szCs w:val="24"/>
        </w:rPr>
        <w:t xml:space="preserve">DE </w:t>
      </w:r>
      <w:r w:rsidRPr="00B71E6D">
        <w:rPr>
          <w:rFonts w:ascii="Arial" w:hAnsi="Arial" w:cs="Arial"/>
          <w:i w:val="0"/>
          <w:sz w:val="24"/>
          <w:szCs w:val="24"/>
        </w:rPr>
        <w:t xml:space="preserve">cinda </w:t>
      </w:r>
      <w:r w:rsidR="006A2C47" w:rsidRPr="00B71E6D">
        <w:rPr>
          <w:rFonts w:ascii="Arial" w:hAnsi="Arial" w:cs="Arial"/>
          <w:i w:val="0"/>
          <w:sz w:val="24"/>
          <w:szCs w:val="24"/>
        </w:rPr>
        <w:t>(Centro Interuniversitario de Desarrollo.</w:t>
      </w:r>
    </w:p>
    <w:p w14:paraId="0B8A154A" w14:textId="77777777" w:rsidR="006A2C47" w:rsidRPr="00B71E6D" w:rsidRDefault="006A2C47" w:rsidP="00EF29C8">
      <w:pPr>
        <w:spacing w:after="0" w:line="240" w:lineRule="auto"/>
        <w:jc w:val="both"/>
        <w:rPr>
          <w:rFonts w:ascii="Arial" w:hAnsi="Arial" w:cs="Arial"/>
          <w:i w:val="0"/>
          <w:sz w:val="24"/>
          <w:szCs w:val="24"/>
        </w:rPr>
      </w:pPr>
    </w:p>
    <w:p w14:paraId="4B5F672A" w14:textId="42E73139" w:rsidR="006A2C47" w:rsidRPr="00B71E6D" w:rsidRDefault="008752DA" w:rsidP="00EF29C8">
      <w:pPr>
        <w:spacing w:after="0" w:line="240" w:lineRule="auto"/>
        <w:jc w:val="both"/>
        <w:rPr>
          <w:rFonts w:ascii="Arial" w:hAnsi="Arial" w:cs="Arial"/>
          <w:i w:val="0"/>
          <w:sz w:val="24"/>
          <w:szCs w:val="24"/>
        </w:rPr>
      </w:pPr>
      <w:bookmarkStart w:id="84" w:name="_Toc468028843"/>
      <w:bookmarkStart w:id="85" w:name="_Toc468035299"/>
      <w:r w:rsidRPr="009E28A4">
        <w:rPr>
          <w:rFonts w:ascii="Arial" w:hAnsi="Arial" w:cs="Arial"/>
          <w:b/>
          <w:i w:val="0"/>
          <w:sz w:val="24"/>
          <w:szCs w:val="24"/>
        </w:rPr>
        <w:t>6</w:t>
      </w:r>
      <w:r w:rsidRPr="008752DA">
        <w:rPr>
          <w:rFonts w:ascii="Arial" w:hAnsi="Arial" w:cs="Arial"/>
          <w:b/>
          <w:i w:val="0"/>
          <w:sz w:val="24"/>
          <w:szCs w:val="24"/>
        </w:rPr>
        <w:t xml:space="preserve">.6.5 </w:t>
      </w:r>
      <w:r w:rsidR="006A2C47" w:rsidRPr="008752DA">
        <w:rPr>
          <w:rFonts w:ascii="Arial" w:hAnsi="Arial" w:cs="Arial"/>
          <w:b/>
          <w:i w:val="0"/>
          <w:sz w:val="24"/>
          <w:szCs w:val="24"/>
        </w:rPr>
        <w:t>Panorama General Sistema Educativo en Perú</w:t>
      </w:r>
      <w:bookmarkEnd w:id="84"/>
      <w:bookmarkEnd w:id="85"/>
    </w:p>
    <w:p w14:paraId="26058156" w14:textId="77777777" w:rsidR="006A2C47" w:rsidRPr="00B71E6D" w:rsidRDefault="006A2C47" w:rsidP="00EF29C8">
      <w:pPr>
        <w:spacing w:after="0" w:line="240" w:lineRule="auto"/>
        <w:jc w:val="both"/>
        <w:rPr>
          <w:rFonts w:ascii="Arial" w:hAnsi="Arial" w:cs="Arial"/>
          <w:i w:val="0"/>
          <w:sz w:val="24"/>
          <w:szCs w:val="24"/>
        </w:rPr>
      </w:pPr>
    </w:p>
    <w:p w14:paraId="3C3F9A3B" w14:textId="77777777" w:rsidR="006A2C47" w:rsidRPr="00B71E6D" w:rsidRDefault="006A2C47" w:rsidP="00EF29C8">
      <w:pPr>
        <w:spacing w:after="0" w:line="240" w:lineRule="auto"/>
        <w:jc w:val="both"/>
        <w:rPr>
          <w:rFonts w:ascii="Arial" w:hAnsi="Arial" w:cs="Arial"/>
          <w:i w:val="0"/>
          <w:sz w:val="24"/>
          <w:szCs w:val="24"/>
        </w:rPr>
      </w:pPr>
      <w:r w:rsidRPr="00B71E6D">
        <w:rPr>
          <w:rFonts w:ascii="Arial" w:hAnsi="Arial" w:cs="Arial"/>
          <w:i w:val="0"/>
          <w:sz w:val="24"/>
          <w:szCs w:val="24"/>
        </w:rPr>
        <w:t>Vivimos en un mundo diverso, diferente en todos sus aspectos, en donde cada nación es única y diferente a las demás</w:t>
      </w:r>
      <w:r w:rsidR="00DA085B" w:rsidRPr="00B71E6D">
        <w:rPr>
          <w:rFonts w:ascii="Arial" w:hAnsi="Arial" w:cs="Arial"/>
          <w:i w:val="0"/>
          <w:sz w:val="24"/>
          <w:szCs w:val="24"/>
        </w:rPr>
        <w:t>; un</w:t>
      </w:r>
      <w:r w:rsidRPr="00B71E6D">
        <w:rPr>
          <w:rFonts w:ascii="Arial" w:hAnsi="Arial" w:cs="Arial"/>
          <w:i w:val="0"/>
          <w:sz w:val="24"/>
          <w:szCs w:val="24"/>
        </w:rPr>
        <w:t xml:space="preserve"> mundo que cada día es más grande más complejo y más atractivo para el comercio y la socialización de ideas. Pero aquel mundo diverso es hoy un mundo unificado en donde poder consumir un producto traído de oriente sin ningún problema es algo común y sencillo, actividad que antes era una gran osadía. </w:t>
      </w:r>
    </w:p>
    <w:p w14:paraId="6F0CA90A" w14:textId="77777777" w:rsidR="00DA085B" w:rsidRPr="00B71E6D" w:rsidRDefault="00DA085B" w:rsidP="00EF29C8">
      <w:pPr>
        <w:spacing w:after="0" w:line="240" w:lineRule="auto"/>
        <w:jc w:val="both"/>
        <w:rPr>
          <w:rFonts w:ascii="Arial" w:hAnsi="Arial" w:cs="Arial"/>
          <w:i w:val="0"/>
          <w:sz w:val="24"/>
          <w:szCs w:val="24"/>
        </w:rPr>
      </w:pPr>
    </w:p>
    <w:p w14:paraId="53BDDC24" w14:textId="77777777" w:rsidR="006A2C47" w:rsidRPr="00B71E6D" w:rsidRDefault="006A2C47"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Globalización, un concepto que se volvió ley en el mundo, interactividad, socialización, pautas que rigen hoy el mundo y a los negocios internacionales. </w:t>
      </w:r>
    </w:p>
    <w:p w14:paraId="35B3467E" w14:textId="77777777" w:rsidR="006A2C47" w:rsidRPr="00B71E6D" w:rsidRDefault="006A2C47" w:rsidP="00EF29C8">
      <w:pPr>
        <w:spacing w:after="0" w:line="240" w:lineRule="auto"/>
        <w:jc w:val="both"/>
        <w:rPr>
          <w:rFonts w:ascii="Arial" w:hAnsi="Arial" w:cs="Arial"/>
          <w:i w:val="0"/>
          <w:sz w:val="24"/>
          <w:szCs w:val="24"/>
        </w:rPr>
      </w:pPr>
    </w:p>
    <w:p w14:paraId="39A41B74" w14:textId="77777777" w:rsidR="006A2C47" w:rsidRPr="00B71E6D" w:rsidRDefault="006A2C47"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El mercado colombiano durante los últimos 20 años ha enfrentado grandes cambios en donde esta globalización nos ha obligado a cambiar a grandes velocidades para ir a la par del comercio internacional. Hoy exportamos a más de 30 países en el </w:t>
      </w:r>
      <w:r w:rsidRPr="00B71E6D">
        <w:rPr>
          <w:rFonts w:ascii="Arial" w:hAnsi="Arial" w:cs="Arial"/>
          <w:i w:val="0"/>
          <w:sz w:val="24"/>
          <w:szCs w:val="24"/>
        </w:rPr>
        <w:lastRenderedPageBreak/>
        <w:t xml:space="preserve">mundo una gran variedad de productos pero como colombianos no hemos explotado el mercado de exportación de servicios. </w:t>
      </w:r>
    </w:p>
    <w:p w14:paraId="67BDF626" w14:textId="77777777" w:rsidR="006A2C47" w:rsidRPr="00B71E6D" w:rsidRDefault="006A2C47" w:rsidP="00EF29C8">
      <w:pPr>
        <w:spacing w:after="0" w:line="240" w:lineRule="auto"/>
        <w:jc w:val="both"/>
        <w:rPr>
          <w:rFonts w:ascii="Arial" w:hAnsi="Arial" w:cs="Arial"/>
          <w:i w:val="0"/>
          <w:sz w:val="24"/>
          <w:szCs w:val="24"/>
        </w:rPr>
      </w:pPr>
    </w:p>
    <w:p w14:paraId="7D98F4CE" w14:textId="77777777" w:rsidR="006A2C47" w:rsidRPr="00B71E6D" w:rsidRDefault="006A2C47"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Actualmente en temas </w:t>
      </w:r>
      <w:r w:rsidR="00DA085B" w:rsidRPr="00B71E6D">
        <w:rPr>
          <w:rFonts w:ascii="Arial" w:hAnsi="Arial" w:cs="Arial"/>
          <w:i w:val="0"/>
          <w:sz w:val="24"/>
          <w:szCs w:val="24"/>
        </w:rPr>
        <w:t>de exportación servicios</w:t>
      </w:r>
      <w:r w:rsidRPr="00B71E6D">
        <w:rPr>
          <w:rFonts w:ascii="Arial" w:hAnsi="Arial" w:cs="Arial"/>
          <w:i w:val="0"/>
          <w:sz w:val="24"/>
          <w:szCs w:val="24"/>
        </w:rPr>
        <w:t xml:space="preserve"> el mercado Colombiano ha incursionado en el tema de BPO Technologies, tercerización de servicios de call center en español e inglés. </w:t>
      </w:r>
    </w:p>
    <w:p w14:paraId="6FF47D57" w14:textId="77777777" w:rsidR="006A2C47" w:rsidRPr="00B71E6D" w:rsidRDefault="006A2C47" w:rsidP="00EF29C8">
      <w:pPr>
        <w:spacing w:after="0" w:line="240" w:lineRule="auto"/>
        <w:jc w:val="both"/>
        <w:rPr>
          <w:rFonts w:ascii="Arial" w:hAnsi="Arial" w:cs="Arial"/>
          <w:i w:val="0"/>
          <w:sz w:val="24"/>
          <w:szCs w:val="24"/>
        </w:rPr>
      </w:pPr>
    </w:p>
    <w:p w14:paraId="11797236" w14:textId="77777777" w:rsidR="006A2C47" w:rsidRPr="00B71E6D" w:rsidRDefault="006A2C47"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Dentro del mercado de exportación de servicios teniendo en cuenta nuestro proyecto de investigación, dentro de la salida de servicios educativos se han registrado algunos antecedentes importantes para explotar este mercado, como lo fue la salida de 108 profesionales de Enfermería y Medicina en el año de 2009 a España, solicitados allá por el reconocimiento que tiene nuestro país en estas ciencias. </w:t>
      </w:r>
    </w:p>
    <w:p w14:paraId="7B1F41FA" w14:textId="77777777" w:rsidR="006A2C47" w:rsidRPr="00B71E6D" w:rsidRDefault="006A2C47" w:rsidP="00EF29C8">
      <w:pPr>
        <w:spacing w:after="0" w:line="240" w:lineRule="auto"/>
        <w:jc w:val="both"/>
        <w:rPr>
          <w:rFonts w:ascii="Arial" w:hAnsi="Arial" w:cs="Arial"/>
          <w:i w:val="0"/>
          <w:sz w:val="24"/>
          <w:szCs w:val="24"/>
        </w:rPr>
      </w:pPr>
    </w:p>
    <w:p w14:paraId="79331525" w14:textId="77777777" w:rsidR="006A2C47" w:rsidRPr="00B71E6D" w:rsidRDefault="006A2C47"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En nuestra investigación analizamos las posibilidades y recursos que tenemos para realizar una exportación de servicios educativos del ITFIP a </w:t>
      </w:r>
      <w:r w:rsidR="00BD7D51" w:rsidRPr="00B71E6D">
        <w:rPr>
          <w:rFonts w:ascii="Arial" w:hAnsi="Arial" w:cs="Arial"/>
          <w:i w:val="0"/>
          <w:sz w:val="24"/>
          <w:szCs w:val="24"/>
        </w:rPr>
        <w:t xml:space="preserve">una institución de educación superior del </w:t>
      </w:r>
      <w:r w:rsidRPr="00B71E6D">
        <w:rPr>
          <w:rFonts w:ascii="Arial" w:hAnsi="Arial" w:cs="Arial"/>
          <w:i w:val="0"/>
          <w:sz w:val="24"/>
          <w:szCs w:val="24"/>
        </w:rPr>
        <w:t>Perú.</w:t>
      </w:r>
    </w:p>
    <w:p w14:paraId="37BF1A10" w14:textId="77777777" w:rsidR="006A2C47" w:rsidRPr="00B71E6D" w:rsidRDefault="006A2C47" w:rsidP="00EF29C8">
      <w:pPr>
        <w:spacing w:after="0" w:line="240" w:lineRule="auto"/>
        <w:jc w:val="both"/>
        <w:rPr>
          <w:rFonts w:ascii="Arial" w:hAnsi="Arial" w:cs="Arial"/>
          <w:i w:val="0"/>
          <w:sz w:val="24"/>
          <w:szCs w:val="24"/>
        </w:rPr>
      </w:pPr>
    </w:p>
    <w:p w14:paraId="3957A7C3" w14:textId="77777777" w:rsidR="00BD7D51" w:rsidRPr="00B71E6D" w:rsidRDefault="006A2C47" w:rsidP="00EF29C8">
      <w:pPr>
        <w:spacing w:after="0" w:line="240" w:lineRule="auto"/>
        <w:jc w:val="both"/>
        <w:rPr>
          <w:rFonts w:ascii="Arial" w:hAnsi="Arial" w:cs="Arial"/>
          <w:i w:val="0"/>
          <w:sz w:val="24"/>
          <w:szCs w:val="24"/>
        </w:rPr>
      </w:pPr>
      <w:r w:rsidRPr="00B71E6D">
        <w:rPr>
          <w:rFonts w:ascii="Arial" w:hAnsi="Arial" w:cs="Arial"/>
          <w:i w:val="0"/>
          <w:sz w:val="24"/>
          <w:szCs w:val="24"/>
        </w:rPr>
        <w:t>Para esto inicialmente, es importante realizar un análisis acerca de qué características tiene el mercado educativo de Perú, analizar qué diferencias y similitudes tiene con nuestro mercado y que condiciones presenta</w:t>
      </w:r>
      <w:r w:rsidR="00BD7D51" w:rsidRPr="00B71E6D">
        <w:rPr>
          <w:rFonts w:ascii="Arial" w:hAnsi="Arial" w:cs="Arial"/>
          <w:i w:val="0"/>
          <w:sz w:val="24"/>
          <w:szCs w:val="24"/>
        </w:rPr>
        <w:t>.</w:t>
      </w:r>
    </w:p>
    <w:p w14:paraId="72CBB668" w14:textId="77777777" w:rsidR="00BD7D51" w:rsidRPr="00B71E6D" w:rsidRDefault="00BD7D51" w:rsidP="00EF29C8">
      <w:pPr>
        <w:spacing w:after="0" w:line="240" w:lineRule="auto"/>
        <w:jc w:val="both"/>
        <w:rPr>
          <w:rFonts w:ascii="Arial" w:hAnsi="Arial" w:cs="Arial"/>
          <w:i w:val="0"/>
          <w:sz w:val="24"/>
          <w:szCs w:val="24"/>
        </w:rPr>
      </w:pPr>
    </w:p>
    <w:p w14:paraId="0C21BA6E" w14:textId="77777777" w:rsidR="006A2C47" w:rsidRPr="00B71E6D" w:rsidRDefault="006A2C47"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Inicialmente es indispensable entender que la cultura peruana parte desde de sus inicios de los Incas en donde no se registran sistemas de educación establecidos formalmente pero que si demuestran desarrollos intelectuales a nivel social, teniendo en cuenta sus adelantos en el trabajo orfebre, artesanías, minerales y sistemas de agricultura. </w:t>
      </w:r>
    </w:p>
    <w:p w14:paraId="04F9D12D" w14:textId="77777777" w:rsidR="006A2C47" w:rsidRPr="00B71E6D" w:rsidRDefault="006A2C47" w:rsidP="00EF29C8">
      <w:pPr>
        <w:spacing w:after="0" w:line="240" w:lineRule="auto"/>
        <w:jc w:val="both"/>
        <w:rPr>
          <w:rFonts w:ascii="Arial" w:hAnsi="Arial" w:cs="Arial"/>
          <w:i w:val="0"/>
          <w:sz w:val="24"/>
          <w:szCs w:val="24"/>
        </w:rPr>
      </w:pPr>
    </w:p>
    <w:p w14:paraId="7EDA5C33" w14:textId="77777777" w:rsidR="006A2C47" w:rsidRPr="00B71E6D" w:rsidRDefault="006A2C47"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La educación formal inicio su desarrollo durante la época del virreinato, en donde en la época de la colonia la tarea de los europeos era cristianizar a los pobladores vencidos y transformarlos en súbditos leales. Se trataba de reducar a los indios adultos y dar instrucción a los niños y jóvenes en formación, adoctrinarlos y enseñarles los rudimentos de la vida social europea para utilizarlos en beneficio del Estado. A esto se le llamó educación elemental, porque hubo otras instancias como la Universidad Nacional Mayor de San Marcos, también se crean los primeros colegios enfocados en la educación religiosa europea un primer paso para el desarrollo de la educación formal en el Perú hasta nuestros días. </w:t>
      </w:r>
    </w:p>
    <w:p w14:paraId="1A0FFADA" w14:textId="77777777" w:rsidR="006A2C47" w:rsidRPr="00B71E6D" w:rsidRDefault="006A2C47" w:rsidP="00EF29C8">
      <w:pPr>
        <w:spacing w:after="0" w:line="240" w:lineRule="auto"/>
        <w:jc w:val="both"/>
        <w:rPr>
          <w:rFonts w:ascii="Arial" w:hAnsi="Arial" w:cs="Arial"/>
          <w:i w:val="0"/>
          <w:sz w:val="24"/>
          <w:szCs w:val="24"/>
        </w:rPr>
      </w:pPr>
    </w:p>
    <w:p w14:paraId="72174D71" w14:textId="77777777" w:rsidR="006A2C47" w:rsidRPr="00B71E6D" w:rsidRDefault="006A2C47"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Hoy, de  acuerdo con el ministerio de educación de Perú, la educación es regulada bajo ciertas leyes que buscan generar pautas, derechos y deberes dentro del sistema educativo peruano, estas leyes son:  Ley General de Educación Ley Nº28044 , Ley del Sistema Nacional de Evaluación, Certificación y Acreditación de </w:t>
      </w:r>
      <w:r w:rsidRPr="00B71E6D">
        <w:rPr>
          <w:rFonts w:ascii="Arial" w:hAnsi="Arial" w:cs="Arial"/>
          <w:i w:val="0"/>
          <w:sz w:val="24"/>
          <w:szCs w:val="24"/>
        </w:rPr>
        <w:lastRenderedPageBreak/>
        <w:t>la Calidad Educativa. Ley Nº28740</w:t>
      </w:r>
      <w:r w:rsidR="00DA085B" w:rsidRPr="00B71E6D">
        <w:rPr>
          <w:rFonts w:ascii="Arial" w:hAnsi="Arial" w:cs="Arial"/>
          <w:i w:val="0"/>
          <w:sz w:val="24"/>
          <w:szCs w:val="24"/>
        </w:rPr>
        <w:t>, Ley</w:t>
      </w:r>
      <w:r w:rsidRPr="00B71E6D">
        <w:rPr>
          <w:rFonts w:ascii="Arial" w:hAnsi="Arial" w:cs="Arial"/>
          <w:i w:val="0"/>
          <w:sz w:val="24"/>
          <w:szCs w:val="24"/>
        </w:rPr>
        <w:t xml:space="preserve"> de Promoción de la Inversión Privada en Educación Decreto legislativo Nº882, Ley Universitaria Ley Nº23733. </w:t>
      </w:r>
    </w:p>
    <w:p w14:paraId="0302D680" w14:textId="77777777" w:rsidR="006A2C47" w:rsidRPr="00B71E6D" w:rsidRDefault="006A2C47" w:rsidP="00EF29C8">
      <w:pPr>
        <w:spacing w:after="0" w:line="240" w:lineRule="auto"/>
        <w:jc w:val="both"/>
        <w:rPr>
          <w:rFonts w:ascii="Arial" w:hAnsi="Arial" w:cs="Arial"/>
          <w:i w:val="0"/>
          <w:sz w:val="24"/>
          <w:szCs w:val="24"/>
        </w:rPr>
      </w:pPr>
    </w:p>
    <w:p w14:paraId="1EEB9616" w14:textId="77777777" w:rsidR="006A2C47" w:rsidRPr="00B71E6D" w:rsidRDefault="006A2C47"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En la división de los niveles educativos la vida estudiantil inicia regularmente a la edad de los 3 años en donde tienen establecidos los CET (Centros de Educación Temprana), el gobierno peruano emplea gran valor a la formación que recibe  un niño durante sus primeros años de vida. </w:t>
      </w:r>
    </w:p>
    <w:p w14:paraId="4EE99C91" w14:textId="77777777" w:rsidR="006A2C47" w:rsidRPr="00B71E6D" w:rsidRDefault="006A2C47" w:rsidP="00EF29C8">
      <w:pPr>
        <w:spacing w:after="0" w:line="240" w:lineRule="auto"/>
        <w:jc w:val="both"/>
        <w:rPr>
          <w:rFonts w:ascii="Arial" w:hAnsi="Arial" w:cs="Arial"/>
          <w:i w:val="0"/>
          <w:sz w:val="24"/>
          <w:szCs w:val="24"/>
        </w:rPr>
      </w:pPr>
    </w:p>
    <w:p w14:paraId="73283798" w14:textId="77777777" w:rsidR="006A2C47" w:rsidRPr="00B71E6D" w:rsidRDefault="006A2C47"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Durante la formación básica, esta se </w:t>
      </w:r>
      <w:r w:rsidR="00DA085B" w:rsidRPr="00B71E6D">
        <w:rPr>
          <w:rFonts w:ascii="Arial" w:hAnsi="Arial" w:cs="Arial"/>
          <w:i w:val="0"/>
          <w:sz w:val="24"/>
          <w:szCs w:val="24"/>
        </w:rPr>
        <w:t>encuentra dividida</w:t>
      </w:r>
      <w:r w:rsidRPr="00B71E6D">
        <w:rPr>
          <w:rFonts w:ascii="Arial" w:hAnsi="Arial" w:cs="Arial"/>
          <w:i w:val="0"/>
          <w:sz w:val="24"/>
          <w:szCs w:val="24"/>
        </w:rPr>
        <w:t xml:space="preserve"> en tres: Regular, Alternativa y Especial. </w:t>
      </w:r>
    </w:p>
    <w:p w14:paraId="68E9C903" w14:textId="77777777" w:rsidR="006A2C47" w:rsidRPr="00B71E6D" w:rsidRDefault="006A2C47" w:rsidP="00EF29C8">
      <w:pPr>
        <w:spacing w:after="0" w:line="240" w:lineRule="auto"/>
        <w:jc w:val="both"/>
        <w:rPr>
          <w:rFonts w:ascii="Arial" w:hAnsi="Arial" w:cs="Arial"/>
          <w:i w:val="0"/>
          <w:sz w:val="24"/>
          <w:szCs w:val="24"/>
        </w:rPr>
      </w:pPr>
    </w:p>
    <w:p w14:paraId="6BD16F99" w14:textId="77777777" w:rsidR="006A2C47" w:rsidRPr="00B71E6D" w:rsidRDefault="006A2C47"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La Educación Básica Regular recibe a todos los niños desde los 6 años, compuesta por los grados desde 1° a 6° divididos </w:t>
      </w:r>
      <w:r w:rsidR="00DA085B" w:rsidRPr="00B71E6D">
        <w:rPr>
          <w:rFonts w:ascii="Arial" w:hAnsi="Arial" w:cs="Arial"/>
          <w:i w:val="0"/>
          <w:sz w:val="24"/>
          <w:szCs w:val="24"/>
        </w:rPr>
        <w:t>en 3</w:t>
      </w:r>
      <w:r w:rsidRPr="00B71E6D">
        <w:rPr>
          <w:rFonts w:ascii="Arial" w:hAnsi="Arial" w:cs="Arial"/>
          <w:i w:val="0"/>
          <w:sz w:val="24"/>
          <w:szCs w:val="24"/>
        </w:rPr>
        <w:t xml:space="preserve"> ciclos de dos cursos cada uno. </w:t>
      </w:r>
    </w:p>
    <w:p w14:paraId="5CB335EB" w14:textId="77777777" w:rsidR="006A2C47" w:rsidRPr="00B71E6D" w:rsidRDefault="006A2C47" w:rsidP="00EF29C8">
      <w:pPr>
        <w:spacing w:after="0" w:line="240" w:lineRule="auto"/>
        <w:jc w:val="both"/>
        <w:rPr>
          <w:rFonts w:ascii="Arial" w:hAnsi="Arial" w:cs="Arial"/>
          <w:i w:val="0"/>
          <w:sz w:val="24"/>
          <w:szCs w:val="24"/>
        </w:rPr>
      </w:pPr>
    </w:p>
    <w:p w14:paraId="62286397" w14:textId="77777777" w:rsidR="006A2C47" w:rsidRPr="00B71E6D" w:rsidRDefault="006A2C47"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La Educación Básica Especial, es la desarrollada para aquellos estudiantes con incapacidades cognitivas normales ya sea autismo o problemas de aprendizaje, o niños superdotados. </w:t>
      </w:r>
    </w:p>
    <w:p w14:paraId="42819549" w14:textId="77777777" w:rsidR="006A2C47" w:rsidRPr="00B71E6D" w:rsidRDefault="006A2C47" w:rsidP="00EF29C8">
      <w:pPr>
        <w:spacing w:after="0" w:line="240" w:lineRule="auto"/>
        <w:jc w:val="both"/>
        <w:rPr>
          <w:rFonts w:ascii="Arial" w:hAnsi="Arial" w:cs="Arial"/>
          <w:i w:val="0"/>
          <w:sz w:val="24"/>
          <w:szCs w:val="24"/>
        </w:rPr>
      </w:pPr>
    </w:p>
    <w:p w14:paraId="0048EDE9" w14:textId="77777777" w:rsidR="006A2C47" w:rsidRPr="00B71E6D" w:rsidRDefault="006A2C47"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La Educación Básica Alternativa es la desarrollada por el ministerio de educación a todas aquellas personas que no se vincularon a tiempo a la educación básica, en donde se les enseñan conceptos básicos de lectura, matemáticas, entre otras, complementándolos con habilidades laborales y empresariales. </w:t>
      </w:r>
    </w:p>
    <w:p w14:paraId="08DBB5B3" w14:textId="77777777" w:rsidR="006A2C47" w:rsidRPr="00B71E6D" w:rsidRDefault="006A2C47" w:rsidP="00EF29C8">
      <w:pPr>
        <w:spacing w:after="0" w:line="240" w:lineRule="auto"/>
        <w:jc w:val="both"/>
        <w:rPr>
          <w:rFonts w:ascii="Arial" w:hAnsi="Arial" w:cs="Arial"/>
          <w:i w:val="0"/>
          <w:sz w:val="24"/>
          <w:szCs w:val="24"/>
        </w:rPr>
      </w:pPr>
    </w:p>
    <w:p w14:paraId="6FD65464" w14:textId="77777777" w:rsidR="006A2C47" w:rsidRPr="00B71E6D" w:rsidRDefault="006A2C47" w:rsidP="00EF29C8">
      <w:pPr>
        <w:spacing w:after="0" w:line="240" w:lineRule="auto"/>
        <w:jc w:val="both"/>
        <w:rPr>
          <w:rFonts w:ascii="Arial" w:hAnsi="Arial" w:cs="Arial"/>
          <w:i w:val="0"/>
          <w:sz w:val="24"/>
          <w:szCs w:val="24"/>
        </w:rPr>
      </w:pPr>
      <w:r w:rsidRPr="00B71E6D">
        <w:rPr>
          <w:rFonts w:ascii="Arial" w:hAnsi="Arial" w:cs="Arial"/>
          <w:i w:val="0"/>
          <w:sz w:val="24"/>
          <w:szCs w:val="24"/>
        </w:rPr>
        <w:t>La educación superior Peruana está dividida en educación técnica laboral, que son cursos técnicos con una duración de hasta 3 años académicos.</w:t>
      </w:r>
    </w:p>
    <w:p w14:paraId="0C7069AC" w14:textId="77777777" w:rsidR="006A2C47" w:rsidRPr="00B71E6D" w:rsidRDefault="006A2C47" w:rsidP="00EF29C8">
      <w:pPr>
        <w:spacing w:after="0" w:line="240" w:lineRule="auto"/>
        <w:jc w:val="both"/>
        <w:rPr>
          <w:rFonts w:ascii="Arial" w:hAnsi="Arial" w:cs="Arial"/>
          <w:i w:val="0"/>
          <w:sz w:val="24"/>
          <w:szCs w:val="24"/>
        </w:rPr>
      </w:pPr>
    </w:p>
    <w:p w14:paraId="4F929EA9" w14:textId="77777777" w:rsidR="006A2C47" w:rsidRPr="00B71E6D" w:rsidRDefault="006A2C47"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Dentro de la educación universitaria de acuerdo al censo realizado </w:t>
      </w:r>
      <w:r w:rsidR="00DA085B" w:rsidRPr="00B71E6D">
        <w:rPr>
          <w:rFonts w:ascii="Arial" w:hAnsi="Arial" w:cs="Arial"/>
          <w:i w:val="0"/>
          <w:sz w:val="24"/>
          <w:szCs w:val="24"/>
        </w:rPr>
        <w:t>en el</w:t>
      </w:r>
      <w:r w:rsidRPr="00B71E6D">
        <w:rPr>
          <w:rFonts w:ascii="Arial" w:hAnsi="Arial" w:cs="Arial"/>
          <w:i w:val="0"/>
          <w:sz w:val="24"/>
          <w:szCs w:val="24"/>
        </w:rPr>
        <w:t xml:space="preserve"> país durante el año 2007, los resultados arrojaron que desde 1993 la educación ha tenido un notable crecimiento, pero aún hay muchos factores que hay que valorar. En este censo se encontró que solo el 16% de la población total se encuentran vinculados con una universidad en el Perú, la cantidad de mujeres estudiantes triplica en número la participación de los hombres, y es muy notable la no participación de las personas de las zonas rurales a la educación superior universitaria. </w:t>
      </w:r>
    </w:p>
    <w:p w14:paraId="46DD958E" w14:textId="77777777" w:rsidR="006A2C47" w:rsidRPr="00B71E6D" w:rsidRDefault="006A2C47" w:rsidP="00EF29C8">
      <w:pPr>
        <w:spacing w:after="0" w:line="240" w:lineRule="auto"/>
        <w:jc w:val="both"/>
        <w:rPr>
          <w:rFonts w:ascii="Arial" w:hAnsi="Arial" w:cs="Arial"/>
          <w:i w:val="0"/>
          <w:sz w:val="24"/>
          <w:szCs w:val="24"/>
        </w:rPr>
      </w:pPr>
    </w:p>
    <w:p w14:paraId="3DBF5276" w14:textId="77777777" w:rsidR="006A2C47" w:rsidRPr="00B71E6D" w:rsidRDefault="006A2C47"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A partir de 2004 el número de universidades en el Perú creció. Actualmente existen 92 universidades y solo 36 son universidades estatales. </w:t>
      </w:r>
    </w:p>
    <w:p w14:paraId="6FCB4597" w14:textId="77777777" w:rsidR="006A2C47" w:rsidRPr="00B71E6D" w:rsidRDefault="006A2C47" w:rsidP="00EF29C8">
      <w:pPr>
        <w:spacing w:after="0" w:line="240" w:lineRule="auto"/>
        <w:jc w:val="both"/>
        <w:rPr>
          <w:rFonts w:ascii="Arial" w:hAnsi="Arial" w:cs="Arial"/>
          <w:i w:val="0"/>
          <w:sz w:val="24"/>
          <w:szCs w:val="24"/>
        </w:rPr>
      </w:pPr>
    </w:p>
    <w:p w14:paraId="6439B20E" w14:textId="77777777" w:rsidR="006A2C47" w:rsidRPr="00B71E6D" w:rsidRDefault="006A2C47"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La calidad de educación es regulada </w:t>
      </w:r>
      <w:r w:rsidR="00DA085B" w:rsidRPr="00B71E6D">
        <w:rPr>
          <w:rFonts w:ascii="Arial" w:hAnsi="Arial" w:cs="Arial"/>
          <w:i w:val="0"/>
          <w:sz w:val="24"/>
          <w:szCs w:val="24"/>
        </w:rPr>
        <w:t>por La</w:t>
      </w:r>
      <w:r w:rsidRPr="00B71E6D">
        <w:rPr>
          <w:rFonts w:ascii="Arial" w:hAnsi="Arial" w:cs="Arial"/>
          <w:i w:val="0"/>
          <w:sz w:val="24"/>
          <w:szCs w:val="24"/>
        </w:rPr>
        <w:t xml:space="preserve"> ley Nº 28740, del Sistema Nacional de Calidad, Evaluación y Certificación (SINEACE), es un sistema que promueve la calidad educativa en el país mediante el establecimiento de organismos operadores que acrediten la calidad educativa de las instituciones; desde el nivel básico, tecnológico y universitario.</w:t>
      </w:r>
    </w:p>
    <w:p w14:paraId="1470BB33" w14:textId="77777777" w:rsidR="006A2C47" w:rsidRPr="00B71E6D" w:rsidRDefault="006A2C47"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 </w:t>
      </w:r>
    </w:p>
    <w:p w14:paraId="43CA4D86" w14:textId="77777777" w:rsidR="006A2C47" w:rsidRPr="00B71E6D" w:rsidRDefault="006A2C47" w:rsidP="00EF29C8">
      <w:pPr>
        <w:spacing w:after="0" w:line="240" w:lineRule="auto"/>
        <w:jc w:val="both"/>
        <w:rPr>
          <w:rFonts w:ascii="Arial" w:hAnsi="Arial" w:cs="Arial"/>
          <w:i w:val="0"/>
          <w:sz w:val="24"/>
          <w:szCs w:val="24"/>
        </w:rPr>
      </w:pPr>
      <w:r w:rsidRPr="00B71E6D">
        <w:rPr>
          <w:rFonts w:ascii="Arial" w:hAnsi="Arial" w:cs="Arial"/>
          <w:i w:val="0"/>
          <w:sz w:val="24"/>
          <w:szCs w:val="24"/>
        </w:rPr>
        <w:lastRenderedPageBreak/>
        <w:t xml:space="preserve">Actualmente Perú tiene la calificación del IDH (Índice de Desarrollo Humano) dado por la ONU ubicado en el puesto 71 de educación mundial, calificación (0.891). Colombia ocupa el puesto 79 con una calificación de (0.689). </w:t>
      </w:r>
    </w:p>
    <w:p w14:paraId="430CD7C9" w14:textId="77777777" w:rsidR="006A2C47" w:rsidRPr="00B71E6D" w:rsidRDefault="006A2C47" w:rsidP="00EF29C8">
      <w:pPr>
        <w:spacing w:after="0" w:line="240" w:lineRule="auto"/>
        <w:jc w:val="both"/>
        <w:rPr>
          <w:rFonts w:ascii="Arial" w:hAnsi="Arial" w:cs="Arial"/>
          <w:i w:val="0"/>
          <w:sz w:val="24"/>
          <w:szCs w:val="24"/>
        </w:rPr>
      </w:pPr>
    </w:p>
    <w:p w14:paraId="5EBF0625" w14:textId="77777777" w:rsidR="006A2C47" w:rsidRPr="00B71E6D" w:rsidRDefault="006A2C47" w:rsidP="00EF29C8">
      <w:pPr>
        <w:spacing w:after="0" w:line="240" w:lineRule="auto"/>
        <w:jc w:val="both"/>
        <w:rPr>
          <w:rFonts w:ascii="Arial" w:hAnsi="Arial" w:cs="Arial"/>
          <w:i w:val="0"/>
          <w:sz w:val="24"/>
          <w:szCs w:val="24"/>
        </w:rPr>
      </w:pPr>
      <w:r w:rsidRPr="00B71E6D">
        <w:rPr>
          <w:rFonts w:ascii="Arial" w:hAnsi="Arial" w:cs="Arial"/>
          <w:i w:val="0"/>
          <w:sz w:val="24"/>
          <w:szCs w:val="24"/>
        </w:rPr>
        <w:t>Podemos darnos cuenta que Perú posee un sistema educativo bien estructurado con un enfoque latente a</w:t>
      </w:r>
      <w:r w:rsidR="00BD7D51" w:rsidRPr="00B71E6D">
        <w:rPr>
          <w:rFonts w:ascii="Arial" w:hAnsi="Arial" w:cs="Arial"/>
          <w:i w:val="0"/>
          <w:sz w:val="24"/>
          <w:szCs w:val="24"/>
        </w:rPr>
        <w:t>l</w:t>
      </w:r>
      <w:r w:rsidRPr="00B71E6D">
        <w:rPr>
          <w:rFonts w:ascii="Arial" w:hAnsi="Arial" w:cs="Arial"/>
          <w:i w:val="0"/>
          <w:sz w:val="24"/>
          <w:szCs w:val="24"/>
        </w:rPr>
        <w:t xml:space="preserve"> ser un sistema desarrollado en la región, para Colombia y para nosotros como </w:t>
      </w:r>
      <w:r w:rsidR="00BD7D51" w:rsidRPr="00B71E6D">
        <w:rPr>
          <w:rFonts w:ascii="Arial" w:hAnsi="Arial" w:cs="Arial"/>
          <w:i w:val="0"/>
          <w:sz w:val="24"/>
          <w:szCs w:val="24"/>
        </w:rPr>
        <w:t xml:space="preserve">estudiantes, </w:t>
      </w:r>
      <w:r w:rsidRPr="00B71E6D">
        <w:rPr>
          <w:rFonts w:ascii="Arial" w:hAnsi="Arial" w:cs="Arial"/>
          <w:i w:val="0"/>
          <w:sz w:val="24"/>
          <w:szCs w:val="24"/>
        </w:rPr>
        <w:t>es un gran reto realizar este proceso de exportación, pero las condiciones estudiadas del mercado demuestran un</w:t>
      </w:r>
      <w:r w:rsidR="00BD7D51" w:rsidRPr="00B71E6D">
        <w:rPr>
          <w:rFonts w:ascii="Arial" w:hAnsi="Arial" w:cs="Arial"/>
          <w:i w:val="0"/>
          <w:sz w:val="24"/>
          <w:szCs w:val="24"/>
        </w:rPr>
        <w:t>a</w:t>
      </w:r>
      <w:r w:rsidRPr="00B71E6D">
        <w:rPr>
          <w:rFonts w:ascii="Arial" w:hAnsi="Arial" w:cs="Arial"/>
          <w:i w:val="0"/>
          <w:sz w:val="24"/>
          <w:szCs w:val="24"/>
        </w:rPr>
        <w:t xml:space="preserve"> viabilidad y éxito en potencia.  </w:t>
      </w:r>
    </w:p>
    <w:p w14:paraId="615BA842" w14:textId="77777777" w:rsidR="006A2C47" w:rsidRPr="00B71E6D" w:rsidRDefault="006A2C47" w:rsidP="00EF29C8">
      <w:pPr>
        <w:spacing w:after="0" w:line="240" w:lineRule="auto"/>
        <w:jc w:val="both"/>
        <w:rPr>
          <w:rFonts w:ascii="Arial" w:hAnsi="Arial" w:cs="Arial"/>
          <w:i w:val="0"/>
          <w:sz w:val="24"/>
          <w:szCs w:val="24"/>
        </w:rPr>
      </w:pPr>
    </w:p>
    <w:p w14:paraId="1452DE9F" w14:textId="77777777" w:rsidR="006A2C47" w:rsidRPr="00B71E6D" w:rsidRDefault="006A2C47" w:rsidP="00EF29C8">
      <w:pPr>
        <w:spacing w:after="0" w:line="240" w:lineRule="auto"/>
        <w:jc w:val="both"/>
        <w:rPr>
          <w:rFonts w:ascii="Arial" w:hAnsi="Arial" w:cs="Arial"/>
          <w:i w:val="0"/>
          <w:sz w:val="24"/>
          <w:szCs w:val="24"/>
        </w:rPr>
      </w:pPr>
      <w:r w:rsidRPr="00B71E6D">
        <w:rPr>
          <w:rFonts w:ascii="Arial" w:hAnsi="Arial" w:cs="Arial"/>
          <w:i w:val="0"/>
          <w:sz w:val="24"/>
          <w:szCs w:val="24"/>
        </w:rPr>
        <w:t>Al inicio del año en curso, entro en vigencia la ley 29646 la cual incentiva el comercio exterior de servicios eliminando las barreras arancelarias entre los demás países y Perú; esto con el fin de generar cobertura en la educación superior de los peruanos y que esta sea de calidad y a bajo costo ya que no hay intermediarios en los canales de distribución de la exportación; la educación es un bien que por derecho nos corresponde a todos, son soluciones a los principales males en la economía, sociedad, política y cultura al interior de los países emergentes.</w:t>
      </w:r>
    </w:p>
    <w:p w14:paraId="4A3329CA" w14:textId="77777777" w:rsidR="006A2C47" w:rsidRPr="00B71E6D" w:rsidRDefault="006A2C47" w:rsidP="00EF29C8">
      <w:pPr>
        <w:spacing w:after="0" w:line="240" w:lineRule="auto"/>
        <w:jc w:val="both"/>
        <w:rPr>
          <w:rFonts w:ascii="Arial" w:hAnsi="Arial" w:cs="Arial"/>
          <w:i w:val="0"/>
          <w:sz w:val="24"/>
          <w:szCs w:val="24"/>
        </w:rPr>
      </w:pPr>
    </w:p>
    <w:p w14:paraId="27D714C8" w14:textId="77777777" w:rsidR="006A2C47" w:rsidRPr="00B71E6D" w:rsidRDefault="006A2C47"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Actualmente por cifras reales de la CAN las importaciones de servicios realizadas por Perú son de aproximados 9000 .millones de dólares; accediendo solo a una educación universitaria el 16% del total de la población peruana; según datos en el 2006 en Perú </w:t>
      </w:r>
      <w:r w:rsidR="00DA085B" w:rsidRPr="00B71E6D">
        <w:rPr>
          <w:rFonts w:ascii="Arial" w:hAnsi="Arial" w:cs="Arial"/>
          <w:i w:val="0"/>
          <w:sz w:val="24"/>
          <w:szCs w:val="24"/>
        </w:rPr>
        <w:t>más</w:t>
      </w:r>
      <w:r w:rsidRPr="00B71E6D">
        <w:rPr>
          <w:rFonts w:ascii="Arial" w:hAnsi="Arial" w:cs="Arial"/>
          <w:i w:val="0"/>
          <w:sz w:val="24"/>
          <w:szCs w:val="24"/>
        </w:rPr>
        <w:t xml:space="preserve"> de 419 mil personas trataron de acceder a una universidad unos 133 mil de ellos, prefirieron la universidad privada mientras que más de 286 mil se fueron por las públicas, pero del grupo total</w:t>
      </w:r>
      <w:r w:rsidR="007313F2" w:rsidRPr="00B71E6D">
        <w:rPr>
          <w:rFonts w:ascii="Arial" w:hAnsi="Arial" w:cs="Arial"/>
          <w:i w:val="0"/>
          <w:sz w:val="24"/>
          <w:szCs w:val="24"/>
        </w:rPr>
        <w:t>,</w:t>
      </w:r>
      <w:r w:rsidRPr="00B71E6D">
        <w:rPr>
          <w:rFonts w:ascii="Arial" w:hAnsi="Arial" w:cs="Arial"/>
          <w:i w:val="0"/>
          <w:sz w:val="24"/>
          <w:szCs w:val="24"/>
        </w:rPr>
        <w:t xml:space="preserve"> en el 2006 lograron incorporarse a una comunidad educativa superior 161 mil personas.</w:t>
      </w:r>
    </w:p>
    <w:p w14:paraId="014513CD" w14:textId="77777777" w:rsidR="006A2C47" w:rsidRPr="00B71E6D" w:rsidRDefault="006A2C47" w:rsidP="00EF29C8">
      <w:pPr>
        <w:spacing w:after="0" w:line="240" w:lineRule="auto"/>
        <w:jc w:val="both"/>
        <w:rPr>
          <w:rFonts w:ascii="Arial" w:hAnsi="Arial" w:cs="Arial"/>
          <w:i w:val="0"/>
          <w:sz w:val="24"/>
          <w:szCs w:val="24"/>
        </w:rPr>
      </w:pPr>
    </w:p>
    <w:p w14:paraId="52155C77" w14:textId="77777777" w:rsidR="006A2C47" w:rsidRPr="00B71E6D" w:rsidRDefault="006A2C47" w:rsidP="00EF29C8">
      <w:pPr>
        <w:spacing w:after="0" w:line="240" w:lineRule="auto"/>
        <w:jc w:val="both"/>
        <w:rPr>
          <w:rFonts w:ascii="Arial" w:hAnsi="Arial" w:cs="Arial"/>
          <w:i w:val="0"/>
          <w:sz w:val="24"/>
          <w:szCs w:val="24"/>
        </w:rPr>
      </w:pPr>
      <w:r w:rsidRPr="00B71E6D">
        <w:rPr>
          <w:rFonts w:ascii="Arial" w:hAnsi="Arial" w:cs="Arial"/>
          <w:i w:val="0"/>
          <w:sz w:val="24"/>
          <w:szCs w:val="24"/>
        </w:rPr>
        <w:t>Los actuales beneficios para exportar servicios educativos a Perú son de tipo aduanero tributario, y en este caso el TLC con Perú además que es de las industrias con mayor potencialidad y crecimiento en el mercado internacional es la exportación de servicios educativos; hoy se ha incrementado en un 63% la inversión extranjera  siendo así promotora transfiriendo tecnología, know how ,y es altamente generadora de empleo como consecuencia de esto , la internacionalización no es solo un proceso estratégico necesario para eliminar fronteras y comercializar nuestros servicios en el exterior; es también la mejor forma de apertura un mercado y generar inversión en su interior  experimentando un crecimiento continuo estable.</w:t>
      </w:r>
    </w:p>
    <w:p w14:paraId="18891587" w14:textId="77777777" w:rsidR="006A2C47" w:rsidRPr="00B71E6D" w:rsidRDefault="006A2C47" w:rsidP="00EF29C8">
      <w:pPr>
        <w:spacing w:after="0" w:line="240" w:lineRule="auto"/>
        <w:jc w:val="both"/>
        <w:rPr>
          <w:rFonts w:ascii="Arial" w:hAnsi="Arial" w:cs="Arial"/>
          <w:i w:val="0"/>
          <w:sz w:val="24"/>
          <w:szCs w:val="24"/>
        </w:rPr>
      </w:pPr>
    </w:p>
    <w:p w14:paraId="5E0BA83E" w14:textId="41F50EA3" w:rsidR="006A2C47" w:rsidRPr="00B71E6D" w:rsidRDefault="008752DA" w:rsidP="00EF29C8">
      <w:pPr>
        <w:spacing w:after="0" w:line="240" w:lineRule="auto"/>
        <w:jc w:val="both"/>
        <w:rPr>
          <w:rFonts w:ascii="Arial" w:hAnsi="Arial" w:cs="Arial"/>
          <w:i w:val="0"/>
          <w:sz w:val="24"/>
          <w:szCs w:val="24"/>
        </w:rPr>
      </w:pPr>
      <w:bookmarkStart w:id="86" w:name="_Toc468028844"/>
      <w:bookmarkStart w:id="87" w:name="_Toc468035300"/>
      <w:r w:rsidRPr="009E28A4">
        <w:rPr>
          <w:rFonts w:ascii="Arial" w:hAnsi="Arial" w:cs="Arial"/>
          <w:b/>
          <w:i w:val="0"/>
          <w:sz w:val="24"/>
          <w:szCs w:val="24"/>
        </w:rPr>
        <w:t>6.6.</w:t>
      </w:r>
      <w:r>
        <w:rPr>
          <w:rFonts w:ascii="Arial" w:hAnsi="Arial" w:cs="Arial"/>
          <w:b/>
          <w:i w:val="0"/>
          <w:sz w:val="24"/>
          <w:szCs w:val="24"/>
        </w:rPr>
        <w:t>6</w:t>
      </w:r>
      <w:r w:rsidRPr="009E28A4">
        <w:rPr>
          <w:rFonts w:ascii="Arial" w:hAnsi="Arial" w:cs="Arial"/>
          <w:b/>
          <w:i w:val="0"/>
          <w:sz w:val="24"/>
          <w:szCs w:val="24"/>
        </w:rPr>
        <w:t xml:space="preserve"> </w:t>
      </w:r>
      <w:r w:rsidR="006A2C47" w:rsidRPr="008752DA">
        <w:rPr>
          <w:rFonts w:ascii="Arial" w:hAnsi="Arial" w:cs="Arial"/>
          <w:b/>
          <w:i w:val="0"/>
          <w:sz w:val="24"/>
          <w:szCs w:val="24"/>
        </w:rPr>
        <w:t>Análisis General del Mercado</w:t>
      </w:r>
      <w:bookmarkEnd w:id="86"/>
      <w:bookmarkEnd w:id="87"/>
    </w:p>
    <w:p w14:paraId="00424851" w14:textId="77777777" w:rsidR="006A2C47" w:rsidRPr="00B71E6D" w:rsidRDefault="006A2C47" w:rsidP="00EF29C8">
      <w:pPr>
        <w:spacing w:after="0" w:line="240" w:lineRule="auto"/>
        <w:jc w:val="both"/>
        <w:rPr>
          <w:rFonts w:ascii="Arial" w:hAnsi="Arial" w:cs="Arial"/>
          <w:i w:val="0"/>
          <w:sz w:val="24"/>
          <w:szCs w:val="24"/>
        </w:rPr>
      </w:pPr>
    </w:p>
    <w:p w14:paraId="09DCED39" w14:textId="77777777" w:rsidR="006A2C47" w:rsidRPr="00B71E6D" w:rsidRDefault="006A2C47"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La educación universitaria en Perú ha sufrido una transformación constante, basada en los esfuerzos gubernamentales por aumentar la cobertura, es decir la accesibilidad que todo el conjunto potencial estudiantil demanda. Este aumento se ha visto reflejado, entre otros aspectos, en el aumento cuantitativo de entidades encargadas de prestar servicios de educación superior en Perú desde el año 1996 </w:t>
      </w:r>
      <w:r w:rsidRPr="00B71E6D">
        <w:rPr>
          <w:rFonts w:ascii="Arial" w:hAnsi="Arial" w:cs="Arial"/>
          <w:i w:val="0"/>
          <w:sz w:val="24"/>
          <w:szCs w:val="24"/>
        </w:rPr>
        <w:lastRenderedPageBreak/>
        <w:t>(Primer cense nacional de educación superior) hasta el 2010 (realización del segundo censo nacional de educación superior peruana), el número ascendió de 28 universidades públicas en 1996 a 35 en 2010 y recintos privados de 29 en 1996 a 65 en 2010.</w:t>
      </w:r>
    </w:p>
    <w:p w14:paraId="7B85541C" w14:textId="77777777" w:rsidR="006A2C47" w:rsidRPr="00B71E6D" w:rsidRDefault="006A2C47" w:rsidP="00EF29C8">
      <w:pPr>
        <w:spacing w:after="0" w:line="240" w:lineRule="auto"/>
        <w:jc w:val="both"/>
        <w:rPr>
          <w:rFonts w:ascii="Arial" w:hAnsi="Arial" w:cs="Arial"/>
          <w:i w:val="0"/>
          <w:sz w:val="24"/>
          <w:szCs w:val="24"/>
        </w:rPr>
      </w:pPr>
    </w:p>
    <w:p w14:paraId="44F8AB6D" w14:textId="77777777" w:rsidR="006A2C47" w:rsidRPr="00B71E6D" w:rsidRDefault="00123962" w:rsidP="00EF29C8">
      <w:pPr>
        <w:spacing w:after="0" w:line="240" w:lineRule="auto"/>
        <w:jc w:val="both"/>
        <w:rPr>
          <w:rFonts w:ascii="Arial" w:hAnsi="Arial" w:cs="Arial"/>
          <w:i w:val="0"/>
          <w:sz w:val="24"/>
          <w:szCs w:val="24"/>
        </w:rPr>
      </w:pPr>
      <w:r w:rsidRPr="00B71E6D">
        <w:rPr>
          <w:rFonts w:ascii="Arial" w:hAnsi="Arial" w:cs="Arial"/>
          <w:i w:val="0"/>
          <w:sz w:val="24"/>
          <w:szCs w:val="24"/>
        </w:rPr>
        <w:drawing>
          <wp:inline distT="0" distB="0" distL="0" distR="0" wp14:anchorId="515D7294" wp14:editId="09016625">
            <wp:extent cx="4562475" cy="3028950"/>
            <wp:effectExtent l="0" t="0" r="0" b="0"/>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0">
                      <a:extLst>
                        <a:ext uri="{28A0092B-C50C-407E-A947-70E740481C1C}">
                          <a14:useLocalDpi xmlns:a14="http://schemas.microsoft.com/office/drawing/2010/main" val="0"/>
                        </a:ext>
                      </a:extLst>
                    </a:blip>
                    <a:srcRect l="32449" t="41357" r="30415" b="8025"/>
                    <a:stretch>
                      <a:fillRect/>
                    </a:stretch>
                  </pic:blipFill>
                  <pic:spPr bwMode="auto">
                    <a:xfrm>
                      <a:off x="0" y="0"/>
                      <a:ext cx="4562475" cy="3028950"/>
                    </a:xfrm>
                    <a:prstGeom prst="rect">
                      <a:avLst/>
                    </a:prstGeom>
                    <a:noFill/>
                    <a:ln>
                      <a:noFill/>
                    </a:ln>
                  </pic:spPr>
                </pic:pic>
              </a:graphicData>
            </a:graphic>
          </wp:inline>
        </w:drawing>
      </w:r>
    </w:p>
    <w:p w14:paraId="12D5497F" w14:textId="317D9D91" w:rsidR="008D7D27" w:rsidRDefault="00CE55BA" w:rsidP="00EF29C8">
      <w:pPr>
        <w:spacing w:after="0" w:line="240" w:lineRule="auto"/>
        <w:jc w:val="both"/>
        <w:rPr>
          <w:rFonts w:ascii="Arial" w:hAnsi="Arial" w:cs="Arial"/>
          <w:i w:val="0"/>
          <w:sz w:val="24"/>
          <w:szCs w:val="24"/>
        </w:rPr>
      </w:pPr>
      <w:r w:rsidRPr="00CE55BA">
        <w:rPr>
          <w:rFonts w:ascii="Arial" w:hAnsi="Arial" w:cs="Arial"/>
          <w:b/>
          <w:i w:val="0"/>
          <w:sz w:val="24"/>
          <w:szCs w:val="24"/>
        </w:rPr>
        <w:t>Grafica 1.</w:t>
      </w:r>
      <w:r>
        <w:rPr>
          <w:rFonts w:ascii="Arial" w:hAnsi="Arial" w:cs="Arial"/>
          <w:i w:val="0"/>
          <w:sz w:val="24"/>
          <w:szCs w:val="24"/>
        </w:rPr>
        <w:t xml:space="preserve"> Analisis Del Mercado </w:t>
      </w:r>
    </w:p>
    <w:p w14:paraId="6950145B" w14:textId="77777777" w:rsidR="00CE55BA" w:rsidRPr="00B71E6D" w:rsidRDefault="00CE55BA" w:rsidP="00EF29C8">
      <w:pPr>
        <w:spacing w:after="0" w:line="240" w:lineRule="auto"/>
        <w:jc w:val="both"/>
        <w:rPr>
          <w:rFonts w:ascii="Arial" w:hAnsi="Arial" w:cs="Arial"/>
          <w:i w:val="0"/>
          <w:sz w:val="24"/>
          <w:szCs w:val="24"/>
        </w:rPr>
      </w:pPr>
    </w:p>
    <w:p w14:paraId="1B7138E6" w14:textId="77777777" w:rsidR="006A2C47" w:rsidRPr="00B71E6D" w:rsidRDefault="006A2C47" w:rsidP="00EF29C8">
      <w:pPr>
        <w:spacing w:after="0" w:line="240" w:lineRule="auto"/>
        <w:jc w:val="both"/>
        <w:rPr>
          <w:rFonts w:ascii="Arial" w:hAnsi="Arial" w:cs="Arial"/>
          <w:i w:val="0"/>
          <w:sz w:val="24"/>
          <w:szCs w:val="24"/>
        </w:rPr>
      </w:pPr>
      <w:r w:rsidRPr="00B71E6D">
        <w:rPr>
          <w:rFonts w:ascii="Arial" w:hAnsi="Arial" w:cs="Arial"/>
          <w:i w:val="0"/>
          <w:sz w:val="24"/>
          <w:szCs w:val="24"/>
        </w:rPr>
        <w:t>Este incremento, esta relacionando directamente con el incremento en la población estudiantil que ha decidió ingresar al sistema educativo superior, en Perú en 2010 casi alcanza el millón de personas</w:t>
      </w:r>
      <w:r w:rsidR="0052783A" w:rsidRPr="00B71E6D">
        <w:rPr>
          <w:rFonts w:ascii="Arial" w:hAnsi="Arial" w:cs="Arial"/>
          <w:i w:val="0"/>
          <w:sz w:val="24"/>
          <w:szCs w:val="24"/>
        </w:rPr>
        <w:footnoteReference w:id="16"/>
      </w:r>
      <w:r w:rsidRPr="00B71E6D">
        <w:rPr>
          <w:rFonts w:ascii="Arial" w:hAnsi="Arial" w:cs="Arial"/>
          <w:i w:val="0"/>
          <w:sz w:val="24"/>
          <w:szCs w:val="24"/>
        </w:rPr>
        <w:t>. De otro lado</w:t>
      </w:r>
      <w:r w:rsidR="00DA085B" w:rsidRPr="00B71E6D">
        <w:rPr>
          <w:rFonts w:ascii="Arial" w:hAnsi="Arial" w:cs="Arial"/>
          <w:i w:val="0"/>
          <w:sz w:val="24"/>
          <w:szCs w:val="24"/>
        </w:rPr>
        <w:t>, los</w:t>
      </w:r>
      <w:r w:rsidRPr="00B71E6D">
        <w:rPr>
          <w:rFonts w:ascii="Arial" w:hAnsi="Arial" w:cs="Arial"/>
          <w:i w:val="0"/>
          <w:sz w:val="24"/>
          <w:szCs w:val="24"/>
        </w:rPr>
        <w:t xml:space="preserve"> estudiantes se encuentran en su mayoría estudiando en recintos privadas, presentando un crecimiento anual de 9,3% </w:t>
      </w:r>
      <w:r w:rsidR="00DA085B" w:rsidRPr="00B71E6D">
        <w:rPr>
          <w:rFonts w:ascii="Arial" w:hAnsi="Arial" w:cs="Arial"/>
          <w:i w:val="0"/>
          <w:sz w:val="24"/>
          <w:szCs w:val="24"/>
        </w:rPr>
        <w:t>con 473.795</w:t>
      </w:r>
      <w:r w:rsidRPr="00B71E6D">
        <w:rPr>
          <w:rFonts w:ascii="Arial" w:hAnsi="Arial" w:cs="Arial"/>
          <w:i w:val="0"/>
          <w:sz w:val="24"/>
          <w:szCs w:val="24"/>
        </w:rPr>
        <w:t xml:space="preserve"> estudiantes en pre-grado contra un 309.175 de las universidades públicas; con </w:t>
      </w:r>
      <w:r w:rsidR="00DA085B" w:rsidRPr="00B71E6D">
        <w:rPr>
          <w:rFonts w:ascii="Arial" w:hAnsi="Arial" w:cs="Arial"/>
          <w:i w:val="0"/>
          <w:sz w:val="24"/>
          <w:szCs w:val="24"/>
        </w:rPr>
        <w:t>un ritmo</w:t>
      </w:r>
      <w:r w:rsidRPr="00B71E6D">
        <w:rPr>
          <w:rFonts w:ascii="Arial" w:hAnsi="Arial" w:cs="Arial"/>
          <w:i w:val="0"/>
          <w:sz w:val="24"/>
          <w:szCs w:val="24"/>
        </w:rPr>
        <w:t xml:space="preserve"> de 3,2% anual</w:t>
      </w:r>
      <w:r w:rsidR="0052783A" w:rsidRPr="00B71E6D">
        <w:rPr>
          <w:rFonts w:ascii="Arial" w:hAnsi="Arial" w:cs="Arial"/>
          <w:i w:val="0"/>
          <w:sz w:val="24"/>
          <w:szCs w:val="24"/>
        </w:rPr>
        <w:footnoteReference w:id="17"/>
      </w:r>
      <w:r w:rsidRPr="00B71E6D">
        <w:rPr>
          <w:rFonts w:ascii="Arial" w:hAnsi="Arial" w:cs="Arial"/>
          <w:i w:val="0"/>
          <w:sz w:val="24"/>
          <w:szCs w:val="24"/>
        </w:rPr>
        <w:t xml:space="preserve">.  </w:t>
      </w:r>
    </w:p>
    <w:p w14:paraId="61A08607" w14:textId="77777777" w:rsidR="006A2C47" w:rsidRPr="00B71E6D" w:rsidRDefault="006A2C47" w:rsidP="00EF29C8">
      <w:pPr>
        <w:spacing w:after="0" w:line="240" w:lineRule="auto"/>
        <w:jc w:val="both"/>
        <w:rPr>
          <w:rFonts w:ascii="Arial" w:hAnsi="Arial" w:cs="Arial"/>
          <w:i w:val="0"/>
          <w:sz w:val="24"/>
          <w:szCs w:val="24"/>
        </w:rPr>
      </w:pPr>
    </w:p>
    <w:p w14:paraId="66429667" w14:textId="77777777" w:rsidR="006A2C47" w:rsidRPr="00B71E6D" w:rsidRDefault="006A2C47"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En cuanto a las universidades con mayor número de población estudiantil se encuentra la Universidad Nacional Mayor de San Marcos (28.645 en 2010), Universidad Alas Peruanas (57.616 e 2010) y Universidad Priv. César Vallejo (37.163 en 2010). Dichas </w:t>
      </w:r>
      <w:r w:rsidR="00DA085B" w:rsidRPr="00B71E6D">
        <w:rPr>
          <w:rFonts w:ascii="Arial" w:hAnsi="Arial" w:cs="Arial"/>
          <w:i w:val="0"/>
          <w:sz w:val="24"/>
          <w:szCs w:val="24"/>
        </w:rPr>
        <w:t>universidades basan</w:t>
      </w:r>
      <w:r w:rsidRPr="00B71E6D">
        <w:rPr>
          <w:rFonts w:ascii="Arial" w:hAnsi="Arial" w:cs="Arial"/>
          <w:i w:val="0"/>
          <w:sz w:val="24"/>
          <w:szCs w:val="24"/>
        </w:rPr>
        <w:t xml:space="preserve"> su creciente número de estudiantes en la cobertura nacional que han obtenido, frente al desempeño netamente departamental.</w:t>
      </w:r>
    </w:p>
    <w:p w14:paraId="2390E1C9" w14:textId="77777777" w:rsidR="0052783A" w:rsidRPr="00B71E6D" w:rsidRDefault="0052783A" w:rsidP="00EF29C8">
      <w:pPr>
        <w:spacing w:after="0" w:line="240" w:lineRule="auto"/>
        <w:jc w:val="both"/>
        <w:rPr>
          <w:rFonts w:ascii="Arial" w:hAnsi="Arial" w:cs="Arial"/>
          <w:i w:val="0"/>
          <w:sz w:val="24"/>
          <w:szCs w:val="24"/>
        </w:rPr>
      </w:pPr>
    </w:p>
    <w:p w14:paraId="083292DF" w14:textId="77777777" w:rsidR="006A2C47" w:rsidRPr="00B71E6D" w:rsidRDefault="006A2C47" w:rsidP="00EF29C8">
      <w:pPr>
        <w:spacing w:after="0" w:line="240" w:lineRule="auto"/>
        <w:jc w:val="both"/>
        <w:rPr>
          <w:rFonts w:ascii="Arial" w:hAnsi="Arial" w:cs="Arial"/>
          <w:i w:val="0"/>
          <w:sz w:val="24"/>
          <w:szCs w:val="24"/>
        </w:rPr>
      </w:pPr>
      <w:r w:rsidRPr="00B71E6D">
        <w:rPr>
          <w:rFonts w:ascii="Arial" w:hAnsi="Arial" w:cs="Arial"/>
          <w:i w:val="0"/>
          <w:sz w:val="24"/>
          <w:szCs w:val="24"/>
        </w:rPr>
        <w:t>Ahora si bien si al comparar las carreras universitarias  más demandada por la población estudiantil peruana encontramos que las carreras con mayor número de educandos (as) son Administración de Empresas (15,4%), Derecho (15,2%), Contabilidad (14,6%), Ingeniería de Sistemas(10%), Educación Secundaria y Básica (8,7%), Ingeniería Civil (8,1%), Medicina (8,1%), Enfermería (6,8%), Ingeniera Industrial (6,7%) y Agronomía (6,4%).</w:t>
      </w:r>
    </w:p>
    <w:p w14:paraId="173926FE" w14:textId="77777777" w:rsidR="006A2C47" w:rsidRPr="00B71E6D" w:rsidRDefault="006A2C47" w:rsidP="00EF29C8">
      <w:pPr>
        <w:spacing w:after="0" w:line="240" w:lineRule="auto"/>
        <w:jc w:val="both"/>
        <w:rPr>
          <w:rFonts w:ascii="Arial" w:hAnsi="Arial" w:cs="Arial"/>
          <w:i w:val="0"/>
          <w:sz w:val="24"/>
          <w:szCs w:val="24"/>
        </w:rPr>
      </w:pPr>
    </w:p>
    <w:p w14:paraId="069997AC" w14:textId="77777777" w:rsidR="006A2C47" w:rsidRPr="00B71E6D" w:rsidRDefault="00123962" w:rsidP="00EF29C8">
      <w:pPr>
        <w:spacing w:after="0" w:line="240" w:lineRule="auto"/>
        <w:jc w:val="both"/>
        <w:rPr>
          <w:rFonts w:ascii="Arial" w:hAnsi="Arial" w:cs="Arial"/>
          <w:i w:val="0"/>
          <w:sz w:val="24"/>
          <w:szCs w:val="24"/>
        </w:rPr>
      </w:pPr>
      <w:r w:rsidRPr="00B71E6D">
        <w:rPr>
          <w:rFonts w:ascii="Arial" w:hAnsi="Arial" w:cs="Arial"/>
          <w:i w:val="0"/>
          <w:sz w:val="24"/>
          <w:szCs w:val="24"/>
        </w:rPr>
        <w:drawing>
          <wp:inline distT="0" distB="0" distL="0" distR="0" wp14:anchorId="15B84CC5" wp14:editId="51206B49">
            <wp:extent cx="5496928" cy="3276600"/>
            <wp:effectExtent l="0" t="0" r="8890" b="0"/>
            <wp:docPr id="3"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1">
                      <a:extLst>
                        <a:ext uri="{28A0092B-C50C-407E-A947-70E740481C1C}">
                          <a14:useLocalDpi xmlns:a14="http://schemas.microsoft.com/office/drawing/2010/main" val="0"/>
                        </a:ext>
                      </a:extLst>
                    </a:blip>
                    <a:srcRect l="31905" t="34283" r="20665" b="15372"/>
                    <a:stretch>
                      <a:fillRect/>
                    </a:stretch>
                  </pic:blipFill>
                  <pic:spPr bwMode="auto">
                    <a:xfrm>
                      <a:off x="0" y="0"/>
                      <a:ext cx="5501550" cy="3279355"/>
                    </a:xfrm>
                    <a:prstGeom prst="rect">
                      <a:avLst/>
                    </a:prstGeom>
                    <a:noFill/>
                    <a:ln>
                      <a:noFill/>
                    </a:ln>
                  </pic:spPr>
                </pic:pic>
              </a:graphicData>
            </a:graphic>
          </wp:inline>
        </w:drawing>
      </w:r>
    </w:p>
    <w:p w14:paraId="4D5C5A34" w14:textId="77777777" w:rsidR="006A2C47" w:rsidRPr="00B71E6D" w:rsidRDefault="006A2C47" w:rsidP="00EF29C8">
      <w:pPr>
        <w:spacing w:after="0" w:line="240" w:lineRule="auto"/>
        <w:jc w:val="both"/>
        <w:rPr>
          <w:rFonts w:ascii="Arial" w:hAnsi="Arial" w:cs="Arial"/>
          <w:i w:val="0"/>
          <w:sz w:val="24"/>
          <w:szCs w:val="24"/>
        </w:rPr>
      </w:pPr>
    </w:p>
    <w:p w14:paraId="6AFD69FC" w14:textId="1B6757D6" w:rsidR="006A2C47" w:rsidRPr="00CE55BA" w:rsidRDefault="00CE55BA" w:rsidP="00EF29C8">
      <w:pPr>
        <w:spacing w:after="0" w:line="240" w:lineRule="auto"/>
        <w:jc w:val="both"/>
        <w:rPr>
          <w:rFonts w:ascii="Arial" w:hAnsi="Arial" w:cs="Arial"/>
          <w:b/>
          <w:i w:val="0"/>
          <w:sz w:val="24"/>
          <w:szCs w:val="24"/>
        </w:rPr>
      </w:pPr>
      <w:r w:rsidRPr="00CE55BA">
        <w:rPr>
          <w:rFonts w:ascii="Arial" w:hAnsi="Arial" w:cs="Arial"/>
          <w:b/>
          <w:i w:val="0"/>
          <w:sz w:val="24"/>
          <w:szCs w:val="24"/>
        </w:rPr>
        <w:t>Graficas 2. Carreras De Profesionales De Mayor Demanda</w:t>
      </w:r>
    </w:p>
    <w:p w14:paraId="63C0C00F" w14:textId="77777777" w:rsidR="00CE55BA" w:rsidRPr="00B71E6D" w:rsidRDefault="00CE55BA" w:rsidP="00EF29C8">
      <w:pPr>
        <w:spacing w:after="0" w:line="240" w:lineRule="auto"/>
        <w:jc w:val="both"/>
        <w:rPr>
          <w:rFonts w:ascii="Arial" w:hAnsi="Arial" w:cs="Arial"/>
          <w:i w:val="0"/>
          <w:sz w:val="24"/>
          <w:szCs w:val="24"/>
        </w:rPr>
      </w:pPr>
    </w:p>
    <w:p w14:paraId="16D7D45F" w14:textId="77777777" w:rsidR="006A2C47" w:rsidRPr="00B71E6D" w:rsidRDefault="006A2C47" w:rsidP="00EF29C8">
      <w:pPr>
        <w:spacing w:after="0" w:line="240" w:lineRule="auto"/>
        <w:jc w:val="both"/>
        <w:rPr>
          <w:rFonts w:ascii="Arial" w:hAnsi="Arial" w:cs="Arial"/>
          <w:i w:val="0"/>
          <w:sz w:val="24"/>
          <w:szCs w:val="24"/>
        </w:rPr>
      </w:pPr>
      <w:r w:rsidRPr="00B71E6D">
        <w:rPr>
          <w:rFonts w:ascii="Arial" w:hAnsi="Arial" w:cs="Arial"/>
          <w:i w:val="0"/>
          <w:sz w:val="24"/>
          <w:szCs w:val="24"/>
        </w:rPr>
        <w:t>Ahora es conveniente analizar la oferta académica del ITFIP: Promoción Social, Admón. De Costos y Auditoria, Admón. Empresas Agropecuarias. Construcción y Admón. Obras Civiles. Sistemas y Computación Secretariado Ejec</w:t>
      </w:r>
      <w:r w:rsidR="00DA085B" w:rsidRPr="00B71E6D">
        <w:rPr>
          <w:rFonts w:ascii="Arial" w:hAnsi="Arial" w:cs="Arial"/>
          <w:i w:val="0"/>
          <w:sz w:val="24"/>
          <w:szCs w:val="24"/>
        </w:rPr>
        <w:t xml:space="preserve">utivo </w:t>
      </w:r>
      <w:r w:rsidRPr="00B71E6D">
        <w:rPr>
          <w:rFonts w:ascii="Arial" w:hAnsi="Arial" w:cs="Arial"/>
          <w:i w:val="0"/>
          <w:sz w:val="24"/>
          <w:szCs w:val="24"/>
        </w:rPr>
        <w:t>C</w:t>
      </w:r>
      <w:r w:rsidR="00DA085B" w:rsidRPr="00B71E6D">
        <w:rPr>
          <w:rFonts w:ascii="Arial" w:hAnsi="Arial" w:cs="Arial"/>
          <w:i w:val="0"/>
          <w:sz w:val="24"/>
          <w:szCs w:val="24"/>
        </w:rPr>
        <w:t>omercial</w:t>
      </w:r>
      <w:r w:rsidRPr="00B71E6D">
        <w:rPr>
          <w:rFonts w:ascii="Arial" w:hAnsi="Arial" w:cs="Arial"/>
          <w:i w:val="0"/>
          <w:sz w:val="24"/>
          <w:szCs w:val="24"/>
        </w:rPr>
        <w:t xml:space="preserve"> Sistematizado Electrónica, Ingeniería de Mantenimiento. Adicionalmente, como centros de práctica, investigación y extensión a la comunidad se cuenta con:</w:t>
      </w:r>
    </w:p>
    <w:p w14:paraId="70FB02AC" w14:textId="77777777" w:rsidR="006A2C47" w:rsidRPr="00B71E6D" w:rsidRDefault="006A2C47" w:rsidP="00EF29C8">
      <w:pPr>
        <w:spacing w:after="0" w:line="240" w:lineRule="auto"/>
        <w:jc w:val="both"/>
        <w:rPr>
          <w:rFonts w:ascii="Arial" w:hAnsi="Arial" w:cs="Arial"/>
          <w:i w:val="0"/>
          <w:sz w:val="24"/>
          <w:szCs w:val="24"/>
        </w:rPr>
      </w:pPr>
    </w:p>
    <w:p w14:paraId="68A2693B" w14:textId="77777777" w:rsidR="006A2C47" w:rsidRPr="00B71E6D" w:rsidRDefault="006A2C47" w:rsidP="00EF29C8">
      <w:pPr>
        <w:spacing w:after="0" w:line="240" w:lineRule="auto"/>
        <w:jc w:val="both"/>
        <w:rPr>
          <w:rFonts w:ascii="Arial" w:hAnsi="Arial" w:cs="Arial"/>
          <w:i w:val="0"/>
          <w:sz w:val="24"/>
          <w:szCs w:val="24"/>
        </w:rPr>
      </w:pPr>
      <w:r w:rsidRPr="00B71E6D">
        <w:rPr>
          <w:rFonts w:ascii="Arial" w:hAnsi="Arial" w:cs="Arial"/>
          <w:i w:val="0"/>
          <w:sz w:val="24"/>
          <w:szCs w:val="24"/>
        </w:rPr>
        <w:t>Centro de Práctica Pedagógica Estudiantil Jardín Semillero Infantil, preescolar y básica primaria.</w:t>
      </w:r>
    </w:p>
    <w:p w14:paraId="39ABFA3D" w14:textId="77777777" w:rsidR="006A2C47" w:rsidRPr="00B71E6D" w:rsidRDefault="006A2C47" w:rsidP="00EF29C8">
      <w:pPr>
        <w:spacing w:after="0" w:line="240" w:lineRule="auto"/>
        <w:jc w:val="both"/>
        <w:rPr>
          <w:rFonts w:ascii="Arial" w:hAnsi="Arial" w:cs="Arial"/>
          <w:i w:val="0"/>
          <w:sz w:val="24"/>
          <w:szCs w:val="24"/>
        </w:rPr>
      </w:pPr>
    </w:p>
    <w:p w14:paraId="15ABCF07" w14:textId="0429D820" w:rsidR="006A2C47" w:rsidRPr="00B71E6D" w:rsidRDefault="008752DA" w:rsidP="00EF29C8">
      <w:pPr>
        <w:spacing w:after="0" w:line="240" w:lineRule="auto"/>
        <w:jc w:val="both"/>
        <w:rPr>
          <w:rFonts w:ascii="Arial" w:hAnsi="Arial" w:cs="Arial"/>
          <w:i w:val="0"/>
          <w:sz w:val="24"/>
          <w:szCs w:val="24"/>
        </w:rPr>
      </w:pPr>
      <w:bookmarkStart w:id="88" w:name="_Toc468028845"/>
      <w:bookmarkStart w:id="89" w:name="_Toc468035301"/>
      <w:r w:rsidRPr="009E28A4">
        <w:rPr>
          <w:rFonts w:ascii="Arial" w:hAnsi="Arial" w:cs="Arial"/>
          <w:b/>
          <w:i w:val="0"/>
          <w:sz w:val="24"/>
          <w:szCs w:val="24"/>
        </w:rPr>
        <w:t>6.6.</w:t>
      </w:r>
      <w:r>
        <w:rPr>
          <w:rFonts w:ascii="Arial" w:hAnsi="Arial" w:cs="Arial"/>
          <w:b/>
          <w:i w:val="0"/>
          <w:sz w:val="24"/>
          <w:szCs w:val="24"/>
        </w:rPr>
        <w:t>7</w:t>
      </w:r>
      <w:r w:rsidRPr="009E28A4">
        <w:rPr>
          <w:rFonts w:ascii="Arial" w:hAnsi="Arial" w:cs="Arial"/>
          <w:b/>
          <w:i w:val="0"/>
          <w:sz w:val="24"/>
          <w:szCs w:val="24"/>
        </w:rPr>
        <w:t xml:space="preserve"> </w:t>
      </w:r>
      <w:r w:rsidR="006A2C47" w:rsidRPr="008752DA">
        <w:rPr>
          <w:rFonts w:ascii="Arial" w:hAnsi="Arial" w:cs="Arial"/>
          <w:b/>
          <w:i w:val="0"/>
          <w:sz w:val="24"/>
          <w:szCs w:val="24"/>
        </w:rPr>
        <w:t>Centro de Educación Especial.</w:t>
      </w:r>
      <w:bookmarkEnd w:id="88"/>
      <w:bookmarkEnd w:id="89"/>
    </w:p>
    <w:p w14:paraId="7B32035A" w14:textId="77777777" w:rsidR="006A2C47" w:rsidRPr="00B71E6D" w:rsidRDefault="006A2C47" w:rsidP="00EF29C8">
      <w:pPr>
        <w:spacing w:after="0" w:line="240" w:lineRule="auto"/>
        <w:jc w:val="both"/>
        <w:rPr>
          <w:rFonts w:ascii="Arial" w:hAnsi="Arial" w:cs="Arial"/>
          <w:i w:val="0"/>
          <w:sz w:val="24"/>
          <w:szCs w:val="24"/>
        </w:rPr>
      </w:pPr>
    </w:p>
    <w:p w14:paraId="48B77C4C" w14:textId="77777777" w:rsidR="006A2C47" w:rsidRPr="00B71E6D" w:rsidRDefault="006A2C47"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El Instituto Tolimense de Formación Técnica Profesional (ITFIP), lanzará nuevos programas académicos en tecnología en Gestión de Mercadeo, Publicidad y Ventas, </w:t>
      </w:r>
      <w:r w:rsidRPr="00B71E6D">
        <w:rPr>
          <w:rFonts w:ascii="Arial" w:hAnsi="Arial" w:cs="Arial"/>
          <w:i w:val="0"/>
          <w:sz w:val="24"/>
          <w:szCs w:val="24"/>
        </w:rPr>
        <w:lastRenderedPageBreak/>
        <w:t>Tecnología en Producción Agropecuaria, Técnica Profesional en Procesos Gráficos, Técnica Profesional en Monitoreo Agrícola e Ingeniería Agronómica, en las sedes de Espinal y los Ceres de Flandes, Chaparral, Guamo, Venadillo, Tocaima e Ibagué.</w:t>
      </w:r>
    </w:p>
    <w:p w14:paraId="422838F7" w14:textId="77777777" w:rsidR="006A2C47" w:rsidRPr="00B71E6D" w:rsidRDefault="006A2C47" w:rsidP="00EF29C8">
      <w:pPr>
        <w:spacing w:after="0" w:line="240" w:lineRule="auto"/>
        <w:jc w:val="both"/>
        <w:rPr>
          <w:rFonts w:ascii="Arial" w:hAnsi="Arial" w:cs="Arial"/>
          <w:i w:val="0"/>
          <w:sz w:val="24"/>
          <w:szCs w:val="24"/>
        </w:rPr>
      </w:pPr>
    </w:p>
    <w:p w14:paraId="1C1E2EE7" w14:textId="77777777" w:rsidR="006A2C47" w:rsidRPr="00B71E6D" w:rsidRDefault="006A2C47"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Ahora bien tomando como referencia la anterior información podemos notar que existen </w:t>
      </w:r>
      <w:r w:rsidR="00DA085B" w:rsidRPr="00B71E6D">
        <w:rPr>
          <w:rFonts w:ascii="Arial" w:hAnsi="Arial" w:cs="Arial"/>
          <w:i w:val="0"/>
          <w:sz w:val="24"/>
          <w:szCs w:val="24"/>
        </w:rPr>
        <w:t>principalmente similitudes</w:t>
      </w:r>
      <w:r w:rsidRPr="00B71E6D">
        <w:rPr>
          <w:rFonts w:ascii="Arial" w:hAnsi="Arial" w:cs="Arial"/>
          <w:i w:val="0"/>
          <w:sz w:val="24"/>
          <w:szCs w:val="24"/>
        </w:rPr>
        <w:t xml:space="preserve"> entre los programas académicos ofertadas por el ITFIP Y las carreras profesionales más “populares” en el Perú; dichas carre</w:t>
      </w:r>
      <w:r w:rsidR="00332660" w:rsidRPr="00B71E6D">
        <w:rPr>
          <w:rFonts w:ascii="Arial" w:hAnsi="Arial" w:cs="Arial"/>
          <w:i w:val="0"/>
          <w:sz w:val="24"/>
          <w:szCs w:val="24"/>
        </w:rPr>
        <w:t>r</w:t>
      </w:r>
      <w:r w:rsidRPr="00B71E6D">
        <w:rPr>
          <w:rFonts w:ascii="Arial" w:hAnsi="Arial" w:cs="Arial"/>
          <w:i w:val="0"/>
          <w:sz w:val="24"/>
          <w:szCs w:val="24"/>
        </w:rPr>
        <w:t xml:space="preserve">as </w:t>
      </w:r>
      <w:r w:rsidR="00DA085B" w:rsidRPr="00B71E6D">
        <w:rPr>
          <w:rFonts w:ascii="Arial" w:hAnsi="Arial" w:cs="Arial"/>
          <w:i w:val="0"/>
          <w:sz w:val="24"/>
          <w:szCs w:val="24"/>
        </w:rPr>
        <w:t>son Ciencias</w:t>
      </w:r>
      <w:r w:rsidRPr="00B71E6D">
        <w:rPr>
          <w:rFonts w:ascii="Arial" w:hAnsi="Arial" w:cs="Arial"/>
          <w:i w:val="0"/>
          <w:sz w:val="24"/>
          <w:szCs w:val="24"/>
        </w:rPr>
        <w:t xml:space="preserve"> Administrativas, Económicas y Financieras, estas últimas entrenado dentro de perfil de las carreras administrativas, las cuales se encuentran en primer lugar de matrículas en el país azteca.  Los anteriores programas son aquellos que son ofrecidos por el ITFIP en el territorio tolimense colombiano; sin emba</w:t>
      </w:r>
      <w:r w:rsidR="00332660" w:rsidRPr="00B71E6D">
        <w:rPr>
          <w:rFonts w:ascii="Arial" w:hAnsi="Arial" w:cs="Arial"/>
          <w:i w:val="0"/>
          <w:sz w:val="24"/>
          <w:szCs w:val="24"/>
        </w:rPr>
        <w:t>r</w:t>
      </w:r>
      <w:r w:rsidRPr="00B71E6D">
        <w:rPr>
          <w:rFonts w:ascii="Arial" w:hAnsi="Arial" w:cs="Arial"/>
          <w:i w:val="0"/>
          <w:sz w:val="24"/>
          <w:szCs w:val="24"/>
        </w:rPr>
        <w:t xml:space="preserve">go cabe aclarar, que </w:t>
      </w:r>
      <w:r w:rsidR="00DA085B" w:rsidRPr="00B71E6D">
        <w:rPr>
          <w:rFonts w:ascii="Arial" w:hAnsi="Arial" w:cs="Arial"/>
          <w:i w:val="0"/>
          <w:sz w:val="24"/>
          <w:szCs w:val="24"/>
        </w:rPr>
        <w:t>existen pensum</w:t>
      </w:r>
      <w:r w:rsidRPr="00B71E6D">
        <w:rPr>
          <w:rFonts w:ascii="Arial" w:hAnsi="Arial" w:cs="Arial"/>
          <w:i w:val="0"/>
          <w:sz w:val="24"/>
          <w:szCs w:val="24"/>
        </w:rPr>
        <w:t xml:space="preserve"> educativos que aunque solo se ofrecen en la</w:t>
      </w:r>
      <w:r w:rsidR="00332660" w:rsidRPr="00B71E6D">
        <w:rPr>
          <w:rFonts w:ascii="Arial" w:hAnsi="Arial" w:cs="Arial"/>
          <w:i w:val="0"/>
          <w:sz w:val="24"/>
          <w:szCs w:val="24"/>
        </w:rPr>
        <w:t xml:space="preserve"> sede </w:t>
      </w:r>
      <w:r w:rsidRPr="00B71E6D">
        <w:rPr>
          <w:rFonts w:ascii="Arial" w:hAnsi="Arial" w:cs="Arial"/>
          <w:i w:val="0"/>
          <w:sz w:val="24"/>
          <w:szCs w:val="24"/>
        </w:rPr>
        <w:t xml:space="preserve">principal en el </w:t>
      </w:r>
      <w:r w:rsidR="00DA085B" w:rsidRPr="00B71E6D">
        <w:rPr>
          <w:rFonts w:ascii="Arial" w:hAnsi="Arial" w:cs="Arial"/>
          <w:i w:val="0"/>
          <w:sz w:val="24"/>
          <w:szCs w:val="24"/>
        </w:rPr>
        <w:t>Espinal del</w:t>
      </w:r>
      <w:r w:rsidRPr="00B71E6D">
        <w:rPr>
          <w:rFonts w:ascii="Arial" w:hAnsi="Arial" w:cs="Arial"/>
          <w:i w:val="0"/>
          <w:sz w:val="24"/>
          <w:szCs w:val="24"/>
        </w:rPr>
        <w:t xml:space="preserve"> ITFIP, esto no es un impedimento para estar acorde con los </w:t>
      </w:r>
      <w:r w:rsidR="00DA085B" w:rsidRPr="00B71E6D">
        <w:rPr>
          <w:rFonts w:ascii="Arial" w:hAnsi="Arial" w:cs="Arial"/>
          <w:i w:val="0"/>
          <w:sz w:val="24"/>
          <w:szCs w:val="24"/>
        </w:rPr>
        <w:t>programas con mayor</w:t>
      </w:r>
      <w:r w:rsidRPr="00B71E6D">
        <w:rPr>
          <w:rFonts w:ascii="Arial" w:hAnsi="Arial" w:cs="Arial"/>
          <w:i w:val="0"/>
          <w:sz w:val="24"/>
          <w:szCs w:val="24"/>
        </w:rPr>
        <w:t xml:space="preserve"> número de estudiantes matriculados en el Perú, esto programas son: Derecho y Contaduría Pública (Modalidad distancia).</w:t>
      </w:r>
    </w:p>
    <w:p w14:paraId="4CFA1F38" w14:textId="77777777" w:rsidR="006A2C47" w:rsidRPr="00B71E6D" w:rsidRDefault="006A2C47" w:rsidP="00EF29C8">
      <w:pPr>
        <w:spacing w:after="0" w:line="240" w:lineRule="auto"/>
        <w:jc w:val="both"/>
        <w:rPr>
          <w:rFonts w:ascii="Arial" w:hAnsi="Arial" w:cs="Arial"/>
          <w:i w:val="0"/>
          <w:sz w:val="24"/>
          <w:szCs w:val="24"/>
        </w:rPr>
      </w:pPr>
    </w:p>
    <w:p w14:paraId="328C963D" w14:textId="77777777" w:rsidR="006A2C47" w:rsidRPr="00B71E6D" w:rsidRDefault="006A2C47" w:rsidP="00EF29C8">
      <w:pPr>
        <w:spacing w:after="0" w:line="240" w:lineRule="auto"/>
        <w:jc w:val="both"/>
        <w:rPr>
          <w:rFonts w:ascii="Arial" w:hAnsi="Arial" w:cs="Arial"/>
          <w:i w:val="0"/>
          <w:sz w:val="24"/>
          <w:szCs w:val="24"/>
        </w:rPr>
      </w:pPr>
      <w:r w:rsidRPr="00B71E6D">
        <w:rPr>
          <w:rFonts w:ascii="Arial" w:hAnsi="Arial" w:cs="Arial"/>
          <w:i w:val="0"/>
          <w:sz w:val="24"/>
          <w:szCs w:val="24"/>
        </w:rPr>
        <w:t>El ITFIP posee ventajas al tener dentro de su ofrecimiento educativo programas que se encuentra dentro de los preferidos del aproximadamente</w:t>
      </w:r>
      <w:r w:rsidR="00332660" w:rsidRPr="00B71E6D">
        <w:rPr>
          <w:rFonts w:ascii="Arial" w:hAnsi="Arial" w:cs="Arial"/>
          <w:i w:val="0"/>
          <w:sz w:val="24"/>
          <w:szCs w:val="24"/>
        </w:rPr>
        <w:t xml:space="preserve"> un</w:t>
      </w:r>
      <w:r w:rsidRPr="00B71E6D">
        <w:rPr>
          <w:rFonts w:ascii="Arial" w:hAnsi="Arial" w:cs="Arial"/>
          <w:i w:val="0"/>
          <w:sz w:val="24"/>
          <w:szCs w:val="24"/>
        </w:rPr>
        <w:t xml:space="preserve"> millón de estudiantes en el Perú. Sin embargo es conveniente resaltar la fortaleza que el </w:t>
      </w:r>
      <w:r w:rsidR="00DA085B" w:rsidRPr="00B71E6D">
        <w:rPr>
          <w:rFonts w:ascii="Arial" w:hAnsi="Arial" w:cs="Arial"/>
          <w:i w:val="0"/>
          <w:sz w:val="24"/>
          <w:szCs w:val="24"/>
        </w:rPr>
        <w:t>ITFIP adquiere</w:t>
      </w:r>
      <w:r w:rsidRPr="00B71E6D">
        <w:rPr>
          <w:rFonts w:ascii="Arial" w:hAnsi="Arial" w:cs="Arial"/>
          <w:i w:val="0"/>
          <w:sz w:val="24"/>
          <w:szCs w:val="24"/>
        </w:rPr>
        <w:t>, proveniente de los programas académicos de salud y contaduría, los cuales cuentan con reconocimiento a nivel nacional, siendo por tanto merecedores de postulaciones para procesos de exportación de servicios.  Con esto se quiere llegar a la sugerencia de apostar por incentivar y desarrollar un mercado pasando fronteras y que empate con las ventas que el ITFIP cuenta en dichas ramas.</w:t>
      </w:r>
    </w:p>
    <w:p w14:paraId="566C7568" w14:textId="77777777" w:rsidR="00D16407" w:rsidRPr="00B71E6D" w:rsidRDefault="00D16407" w:rsidP="00EF29C8">
      <w:pPr>
        <w:spacing w:after="0" w:line="240" w:lineRule="auto"/>
        <w:jc w:val="both"/>
        <w:rPr>
          <w:rFonts w:ascii="Arial" w:hAnsi="Arial" w:cs="Arial"/>
          <w:i w:val="0"/>
          <w:sz w:val="24"/>
          <w:szCs w:val="24"/>
        </w:rPr>
      </w:pPr>
    </w:p>
    <w:p w14:paraId="19E0E90E" w14:textId="77777777" w:rsidR="006A2C47" w:rsidRPr="00B71E6D" w:rsidRDefault="006A2C47" w:rsidP="00EF29C8">
      <w:pPr>
        <w:spacing w:after="0" w:line="240" w:lineRule="auto"/>
        <w:jc w:val="both"/>
        <w:rPr>
          <w:rFonts w:ascii="Arial" w:hAnsi="Arial" w:cs="Arial"/>
          <w:i w:val="0"/>
          <w:sz w:val="24"/>
          <w:szCs w:val="24"/>
        </w:rPr>
      </w:pPr>
      <w:r w:rsidRPr="00B71E6D">
        <w:rPr>
          <w:rFonts w:ascii="Arial" w:hAnsi="Arial" w:cs="Arial"/>
          <w:i w:val="0"/>
          <w:sz w:val="24"/>
          <w:szCs w:val="24"/>
        </w:rPr>
        <w:t>En cuanto a la tendencia en la modalidades de la educación el ITFIP cuenta con ventajas competitivas derivadas de su actual presentación de servicios presenciales , lo cual lo hace apto para participar en el desarrollo procesos educativos por medio de los distintos  modos.  En cuanto a las preferencias de la población peruana se denota un amplio margen entre tres estilos diferentes en el acceso hacia la educación superior, está dividido así: 92,4% Presencial</w:t>
      </w:r>
      <w:r w:rsidR="00DA085B" w:rsidRPr="00B71E6D">
        <w:rPr>
          <w:rFonts w:ascii="Arial" w:hAnsi="Arial" w:cs="Arial"/>
          <w:i w:val="0"/>
          <w:sz w:val="24"/>
          <w:szCs w:val="24"/>
        </w:rPr>
        <w:t>, 4,5</w:t>
      </w:r>
      <w:r w:rsidRPr="00B71E6D">
        <w:rPr>
          <w:rFonts w:ascii="Arial" w:hAnsi="Arial" w:cs="Arial"/>
          <w:i w:val="0"/>
          <w:sz w:val="24"/>
          <w:szCs w:val="24"/>
        </w:rPr>
        <w:t xml:space="preserve">% semi-presencial </w:t>
      </w:r>
      <w:r w:rsidR="00DA085B" w:rsidRPr="00B71E6D">
        <w:rPr>
          <w:rFonts w:ascii="Arial" w:hAnsi="Arial" w:cs="Arial"/>
          <w:i w:val="0"/>
          <w:sz w:val="24"/>
          <w:szCs w:val="24"/>
        </w:rPr>
        <w:t>y 3,1</w:t>
      </w:r>
      <w:r w:rsidRPr="00B71E6D">
        <w:rPr>
          <w:rFonts w:ascii="Arial" w:hAnsi="Arial" w:cs="Arial"/>
          <w:i w:val="0"/>
          <w:sz w:val="24"/>
          <w:szCs w:val="24"/>
        </w:rPr>
        <w:t>% no presencial en educación de pregrado</w:t>
      </w:r>
      <w:r w:rsidR="0052783A" w:rsidRPr="00B71E6D">
        <w:rPr>
          <w:rFonts w:ascii="Arial" w:hAnsi="Arial" w:cs="Arial"/>
          <w:i w:val="0"/>
          <w:sz w:val="24"/>
          <w:szCs w:val="24"/>
        </w:rPr>
        <w:footnoteReference w:id="18"/>
      </w:r>
      <w:r w:rsidRPr="00B71E6D">
        <w:rPr>
          <w:rFonts w:ascii="Arial" w:hAnsi="Arial" w:cs="Arial"/>
          <w:i w:val="0"/>
          <w:sz w:val="24"/>
          <w:szCs w:val="24"/>
        </w:rPr>
        <w:t>.</w:t>
      </w:r>
    </w:p>
    <w:p w14:paraId="6459827E" w14:textId="77777777" w:rsidR="006A2C47" w:rsidRPr="00B71E6D" w:rsidRDefault="006A2C47" w:rsidP="00EF29C8">
      <w:pPr>
        <w:spacing w:after="0" w:line="240" w:lineRule="auto"/>
        <w:jc w:val="both"/>
        <w:rPr>
          <w:rFonts w:ascii="Arial" w:hAnsi="Arial" w:cs="Arial"/>
          <w:i w:val="0"/>
          <w:sz w:val="24"/>
          <w:szCs w:val="24"/>
        </w:rPr>
      </w:pPr>
    </w:p>
    <w:p w14:paraId="58F015C1" w14:textId="77777777" w:rsidR="008D7D27" w:rsidRPr="00B71E6D" w:rsidRDefault="006A2C47" w:rsidP="00EF29C8">
      <w:pPr>
        <w:spacing w:after="0" w:line="240" w:lineRule="auto"/>
        <w:jc w:val="both"/>
        <w:rPr>
          <w:rFonts w:ascii="Arial" w:hAnsi="Arial" w:cs="Arial"/>
          <w:i w:val="0"/>
          <w:sz w:val="24"/>
          <w:szCs w:val="24"/>
        </w:rPr>
      </w:pPr>
      <w:r w:rsidRPr="00B71E6D">
        <w:rPr>
          <w:rFonts w:ascii="Arial" w:hAnsi="Arial" w:cs="Arial"/>
          <w:i w:val="0"/>
          <w:sz w:val="24"/>
          <w:szCs w:val="24"/>
        </w:rPr>
        <w:t>Otro punto a tratar, son los docentes universitari</w:t>
      </w:r>
      <w:r w:rsidR="00332660" w:rsidRPr="00B71E6D">
        <w:rPr>
          <w:rFonts w:ascii="Arial" w:hAnsi="Arial" w:cs="Arial"/>
          <w:i w:val="0"/>
          <w:sz w:val="24"/>
          <w:szCs w:val="24"/>
        </w:rPr>
        <w:t>o</w:t>
      </w:r>
      <w:r w:rsidRPr="00B71E6D">
        <w:rPr>
          <w:rFonts w:ascii="Arial" w:hAnsi="Arial" w:cs="Arial"/>
          <w:i w:val="0"/>
          <w:sz w:val="24"/>
          <w:szCs w:val="24"/>
        </w:rPr>
        <w:t xml:space="preserve">s, parte activa e indispensable en el proceso de la prestación de servicios de educación superior. En este punto, es válido afirmar que Perú es un país con estándares de calidad estipulados para sus profesionales docentes, ya que se aprecia la una gran porcentaje de profesores universitarios que engrosan las listas de personal profesional con estudios </w:t>
      </w:r>
      <w:r w:rsidR="00332660" w:rsidRPr="00B71E6D">
        <w:rPr>
          <w:rFonts w:ascii="Arial" w:hAnsi="Arial" w:cs="Arial"/>
          <w:i w:val="0"/>
          <w:sz w:val="24"/>
          <w:szCs w:val="24"/>
        </w:rPr>
        <w:t xml:space="preserve">de </w:t>
      </w:r>
      <w:r w:rsidRPr="00B71E6D">
        <w:rPr>
          <w:rFonts w:ascii="Arial" w:hAnsi="Arial" w:cs="Arial"/>
          <w:i w:val="0"/>
          <w:sz w:val="24"/>
          <w:szCs w:val="24"/>
        </w:rPr>
        <w:t>posgrados. Por tan</w:t>
      </w:r>
      <w:r w:rsidR="00332660" w:rsidRPr="00B71E6D">
        <w:rPr>
          <w:rFonts w:ascii="Arial" w:hAnsi="Arial" w:cs="Arial"/>
          <w:i w:val="0"/>
          <w:sz w:val="24"/>
          <w:szCs w:val="24"/>
        </w:rPr>
        <w:t>t</w:t>
      </w:r>
      <w:r w:rsidRPr="00B71E6D">
        <w:rPr>
          <w:rFonts w:ascii="Arial" w:hAnsi="Arial" w:cs="Arial"/>
          <w:i w:val="0"/>
          <w:sz w:val="24"/>
          <w:szCs w:val="24"/>
        </w:rPr>
        <w:t xml:space="preserve">o se puede concluir que las exigencias </w:t>
      </w:r>
      <w:r w:rsidR="00DA085B" w:rsidRPr="00B71E6D">
        <w:rPr>
          <w:rFonts w:ascii="Arial" w:hAnsi="Arial" w:cs="Arial"/>
          <w:i w:val="0"/>
          <w:sz w:val="24"/>
          <w:szCs w:val="24"/>
        </w:rPr>
        <w:t>universitarias de</w:t>
      </w:r>
      <w:r w:rsidRPr="00B71E6D">
        <w:rPr>
          <w:rFonts w:ascii="Arial" w:hAnsi="Arial" w:cs="Arial"/>
          <w:i w:val="0"/>
          <w:sz w:val="24"/>
          <w:szCs w:val="24"/>
        </w:rPr>
        <w:t xml:space="preserve"> </w:t>
      </w:r>
      <w:r w:rsidR="00DA085B" w:rsidRPr="00B71E6D">
        <w:rPr>
          <w:rFonts w:ascii="Arial" w:hAnsi="Arial" w:cs="Arial"/>
          <w:i w:val="0"/>
          <w:sz w:val="24"/>
          <w:szCs w:val="24"/>
        </w:rPr>
        <w:t>calidad dentro</w:t>
      </w:r>
      <w:r w:rsidRPr="00B71E6D">
        <w:rPr>
          <w:rFonts w:ascii="Arial" w:hAnsi="Arial" w:cs="Arial"/>
          <w:i w:val="0"/>
          <w:sz w:val="24"/>
          <w:szCs w:val="24"/>
        </w:rPr>
        <w:t xml:space="preserve"> del grueso de la población, son requerimientos de altos estudios académicos en la correspondiente área de conocimiento.</w:t>
      </w:r>
    </w:p>
    <w:p w14:paraId="0D7F823B" w14:textId="77777777" w:rsidR="008D7D27" w:rsidRPr="00B71E6D" w:rsidRDefault="00123962" w:rsidP="00EF29C8">
      <w:pPr>
        <w:spacing w:after="0" w:line="240" w:lineRule="auto"/>
        <w:jc w:val="both"/>
        <w:rPr>
          <w:rFonts w:ascii="Arial" w:hAnsi="Arial" w:cs="Arial"/>
          <w:i w:val="0"/>
          <w:sz w:val="24"/>
          <w:szCs w:val="24"/>
        </w:rPr>
      </w:pPr>
      <w:r w:rsidRPr="00B71E6D">
        <w:rPr>
          <w:rFonts w:ascii="Arial" w:hAnsi="Arial" w:cs="Arial"/>
          <w:i w:val="0"/>
          <w:sz w:val="24"/>
          <w:szCs w:val="24"/>
        </w:rPr>
        <w:lastRenderedPageBreak/>
        <w:drawing>
          <wp:inline distT="0" distB="0" distL="0" distR="0" wp14:anchorId="121A9C9B" wp14:editId="572D8B54">
            <wp:extent cx="5494946" cy="3248025"/>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12">
                      <a:extLst>
                        <a:ext uri="{28A0092B-C50C-407E-A947-70E740481C1C}">
                          <a14:useLocalDpi xmlns:a14="http://schemas.microsoft.com/office/drawing/2010/main" val="0"/>
                        </a:ext>
                      </a:extLst>
                    </a:blip>
                    <a:srcRect l="31929" t="38298" r="20143" b="11049"/>
                    <a:stretch>
                      <a:fillRect/>
                    </a:stretch>
                  </pic:blipFill>
                  <pic:spPr bwMode="auto">
                    <a:xfrm>
                      <a:off x="0" y="0"/>
                      <a:ext cx="5500091" cy="3251066"/>
                    </a:xfrm>
                    <a:prstGeom prst="rect">
                      <a:avLst/>
                    </a:prstGeom>
                    <a:noFill/>
                    <a:ln>
                      <a:noFill/>
                    </a:ln>
                  </pic:spPr>
                </pic:pic>
              </a:graphicData>
            </a:graphic>
          </wp:inline>
        </w:drawing>
      </w:r>
    </w:p>
    <w:p w14:paraId="6FB3C13C" w14:textId="00DD8A86" w:rsidR="008D7D27" w:rsidRDefault="00CE55BA" w:rsidP="00EF29C8">
      <w:pPr>
        <w:spacing w:after="0" w:line="240" w:lineRule="auto"/>
        <w:jc w:val="both"/>
        <w:rPr>
          <w:rFonts w:ascii="Arial" w:hAnsi="Arial" w:cs="Arial"/>
          <w:i w:val="0"/>
          <w:sz w:val="24"/>
          <w:szCs w:val="24"/>
        </w:rPr>
      </w:pPr>
      <w:r w:rsidRPr="00CE55BA">
        <w:rPr>
          <w:rFonts w:ascii="Arial" w:hAnsi="Arial" w:cs="Arial"/>
          <w:b/>
          <w:i w:val="0"/>
          <w:sz w:val="24"/>
          <w:szCs w:val="24"/>
        </w:rPr>
        <w:t>Grafica 3.</w:t>
      </w:r>
      <w:r>
        <w:rPr>
          <w:rFonts w:ascii="Arial" w:hAnsi="Arial" w:cs="Arial"/>
          <w:i w:val="0"/>
          <w:sz w:val="24"/>
          <w:szCs w:val="24"/>
        </w:rPr>
        <w:t xml:space="preserve"> Docentes Universitarios Por Estudios De Postgrado Concluidos</w:t>
      </w:r>
    </w:p>
    <w:p w14:paraId="4E17D852" w14:textId="77777777" w:rsidR="00CE55BA" w:rsidRPr="00B71E6D" w:rsidRDefault="00CE55BA" w:rsidP="00EF29C8">
      <w:pPr>
        <w:spacing w:after="0" w:line="240" w:lineRule="auto"/>
        <w:jc w:val="both"/>
        <w:rPr>
          <w:rFonts w:ascii="Arial" w:hAnsi="Arial" w:cs="Arial"/>
          <w:i w:val="0"/>
          <w:sz w:val="24"/>
          <w:szCs w:val="24"/>
        </w:rPr>
      </w:pPr>
    </w:p>
    <w:p w14:paraId="5E0916A7" w14:textId="77777777" w:rsidR="00D16407" w:rsidRPr="00B71E6D" w:rsidRDefault="00D16407"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Por ende si se quiere generar procesos de migración laboral, traslado de docentes Colombianos hacia el Perú, una fuga de cerebro del personal docente adscrito al ITFIP deberá seguir en la exigencia de nuevos estudios pos grado para los docentes (que aún no cuentan con ellos),  que actualmente ya se han iniciado. </w:t>
      </w:r>
    </w:p>
    <w:p w14:paraId="1DB6E840" w14:textId="77777777" w:rsidR="00D16407" w:rsidRPr="00B71E6D" w:rsidRDefault="00D16407" w:rsidP="00EF29C8">
      <w:pPr>
        <w:spacing w:after="0" w:line="240" w:lineRule="auto"/>
        <w:jc w:val="both"/>
        <w:rPr>
          <w:rFonts w:ascii="Arial" w:hAnsi="Arial" w:cs="Arial"/>
          <w:i w:val="0"/>
          <w:sz w:val="24"/>
          <w:szCs w:val="24"/>
        </w:rPr>
      </w:pPr>
    </w:p>
    <w:p w14:paraId="0CF8A217" w14:textId="40D906EE" w:rsidR="00D16407" w:rsidRPr="00B71E6D" w:rsidRDefault="008752DA" w:rsidP="00EF29C8">
      <w:pPr>
        <w:spacing w:after="0" w:line="240" w:lineRule="auto"/>
        <w:jc w:val="both"/>
        <w:rPr>
          <w:rFonts w:ascii="Arial" w:hAnsi="Arial" w:cs="Arial"/>
          <w:i w:val="0"/>
          <w:sz w:val="24"/>
          <w:szCs w:val="24"/>
        </w:rPr>
      </w:pPr>
      <w:bookmarkStart w:id="90" w:name="_Toc468028846"/>
      <w:bookmarkStart w:id="91" w:name="_Toc468035302"/>
      <w:r w:rsidRPr="009E28A4">
        <w:rPr>
          <w:rFonts w:ascii="Arial" w:hAnsi="Arial" w:cs="Arial"/>
          <w:b/>
          <w:i w:val="0"/>
          <w:sz w:val="24"/>
          <w:szCs w:val="24"/>
        </w:rPr>
        <w:t>6.6.</w:t>
      </w:r>
      <w:r w:rsidRPr="008752DA">
        <w:rPr>
          <w:rFonts w:ascii="Arial" w:hAnsi="Arial" w:cs="Arial"/>
          <w:b/>
          <w:i w:val="0"/>
          <w:sz w:val="24"/>
          <w:szCs w:val="24"/>
        </w:rPr>
        <w:t xml:space="preserve">8 </w:t>
      </w:r>
      <w:r w:rsidR="00D16407" w:rsidRPr="008752DA">
        <w:rPr>
          <w:rFonts w:ascii="Arial" w:hAnsi="Arial" w:cs="Arial"/>
          <w:b/>
          <w:i w:val="0"/>
          <w:sz w:val="24"/>
          <w:szCs w:val="24"/>
        </w:rPr>
        <w:t>La Universidad Frente a este proceso de exportación.</w:t>
      </w:r>
      <w:bookmarkEnd w:id="90"/>
      <w:bookmarkEnd w:id="91"/>
    </w:p>
    <w:p w14:paraId="396F00BB" w14:textId="77777777" w:rsidR="00D16407" w:rsidRPr="00B71E6D" w:rsidRDefault="00D16407" w:rsidP="00EF29C8">
      <w:pPr>
        <w:spacing w:after="0" w:line="240" w:lineRule="auto"/>
        <w:jc w:val="both"/>
        <w:rPr>
          <w:rFonts w:ascii="Arial" w:hAnsi="Arial" w:cs="Arial"/>
          <w:i w:val="0"/>
          <w:sz w:val="24"/>
          <w:szCs w:val="24"/>
        </w:rPr>
      </w:pPr>
    </w:p>
    <w:p w14:paraId="727BDE7F" w14:textId="77777777" w:rsidR="00D16407" w:rsidRPr="00B71E6D" w:rsidRDefault="00D16407"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La acción de exportar servicios, obliga a adoptar estrategias de corto y largo plazo </w:t>
      </w:r>
      <w:r w:rsidR="00DA085B" w:rsidRPr="00B71E6D">
        <w:rPr>
          <w:rFonts w:ascii="Arial" w:hAnsi="Arial" w:cs="Arial"/>
          <w:i w:val="0"/>
          <w:sz w:val="24"/>
          <w:szCs w:val="24"/>
        </w:rPr>
        <w:t>es</w:t>
      </w:r>
      <w:r w:rsidRPr="00B71E6D">
        <w:rPr>
          <w:rFonts w:ascii="Arial" w:hAnsi="Arial" w:cs="Arial"/>
          <w:i w:val="0"/>
          <w:sz w:val="24"/>
          <w:szCs w:val="24"/>
        </w:rPr>
        <w:t xml:space="preserve"> decir, que el emprendimiento debe partir conjuntamente con lo que quiere claramente la empresa, sus expectativas, a donde quiere llegar “largo plazo”; pero los pinos que debe seguir para llegar allá se conocen “Corto plazo” y son estos los que guiaran el proceso y serán el puente de acceso a estar cada vez más cerca de la meta corporativa; el ITFIP Deberá reconocer quiénes son sus competidores así mismo estudiar cómo están posicionados en el mercado, que fortalezas y debilidades manejan , de qué forma comercializan sus servicios, y porque no, si existe posibilidad de hacer negocio conjuntamente o no.</w:t>
      </w:r>
    </w:p>
    <w:p w14:paraId="1513A2CE" w14:textId="77777777" w:rsidR="00D16407" w:rsidRPr="00B71E6D" w:rsidRDefault="00D16407" w:rsidP="00EF29C8">
      <w:pPr>
        <w:spacing w:after="0" w:line="240" w:lineRule="auto"/>
        <w:jc w:val="both"/>
        <w:rPr>
          <w:rFonts w:ascii="Arial" w:hAnsi="Arial" w:cs="Arial"/>
          <w:i w:val="0"/>
          <w:sz w:val="24"/>
          <w:szCs w:val="24"/>
        </w:rPr>
      </w:pPr>
    </w:p>
    <w:p w14:paraId="2D596545" w14:textId="77777777" w:rsidR="00D16407" w:rsidRPr="00B71E6D" w:rsidRDefault="00D16407"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El segundo paso es conocer la normatividad como los nombrados ley 7 de 1991- decreto ley 210 de 2003- Art. 62 de ley 1111 d e2006 y otros constituidos por los principales entes reguladores del comercio mundial; esta normatividad universal, es de vital importancia que se maneje y se conceptualice en nuestro plan de negocios ya que ya hecho este análisis procederemos a seleccionar nuestra forma de </w:t>
      </w:r>
      <w:r w:rsidRPr="00B71E6D">
        <w:rPr>
          <w:rFonts w:ascii="Arial" w:hAnsi="Arial" w:cs="Arial"/>
          <w:i w:val="0"/>
          <w:sz w:val="24"/>
          <w:szCs w:val="24"/>
        </w:rPr>
        <w:lastRenderedPageBreak/>
        <w:t>exportación y los términos en los cuales se presentara el servicio en el exterior; el procedimiento esclarecido por la legislación colombiana del comercio es primero el registro en la cámara de comercio, segundo. Obtención der Rut, Tercero. Registro de firma en Certicamara, Registro único en la ventanilla de comercio exterior (VUCE), Obtención clave y contraseña de Min comercio, Declaración escrita de contratos de exportación de servicios, Transmisión de contrato y factura comercial; todo lo anterior con el fin de aclarecer que es absolutamente necesario para acceder a los beneficios tributarios e incentivos que otorga el gobierno a los exportadores de servicios nacionales IVA y retenciones en la fuente.</w:t>
      </w:r>
    </w:p>
    <w:p w14:paraId="598ED6E4" w14:textId="77777777" w:rsidR="00D16407" w:rsidRPr="00B71E6D" w:rsidRDefault="00D16407" w:rsidP="00EF29C8">
      <w:pPr>
        <w:spacing w:after="0" w:line="240" w:lineRule="auto"/>
        <w:jc w:val="both"/>
        <w:rPr>
          <w:rFonts w:ascii="Arial" w:hAnsi="Arial" w:cs="Arial"/>
          <w:i w:val="0"/>
          <w:sz w:val="24"/>
          <w:szCs w:val="24"/>
        </w:rPr>
      </w:pPr>
    </w:p>
    <w:p w14:paraId="57D6C5F6" w14:textId="77777777" w:rsidR="00D16407" w:rsidRPr="00B71E6D" w:rsidRDefault="00D16407" w:rsidP="00EF29C8">
      <w:pPr>
        <w:spacing w:after="0" w:line="240" w:lineRule="auto"/>
        <w:jc w:val="both"/>
        <w:rPr>
          <w:rFonts w:ascii="Arial" w:hAnsi="Arial" w:cs="Arial"/>
          <w:i w:val="0"/>
          <w:sz w:val="24"/>
          <w:szCs w:val="24"/>
        </w:rPr>
      </w:pPr>
      <w:r w:rsidRPr="00B71E6D">
        <w:rPr>
          <w:rFonts w:ascii="Arial" w:hAnsi="Arial" w:cs="Arial"/>
          <w:i w:val="0"/>
          <w:sz w:val="24"/>
          <w:szCs w:val="24"/>
        </w:rPr>
        <w:t>Ahora que se puede hablar de un acuerdo de libre comercio con EEUU, fuera de lo distintos como el GATS, MERCOSUR, CAN; está visto que la inversión en la educación superior y su constante crecimiento en el tema de Globalización y la economía de mercado promoviéndola cobertura una educación más accesible para todos, y la presencia de nuevos proveedores encargados de movilizar el conocimiento desarrollando compromisos de liberalización del comercio. Otorgan oportunidades a países emergentes como Colombia puesto que ha fortalecido su recurso humano y profesional, incentivando todo lo que tiene que ver con investigación, y la movilidad de estudiantes y el cuerpo catedrático de las instituciones de educación superior del país.</w:t>
      </w:r>
    </w:p>
    <w:p w14:paraId="6575661A" w14:textId="77777777" w:rsidR="00D16407" w:rsidRPr="00B71E6D" w:rsidRDefault="00D16407" w:rsidP="00EF29C8">
      <w:pPr>
        <w:spacing w:after="0" w:line="240" w:lineRule="auto"/>
        <w:jc w:val="both"/>
        <w:rPr>
          <w:rFonts w:ascii="Arial" w:hAnsi="Arial" w:cs="Arial"/>
          <w:i w:val="0"/>
          <w:sz w:val="24"/>
          <w:szCs w:val="24"/>
        </w:rPr>
      </w:pPr>
    </w:p>
    <w:p w14:paraId="63DAD753" w14:textId="77777777" w:rsidR="00D16407" w:rsidRPr="00B71E6D" w:rsidRDefault="00D16407" w:rsidP="00EF29C8">
      <w:pPr>
        <w:spacing w:after="0" w:line="240" w:lineRule="auto"/>
        <w:jc w:val="both"/>
        <w:rPr>
          <w:rFonts w:ascii="Arial" w:hAnsi="Arial" w:cs="Arial"/>
          <w:i w:val="0"/>
          <w:sz w:val="24"/>
          <w:szCs w:val="24"/>
        </w:rPr>
      </w:pPr>
      <w:r w:rsidRPr="00B71E6D">
        <w:rPr>
          <w:rFonts w:ascii="Arial" w:hAnsi="Arial" w:cs="Arial"/>
          <w:i w:val="0"/>
          <w:sz w:val="24"/>
          <w:szCs w:val="24"/>
        </w:rPr>
        <w:t>Estableciendo ventajas comparativas y las diferentes competencias analizadas importantes, en el incentivo y desarrollo del proyecto; las cuales fueron consideradas en movilidad de profesores y estudiantes, nuevos participantes y posiblemente nuevos programas académicos, menores costos, nuevos procesos metodológicos,</w:t>
      </w:r>
      <w:r w:rsidR="00332660" w:rsidRPr="00B71E6D">
        <w:rPr>
          <w:rFonts w:ascii="Arial" w:hAnsi="Arial" w:cs="Arial"/>
          <w:i w:val="0"/>
          <w:sz w:val="24"/>
          <w:szCs w:val="24"/>
        </w:rPr>
        <w:t xml:space="preserve"> </w:t>
      </w:r>
      <w:r w:rsidRPr="00B71E6D">
        <w:rPr>
          <w:rFonts w:ascii="Arial" w:hAnsi="Arial" w:cs="Arial"/>
          <w:i w:val="0"/>
          <w:sz w:val="24"/>
          <w:szCs w:val="24"/>
        </w:rPr>
        <w:t>tecnificación transfiriendo tecnología de punta y así el mejoramiento de los estándares de calidad corporativos.</w:t>
      </w:r>
    </w:p>
    <w:p w14:paraId="5D8369DC" w14:textId="77777777" w:rsidR="00D16407" w:rsidRPr="00B71E6D" w:rsidRDefault="00D16407" w:rsidP="00EF29C8">
      <w:pPr>
        <w:spacing w:after="0" w:line="240" w:lineRule="auto"/>
        <w:jc w:val="both"/>
        <w:rPr>
          <w:rFonts w:ascii="Arial" w:hAnsi="Arial" w:cs="Arial"/>
          <w:i w:val="0"/>
          <w:sz w:val="24"/>
          <w:szCs w:val="24"/>
        </w:rPr>
      </w:pPr>
    </w:p>
    <w:p w14:paraId="15810D8B" w14:textId="77777777" w:rsidR="00D16407" w:rsidRPr="00B71E6D" w:rsidRDefault="00D16407" w:rsidP="00EF29C8">
      <w:pPr>
        <w:spacing w:after="0" w:line="240" w:lineRule="auto"/>
        <w:jc w:val="both"/>
        <w:rPr>
          <w:rFonts w:ascii="Arial" w:hAnsi="Arial" w:cs="Arial"/>
          <w:i w:val="0"/>
          <w:sz w:val="24"/>
          <w:szCs w:val="24"/>
        </w:rPr>
      </w:pPr>
      <w:r w:rsidRPr="00B71E6D">
        <w:rPr>
          <w:rFonts w:ascii="Arial" w:hAnsi="Arial" w:cs="Arial"/>
          <w:i w:val="0"/>
          <w:sz w:val="24"/>
          <w:szCs w:val="24"/>
        </w:rPr>
        <w:t>En la mesa de negociación, se fijaran los diferentes términos del contrato como son, Comercio de Servicios Transfronterizos, Comercio electrónico o e-comerse, la propiedad intelectual de Colombia en Perú, para esto es necesario fortalecer los convenios con las diferentes instituciones internacionales para promover el intercambio académico estudiantil y de e</w:t>
      </w:r>
      <w:r w:rsidR="00332660" w:rsidRPr="00B71E6D">
        <w:rPr>
          <w:rFonts w:ascii="Arial" w:hAnsi="Arial" w:cs="Arial"/>
          <w:i w:val="0"/>
          <w:sz w:val="24"/>
          <w:szCs w:val="24"/>
        </w:rPr>
        <w:t>xcelentes catedráticos, además d</w:t>
      </w:r>
      <w:r w:rsidRPr="00B71E6D">
        <w:rPr>
          <w:rFonts w:ascii="Arial" w:hAnsi="Arial" w:cs="Arial"/>
          <w:i w:val="0"/>
          <w:sz w:val="24"/>
          <w:szCs w:val="24"/>
        </w:rPr>
        <w:t xml:space="preserve">e promover las investigaciones  y continuar con la apertura de nuevos programas académicos de formación superior en pregrado; para acreditar los servicios prestados funcionales en el exterior es  importante mencionar que tratándose de fines académicos de internacionalización se fomentara mayor accesibilidad a la visa internacional peruana; con el objeto de facilitar la movilidad de servicios y maximizar el portafolio ofrecido por el ITFIP y los propósitos por mejorar e ir acorde con las exigencias con los estándares de calidad universales; además de esto enfrentamos y evitaremos la posible amenaza de monopolizar ciertos sectores de la economía en cuanto a servicios educativos se refiere, con políticas proteccionistas en defensa del derecho internacional de los estudiantes del país objetivo, para evitar el </w:t>
      </w:r>
      <w:r w:rsidRPr="00B71E6D">
        <w:rPr>
          <w:rFonts w:ascii="Arial" w:hAnsi="Arial" w:cs="Arial"/>
          <w:i w:val="0"/>
          <w:sz w:val="24"/>
          <w:szCs w:val="24"/>
        </w:rPr>
        <w:lastRenderedPageBreak/>
        <w:t>desbanque y competencia desleal, llevándose las universidades extranjeras los mejores estudiantes del país de destino e incorporando tecnología sin capacitación seguramente sin garantía de aprendizaje y generando finalmente la “fuga de cerebros” la cual no sería nuestro objetivo se incrementaría el índice de desempleo en Perú y lo que realmente se pretende es la inversión y apertura mercados siendo generadores de cobertura en el sector que esta demandado por pocos para que lleguen a ser mucho los que puedan acceder a una educación superior de bajo costo, de calidad y acreditada internacionalmente con procesos de internacionalización.</w:t>
      </w:r>
    </w:p>
    <w:p w14:paraId="12F14133" w14:textId="77777777" w:rsidR="00D16407" w:rsidRPr="00B71E6D" w:rsidRDefault="00D16407" w:rsidP="00EF29C8">
      <w:pPr>
        <w:spacing w:after="0" w:line="240" w:lineRule="auto"/>
        <w:jc w:val="both"/>
        <w:rPr>
          <w:rFonts w:ascii="Arial" w:hAnsi="Arial" w:cs="Arial"/>
          <w:i w:val="0"/>
          <w:sz w:val="24"/>
          <w:szCs w:val="24"/>
        </w:rPr>
      </w:pPr>
    </w:p>
    <w:p w14:paraId="4C5F01BE" w14:textId="3EBA9E7E" w:rsidR="00D16407" w:rsidRPr="00B71E6D" w:rsidRDefault="008752DA" w:rsidP="00EF29C8">
      <w:pPr>
        <w:spacing w:after="0" w:line="240" w:lineRule="auto"/>
        <w:jc w:val="both"/>
        <w:rPr>
          <w:rFonts w:ascii="Arial" w:hAnsi="Arial" w:cs="Arial"/>
          <w:i w:val="0"/>
          <w:sz w:val="24"/>
          <w:szCs w:val="24"/>
        </w:rPr>
      </w:pPr>
      <w:bookmarkStart w:id="92" w:name="_Toc468028847"/>
      <w:bookmarkStart w:id="93" w:name="_Toc468035303"/>
      <w:r w:rsidRPr="009E28A4">
        <w:rPr>
          <w:rFonts w:ascii="Arial" w:hAnsi="Arial" w:cs="Arial"/>
          <w:b/>
          <w:i w:val="0"/>
          <w:sz w:val="24"/>
          <w:szCs w:val="24"/>
        </w:rPr>
        <w:t>6.6.</w:t>
      </w:r>
      <w:r>
        <w:rPr>
          <w:rFonts w:ascii="Arial" w:hAnsi="Arial" w:cs="Arial"/>
          <w:b/>
          <w:i w:val="0"/>
          <w:sz w:val="24"/>
          <w:szCs w:val="24"/>
        </w:rPr>
        <w:t>9</w:t>
      </w:r>
      <w:r w:rsidRPr="009E28A4">
        <w:rPr>
          <w:rFonts w:ascii="Arial" w:hAnsi="Arial" w:cs="Arial"/>
          <w:b/>
          <w:i w:val="0"/>
          <w:sz w:val="24"/>
          <w:szCs w:val="24"/>
        </w:rPr>
        <w:t xml:space="preserve"> </w:t>
      </w:r>
      <w:r w:rsidR="00D16407" w:rsidRPr="008752DA">
        <w:rPr>
          <w:rFonts w:ascii="Arial" w:hAnsi="Arial" w:cs="Arial"/>
          <w:b/>
          <w:i w:val="0"/>
          <w:sz w:val="24"/>
          <w:szCs w:val="24"/>
        </w:rPr>
        <w:t>El sistema de educación superior peruano</w:t>
      </w:r>
      <w:bookmarkEnd w:id="92"/>
      <w:bookmarkEnd w:id="93"/>
    </w:p>
    <w:p w14:paraId="73D2A30C" w14:textId="77777777" w:rsidR="00D16407" w:rsidRPr="00B71E6D" w:rsidRDefault="00D16407"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 </w:t>
      </w:r>
    </w:p>
    <w:p w14:paraId="72C5F912" w14:textId="77777777" w:rsidR="00D16407" w:rsidRPr="00B71E6D" w:rsidRDefault="00D16407"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El Sistema de Educación Superior Peruano tiene como principal característica la existencia de una plataforma institucional ampliamente diversificada. Comprende instituciones públicas e instituciones privadas dependientes e independientes, según la clasificación internacional de las instituciones educacionales (OECD, 2007). La gran mayoría de las instituciones (88% del total), pertenece a la categoría de instituciones privadas independientes. Hasta 1980, la educación superior peruana sólo estaba compuesta por universidades, algunas de las cuales tenían sedes en distintas ciudades del país. Todas ellas contaban con financiamiento público, aunque varias pertenecían a organizaciones privadas. </w:t>
      </w:r>
    </w:p>
    <w:p w14:paraId="2FF10F2B" w14:textId="77777777" w:rsidR="00D16407" w:rsidRPr="00B71E6D" w:rsidRDefault="00D16407" w:rsidP="00EF29C8">
      <w:pPr>
        <w:spacing w:after="0" w:line="240" w:lineRule="auto"/>
        <w:jc w:val="both"/>
        <w:rPr>
          <w:rFonts w:ascii="Arial" w:hAnsi="Arial" w:cs="Arial"/>
          <w:i w:val="0"/>
          <w:sz w:val="24"/>
          <w:szCs w:val="24"/>
        </w:rPr>
      </w:pPr>
    </w:p>
    <w:p w14:paraId="4DDFA030" w14:textId="77777777" w:rsidR="00D16407" w:rsidRPr="00B71E6D" w:rsidRDefault="00D16407"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En los años 80’s, el sistema experimentó cambios significativos en cuanto al número y tipo de instituciones de educación superior, al volumen de la matrícula y oferta de carreras, entre otros aspectos. Ello obedeció a que, por una parte, un nuevo marco normativo permitió la creación y funcionamiento de instituciones de educación superior privadas sin financiamiento estatal, y por otra, la decisión de restructurar las universidades estatales de la época. Actualmente, el sistema está formado por 1082 instituciones entre </w:t>
      </w:r>
      <w:r w:rsidR="00DA085B" w:rsidRPr="00B71E6D">
        <w:rPr>
          <w:rFonts w:ascii="Arial" w:hAnsi="Arial" w:cs="Arial"/>
          <w:i w:val="0"/>
          <w:sz w:val="24"/>
          <w:szCs w:val="24"/>
        </w:rPr>
        <w:t>ellas universidades</w:t>
      </w:r>
      <w:r w:rsidRPr="00B71E6D">
        <w:rPr>
          <w:rFonts w:ascii="Arial" w:hAnsi="Arial" w:cs="Arial"/>
          <w:i w:val="0"/>
          <w:sz w:val="24"/>
          <w:szCs w:val="24"/>
        </w:rPr>
        <w:t xml:space="preserve">, institutos profesionales </w:t>
      </w:r>
      <w:r w:rsidR="00DA085B" w:rsidRPr="00B71E6D">
        <w:rPr>
          <w:rFonts w:ascii="Arial" w:hAnsi="Arial" w:cs="Arial"/>
          <w:i w:val="0"/>
          <w:sz w:val="24"/>
          <w:szCs w:val="24"/>
        </w:rPr>
        <w:t>y centros</w:t>
      </w:r>
      <w:r w:rsidRPr="00B71E6D">
        <w:rPr>
          <w:rFonts w:ascii="Arial" w:hAnsi="Arial" w:cs="Arial"/>
          <w:i w:val="0"/>
          <w:sz w:val="24"/>
          <w:szCs w:val="24"/>
        </w:rPr>
        <w:t xml:space="preserve"> de formación técnica, que ofrecen en conjunto, más de 6.000 programas de estudios. La matrícula concentrada por estas instituciones asciende aproximadamente a 900.000 estudiantes, de los cuales 700.00 se distribuyen en las universidades y el resto entre los institutos profesionales y centros de formación técnica </w:t>
      </w:r>
    </w:p>
    <w:p w14:paraId="17113ACA" w14:textId="77777777" w:rsidR="00D16407" w:rsidRPr="00B71E6D" w:rsidRDefault="00D16407" w:rsidP="00EF29C8">
      <w:pPr>
        <w:spacing w:after="0" w:line="240" w:lineRule="auto"/>
        <w:jc w:val="both"/>
        <w:rPr>
          <w:rFonts w:ascii="Arial" w:hAnsi="Arial" w:cs="Arial"/>
          <w:i w:val="0"/>
          <w:sz w:val="24"/>
          <w:szCs w:val="24"/>
        </w:rPr>
      </w:pPr>
    </w:p>
    <w:p w14:paraId="0B0919B3" w14:textId="67028FAA" w:rsidR="00D16407" w:rsidRPr="00B71E6D" w:rsidRDefault="008752DA" w:rsidP="00EF29C8">
      <w:pPr>
        <w:spacing w:after="0" w:line="240" w:lineRule="auto"/>
        <w:jc w:val="both"/>
        <w:rPr>
          <w:rFonts w:ascii="Arial" w:hAnsi="Arial" w:cs="Arial"/>
          <w:i w:val="0"/>
          <w:sz w:val="24"/>
          <w:szCs w:val="24"/>
        </w:rPr>
      </w:pPr>
      <w:bookmarkStart w:id="94" w:name="_Toc468028848"/>
      <w:bookmarkStart w:id="95" w:name="_Toc468035304"/>
      <w:r w:rsidRPr="009E28A4">
        <w:rPr>
          <w:rFonts w:ascii="Arial" w:hAnsi="Arial" w:cs="Arial"/>
          <w:b/>
          <w:i w:val="0"/>
          <w:sz w:val="24"/>
          <w:szCs w:val="24"/>
        </w:rPr>
        <w:t>6.6.</w:t>
      </w:r>
      <w:r>
        <w:rPr>
          <w:rFonts w:ascii="Arial" w:hAnsi="Arial" w:cs="Arial"/>
          <w:b/>
          <w:i w:val="0"/>
          <w:sz w:val="24"/>
          <w:szCs w:val="24"/>
        </w:rPr>
        <w:t>10</w:t>
      </w:r>
      <w:r w:rsidRPr="009E28A4">
        <w:rPr>
          <w:rFonts w:ascii="Arial" w:hAnsi="Arial" w:cs="Arial"/>
          <w:b/>
          <w:i w:val="0"/>
          <w:sz w:val="24"/>
          <w:szCs w:val="24"/>
        </w:rPr>
        <w:t xml:space="preserve"> </w:t>
      </w:r>
      <w:r w:rsidR="00D16407" w:rsidRPr="008752DA">
        <w:rPr>
          <w:rFonts w:ascii="Arial" w:hAnsi="Arial" w:cs="Arial"/>
          <w:b/>
          <w:i w:val="0"/>
          <w:sz w:val="24"/>
          <w:szCs w:val="24"/>
        </w:rPr>
        <w:t>Legislación educación superior en Perú</w:t>
      </w:r>
      <w:bookmarkEnd w:id="94"/>
      <w:bookmarkEnd w:id="95"/>
      <w:r w:rsidR="00D16407" w:rsidRPr="00B71E6D">
        <w:rPr>
          <w:rFonts w:ascii="Arial" w:hAnsi="Arial" w:cs="Arial"/>
          <w:i w:val="0"/>
          <w:sz w:val="24"/>
          <w:szCs w:val="24"/>
        </w:rPr>
        <w:t xml:space="preserve"> </w:t>
      </w:r>
    </w:p>
    <w:p w14:paraId="772B91FC" w14:textId="77777777" w:rsidR="00D16407" w:rsidRPr="00B71E6D" w:rsidRDefault="00D16407" w:rsidP="00EF29C8">
      <w:pPr>
        <w:spacing w:after="0" w:line="240" w:lineRule="auto"/>
        <w:jc w:val="both"/>
        <w:rPr>
          <w:rFonts w:ascii="Arial" w:hAnsi="Arial" w:cs="Arial"/>
          <w:i w:val="0"/>
          <w:sz w:val="24"/>
          <w:szCs w:val="24"/>
        </w:rPr>
      </w:pPr>
    </w:p>
    <w:p w14:paraId="5D8C65F5" w14:textId="77777777" w:rsidR="00D16407" w:rsidRPr="00B71E6D" w:rsidRDefault="00D16407" w:rsidP="00EF29C8">
      <w:pPr>
        <w:spacing w:after="0" w:line="240" w:lineRule="auto"/>
        <w:jc w:val="both"/>
        <w:rPr>
          <w:rFonts w:ascii="Arial" w:hAnsi="Arial" w:cs="Arial"/>
          <w:i w:val="0"/>
          <w:sz w:val="24"/>
          <w:szCs w:val="24"/>
        </w:rPr>
      </w:pPr>
      <w:r w:rsidRPr="00B71E6D">
        <w:rPr>
          <w:rFonts w:ascii="Arial" w:hAnsi="Arial" w:cs="Arial"/>
          <w:i w:val="0"/>
          <w:sz w:val="24"/>
          <w:szCs w:val="24"/>
        </w:rPr>
        <w:t>La actual Constitución Política regula la educación en ocho artículos dentro del Capítulo II “De los Derechos Sociales y Económicos”; en ellos se establecen la finalidad y el objeto de la educación, la orientación de la descentralización y la política educativa, el régimen tributario, entre otros.</w:t>
      </w:r>
    </w:p>
    <w:p w14:paraId="6E305A1E" w14:textId="77777777" w:rsidR="00D16407" w:rsidRPr="00B71E6D" w:rsidRDefault="00D16407" w:rsidP="00EF29C8">
      <w:pPr>
        <w:spacing w:after="0" w:line="240" w:lineRule="auto"/>
        <w:jc w:val="both"/>
        <w:rPr>
          <w:rFonts w:ascii="Arial" w:hAnsi="Arial" w:cs="Arial"/>
          <w:i w:val="0"/>
          <w:sz w:val="24"/>
          <w:szCs w:val="24"/>
        </w:rPr>
      </w:pPr>
    </w:p>
    <w:p w14:paraId="4FFE233D" w14:textId="77777777" w:rsidR="00D16407" w:rsidRPr="00B71E6D" w:rsidRDefault="00D16407" w:rsidP="00EF29C8">
      <w:pPr>
        <w:spacing w:after="0" w:line="240" w:lineRule="auto"/>
        <w:jc w:val="both"/>
        <w:rPr>
          <w:rFonts w:ascii="Arial" w:hAnsi="Arial" w:cs="Arial"/>
          <w:i w:val="0"/>
          <w:sz w:val="24"/>
          <w:szCs w:val="24"/>
        </w:rPr>
      </w:pPr>
      <w:r w:rsidRPr="00B71E6D">
        <w:rPr>
          <w:rFonts w:ascii="Arial" w:hAnsi="Arial" w:cs="Arial"/>
          <w:i w:val="0"/>
          <w:sz w:val="24"/>
          <w:szCs w:val="24"/>
        </w:rPr>
        <w:lastRenderedPageBreak/>
        <w:t>Sólo uno de esos artículos trata de la educación superior, en particular de las universidades, sin embargo, en él no se menciona expresamente la expedición y homologación de los títulos profesionales.</w:t>
      </w:r>
    </w:p>
    <w:p w14:paraId="639ABC31" w14:textId="77777777" w:rsidR="00D16407" w:rsidRPr="00B71E6D" w:rsidRDefault="00D16407" w:rsidP="00EF29C8">
      <w:pPr>
        <w:spacing w:after="0" w:line="240" w:lineRule="auto"/>
        <w:jc w:val="both"/>
        <w:rPr>
          <w:rFonts w:ascii="Arial" w:hAnsi="Arial" w:cs="Arial"/>
          <w:i w:val="0"/>
          <w:sz w:val="24"/>
          <w:szCs w:val="24"/>
        </w:rPr>
      </w:pPr>
    </w:p>
    <w:p w14:paraId="42328642" w14:textId="77777777" w:rsidR="00D16407" w:rsidRPr="00B71E6D" w:rsidRDefault="00D16407" w:rsidP="00EF29C8">
      <w:pPr>
        <w:spacing w:after="0" w:line="240" w:lineRule="auto"/>
        <w:jc w:val="both"/>
        <w:rPr>
          <w:rFonts w:ascii="Arial" w:hAnsi="Arial" w:cs="Arial"/>
          <w:i w:val="0"/>
          <w:sz w:val="24"/>
          <w:szCs w:val="24"/>
        </w:rPr>
      </w:pPr>
      <w:r w:rsidRPr="00B71E6D">
        <w:rPr>
          <w:rFonts w:ascii="Arial" w:hAnsi="Arial" w:cs="Arial"/>
          <w:i w:val="0"/>
          <w:sz w:val="24"/>
          <w:szCs w:val="24"/>
        </w:rPr>
        <w:t>Artículo 18º.-Educación universitaria</w:t>
      </w:r>
    </w:p>
    <w:p w14:paraId="27555F61" w14:textId="77777777" w:rsidR="00D16407" w:rsidRPr="00B71E6D" w:rsidRDefault="00D16407" w:rsidP="00EF29C8">
      <w:pPr>
        <w:spacing w:after="0" w:line="240" w:lineRule="auto"/>
        <w:jc w:val="both"/>
        <w:rPr>
          <w:rFonts w:ascii="Arial" w:hAnsi="Arial" w:cs="Arial"/>
          <w:i w:val="0"/>
          <w:sz w:val="24"/>
          <w:szCs w:val="24"/>
        </w:rPr>
      </w:pPr>
    </w:p>
    <w:p w14:paraId="1138D812" w14:textId="77777777" w:rsidR="00D16407" w:rsidRPr="00B71E6D" w:rsidRDefault="00D16407" w:rsidP="00EF29C8">
      <w:pPr>
        <w:spacing w:after="0" w:line="240" w:lineRule="auto"/>
        <w:jc w:val="both"/>
        <w:rPr>
          <w:rFonts w:ascii="Arial" w:hAnsi="Arial" w:cs="Arial"/>
          <w:i w:val="0"/>
          <w:sz w:val="24"/>
          <w:szCs w:val="24"/>
        </w:rPr>
      </w:pPr>
      <w:r w:rsidRPr="00B71E6D">
        <w:rPr>
          <w:rFonts w:ascii="Arial" w:hAnsi="Arial" w:cs="Arial"/>
          <w:i w:val="0"/>
          <w:sz w:val="24"/>
          <w:szCs w:val="24"/>
        </w:rPr>
        <w:t>La educación universitaria tiene como fines la formación profesional, la difusión cultural, la creación intelectual y artística y la investigación científica y tecnológica. El Estado garantiza la libertad de cátedra y rechaza la intolerancia.</w:t>
      </w:r>
    </w:p>
    <w:p w14:paraId="4CC5D71F" w14:textId="77777777" w:rsidR="00D16407" w:rsidRPr="00B71E6D" w:rsidRDefault="00D16407" w:rsidP="00EF29C8">
      <w:pPr>
        <w:spacing w:after="0" w:line="240" w:lineRule="auto"/>
        <w:jc w:val="both"/>
        <w:rPr>
          <w:rFonts w:ascii="Arial" w:hAnsi="Arial" w:cs="Arial"/>
          <w:i w:val="0"/>
          <w:sz w:val="24"/>
          <w:szCs w:val="24"/>
        </w:rPr>
      </w:pPr>
    </w:p>
    <w:p w14:paraId="5CDA9D06" w14:textId="77777777" w:rsidR="00D16407" w:rsidRPr="00B71E6D" w:rsidRDefault="00D16407" w:rsidP="00EF29C8">
      <w:pPr>
        <w:spacing w:after="0" w:line="240" w:lineRule="auto"/>
        <w:jc w:val="both"/>
        <w:rPr>
          <w:rFonts w:ascii="Arial" w:hAnsi="Arial" w:cs="Arial"/>
          <w:i w:val="0"/>
          <w:sz w:val="24"/>
          <w:szCs w:val="24"/>
        </w:rPr>
      </w:pPr>
      <w:r w:rsidRPr="00B71E6D">
        <w:rPr>
          <w:rFonts w:ascii="Arial" w:hAnsi="Arial" w:cs="Arial"/>
          <w:i w:val="0"/>
          <w:sz w:val="24"/>
          <w:szCs w:val="24"/>
        </w:rPr>
        <w:t>Las universidades son promovidas por entidades privadas o públicas. La ley fija las condiciones para autorizar su funcionamiento.</w:t>
      </w:r>
    </w:p>
    <w:p w14:paraId="49C6C413" w14:textId="77777777" w:rsidR="00D16407" w:rsidRPr="00B71E6D" w:rsidRDefault="00D16407" w:rsidP="00EF29C8">
      <w:pPr>
        <w:spacing w:after="0" w:line="240" w:lineRule="auto"/>
        <w:jc w:val="both"/>
        <w:rPr>
          <w:rFonts w:ascii="Arial" w:hAnsi="Arial" w:cs="Arial"/>
          <w:i w:val="0"/>
          <w:sz w:val="24"/>
          <w:szCs w:val="24"/>
        </w:rPr>
      </w:pPr>
    </w:p>
    <w:p w14:paraId="695CDF06" w14:textId="77777777" w:rsidR="00D16407" w:rsidRPr="00B71E6D" w:rsidRDefault="00D16407" w:rsidP="00EF29C8">
      <w:pPr>
        <w:spacing w:after="0" w:line="240" w:lineRule="auto"/>
        <w:jc w:val="both"/>
        <w:rPr>
          <w:rFonts w:ascii="Arial" w:hAnsi="Arial" w:cs="Arial"/>
          <w:i w:val="0"/>
          <w:sz w:val="24"/>
          <w:szCs w:val="24"/>
        </w:rPr>
      </w:pPr>
      <w:r w:rsidRPr="00B71E6D">
        <w:rPr>
          <w:rFonts w:ascii="Arial" w:hAnsi="Arial" w:cs="Arial"/>
          <w:i w:val="0"/>
          <w:sz w:val="24"/>
          <w:szCs w:val="24"/>
        </w:rPr>
        <w:t>La universidad es la comunidad de profesores, alumnos y graduados. Participan en ella los representantes de los promotores, de acuerdo a ley.</w:t>
      </w:r>
    </w:p>
    <w:p w14:paraId="2AE4C604" w14:textId="77777777" w:rsidR="00D16407" w:rsidRPr="00B71E6D" w:rsidRDefault="00D16407" w:rsidP="00EF29C8">
      <w:pPr>
        <w:spacing w:after="0" w:line="240" w:lineRule="auto"/>
        <w:jc w:val="both"/>
        <w:rPr>
          <w:rFonts w:ascii="Arial" w:hAnsi="Arial" w:cs="Arial"/>
          <w:i w:val="0"/>
          <w:sz w:val="24"/>
          <w:szCs w:val="24"/>
        </w:rPr>
      </w:pPr>
    </w:p>
    <w:p w14:paraId="258D6351" w14:textId="77777777" w:rsidR="00D16407" w:rsidRPr="00B71E6D" w:rsidRDefault="00D16407" w:rsidP="00EF29C8">
      <w:pPr>
        <w:spacing w:after="0" w:line="240" w:lineRule="auto"/>
        <w:jc w:val="both"/>
        <w:rPr>
          <w:rFonts w:ascii="Arial" w:hAnsi="Arial" w:cs="Arial"/>
          <w:i w:val="0"/>
          <w:sz w:val="24"/>
          <w:szCs w:val="24"/>
        </w:rPr>
      </w:pPr>
      <w:r w:rsidRPr="00B71E6D">
        <w:rPr>
          <w:rFonts w:ascii="Arial" w:hAnsi="Arial" w:cs="Arial"/>
          <w:i w:val="0"/>
          <w:sz w:val="24"/>
          <w:szCs w:val="24"/>
        </w:rPr>
        <w:t>Cada universidad es autónoma en su régimen normativo, de gobierno, académico, administrativo y económico. Las universidades se rigen por sus propios estatutos en el marco de la Constitución y de las leyes.</w:t>
      </w:r>
    </w:p>
    <w:p w14:paraId="3C27E86D" w14:textId="77777777" w:rsidR="00D16407" w:rsidRPr="00B71E6D" w:rsidRDefault="00D16407" w:rsidP="00EF29C8">
      <w:pPr>
        <w:spacing w:after="0" w:line="240" w:lineRule="auto"/>
        <w:jc w:val="both"/>
        <w:rPr>
          <w:rFonts w:ascii="Arial" w:hAnsi="Arial" w:cs="Arial"/>
          <w:i w:val="0"/>
          <w:sz w:val="24"/>
          <w:szCs w:val="24"/>
        </w:rPr>
      </w:pPr>
    </w:p>
    <w:p w14:paraId="620C7ACF" w14:textId="0853CDFA" w:rsidR="00D16407" w:rsidRPr="00B71E6D" w:rsidRDefault="008752DA" w:rsidP="00EF29C8">
      <w:pPr>
        <w:spacing w:after="0" w:line="240" w:lineRule="auto"/>
        <w:jc w:val="both"/>
        <w:rPr>
          <w:rFonts w:ascii="Arial" w:hAnsi="Arial" w:cs="Arial"/>
          <w:i w:val="0"/>
          <w:sz w:val="24"/>
          <w:szCs w:val="24"/>
        </w:rPr>
      </w:pPr>
      <w:bookmarkStart w:id="96" w:name="_Toc468028849"/>
      <w:bookmarkStart w:id="97" w:name="_Toc468035305"/>
      <w:r w:rsidRPr="009E28A4">
        <w:rPr>
          <w:rFonts w:ascii="Arial" w:hAnsi="Arial" w:cs="Arial"/>
          <w:b/>
          <w:i w:val="0"/>
          <w:sz w:val="24"/>
          <w:szCs w:val="24"/>
        </w:rPr>
        <w:t>6.6.</w:t>
      </w:r>
      <w:r>
        <w:rPr>
          <w:rFonts w:ascii="Arial" w:hAnsi="Arial" w:cs="Arial"/>
          <w:b/>
          <w:i w:val="0"/>
          <w:sz w:val="24"/>
          <w:szCs w:val="24"/>
        </w:rPr>
        <w:t>11</w:t>
      </w:r>
      <w:r w:rsidRPr="008752DA">
        <w:rPr>
          <w:rFonts w:ascii="Arial" w:hAnsi="Arial" w:cs="Arial"/>
          <w:b/>
          <w:i w:val="0"/>
          <w:sz w:val="24"/>
          <w:szCs w:val="24"/>
        </w:rPr>
        <w:t xml:space="preserve"> </w:t>
      </w:r>
      <w:r w:rsidR="00D16407" w:rsidRPr="008752DA">
        <w:rPr>
          <w:rFonts w:ascii="Arial" w:hAnsi="Arial" w:cs="Arial"/>
          <w:b/>
          <w:i w:val="0"/>
          <w:sz w:val="24"/>
          <w:szCs w:val="24"/>
        </w:rPr>
        <w:t>Ley de Educación Superior</w:t>
      </w:r>
      <w:r w:rsidR="00577F73" w:rsidRPr="008752DA">
        <w:rPr>
          <w:rFonts w:ascii="Arial" w:hAnsi="Arial" w:cs="Arial"/>
          <w:b/>
          <w:i w:val="0"/>
          <w:sz w:val="24"/>
          <w:szCs w:val="24"/>
        </w:rPr>
        <w:t xml:space="preserve"> en el Perú</w:t>
      </w:r>
      <w:bookmarkEnd w:id="96"/>
      <w:bookmarkEnd w:id="97"/>
    </w:p>
    <w:p w14:paraId="13D02F8B" w14:textId="77777777" w:rsidR="00D16407" w:rsidRPr="00B71E6D" w:rsidRDefault="00D16407" w:rsidP="00EF29C8">
      <w:pPr>
        <w:spacing w:after="0" w:line="240" w:lineRule="auto"/>
        <w:jc w:val="both"/>
        <w:rPr>
          <w:rFonts w:ascii="Arial" w:hAnsi="Arial" w:cs="Arial"/>
          <w:i w:val="0"/>
          <w:sz w:val="24"/>
          <w:szCs w:val="24"/>
        </w:rPr>
      </w:pPr>
    </w:p>
    <w:p w14:paraId="34BCA0E4" w14:textId="77777777" w:rsidR="00D16407" w:rsidRPr="00B71E6D" w:rsidRDefault="00D16407" w:rsidP="00EF29C8">
      <w:pPr>
        <w:spacing w:after="0" w:line="240" w:lineRule="auto"/>
        <w:jc w:val="both"/>
        <w:rPr>
          <w:rFonts w:ascii="Arial" w:hAnsi="Arial" w:cs="Arial"/>
          <w:i w:val="0"/>
          <w:sz w:val="24"/>
          <w:szCs w:val="24"/>
        </w:rPr>
      </w:pPr>
      <w:r w:rsidRPr="00B71E6D">
        <w:rPr>
          <w:rFonts w:ascii="Arial" w:hAnsi="Arial" w:cs="Arial"/>
          <w:i w:val="0"/>
          <w:sz w:val="24"/>
          <w:szCs w:val="24"/>
        </w:rPr>
        <w:t>Actualmente en el Perú no existe una ley que regule la educación superior en su conjunto. Actualmente cuentan con una Ley Universitaria que data de 1983 y una profusión de normas de distinto nivel que regulan los diferentes aspectos de las instituciones de educación superior no universitarias. Por tanto, distinguiremos la Ley Universitaria de la legislación sobre instituciones de educación superior no universitaria.</w:t>
      </w:r>
    </w:p>
    <w:p w14:paraId="437529EA" w14:textId="77777777" w:rsidR="00485F65" w:rsidRPr="00B71E6D" w:rsidRDefault="00485F65" w:rsidP="00EF29C8">
      <w:pPr>
        <w:spacing w:after="0" w:line="240" w:lineRule="auto"/>
        <w:jc w:val="both"/>
        <w:rPr>
          <w:rFonts w:ascii="Arial" w:hAnsi="Arial" w:cs="Arial"/>
          <w:i w:val="0"/>
          <w:sz w:val="24"/>
          <w:szCs w:val="24"/>
        </w:rPr>
      </w:pPr>
    </w:p>
    <w:p w14:paraId="00D5BCBF" w14:textId="77777777" w:rsidR="00D16407" w:rsidRPr="00B71E6D" w:rsidRDefault="00D16407" w:rsidP="00EF29C8">
      <w:pPr>
        <w:spacing w:after="0" w:line="240" w:lineRule="auto"/>
        <w:jc w:val="both"/>
        <w:rPr>
          <w:rFonts w:ascii="Arial" w:hAnsi="Arial" w:cs="Arial"/>
          <w:i w:val="0"/>
          <w:sz w:val="24"/>
          <w:szCs w:val="24"/>
        </w:rPr>
      </w:pPr>
      <w:bookmarkStart w:id="98" w:name="_Toc468028850"/>
      <w:bookmarkStart w:id="99" w:name="_Toc468035306"/>
      <w:r w:rsidRPr="00B71E6D">
        <w:rPr>
          <w:rFonts w:ascii="Arial" w:hAnsi="Arial" w:cs="Arial"/>
          <w:i w:val="0"/>
          <w:sz w:val="24"/>
          <w:szCs w:val="24"/>
        </w:rPr>
        <w:t>Universidades</w:t>
      </w:r>
      <w:r w:rsidR="00485F65" w:rsidRPr="00B71E6D">
        <w:rPr>
          <w:rFonts w:ascii="Arial" w:hAnsi="Arial" w:cs="Arial"/>
          <w:i w:val="0"/>
          <w:sz w:val="24"/>
          <w:szCs w:val="24"/>
        </w:rPr>
        <w:t xml:space="preserve"> en Perú</w:t>
      </w:r>
      <w:bookmarkEnd w:id="98"/>
      <w:bookmarkEnd w:id="99"/>
    </w:p>
    <w:p w14:paraId="22B68A7C" w14:textId="77777777" w:rsidR="00D16407" w:rsidRPr="00B71E6D" w:rsidRDefault="00D16407" w:rsidP="00EF29C8">
      <w:pPr>
        <w:spacing w:after="0" w:line="240" w:lineRule="auto"/>
        <w:jc w:val="both"/>
        <w:rPr>
          <w:rFonts w:ascii="Arial" w:hAnsi="Arial" w:cs="Arial"/>
          <w:i w:val="0"/>
          <w:sz w:val="24"/>
          <w:szCs w:val="24"/>
        </w:rPr>
      </w:pPr>
    </w:p>
    <w:p w14:paraId="4FEB7922" w14:textId="77777777" w:rsidR="00D16407" w:rsidRPr="00B71E6D" w:rsidRDefault="00D16407" w:rsidP="00EF29C8">
      <w:pPr>
        <w:spacing w:after="0" w:line="240" w:lineRule="auto"/>
        <w:jc w:val="both"/>
        <w:rPr>
          <w:rFonts w:ascii="Arial" w:hAnsi="Arial" w:cs="Arial"/>
          <w:i w:val="0"/>
          <w:sz w:val="24"/>
          <w:szCs w:val="24"/>
        </w:rPr>
      </w:pPr>
      <w:bookmarkStart w:id="100" w:name="_Toc468028851"/>
      <w:bookmarkStart w:id="101" w:name="_Toc468035307"/>
      <w:r w:rsidRPr="00B71E6D">
        <w:rPr>
          <w:rFonts w:ascii="Arial" w:hAnsi="Arial" w:cs="Arial"/>
          <w:i w:val="0"/>
          <w:sz w:val="24"/>
          <w:szCs w:val="24"/>
        </w:rPr>
        <w:t>Ley Nº 23733, Ley Universitaria</w:t>
      </w:r>
      <w:bookmarkEnd w:id="100"/>
      <w:bookmarkEnd w:id="101"/>
    </w:p>
    <w:p w14:paraId="1792FAA3" w14:textId="77777777" w:rsidR="00D16407" w:rsidRPr="00B71E6D" w:rsidRDefault="00D16407" w:rsidP="00EF29C8">
      <w:pPr>
        <w:spacing w:after="0" w:line="240" w:lineRule="auto"/>
        <w:jc w:val="both"/>
        <w:rPr>
          <w:rFonts w:ascii="Arial" w:hAnsi="Arial" w:cs="Arial"/>
          <w:i w:val="0"/>
          <w:sz w:val="24"/>
          <w:szCs w:val="24"/>
        </w:rPr>
      </w:pPr>
    </w:p>
    <w:p w14:paraId="7CA602F2" w14:textId="77777777" w:rsidR="00D16407" w:rsidRPr="00B71E6D" w:rsidRDefault="00D16407" w:rsidP="00EF29C8">
      <w:pPr>
        <w:spacing w:after="0" w:line="240" w:lineRule="auto"/>
        <w:jc w:val="both"/>
        <w:rPr>
          <w:rFonts w:ascii="Arial" w:hAnsi="Arial" w:cs="Arial"/>
          <w:i w:val="0"/>
          <w:sz w:val="24"/>
          <w:szCs w:val="24"/>
        </w:rPr>
      </w:pPr>
      <w:r w:rsidRPr="00B71E6D">
        <w:rPr>
          <w:rFonts w:ascii="Arial" w:hAnsi="Arial" w:cs="Arial"/>
          <w:i w:val="0"/>
          <w:sz w:val="24"/>
          <w:szCs w:val="24"/>
        </w:rPr>
        <w:t>Como señalamos en el punto anterior la Constitución reconoce una amplia autonomía a las universidades, en ese marco la Ley Universitaria dispone que esta autonomía implique, entre otras facultades, el derecho de organizar su sistema académico, económico y administrativo.</w:t>
      </w:r>
    </w:p>
    <w:p w14:paraId="07CC05EA" w14:textId="77777777" w:rsidR="00D16407" w:rsidRPr="00B71E6D" w:rsidRDefault="00D16407" w:rsidP="00EF29C8">
      <w:pPr>
        <w:spacing w:after="0" w:line="240" w:lineRule="auto"/>
        <w:jc w:val="both"/>
        <w:rPr>
          <w:rFonts w:ascii="Arial" w:hAnsi="Arial" w:cs="Arial"/>
          <w:i w:val="0"/>
          <w:sz w:val="24"/>
          <w:szCs w:val="24"/>
        </w:rPr>
      </w:pPr>
    </w:p>
    <w:p w14:paraId="390B8932" w14:textId="77777777" w:rsidR="00D16407" w:rsidRPr="00B71E6D" w:rsidRDefault="00D16407" w:rsidP="00EF29C8">
      <w:pPr>
        <w:spacing w:after="0" w:line="240" w:lineRule="auto"/>
        <w:jc w:val="both"/>
        <w:rPr>
          <w:rFonts w:ascii="Arial" w:hAnsi="Arial" w:cs="Arial"/>
          <w:i w:val="0"/>
          <w:sz w:val="24"/>
          <w:szCs w:val="24"/>
        </w:rPr>
      </w:pPr>
      <w:bookmarkStart w:id="102" w:name="_Toc468028852"/>
      <w:bookmarkStart w:id="103" w:name="_Toc468035308"/>
      <w:r w:rsidRPr="00B71E6D">
        <w:rPr>
          <w:rFonts w:ascii="Arial" w:hAnsi="Arial" w:cs="Arial"/>
          <w:i w:val="0"/>
          <w:sz w:val="24"/>
          <w:szCs w:val="24"/>
        </w:rPr>
        <w:t>Grados Académicos y Títulos Universitarios</w:t>
      </w:r>
      <w:bookmarkEnd w:id="102"/>
      <w:bookmarkEnd w:id="103"/>
    </w:p>
    <w:p w14:paraId="0A9B1CEF" w14:textId="77777777" w:rsidR="00D16407" w:rsidRPr="00B71E6D" w:rsidRDefault="00D16407" w:rsidP="00EF29C8">
      <w:pPr>
        <w:spacing w:after="0" w:line="240" w:lineRule="auto"/>
        <w:jc w:val="both"/>
        <w:rPr>
          <w:rFonts w:ascii="Arial" w:hAnsi="Arial" w:cs="Arial"/>
          <w:i w:val="0"/>
          <w:sz w:val="24"/>
          <w:szCs w:val="24"/>
        </w:rPr>
      </w:pPr>
    </w:p>
    <w:p w14:paraId="7BB1A129" w14:textId="77777777" w:rsidR="00D16407" w:rsidRPr="00B71E6D" w:rsidRDefault="00D16407"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El artículo 18º dispone que “Cada Universidad señala los requisitos para la obtención de los grados académicos y de los títulos profesionales correspondiente a las carreras que ofrece”. Establece la exclusividad de las universidades en otorgar </w:t>
      </w:r>
      <w:r w:rsidRPr="00B71E6D">
        <w:rPr>
          <w:rFonts w:ascii="Arial" w:hAnsi="Arial" w:cs="Arial"/>
          <w:i w:val="0"/>
          <w:sz w:val="24"/>
          <w:szCs w:val="24"/>
        </w:rPr>
        <w:lastRenderedPageBreak/>
        <w:t>los grados académicos de Bachiller, Maestro y Doctor; y en Nombre de la Nación los títulos profesionales de Licenciado y sus equivalentes que tienen denominación propia así como los de segunda especialidad profesional.</w:t>
      </w:r>
    </w:p>
    <w:p w14:paraId="6880A5C4" w14:textId="77777777" w:rsidR="00D16407" w:rsidRPr="00B71E6D" w:rsidRDefault="00D16407" w:rsidP="00EF29C8">
      <w:pPr>
        <w:spacing w:after="0" w:line="240" w:lineRule="auto"/>
        <w:jc w:val="both"/>
        <w:rPr>
          <w:rFonts w:ascii="Arial" w:hAnsi="Arial" w:cs="Arial"/>
          <w:i w:val="0"/>
          <w:sz w:val="24"/>
          <w:szCs w:val="24"/>
        </w:rPr>
      </w:pPr>
    </w:p>
    <w:p w14:paraId="2A64446B" w14:textId="77777777" w:rsidR="00D16407" w:rsidRPr="00B71E6D" w:rsidRDefault="00D16407"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También establece que los grados de Bachiller, Maestro y Doctor son sucesivos. El primero requiere estudios de una duración mínima de diez semestres, incluyendo los de cultura general que los precedan. Los de Maestro y Doctor requieren estudios de una duración mínima de cuatro semestres cada uno. </w:t>
      </w:r>
    </w:p>
    <w:p w14:paraId="63A18C25" w14:textId="77777777" w:rsidR="00D16407" w:rsidRPr="00B71E6D" w:rsidRDefault="00D16407" w:rsidP="00EF29C8">
      <w:pPr>
        <w:spacing w:after="0" w:line="240" w:lineRule="auto"/>
        <w:jc w:val="both"/>
        <w:rPr>
          <w:rFonts w:ascii="Arial" w:hAnsi="Arial" w:cs="Arial"/>
          <w:i w:val="0"/>
          <w:sz w:val="24"/>
          <w:szCs w:val="24"/>
        </w:rPr>
      </w:pPr>
    </w:p>
    <w:p w14:paraId="478A4806" w14:textId="77777777" w:rsidR="00D16407" w:rsidRPr="00B71E6D" w:rsidRDefault="00D16407" w:rsidP="00EF29C8">
      <w:pPr>
        <w:spacing w:after="0" w:line="240" w:lineRule="auto"/>
        <w:jc w:val="both"/>
        <w:rPr>
          <w:rFonts w:ascii="Arial" w:hAnsi="Arial" w:cs="Arial"/>
          <w:i w:val="0"/>
          <w:sz w:val="24"/>
          <w:szCs w:val="24"/>
        </w:rPr>
      </w:pPr>
      <w:r w:rsidRPr="00B71E6D">
        <w:rPr>
          <w:rFonts w:ascii="Arial" w:hAnsi="Arial" w:cs="Arial"/>
          <w:i w:val="0"/>
          <w:sz w:val="24"/>
          <w:szCs w:val="24"/>
        </w:rPr>
        <w:t>En todos los casos habrá equivalencia en años o créditos. Por una posterior modificación a la Ley, se accederá automáticamente al Bachillerato (Decreto Legislativo Nº 739), y para la Maestría y el Doctorado es indispensable la sustentación pública y la aprobación de un trabajo de investigación original y crítico; así como el conocimiento de un idioma extranjero para la Maestría y de dos para el Doctorado. Asimismo dispone que “Para tener acceso a los estudios de postgrado se necesita poseer el grado académico de Bachiller, o título profesional si aquel no existe en la especialidad, además de los requisitos que fijan los Estatutos y reglamentos internos.”</w:t>
      </w:r>
    </w:p>
    <w:p w14:paraId="1EF9ED31" w14:textId="77777777" w:rsidR="00D16407" w:rsidRPr="00B71E6D" w:rsidRDefault="00D16407" w:rsidP="00EF29C8">
      <w:pPr>
        <w:spacing w:after="0" w:line="240" w:lineRule="auto"/>
        <w:jc w:val="both"/>
        <w:rPr>
          <w:rFonts w:ascii="Arial" w:hAnsi="Arial" w:cs="Arial"/>
          <w:i w:val="0"/>
          <w:sz w:val="24"/>
          <w:szCs w:val="24"/>
        </w:rPr>
      </w:pPr>
    </w:p>
    <w:p w14:paraId="750D3090" w14:textId="77777777" w:rsidR="00D16407" w:rsidRPr="00B71E6D" w:rsidRDefault="00D16407" w:rsidP="00EF29C8">
      <w:pPr>
        <w:spacing w:after="0" w:line="240" w:lineRule="auto"/>
        <w:jc w:val="both"/>
        <w:rPr>
          <w:rFonts w:ascii="Arial" w:hAnsi="Arial" w:cs="Arial"/>
          <w:i w:val="0"/>
          <w:sz w:val="24"/>
          <w:szCs w:val="24"/>
        </w:rPr>
      </w:pPr>
      <w:r w:rsidRPr="00B71E6D">
        <w:rPr>
          <w:rFonts w:ascii="Arial" w:hAnsi="Arial" w:cs="Arial"/>
          <w:i w:val="0"/>
          <w:sz w:val="24"/>
          <w:szCs w:val="24"/>
        </w:rPr>
        <w:t>También establece que las universidades organizan estudios de post-grado académico y pueden ofrecer estudios de segunda y ulterior especialidad profesional para los titulados en ellas, los que dan lugar a los títulos o a las certificaciones o menciones respectivas.</w:t>
      </w:r>
    </w:p>
    <w:p w14:paraId="160CF442" w14:textId="77777777" w:rsidR="00D16407" w:rsidRPr="00B71E6D" w:rsidRDefault="00D16407" w:rsidP="00EF29C8">
      <w:pPr>
        <w:spacing w:after="0" w:line="240" w:lineRule="auto"/>
        <w:jc w:val="both"/>
        <w:rPr>
          <w:rFonts w:ascii="Arial" w:hAnsi="Arial" w:cs="Arial"/>
          <w:i w:val="0"/>
          <w:sz w:val="24"/>
          <w:szCs w:val="24"/>
        </w:rPr>
      </w:pPr>
    </w:p>
    <w:p w14:paraId="0A0349D8" w14:textId="57F95832" w:rsidR="00D16407" w:rsidRPr="00B71E6D" w:rsidRDefault="008752DA" w:rsidP="00EF29C8">
      <w:pPr>
        <w:spacing w:after="0" w:line="240" w:lineRule="auto"/>
        <w:jc w:val="both"/>
        <w:rPr>
          <w:rFonts w:ascii="Arial" w:hAnsi="Arial" w:cs="Arial"/>
          <w:i w:val="0"/>
          <w:sz w:val="24"/>
          <w:szCs w:val="24"/>
        </w:rPr>
      </w:pPr>
      <w:bookmarkStart w:id="104" w:name="_Toc468028853"/>
      <w:bookmarkStart w:id="105" w:name="_Toc468035309"/>
      <w:r w:rsidRPr="009E28A4">
        <w:rPr>
          <w:rFonts w:ascii="Arial" w:hAnsi="Arial" w:cs="Arial"/>
          <w:b/>
          <w:i w:val="0"/>
          <w:sz w:val="24"/>
          <w:szCs w:val="24"/>
        </w:rPr>
        <w:t>6.6.</w:t>
      </w:r>
      <w:r>
        <w:rPr>
          <w:rFonts w:ascii="Arial" w:hAnsi="Arial" w:cs="Arial"/>
          <w:b/>
          <w:i w:val="0"/>
          <w:sz w:val="24"/>
          <w:szCs w:val="24"/>
        </w:rPr>
        <w:t>12</w:t>
      </w:r>
      <w:r w:rsidRPr="009E28A4">
        <w:rPr>
          <w:rFonts w:ascii="Arial" w:hAnsi="Arial" w:cs="Arial"/>
          <w:b/>
          <w:i w:val="0"/>
          <w:sz w:val="24"/>
          <w:szCs w:val="24"/>
        </w:rPr>
        <w:t xml:space="preserve"> </w:t>
      </w:r>
      <w:r w:rsidR="00D16407" w:rsidRPr="008752DA">
        <w:rPr>
          <w:rFonts w:ascii="Arial" w:hAnsi="Arial" w:cs="Arial"/>
          <w:b/>
          <w:i w:val="0"/>
          <w:sz w:val="24"/>
          <w:szCs w:val="24"/>
        </w:rPr>
        <w:t>Reconocimiento y Revalidación de estudios, grados y Títulos Universitarios</w:t>
      </w:r>
      <w:bookmarkEnd w:id="104"/>
      <w:bookmarkEnd w:id="105"/>
    </w:p>
    <w:p w14:paraId="3B3489FC" w14:textId="77777777" w:rsidR="00D16407" w:rsidRPr="00B71E6D" w:rsidRDefault="00D16407" w:rsidP="00EF29C8">
      <w:pPr>
        <w:spacing w:after="0" w:line="240" w:lineRule="auto"/>
        <w:jc w:val="both"/>
        <w:rPr>
          <w:rFonts w:ascii="Arial" w:hAnsi="Arial" w:cs="Arial"/>
          <w:i w:val="0"/>
          <w:sz w:val="24"/>
          <w:szCs w:val="24"/>
        </w:rPr>
      </w:pPr>
    </w:p>
    <w:p w14:paraId="699E49F5" w14:textId="77777777" w:rsidR="00D16407" w:rsidRPr="00B71E6D" w:rsidRDefault="00D16407" w:rsidP="00EF29C8">
      <w:pPr>
        <w:spacing w:after="0" w:line="240" w:lineRule="auto"/>
        <w:jc w:val="both"/>
        <w:rPr>
          <w:rFonts w:ascii="Arial" w:hAnsi="Arial" w:cs="Arial"/>
          <w:i w:val="0"/>
          <w:sz w:val="24"/>
          <w:szCs w:val="24"/>
        </w:rPr>
      </w:pPr>
      <w:r w:rsidRPr="00B71E6D">
        <w:rPr>
          <w:rFonts w:ascii="Arial" w:hAnsi="Arial" w:cs="Arial"/>
          <w:i w:val="0"/>
          <w:sz w:val="24"/>
          <w:szCs w:val="24"/>
        </w:rPr>
        <w:t>Cumplidos los requisitos para la obtención de los grados académicos o títulos profesionales, el otorgamiento de grados y títulos y revalidación de los mismos, corresponde al Consejo Universitario (órgano de dirección superior, de promoción y de ejecución de la Universidad) “conferir los grados académicos y los títulos profesionales aprobados por las Facultades, así como otorgar distinciones honoríficas y reconocer y revalidar los estudios, grados y títulos de universidades extranjeras cuando la Universidad está autorizada para hacerlo. (Art. 32º) correspondiendo al Rector de la Universidad la atribución de refrendar los diplomas de grados académicos y títulos profesionales conferidos por el Consejo Universitario (Art. 33º).</w:t>
      </w:r>
    </w:p>
    <w:p w14:paraId="78882BCB" w14:textId="77777777" w:rsidR="00D16407" w:rsidRPr="00B71E6D" w:rsidRDefault="00D16407" w:rsidP="00EF29C8">
      <w:pPr>
        <w:spacing w:after="0" w:line="240" w:lineRule="auto"/>
        <w:jc w:val="both"/>
        <w:rPr>
          <w:rFonts w:ascii="Arial" w:hAnsi="Arial" w:cs="Arial"/>
          <w:i w:val="0"/>
          <w:sz w:val="24"/>
          <w:szCs w:val="24"/>
        </w:rPr>
      </w:pPr>
    </w:p>
    <w:p w14:paraId="1B050B40" w14:textId="77777777" w:rsidR="00D16407" w:rsidRPr="00B71E6D" w:rsidRDefault="00D16407"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El Título de Licenciado o sus equivalentes: tiene como requisito “…estudios de una duración no menor de diez semestres académicos o la aprobación de los años o créditos correspondientes, incluidos los de cultura general que los preceden”. Además, son requisitos la obtención previa del bachillerato respectivo y, cuando sea aplicable, el haber efectuado práctica profesional calificada. Para obtener el título </w:t>
      </w:r>
      <w:r w:rsidRPr="00B71E6D">
        <w:rPr>
          <w:rFonts w:ascii="Arial" w:hAnsi="Arial" w:cs="Arial"/>
          <w:i w:val="0"/>
          <w:sz w:val="24"/>
          <w:szCs w:val="24"/>
        </w:rPr>
        <w:lastRenderedPageBreak/>
        <w:t>de Licenciado o sus equivalentes, se requiere la presentación de una tesis o de un examen profesional. La segunda especialidad profesional requiere la licenciatura u otro título profesional equivalente previo, da acceso al título, o a la certificación o mención correspondientes.</w:t>
      </w:r>
    </w:p>
    <w:p w14:paraId="2B8D5D82" w14:textId="77777777" w:rsidR="00977CC4" w:rsidRDefault="00977CC4" w:rsidP="00EF29C8">
      <w:pPr>
        <w:spacing w:after="0" w:line="240" w:lineRule="auto"/>
        <w:jc w:val="both"/>
        <w:rPr>
          <w:rFonts w:ascii="Arial" w:hAnsi="Arial" w:cs="Arial"/>
          <w:i w:val="0"/>
          <w:sz w:val="24"/>
          <w:szCs w:val="24"/>
        </w:rPr>
      </w:pPr>
    </w:p>
    <w:p w14:paraId="13B94B6F" w14:textId="77777777" w:rsidR="008752DA" w:rsidRPr="00B71E6D" w:rsidRDefault="008752DA" w:rsidP="00EF29C8">
      <w:pPr>
        <w:spacing w:after="0" w:line="240" w:lineRule="auto"/>
        <w:jc w:val="both"/>
        <w:rPr>
          <w:rFonts w:ascii="Arial" w:hAnsi="Arial" w:cs="Arial"/>
          <w:i w:val="0"/>
          <w:sz w:val="24"/>
          <w:szCs w:val="24"/>
        </w:rPr>
      </w:pPr>
    </w:p>
    <w:p w14:paraId="69491419" w14:textId="789A9C38" w:rsidR="00977CC4" w:rsidRPr="00B71E6D" w:rsidRDefault="008752DA" w:rsidP="00EF29C8">
      <w:pPr>
        <w:spacing w:after="0" w:line="240" w:lineRule="auto"/>
        <w:jc w:val="both"/>
        <w:rPr>
          <w:rFonts w:ascii="Arial" w:hAnsi="Arial" w:cs="Arial"/>
          <w:i w:val="0"/>
          <w:sz w:val="24"/>
          <w:szCs w:val="24"/>
        </w:rPr>
      </w:pPr>
      <w:bookmarkStart w:id="106" w:name="_Toc468028854"/>
      <w:bookmarkStart w:id="107" w:name="_Toc468035310"/>
      <w:r w:rsidRPr="009E28A4">
        <w:rPr>
          <w:rFonts w:ascii="Arial" w:hAnsi="Arial" w:cs="Arial"/>
          <w:b/>
          <w:i w:val="0"/>
          <w:sz w:val="24"/>
          <w:szCs w:val="24"/>
        </w:rPr>
        <w:t>6.</w:t>
      </w:r>
      <w:r>
        <w:rPr>
          <w:rFonts w:ascii="Arial" w:hAnsi="Arial" w:cs="Arial"/>
          <w:b/>
          <w:i w:val="0"/>
          <w:sz w:val="24"/>
          <w:szCs w:val="24"/>
        </w:rPr>
        <w:t>7</w:t>
      </w:r>
      <w:r w:rsidRPr="009E28A4">
        <w:rPr>
          <w:rFonts w:ascii="Arial" w:hAnsi="Arial" w:cs="Arial"/>
          <w:b/>
          <w:i w:val="0"/>
          <w:sz w:val="24"/>
          <w:szCs w:val="24"/>
        </w:rPr>
        <w:t xml:space="preserve"> </w:t>
      </w:r>
      <w:r w:rsidRPr="008752DA">
        <w:rPr>
          <w:rFonts w:ascii="Arial" w:hAnsi="Arial" w:cs="Arial"/>
          <w:b/>
          <w:i w:val="0"/>
          <w:sz w:val="24"/>
          <w:szCs w:val="24"/>
        </w:rPr>
        <w:t xml:space="preserve">PRESENTACIÓN DE LA UNIVERSIDAD SAN MARTIN DE </w:t>
      </w:r>
      <w:bookmarkEnd w:id="106"/>
      <w:r w:rsidRPr="008752DA">
        <w:rPr>
          <w:rFonts w:ascii="Arial" w:hAnsi="Arial" w:cs="Arial"/>
          <w:b/>
          <w:i w:val="0"/>
          <w:sz w:val="24"/>
          <w:szCs w:val="24"/>
        </w:rPr>
        <w:t>PORRES</w:t>
      </w:r>
      <w:bookmarkEnd w:id="107"/>
    </w:p>
    <w:p w14:paraId="3394F50D" w14:textId="77777777" w:rsidR="00977CC4" w:rsidRPr="00B71E6D" w:rsidRDefault="00123962" w:rsidP="00EF29C8">
      <w:pPr>
        <w:spacing w:after="0" w:line="240" w:lineRule="auto"/>
        <w:jc w:val="both"/>
        <w:rPr>
          <w:rFonts w:ascii="Arial" w:hAnsi="Arial" w:cs="Arial"/>
          <w:i w:val="0"/>
          <w:sz w:val="24"/>
          <w:szCs w:val="24"/>
        </w:rPr>
      </w:pPr>
      <w:r w:rsidRPr="00B71E6D">
        <w:rPr>
          <w:rFonts w:ascii="Arial" w:hAnsi="Arial" w:cs="Arial"/>
          <w:i w:val="0"/>
          <w:sz w:val="24"/>
          <w:szCs w:val="24"/>
        </w:rPr>
        <w:drawing>
          <wp:inline distT="0" distB="0" distL="0" distR="0" wp14:anchorId="105BF8D2" wp14:editId="1F52D264">
            <wp:extent cx="5135006" cy="2190750"/>
            <wp:effectExtent l="0" t="0" r="8890" b="0"/>
            <wp:docPr id="5" name="Imagen 1" descr="Descripción: Resultado de imagen para universidad san martin de porr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escripción: Resultado de imagen para universidad san martin de porres"/>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146902" cy="2195825"/>
                    </a:xfrm>
                    <a:prstGeom prst="rect">
                      <a:avLst/>
                    </a:prstGeom>
                    <a:noFill/>
                    <a:ln>
                      <a:noFill/>
                    </a:ln>
                  </pic:spPr>
                </pic:pic>
              </a:graphicData>
            </a:graphic>
          </wp:inline>
        </w:drawing>
      </w:r>
    </w:p>
    <w:p w14:paraId="287AD8F9" w14:textId="015D66AC" w:rsidR="00134C5A" w:rsidRPr="00B71E6D" w:rsidRDefault="00CE55BA" w:rsidP="00EF29C8">
      <w:pPr>
        <w:spacing w:after="0" w:line="240" w:lineRule="auto"/>
        <w:jc w:val="both"/>
        <w:rPr>
          <w:rFonts w:ascii="Arial" w:hAnsi="Arial" w:cs="Arial"/>
          <w:i w:val="0"/>
          <w:sz w:val="24"/>
          <w:szCs w:val="24"/>
        </w:rPr>
      </w:pPr>
      <w:r w:rsidRPr="00CE55BA">
        <w:rPr>
          <w:rFonts w:ascii="Arial" w:hAnsi="Arial" w:cs="Arial"/>
          <w:b/>
          <w:i w:val="0"/>
          <w:sz w:val="24"/>
          <w:szCs w:val="24"/>
        </w:rPr>
        <w:t>Grafica 4.</w:t>
      </w:r>
      <w:r>
        <w:rPr>
          <w:rFonts w:ascii="Arial" w:hAnsi="Arial" w:cs="Arial"/>
          <w:i w:val="0"/>
          <w:sz w:val="24"/>
          <w:szCs w:val="24"/>
        </w:rPr>
        <w:t xml:space="preserve"> Logo</w:t>
      </w:r>
      <w:r w:rsidRPr="00B71E6D">
        <w:rPr>
          <w:rFonts w:ascii="Arial" w:hAnsi="Arial" w:cs="Arial"/>
          <w:i w:val="0"/>
          <w:sz w:val="24"/>
          <w:szCs w:val="24"/>
        </w:rPr>
        <w:t xml:space="preserve"> Universidad San Martin De Porres</w:t>
      </w:r>
    </w:p>
    <w:p w14:paraId="7489B1C3" w14:textId="77777777" w:rsidR="00977CC4" w:rsidRPr="00B71E6D" w:rsidRDefault="00977CC4" w:rsidP="00EF29C8">
      <w:pPr>
        <w:spacing w:after="0" w:line="240" w:lineRule="auto"/>
        <w:jc w:val="both"/>
        <w:rPr>
          <w:rFonts w:ascii="Arial" w:hAnsi="Arial" w:cs="Arial"/>
          <w:i w:val="0"/>
          <w:sz w:val="24"/>
          <w:szCs w:val="24"/>
        </w:rPr>
      </w:pPr>
    </w:p>
    <w:p w14:paraId="61756EF6" w14:textId="77777777" w:rsidR="00977CC4" w:rsidRPr="00B71E6D" w:rsidRDefault="00977CC4" w:rsidP="00EF29C8">
      <w:pPr>
        <w:spacing w:after="0" w:line="240" w:lineRule="auto"/>
        <w:jc w:val="both"/>
        <w:rPr>
          <w:rFonts w:ascii="Arial" w:hAnsi="Arial" w:cs="Arial"/>
          <w:i w:val="0"/>
          <w:sz w:val="24"/>
          <w:szCs w:val="24"/>
        </w:rPr>
      </w:pPr>
      <w:r w:rsidRPr="00B71E6D">
        <w:rPr>
          <w:rFonts w:ascii="Arial" w:hAnsi="Arial" w:cs="Arial"/>
          <w:i w:val="0"/>
          <w:sz w:val="24"/>
          <w:szCs w:val="24"/>
        </w:rPr>
        <w:t>La Universidad de San Martín de Porres (USMP) es una universidad privada, ubicada en la ciudad de Lima, Perú. Fue fundada por la orden Dominica de la Iglesia Católica en 1962. Tiene como sede del Rectorado la Ciudad Universitaria de Santa Anita que alberga la Facultad de Ciencias Administrativas y Recursos Humanos, la Facultad de Ciencias Contables, Económicas y Financieras y la Facultad de Odontología. La Facultad de Medicina Humana, Facultad de Ingeniería y Arquitectura y la Facultad de Derecho y Ciencias Políticas se ubica en el distrito de La Molina. La Facultad de Ciencias de la Comunicación, Turismo y Psicología se encuentra ubicada en el distrito de Surquillo. La Facultad de Obstetricia y Enfermería está ubicada en el distrito de Jesús María, además la clínica Odontológica se encuentra en el distrito de San Luis. La USMP cuenta con 4 Centros de Idiomas en la ciudad de Lima, ubicados en los distritos de Jesús María, Santa Anita, San Isidro y Pueblo Libre. Además cuenta con el Instituto de Arte y el Instituto de Gobierno ubicados en el distrito de Miraflores.</w:t>
      </w:r>
    </w:p>
    <w:p w14:paraId="712ECD93" w14:textId="77777777" w:rsidR="00977CC4" w:rsidRPr="00B71E6D" w:rsidRDefault="00977CC4" w:rsidP="00EF29C8">
      <w:pPr>
        <w:spacing w:after="0" w:line="240" w:lineRule="auto"/>
        <w:jc w:val="both"/>
        <w:rPr>
          <w:rFonts w:ascii="Arial" w:hAnsi="Arial" w:cs="Arial"/>
          <w:i w:val="0"/>
          <w:sz w:val="24"/>
          <w:szCs w:val="24"/>
        </w:rPr>
      </w:pPr>
    </w:p>
    <w:p w14:paraId="2B91640F" w14:textId="6BBD6363" w:rsidR="00977CC4" w:rsidRPr="00E4778D" w:rsidRDefault="00E4778D" w:rsidP="00EF29C8">
      <w:pPr>
        <w:spacing w:after="0" w:line="240" w:lineRule="auto"/>
        <w:jc w:val="both"/>
        <w:rPr>
          <w:rFonts w:ascii="Arial" w:hAnsi="Arial" w:cs="Arial"/>
          <w:b/>
          <w:i w:val="0"/>
          <w:sz w:val="24"/>
          <w:szCs w:val="24"/>
        </w:rPr>
      </w:pPr>
      <w:bookmarkStart w:id="108" w:name="_Toc468028855"/>
      <w:bookmarkStart w:id="109" w:name="_Toc468035311"/>
      <w:r w:rsidRPr="00E4778D">
        <w:rPr>
          <w:rFonts w:ascii="Arial" w:hAnsi="Arial" w:cs="Arial"/>
          <w:b/>
          <w:i w:val="0"/>
          <w:sz w:val="24"/>
          <w:szCs w:val="24"/>
        </w:rPr>
        <w:t xml:space="preserve">6.7.1. </w:t>
      </w:r>
      <w:r w:rsidR="00977CC4" w:rsidRPr="00E4778D">
        <w:rPr>
          <w:rFonts w:ascii="Arial" w:hAnsi="Arial" w:cs="Arial"/>
          <w:b/>
          <w:i w:val="0"/>
          <w:sz w:val="24"/>
          <w:szCs w:val="24"/>
        </w:rPr>
        <w:t xml:space="preserve">La </w:t>
      </w:r>
      <w:r w:rsidRPr="00E4778D">
        <w:rPr>
          <w:rFonts w:ascii="Arial" w:hAnsi="Arial" w:cs="Arial"/>
          <w:b/>
          <w:i w:val="0"/>
          <w:sz w:val="24"/>
          <w:szCs w:val="24"/>
        </w:rPr>
        <w:t xml:space="preserve">Fundación Dominica: </w:t>
      </w:r>
      <w:r w:rsidR="00977CC4" w:rsidRPr="00E4778D">
        <w:rPr>
          <w:rFonts w:ascii="Arial" w:hAnsi="Arial" w:cs="Arial"/>
          <w:b/>
          <w:i w:val="0"/>
          <w:sz w:val="24"/>
          <w:szCs w:val="24"/>
        </w:rPr>
        <w:t>Pro Deo</w:t>
      </w:r>
      <w:bookmarkEnd w:id="108"/>
      <w:bookmarkEnd w:id="109"/>
    </w:p>
    <w:p w14:paraId="03B85D68" w14:textId="77777777" w:rsidR="00977CC4" w:rsidRPr="00B71E6D" w:rsidRDefault="00977CC4" w:rsidP="00EF29C8">
      <w:pPr>
        <w:spacing w:after="0" w:line="240" w:lineRule="auto"/>
        <w:jc w:val="both"/>
        <w:rPr>
          <w:rFonts w:ascii="Arial" w:hAnsi="Arial" w:cs="Arial"/>
          <w:i w:val="0"/>
          <w:sz w:val="24"/>
          <w:szCs w:val="24"/>
        </w:rPr>
      </w:pPr>
    </w:p>
    <w:p w14:paraId="52E41CF9" w14:textId="77777777" w:rsidR="00977CC4" w:rsidRPr="00B71E6D" w:rsidRDefault="00977CC4"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La Universidad San Martín de Porres se inició como “filial” del Instituto di Studi Superiori Pro Deo, organización fundada en 1946 en Roma por el Padre Félix Andrew Morlion y el Monseñor Antonio de Angelis. Por aquellos años había una gran promoción de los valores de la Iglesia universal y, siguiendo esta tendencia en </w:t>
      </w:r>
      <w:r w:rsidRPr="00B71E6D">
        <w:rPr>
          <w:rFonts w:ascii="Arial" w:hAnsi="Arial" w:cs="Arial"/>
          <w:i w:val="0"/>
          <w:sz w:val="24"/>
          <w:szCs w:val="24"/>
        </w:rPr>
        <w:lastRenderedPageBreak/>
        <w:t>Perú, este Instituto Pro Deo se constituiría en 1952 al amparo de la Orden Dominica como Instituto de Estudios Filosóficos Sociales, donde se cursaba periodismo, educación y filosofía. Las primeras clases tuvieron lugar en el Convento del Rosario de Lima – específicamente en la sección correspondiente al antiguo colegio apostólico- y a cargo de su dirección estuvo el R.P. Vicente Sánchez Valer O.P.</w:t>
      </w:r>
    </w:p>
    <w:p w14:paraId="14384D28" w14:textId="77777777" w:rsidR="00977CC4" w:rsidRPr="00B71E6D" w:rsidRDefault="00977CC4" w:rsidP="00EF29C8">
      <w:pPr>
        <w:spacing w:after="0" w:line="240" w:lineRule="auto"/>
        <w:jc w:val="both"/>
        <w:rPr>
          <w:rFonts w:ascii="Arial" w:hAnsi="Arial" w:cs="Arial"/>
          <w:i w:val="0"/>
          <w:sz w:val="24"/>
          <w:szCs w:val="24"/>
        </w:rPr>
      </w:pPr>
    </w:p>
    <w:p w14:paraId="4EF4C30F" w14:textId="77777777" w:rsidR="00977CC4" w:rsidRPr="00B71E6D" w:rsidRDefault="00977CC4" w:rsidP="00EF29C8">
      <w:pPr>
        <w:spacing w:after="0" w:line="240" w:lineRule="auto"/>
        <w:jc w:val="both"/>
        <w:rPr>
          <w:rFonts w:ascii="Arial" w:hAnsi="Arial" w:cs="Arial"/>
          <w:i w:val="0"/>
          <w:sz w:val="24"/>
          <w:szCs w:val="24"/>
        </w:rPr>
      </w:pPr>
      <w:r w:rsidRPr="00B71E6D">
        <w:rPr>
          <w:rFonts w:ascii="Arial" w:hAnsi="Arial" w:cs="Arial"/>
          <w:i w:val="0"/>
          <w:sz w:val="24"/>
          <w:szCs w:val="24"/>
        </w:rPr>
        <w:t>El objetivo era educar a la juventud en la doctrina social cristiana para mermar el avance del marxismo en el panorama universitario peruano. Se conformaría a parte una Asociación Civil sin fines de lucro, registrada No. 11405247 en la Oficina Registral de Lima y Callao, llamada Instituto Peruano de Estudios Filosóficos Sociales. El IPEFS tenía como misión encargarse de fundar una universidad de orientación católica.</w:t>
      </w:r>
    </w:p>
    <w:p w14:paraId="1EEBF3E3" w14:textId="77777777" w:rsidR="00977CC4" w:rsidRPr="00B71E6D" w:rsidRDefault="00977CC4" w:rsidP="00EF29C8">
      <w:pPr>
        <w:spacing w:after="0" w:line="240" w:lineRule="auto"/>
        <w:jc w:val="both"/>
        <w:rPr>
          <w:rFonts w:ascii="Arial" w:hAnsi="Arial" w:cs="Arial"/>
          <w:i w:val="0"/>
          <w:sz w:val="24"/>
          <w:szCs w:val="24"/>
        </w:rPr>
      </w:pPr>
    </w:p>
    <w:p w14:paraId="5CF81258" w14:textId="77777777" w:rsidR="00977CC4" w:rsidRPr="00B71E6D" w:rsidRDefault="00977CC4" w:rsidP="00EF29C8">
      <w:pPr>
        <w:spacing w:after="0" w:line="240" w:lineRule="auto"/>
        <w:jc w:val="both"/>
        <w:rPr>
          <w:rFonts w:ascii="Arial" w:hAnsi="Arial" w:cs="Arial"/>
          <w:i w:val="0"/>
          <w:sz w:val="24"/>
          <w:szCs w:val="24"/>
        </w:rPr>
      </w:pPr>
      <w:r w:rsidRPr="00B71E6D">
        <w:rPr>
          <w:rFonts w:ascii="Arial" w:hAnsi="Arial" w:cs="Arial"/>
          <w:i w:val="0"/>
          <w:sz w:val="24"/>
          <w:szCs w:val="24"/>
        </w:rPr>
        <w:t>El Ministerio de Educación reconocería legalmente al Instituto de Estudios Filosóficos Sociales el 26 de abril de 1960 mediante Resolución Ministerial No. 5733. El instituto comenzó su funcionamiento oficial el 2 de mayo de 1960 con 113 alumnos: en detalle 73 varones y 40 damas. Durante esta etapa la educación era totalmente gratuita, por esa razón los docentes y personal administrativo trabajaban sin remuneración a manera de colaboradores.</w:t>
      </w:r>
    </w:p>
    <w:p w14:paraId="33E4B3BA" w14:textId="77777777" w:rsidR="00977CC4" w:rsidRPr="00B71E6D" w:rsidRDefault="00977CC4" w:rsidP="00EF29C8">
      <w:pPr>
        <w:spacing w:after="0" w:line="240" w:lineRule="auto"/>
        <w:jc w:val="both"/>
        <w:rPr>
          <w:rFonts w:ascii="Arial" w:hAnsi="Arial" w:cs="Arial"/>
          <w:i w:val="0"/>
          <w:sz w:val="24"/>
          <w:szCs w:val="24"/>
        </w:rPr>
      </w:pPr>
    </w:p>
    <w:p w14:paraId="67CFC6C7" w14:textId="769D84F5" w:rsidR="00977CC4" w:rsidRPr="00B71E6D" w:rsidRDefault="00E4778D" w:rsidP="00EF29C8">
      <w:pPr>
        <w:spacing w:after="0" w:line="240" w:lineRule="auto"/>
        <w:jc w:val="both"/>
        <w:rPr>
          <w:rFonts w:ascii="Arial" w:hAnsi="Arial" w:cs="Arial"/>
          <w:i w:val="0"/>
          <w:sz w:val="24"/>
          <w:szCs w:val="24"/>
        </w:rPr>
      </w:pPr>
      <w:bookmarkStart w:id="110" w:name="_Toc468028856"/>
      <w:bookmarkStart w:id="111" w:name="_Toc468035312"/>
      <w:r w:rsidRPr="00E4778D">
        <w:rPr>
          <w:rFonts w:ascii="Arial" w:hAnsi="Arial" w:cs="Arial"/>
          <w:b/>
          <w:i w:val="0"/>
          <w:sz w:val="24"/>
          <w:szCs w:val="24"/>
        </w:rPr>
        <w:t>6.7.</w:t>
      </w:r>
      <w:r>
        <w:rPr>
          <w:rFonts w:ascii="Arial" w:hAnsi="Arial" w:cs="Arial"/>
          <w:b/>
          <w:i w:val="0"/>
          <w:sz w:val="24"/>
          <w:szCs w:val="24"/>
        </w:rPr>
        <w:t>2</w:t>
      </w:r>
      <w:r w:rsidRPr="00E4778D">
        <w:rPr>
          <w:rFonts w:ascii="Arial" w:hAnsi="Arial" w:cs="Arial"/>
          <w:b/>
          <w:i w:val="0"/>
          <w:sz w:val="24"/>
          <w:szCs w:val="24"/>
        </w:rPr>
        <w:t xml:space="preserve">. </w:t>
      </w:r>
      <w:r w:rsidR="00977CC4" w:rsidRPr="00E4778D">
        <w:rPr>
          <w:rFonts w:ascii="Arial" w:hAnsi="Arial" w:cs="Arial"/>
          <w:b/>
          <w:i w:val="0"/>
          <w:sz w:val="24"/>
          <w:szCs w:val="24"/>
        </w:rPr>
        <w:t xml:space="preserve">Nuevo </w:t>
      </w:r>
      <w:r w:rsidRPr="00E4778D">
        <w:rPr>
          <w:rFonts w:ascii="Arial" w:hAnsi="Arial" w:cs="Arial"/>
          <w:b/>
          <w:i w:val="0"/>
          <w:sz w:val="24"/>
          <w:szCs w:val="24"/>
        </w:rPr>
        <w:t>Santo, Nueva Universidad</w:t>
      </w:r>
      <w:bookmarkEnd w:id="110"/>
      <w:bookmarkEnd w:id="111"/>
    </w:p>
    <w:p w14:paraId="2909A2D3" w14:textId="77777777" w:rsidR="00977CC4" w:rsidRPr="00B71E6D" w:rsidRDefault="00977CC4" w:rsidP="00EF29C8">
      <w:pPr>
        <w:spacing w:after="0" w:line="240" w:lineRule="auto"/>
        <w:jc w:val="both"/>
        <w:rPr>
          <w:rFonts w:ascii="Arial" w:hAnsi="Arial" w:cs="Arial"/>
          <w:i w:val="0"/>
          <w:sz w:val="24"/>
          <w:szCs w:val="24"/>
        </w:rPr>
      </w:pPr>
    </w:p>
    <w:p w14:paraId="71B84D05" w14:textId="77777777" w:rsidR="00977CC4" w:rsidRPr="00B71E6D" w:rsidRDefault="00977CC4" w:rsidP="00EF29C8">
      <w:pPr>
        <w:spacing w:after="0" w:line="240" w:lineRule="auto"/>
        <w:jc w:val="both"/>
        <w:rPr>
          <w:rFonts w:ascii="Arial" w:hAnsi="Arial" w:cs="Arial"/>
          <w:i w:val="0"/>
          <w:sz w:val="24"/>
          <w:szCs w:val="24"/>
        </w:rPr>
      </w:pPr>
      <w:r w:rsidRPr="00B71E6D">
        <w:rPr>
          <w:rFonts w:ascii="Arial" w:hAnsi="Arial" w:cs="Arial"/>
          <w:i w:val="0"/>
          <w:sz w:val="24"/>
          <w:szCs w:val="24"/>
        </w:rPr>
        <w:t>Con la proclamación de santidad de Fray Martín de Porres, hecha por ceremonia de canonización celebrada el 9 de mayo de 1962, el proyecto de universidad lo tomó como patrono. Con ello el funcionamiento de la Universidad Particular San Martín de Porres se autorizó por Decreto Supremo n. 26 el 17 de mayo de 1962, inaugurándose con la Facultad de Educación y la Facultad de Letras; la última constituida por los institutos de filosofía, castellano, literatura, periodismo, geografía e historia. Para administrar la universidad se creó la asociación “Universidad Particular San Martín de Porres” y el Instituto Peruano de Estudios Filosófico-Sociales (IPEFS) como persona jurídica.</w:t>
      </w:r>
    </w:p>
    <w:p w14:paraId="466FA6E3" w14:textId="77777777" w:rsidR="00977CC4" w:rsidRPr="00B71E6D" w:rsidRDefault="00977CC4" w:rsidP="00EF29C8">
      <w:pPr>
        <w:spacing w:after="0" w:line="240" w:lineRule="auto"/>
        <w:jc w:val="both"/>
        <w:rPr>
          <w:rFonts w:ascii="Arial" w:hAnsi="Arial" w:cs="Arial"/>
          <w:i w:val="0"/>
          <w:sz w:val="24"/>
          <w:szCs w:val="24"/>
        </w:rPr>
      </w:pPr>
    </w:p>
    <w:p w14:paraId="446225DC" w14:textId="13336A8C" w:rsidR="00977CC4" w:rsidRPr="00B71E6D" w:rsidRDefault="00E4778D" w:rsidP="00EF29C8">
      <w:pPr>
        <w:spacing w:after="0" w:line="240" w:lineRule="auto"/>
        <w:jc w:val="both"/>
        <w:rPr>
          <w:rFonts w:ascii="Arial" w:hAnsi="Arial" w:cs="Arial"/>
          <w:i w:val="0"/>
          <w:sz w:val="24"/>
          <w:szCs w:val="24"/>
        </w:rPr>
      </w:pPr>
      <w:bookmarkStart w:id="112" w:name="_Toc468028857"/>
      <w:bookmarkStart w:id="113" w:name="_Toc468035313"/>
      <w:r w:rsidRPr="00E4778D">
        <w:rPr>
          <w:rFonts w:ascii="Arial" w:hAnsi="Arial" w:cs="Arial"/>
          <w:b/>
          <w:i w:val="0"/>
          <w:sz w:val="24"/>
          <w:szCs w:val="24"/>
        </w:rPr>
        <w:t>6.7.</w:t>
      </w:r>
      <w:r>
        <w:rPr>
          <w:rFonts w:ascii="Arial" w:hAnsi="Arial" w:cs="Arial"/>
          <w:b/>
          <w:i w:val="0"/>
          <w:sz w:val="24"/>
          <w:szCs w:val="24"/>
        </w:rPr>
        <w:t>3</w:t>
      </w:r>
      <w:r w:rsidRPr="00E4778D">
        <w:rPr>
          <w:rFonts w:ascii="Arial" w:hAnsi="Arial" w:cs="Arial"/>
          <w:b/>
          <w:i w:val="0"/>
          <w:sz w:val="24"/>
          <w:szCs w:val="24"/>
        </w:rPr>
        <w:t xml:space="preserve">. </w:t>
      </w:r>
      <w:r w:rsidR="00977CC4" w:rsidRPr="00E4778D">
        <w:rPr>
          <w:rFonts w:ascii="Arial" w:hAnsi="Arial" w:cs="Arial"/>
          <w:b/>
          <w:i w:val="0"/>
          <w:sz w:val="24"/>
          <w:szCs w:val="24"/>
        </w:rPr>
        <w:t xml:space="preserve">Desarrollo </w:t>
      </w:r>
      <w:r w:rsidRPr="00E4778D">
        <w:rPr>
          <w:rFonts w:ascii="Arial" w:hAnsi="Arial" w:cs="Arial"/>
          <w:b/>
          <w:i w:val="0"/>
          <w:sz w:val="24"/>
          <w:szCs w:val="24"/>
        </w:rPr>
        <w:t>Y Expansión</w:t>
      </w:r>
      <w:bookmarkEnd w:id="112"/>
      <w:bookmarkEnd w:id="113"/>
    </w:p>
    <w:p w14:paraId="04534922" w14:textId="77777777" w:rsidR="00977CC4" w:rsidRPr="00B71E6D" w:rsidRDefault="00977CC4" w:rsidP="00EF29C8">
      <w:pPr>
        <w:spacing w:after="0" w:line="240" w:lineRule="auto"/>
        <w:jc w:val="both"/>
        <w:rPr>
          <w:rFonts w:ascii="Arial" w:hAnsi="Arial" w:cs="Arial"/>
          <w:i w:val="0"/>
          <w:sz w:val="24"/>
          <w:szCs w:val="24"/>
        </w:rPr>
      </w:pPr>
    </w:p>
    <w:p w14:paraId="0A295986" w14:textId="77777777" w:rsidR="00977CC4" w:rsidRPr="00B71E6D" w:rsidRDefault="00977CC4"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Al margen de cualquier polémica sobre la política universitaria, fue durante el rectorado de José Antonio Chang Escobedo que la Universidad de San Martín de Porres pudo alcanzar estabilidad interna. Gracias a eso la universidad empezó un proceso que le permitió mejorar su infraestructura y equipamiento general. En el 2006 se inauguró toda una ciudad universitaria en </w:t>
      </w:r>
    </w:p>
    <w:p w14:paraId="6F5C17AF" w14:textId="77777777" w:rsidR="00977CC4" w:rsidRDefault="00977CC4" w:rsidP="00EF29C8">
      <w:pPr>
        <w:spacing w:after="0" w:line="240" w:lineRule="auto"/>
        <w:jc w:val="both"/>
        <w:rPr>
          <w:rFonts w:ascii="Arial" w:hAnsi="Arial" w:cs="Arial"/>
          <w:i w:val="0"/>
          <w:sz w:val="24"/>
          <w:szCs w:val="24"/>
        </w:rPr>
      </w:pPr>
    </w:p>
    <w:p w14:paraId="475E18AD" w14:textId="77777777" w:rsidR="00CE55BA" w:rsidRDefault="00CE55BA" w:rsidP="00EF29C8">
      <w:pPr>
        <w:spacing w:after="0" w:line="240" w:lineRule="auto"/>
        <w:jc w:val="both"/>
        <w:rPr>
          <w:rFonts w:ascii="Arial" w:hAnsi="Arial" w:cs="Arial"/>
          <w:i w:val="0"/>
          <w:sz w:val="24"/>
          <w:szCs w:val="24"/>
        </w:rPr>
      </w:pPr>
    </w:p>
    <w:p w14:paraId="7FE57039" w14:textId="77777777" w:rsidR="00CE55BA" w:rsidRDefault="00CE55BA" w:rsidP="00EF29C8">
      <w:pPr>
        <w:spacing w:after="0" w:line="240" w:lineRule="auto"/>
        <w:jc w:val="both"/>
        <w:rPr>
          <w:rFonts w:ascii="Arial" w:hAnsi="Arial" w:cs="Arial"/>
          <w:i w:val="0"/>
          <w:sz w:val="24"/>
          <w:szCs w:val="24"/>
        </w:rPr>
      </w:pPr>
    </w:p>
    <w:p w14:paraId="200F3092" w14:textId="77777777" w:rsidR="00CE55BA" w:rsidRPr="00B71E6D" w:rsidRDefault="00CE55BA" w:rsidP="00EF29C8">
      <w:pPr>
        <w:spacing w:after="0" w:line="240" w:lineRule="auto"/>
        <w:jc w:val="both"/>
        <w:rPr>
          <w:rFonts w:ascii="Arial" w:hAnsi="Arial" w:cs="Arial"/>
          <w:i w:val="0"/>
          <w:sz w:val="24"/>
          <w:szCs w:val="24"/>
        </w:rPr>
      </w:pPr>
    </w:p>
    <w:p w14:paraId="3B0582A5" w14:textId="3DD5B2C9" w:rsidR="00977CC4" w:rsidRPr="00B71E6D" w:rsidRDefault="00E4778D" w:rsidP="00EF29C8">
      <w:pPr>
        <w:spacing w:after="0" w:line="240" w:lineRule="auto"/>
        <w:jc w:val="both"/>
        <w:rPr>
          <w:rFonts w:ascii="Arial" w:hAnsi="Arial" w:cs="Arial"/>
          <w:i w:val="0"/>
          <w:sz w:val="24"/>
          <w:szCs w:val="24"/>
        </w:rPr>
      </w:pPr>
      <w:bookmarkStart w:id="114" w:name="_Toc468028858"/>
      <w:bookmarkStart w:id="115" w:name="_Toc468035314"/>
      <w:r w:rsidRPr="00E4778D">
        <w:rPr>
          <w:rFonts w:ascii="Arial" w:hAnsi="Arial" w:cs="Arial"/>
          <w:b/>
          <w:i w:val="0"/>
          <w:sz w:val="24"/>
          <w:szCs w:val="24"/>
        </w:rPr>
        <w:lastRenderedPageBreak/>
        <w:t>6.7.</w:t>
      </w:r>
      <w:r>
        <w:rPr>
          <w:rFonts w:ascii="Arial" w:hAnsi="Arial" w:cs="Arial"/>
          <w:b/>
          <w:i w:val="0"/>
          <w:sz w:val="24"/>
          <w:szCs w:val="24"/>
        </w:rPr>
        <w:t>4</w:t>
      </w:r>
      <w:r w:rsidRPr="00E4778D">
        <w:rPr>
          <w:rFonts w:ascii="Arial" w:hAnsi="Arial" w:cs="Arial"/>
          <w:b/>
          <w:i w:val="0"/>
          <w:sz w:val="24"/>
          <w:szCs w:val="24"/>
        </w:rPr>
        <w:t xml:space="preserve">. </w:t>
      </w:r>
      <w:r w:rsidR="00977CC4" w:rsidRPr="00E4778D">
        <w:rPr>
          <w:rFonts w:ascii="Arial" w:hAnsi="Arial" w:cs="Arial"/>
          <w:b/>
          <w:i w:val="0"/>
          <w:sz w:val="24"/>
          <w:szCs w:val="24"/>
        </w:rPr>
        <w:t>Infraestructura</w:t>
      </w:r>
      <w:bookmarkEnd w:id="114"/>
      <w:bookmarkEnd w:id="115"/>
    </w:p>
    <w:p w14:paraId="5D71C756" w14:textId="77777777" w:rsidR="00977CC4" w:rsidRPr="00B71E6D" w:rsidRDefault="00977CC4" w:rsidP="00EF29C8">
      <w:pPr>
        <w:spacing w:after="0" w:line="240" w:lineRule="auto"/>
        <w:jc w:val="both"/>
        <w:rPr>
          <w:rFonts w:ascii="Arial" w:hAnsi="Arial" w:cs="Arial"/>
          <w:i w:val="0"/>
          <w:sz w:val="24"/>
          <w:szCs w:val="24"/>
        </w:rPr>
      </w:pPr>
    </w:p>
    <w:p w14:paraId="70F90E73" w14:textId="77777777" w:rsidR="00977CC4" w:rsidRPr="00B71E6D" w:rsidRDefault="00977CC4" w:rsidP="00EF29C8">
      <w:pPr>
        <w:spacing w:after="0" w:line="240" w:lineRule="auto"/>
        <w:jc w:val="both"/>
        <w:rPr>
          <w:rFonts w:ascii="Arial" w:hAnsi="Arial" w:cs="Arial"/>
          <w:i w:val="0"/>
          <w:sz w:val="24"/>
          <w:szCs w:val="24"/>
        </w:rPr>
      </w:pPr>
      <w:r w:rsidRPr="00B71E6D">
        <w:rPr>
          <w:rFonts w:ascii="Arial" w:hAnsi="Arial" w:cs="Arial"/>
          <w:i w:val="0"/>
          <w:sz w:val="24"/>
          <w:szCs w:val="24"/>
        </w:rPr>
        <w:t>La universidad cuenta actualmente con tres ciudades universitarias: Lima, Chiclayo y Arequipa.</w:t>
      </w:r>
    </w:p>
    <w:p w14:paraId="1DAC344F" w14:textId="77777777" w:rsidR="00977CC4" w:rsidRPr="00B71E6D" w:rsidRDefault="00977CC4" w:rsidP="00EF29C8">
      <w:pPr>
        <w:spacing w:after="0" w:line="240" w:lineRule="auto"/>
        <w:jc w:val="both"/>
        <w:rPr>
          <w:rFonts w:ascii="Arial" w:hAnsi="Arial" w:cs="Arial"/>
          <w:i w:val="0"/>
          <w:sz w:val="24"/>
          <w:szCs w:val="24"/>
        </w:rPr>
      </w:pPr>
    </w:p>
    <w:p w14:paraId="725F8F24" w14:textId="5D7762A3" w:rsidR="00977CC4" w:rsidRPr="00B71E6D" w:rsidRDefault="00E4778D" w:rsidP="00EF29C8">
      <w:pPr>
        <w:spacing w:after="0" w:line="240" w:lineRule="auto"/>
        <w:jc w:val="both"/>
        <w:rPr>
          <w:rFonts w:ascii="Arial" w:hAnsi="Arial" w:cs="Arial"/>
          <w:i w:val="0"/>
          <w:sz w:val="24"/>
          <w:szCs w:val="24"/>
        </w:rPr>
      </w:pPr>
      <w:bookmarkStart w:id="116" w:name="_Toc468028859"/>
      <w:bookmarkStart w:id="117" w:name="_Toc468035315"/>
      <w:r w:rsidRPr="00E4778D">
        <w:rPr>
          <w:rFonts w:ascii="Arial" w:hAnsi="Arial" w:cs="Arial"/>
          <w:b/>
          <w:i w:val="0"/>
          <w:sz w:val="24"/>
          <w:szCs w:val="24"/>
        </w:rPr>
        <w:t>6.7.</w:t>
      </w:r>
      <w:r>
        <w:rPr>
          <w:rFonts w:ascii="Arial" w:hAnsi="Arial" w:cs="Arial"/>
          <w:b/>
          <w:i w:val="0"/>
          <w:sz w:val="24"/>
          <w:szCs w:val="24"/>
        </w:rPr>
        <w:t>5</w:t>
      </w:r>
      <w:r w:rsidRPr="00E4778D">
        <w:rPr>
          <w:rFonts w:ascii="Arial" w:hAnsi="Arial" w:cs="Arial"/>
          <w:b/>
          <w:i w:val="0"/>
          <w:sz w:val="24"/>
          <w:szCs w:val="24"/>
        </w:rPr>
        <w:t xml:space="preserve">. </w:t>
      </w:r>
      <w:r w:rsidR="00977CC4" w:rsidRPr="00E4778D">
        <w:rPr>
          <w:rFonts w:ascii="Arial" w:hAnsi="Arial" w:cs="Arial"/>
          <w:b/>
          <w:i w:val="0"/>
          <w:sz w:val="24"/>
          <w:szCs w:val="24"/>
        </w:rPr>
        <w:t xml:space="preserve">Campus </w:t>
      </w:r>
      <w:r w:rsidRPr="00E4778D">
        <w:rPr>
          <w:rFonts w:ascii="Arial" w:hAnsi="Arial" w:cs="Arial"/>
          <w:b/>
          <w:i w:val="0"/>
          <w:sz w:val="24"/>
          <w:szCs w:val="24"/>
        </w:rPr>
        <w:t xml:space="preserve">De </w:t>
      </w:r>
      <w:r w:rsidR="00977CC4" w:rsidRPr="00E4778D">
        <w:rPr>
          <w:rFonts w:ascii="Arial" w:hAnsi="Arial" w:cs="Arial"/>
          <w:b/>
          <w:i w:val="0"/>
          <w:sz w:val="24"/>
          <w:szCs w:val="24"/>
        </w:rPr>
        <w:t>Santa Anita</w:t>
      </w:r>
      <w:bookmarkEnd w:id="116"/>
      <w:bookmarkEnd w:id="117"/>
    </w:p>
    <w:p w14:paraId="57034D1D" w14:textId="77777777" w:rsidR="00977CC4" w:rsidRPr="00B71E6D" w:rsidRDefault="00977CC4" w:rsidP="00EF29C8">
      <w:pPr>
        <w:spacing w:after="0" w:line="240" w:lineRule="auto"/>
        <w:jc w:val="both"/>
        <w:rPr>
          <w:rFonts w:ascii="Arial" w:hAnsi="Arial" w:cs="Arial"/>
          <w:i w:val="0"/>
          <w:sz w:val="24"/>
          <w:szCs w:val="24"/>
        </w:rPr>
      </w:pPr>
    </w:p>
    <w:p w14:paraId="34B24740" w14:textId="77777777" w:rsidR="00977CC4" w:rsidRPr="00B71E6D" w:rsidRDefault="00977CC4" w:rsidP="00EF29C8">
      <w:pPr>
        <w:spacing w:after="0" w:line="240" w:lineRule="auto"/>
        <w:jc w:val="both"/>
        <w:rPr>
          <w:rFonts w:ascii="Arial" w:hAnsi="Arial" w:cs="Arial"/>
          <w:i w:val="0"/>
          <w:sz w:val="24"/>
          <w:szCs w:val="24"/>
        </w:rPr>
      </w:pPr>
      <w:r w:rsidRPr="00B71E6D">
        <w:rPr>
          <w:rFonts w:ascii="Arial" w:hAnsi="Arial" w:cs="Arial"/>
          <w:i w:val="0"/>
          <w:sz w:val="24"/>
          <w:szCs w:val="24"/>
        </w:rPr>
        <w:t>La mayoría de las edificaciones de la USMP de Lima, para la enseñanza, se ubica en el distrito de Santa Anita, en este local se encuentran las facultades de Ciencias Administrativas y Recursos Humanos; además la de Ciencias Contables, Económicas y Financieras. Ocupa un área aproximada de 0,12 km². En este complejo de construcciones, se encuentra la cancha de entrenamiento del Club Deportivo Universidad de San Martín de Porres.</w:t>
      </w:r>
    </w:p>
    <w:p w14:paraId="36642370" w14:textId="77777777" w:rsidR="00977CC4" w:rsidRPr="00B71E6D" w:rsidRDefault="00977CC4" w:rsidP="00EF29C8">
      <w:pPr>
        <w:spacing w:after="0" w:line="240" w:lineRule="auto"/>
        <w:jc w:val="both"/>
        <w:rPr>
          <w:rFonts w:ascii="Arial" w:hAnsi="Arial" w:cs="Arial"/>
          <w:i w:val="0"/>
          <w:sz w:val="24"/>
          <w:szCs w:val="24"/>
        </w:rPr>
      </w:pPr>
    </w:p>
    <w:p w14:paraId="3AB05A93" w14:textId="77777777" w:rsidR="00977CC4" w:rsidRPr="00B71E6D" w:rsidRDefault="00977CC4" w:rsidP="00EF29C8">
      <w:pPr>
        <w:spacing w:after="0" w:line="240" w:lineRule="auto"/>
        <w:jc w:val="both"/>
        <w:rPr>
          <w:rFonts w:ascii="Arial" w:hAnsi="Arial" w:cs="Arial"/>
          <w:i w:val="0"/>
          <w:sz w:val="24"/>
          <w:szCs w:val="24"/>
        </w:rPr>
      </w:pPr>
      <w:r w:rsidRPr="00B71E6D">
        <w:rPr>
          <w:rFonts w:ascii="Arial" w:hAnsi="Arial" w:cs="Arial"/>
          <w:i w:val="0"/>
          <w:sz w:val="24"/>
          <w:szCs w:val="24"/>
        </w:rPr>
        <w:t>Además de la ciudad universitaria, la universidad cuenta con otros siete locales en la capital. En el distrito de La Molina se ubican los locales de la Facultad de Medicina Humana, la Facultad de Ingeniería y Arquitectura, y la Facultad de Derecho y Ciencia Política; y en la Av. Tomás Marsano, (distrito de Surquillo) se encuentra ubicada la Facultad de Ciencias de la Comunicación, Turismo y Psicología.</w:t>
      </w:r>
    </w:p>
    <w:p w14:paraId="1A8F9FE8" w14:textId="77777777" w:rsidR="00977CC4" w:rsidRPr="00B71E6D" w:rsidRDefault="00977CC4" w:rsidP="00EF29C8">
      <w:pPr>
        <w:spacing w:after="0" w:line="240" w:lineRule="auto"/>
        <w:jc w:val="both"/>
        <w:rPr>
          <w:rFonts w:ascii="Arial" w:hAnsi="Arial" w:cs="Arial"/>
          <w:i w:val="0"/>
          <w:sz w:val="24"/>
          <w:szCs w:val="24"/>
        </w:rPr>
      </w:pPr>
    </w:p>
    <w:tbl>
      <w:tblPr>
        <w:tblW w:w="6642" w:type="dxa"/>
        <w:jc w:val="center"/>
        <w:tblCellMar>
          <w:left w:w="70" w:type="dxa"/>
          <w:right w:w="70" w:type="dxa"/>
        </w:tblCellMar>
        <w:tblLook w:val="04A0" w:firstRow="1" w:lastRow="0" w:firstColumn="1" w:lastColumn="0" w:noHBand="0" w:noVBand="1"/>
      </w:tblPr>
      <w:tblGrid>
        <w:gridCol w:w="3402"/>
        <w:gridCol w:w="3240"/>
      </w:tblGrid>
      <w:tr w:rsidR="00977CC4" w:rsidRPr="00B71E6D" w14:paraId="0E01D614" w14:textId="77777777" w:rsidTr="00602F92">
        <w:trPr>
          <w:trHeight w:val="300"/>
          <w:jc w:val="center"/>
        </w:trPr>
        <w:tc>
          <w:tcPr>
            <w:tcW w:w="6642" w:type="dxa"/>
            <w:gridSpan w:val="2"/>
            <w:tcBorders>
              <w:top w:val="single" w:sz="8" w:space="0" w:color="AAAAAA"/>
              <w:left w:val="single" w:sz="8" w:space="0" w:color="AAAAAA"/>
              <w:bottom w:val="nil"/>
              <w:right w:val="single" w:sz="8" w:space="0" w:color="AAAAAA"/>
            </w:tcBorders>
            <w:shd w:val="clear" w:color="auto" w:fill="95B3D7"/>
            <w:noWrap/>
            <w:vAlign w:val="center"/>
            <w:hideMark/>
          </w:tcPr>
          <w:p w14:paraId="12F64D58" w14:textId="77777777" w:rsidR="00977CC4" w:rsidRPr="00B71E6D" w:rsidRDefault="00977CC4" w:rsidP="00EF29C8">
            <w:pPr>
              <w:spacing w:after="0" w:line="240" w:lineRule="auto"/>
              <w:jc w:val="both"/>
              <w:rPr>
                <w:rFonts w:ascii="Arial" w:hAnsi="Arial" w:cs="Arial"/>
                <w:i w:val="0"/>
                <w:sz w:val="24"/>
                <w:szCs w:val="24"/>
              </w:rPr>
            </w:pPr>
            <w:r w:rsidRPr="00B71E6D">
              <w:rPr>
                <w:rFonts w:ascii="Arial" w:hAnsi="Arial" w:cs="Arial"/>
                <w:i w:val="0"/>
                <w:sz w:val="24"/>
                <w:szCs w:val="24"/>
              </w:rPr>
              <w:t>Pregrado</w:t>
            </w:r>
          </w:p>
        </w:tc>
      </w:tr>
      <w:tr w:rsidR="00977CC4" w:rsidRPr="00B71E6D" w14:paraId="020EF898" w14:textId="77777777" w:rsidTr="00602F92">
        <w:trPr>
          <w:trHeight w:val="300"/>
          <w:jc w:val="center"/>
        </w:trPr>
        <w:tc>
          <w:tcPr>
            <w:tcW w:w="3402"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77E7E13" w14:textId="77777777" w:rsidR="00977CC4" w:rsidRPr="00B71E6D" w:rsidRDefault="00977CC4" w:rsidP="00EF29C8">
            <w:pPr>
              <w:spacing w:after="0" w:line="240" w:lineRule="auto"/>
              <w:jc w:val="both"/>
              <w:rPr>
                <w:rFonts w:ascii="Arial" w:hAnsi="Arial" w:cs="Arial"/>
                <w:i w:val="0"/>
                <w:sz w:val="24"/>
                <w:szCs w:val="24"/>
              </w:rPr>
            </w:pPr>
            <w:r w:rsidRPr="00B71E6D">
              <w:rPr>
                <w:rFonts w:ascii="Arial" w:hAnsi="Arial" w:cs="Arial"/>
                <w:i w:val="0"/>
                <w:sz w:val="24"/>
                <w:szCs w:val="24"/>
              </w:rPr>
              <w:t>Facultad de Ciencias Administrativas y Recursos Humanos</w:t>
            </w:r>
          </w:p>
        </w:tc>
        <w:tc>
          <w:tcPr>
            <w:tcW w:w="3240" w:type="dxa"/>
            <w:tcBorders>
              <w:top w:val="single" w:sz="4" w:space="0" w:color="auto"/>
              <w:left w:val="nil"/>
              <w:bottom w:val="single" w:sz="4" w:space="0" w:color="auto"/>
              <w:right w:val="single" w:sz="4" w:space="0" w:color="auto"/>
            </w:tcBorders>
            <w:shd w:val="clear" w:color="auto" w:fill="auto"/>
            <w:noWrap/>
            <w:vAlign w:val="center"/>
            <w:hideMark/>
          </w:tcPr>
          <w:p w14:paraId="4AB7A3AD" w14:textId="77777777" w:rsidR="00977CC4" w:rsidRPr="00B71E6D" w:rsidRDefault="009E28A4" w:rsidP="00EF29C8">
            <w:pPr>
              <w:spacing w:after="0" w:line="240" w:lineRule="auto"/>
              <w:jc w:val="both"/>
              <w:rPr>
                <w:rFonts w:ascii="Arial" w:hAnsi="Arial" w:cs="Arial"/>
                <w:i w:val="0"/>
                <w:sz w:val="24"/>
                <w:szCs w:val="24"/>
              </w:rPr>
            </w:pPr>
            <w:hyperlink r:id="rId14" w:tooltip="Administración" w:history="1">
              <w:r w:rsidR="00977CC4" w:rsidRPr="00B71E6D">
                <w:rPr>
                  <w:rStyle w:val="Hipervnculo"/>
                  <w:rFonts w:ascii="Arial" w:hAnsi="Arial" w:cs="Arial"/>
                  <w:i w:val="0"/>
                  <w:sz w:val="24"/>
                  <w:szCs w:val="24"/>
                </w:rPr>
                <w:t>Administración</w:t>
              </w:r>
            </w:hyperlink>
          </w:p>
        </w:tc>
      </w:tr>
      <w:tr w:rsidR="00977CC4" w:rsidRPr="00B71E6D" w14:paraId="0E747942" w14:textId="77777777" w:rsidTr="00602F92">
        <w:trPr>
          <w:trHeight w:val="300"/>
          <w:jc w:val="center"/>
        </w:trPr>
        <w:tc>
          <w:tcPr>
            <w:tcW w:w="3402"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1363A368" w14:textId="77777777" w:rsidR="00977CC4" w:rsidRPr="00B71E6D" w:rsidRDefault="00977CC4" w:rsidP="00EF29C8">
            <w:pPr>
              <w:spacing w:after="0" w:line="240" w:lineRule="auto"/>
              <w:jc w:val="both"/>
              <w:rPr>
                <w:rFonts w:ascii="Arial" w:hAnsi="Arial" w:cs="Arial"/>
                <w:i w:val="0"/>
                <w:sz w:val="24"/>
                <w:szCs w:val="24"/>
              </w:rPr>
            </w:pPr>
          </w:p>
        </w:tc>
        <w:tc>
          <w:tcPr>
            <w:tcW w:w="3240" w:type="dxa"/>
            <w:tcBorders>
              <w:top w:val="nil"/>
              <w:left w:val="nil"/>
              <w:bottom w:val="single" w:sz="4" w:space="0" w:color="auto"/>
              <w:right w:val="single" w:sz="4" w:space="0" w:color="auto"/>
            </w:tcBorders>
            <w:shd w:val="clear" w:color="auto" w:fill="auto"/>
            <w:noWrap/>
            <w:vAlign w:val="center"/>
            <w:hideMark/>
          </w:tcPr>
          <w:p w14:paraId="70808B7F" w14:textId="77777777" w:rsidR="00977CC4" w:rsidRPr="00B71E6D" w:rsidRDefault="009E28A4" w:rsidP="00EF29C8">
            <w:pPr>
              <w:spacing w:after="0" w:line="240" w:lineRule="auto"/>
              <w:jc w:val="both"/>
              <w:rPr>
                <w:rFonts w:ascii="Arial" w:hAnsi="Arial" w:cs="Arial"/>
                <w:i w:val="0"/>
                <w:sz w:val="24"/>
                <w:szCs w:val="24"/>
              </w:rPr>
            </w:pPr>
            <w:hyperlink r:id="rId15" w:tooltip="Marketing" w:history="1">
              <w:r w:rsidR="00977CC4" w:rsidRPr="00B71E6D">
                <w:rPr>
                  <w:rStyle w:val="Hipervnculo"/>
                  <w:rFonts w:ascii="Arial" w:hAnsi="Arial" w:cs="Arial"/>
                  <w:i w:val="0"/>
                  <w:sz w:val="24"/>
                  <w:szCs w:val="24"/>
                </w:rPr>
                <w:t>Marketing</w:t>
              </w:r>
            </w:hyperlink>
          </w:p>
        </w:tc>
      </w:tr>
      <w:tr w:rsidR="00977CC4" w:rsidRPr="00B71E6D" w14:paraId="4B205C12" w14:textId="77777777" w:rsidTr="00602F92">
        <w:trPr>
          <w:trHeight w:val="300"/>
          <w:jc w:val="center"/>
        </w:trPr>
        <w:tc>
          <w:tcPr>
            <w:tcW w:w="3402"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255C7EAB" w14:textId="77777777" w:rsidR="00977CC4" w:rsidRPr="00B71E6D" w:rsidRDefault="00977CC4" w:rsidP="00EF29C8">
            <w:pPr>
              <w:spacing w:after="0" w:line="240" w:lineRule="auto"/>
              <w:jc w:val="both"/>
              <w:rPr>
                <w:rFonts w:ascii="Arial" w:hAnsi="Arial" w:cs="Arial"/>
                <w:i w:val="0"/>
                <w:sz w:val="24"/>
                <w:szCs w:val="24"/>
              </w:rPr>
            </w:pPr>
          </w:p>
        </w:tc>
        <w:tc>
          <w:tcPr>
            <w:tcW w:w="3240" w:type="dxa"/>
            <w:tcBorders>
              <w:top w:val="nil"/>
              <w:left w:val="nil"/>
              <w:bottom w:val="single" w:sz="4" w:space="0" w:color="auto"/>
              <w:right w:val="single" w:sz="4" w:space="0" w:color="auto"/>
            </w:tcBorders>
            <w:shd w:val="clear" w:color="auto" w:fill="auto"/>
            <w:noWrap/>
            <w:vAlign w:val="center"/>
            <w:hideMark/>
          </w:tcPr>
          <w:p w14:paraId="6874279B" w14:textId="77777777" w:rsidR="00977CC4" w:rsidRPr="00B71E6D" w:rsidRDefault="009E28A4" w:rsidP="00EF29C8">
            <w:pPr>
              <w:spacing w:after="0" w:line="240" w:lineRule="auto"/>
              <w:jc w:val="both"/>
              <w:rPr>
                <w:rFonts w:ascii="Arial" w:hAnsi="Arial" w:cs="Arial"/>
                <w:i w:val="0"/>
                <w:sz w:val="24"/>
                <w:szCs w:val="24"/>
              </w:rPr>
            </w:pPr>
            <w:hyperlink r:id="rId16" w:tooltip="Negocios Internacionales" w:history="1">
              <w:r w:rsidR="00977CC4" w:rsidRPr="00B71E6D">
                <w:rPr>
                  <w:rStyle w:val="Hipervnculo"/>
                  <w:rFonts w:ascii="Arial" w:hAnsi="Arial" w:cs="Arial"/>
                  <w:i w:val="0"/>
                  <w:sz w:val="24"/>
                  <w:szCs w:val="24"/>
                </w:rPr>
                <w:t>Negocios Internacionales</w:t>
              </w:r>
            </w:hyperlink>
          </w:p>
        </w:tc>
      </w:tr>
      <w:tr w:rsidR="00977CC4" w:rsidRPr="00B71E6D" w14:paraId="4C87159C" w14:textId="77777777" w:rsidTr="00602F92">
        <w:trPr>
          <w:trHeight w:val="300"/>
          <w:jc w:val="center"/>
        </w:trPr>
        <w:tc>
          <w:tcPr>
            <w:tcW w:w="3402"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3378F48F" w14:textId="77777777" w:rsidR="00977CC4" w:rsidRPr="00B71E6D" w:rsidRDefault="00977CC4" w:rsidP="00EF29C8">
            <w:pPr>
              <w:spacing w:after="0" w:line="240" w:lineRule="auto"/>
              <w:jc w:val="both"/>
              <w:rPr>
                <w:rFonts w:ascii="Arial" w:hAnsi="Arial" w:cs="Arial"/>
                <w:i w:val="0"/>
                <w:sz w:val="24"/>
                <w:szCs w:val="24"/>
              </w:rPr>
            </w:pPr>
          </w:p>
        </w:tc>
        <w:tc>
          <w:tcPr>
            <w:tcW w:w="3240" w:type="dxa"/>
            <w:tcBorders>
              <w:top w:val="nil"/>
              <w:left w:val="nil"/>
              <w:bottom w:val="single" w:sz="4" w:space="0" w:color="auto"/>
              <w:right w:val="single" w:sz="4" w:space="0" w:color="auto"/>
            </w:tcBorders>
            <w:shd w:val="clear" w:color="auto" w:fill="auto"/>
            <w:noWrap/>
            <w:vAlign w:val="center"/>
            <w:hideMark/>
          </w:tcPr>
          <w:p w14:paraId="424AD982" w14:textId="77777777" w:rsidR="00977CC4" w:rsidRPr="00B71E6D" w:rsidRDefault="009E28A4" w:rsidP="00EF29C8">
            <w:pPr>
              <w:spacing w:after="0" w:line="240" w:lineRule="auto"/>
              <w:jc w:val="both"/>
              <w:rPr>
                <w:rFonts w:ascii="Arial" w:hAnsi="Arial" w:cs="Arial"/>
                <w:i w:val="0"/>
                <w:sz w:val="24"/>
                <w:szCs w:val="24"/>
              </w:rPr>
            </w:pPr>
            <w:hyperlink r:id="rId17" w:tooltip="Recursos Humanos" w:history="1">
              <w:r w:rsidR="00977CC4" w:rsidRPr="00B71E6D">
                <w:rPr>
                  <w:rStyle w:val="Hipervnculo"/>
                  <w:rFonts w:ascii="Arial" w:hAnsi="Arial" w:cs="Arial"/>
                  <w:i w:val="0"/>
                  <w:sz w:val="24"/>
                  <w:szCs w:val="24"/>
                </w:rPr>
                <w:t>Recursos Humanos</w:t>
              </w:r>
            </w:hyperlink>
          </w:p>
        </w:tc>
      </w:tr>
      <w:tr w:rsidR="00977CC4" w:rsidRPr="00B71E6D" w14:paraId="614FCE93" w14:textId="77777777" w:rsidTr="00602F92">
        <w:trPr>
          <w:trHeight w:val="70"/>
          <w:jc w:val="center"/>
        </w:trPr>
        <w:tc>
          <w:tcPr>
            <w:tcW w:w="340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554E327" w14:textId="77777777" w:rsidR="00977CC4" w:rsidRPr="00B71E6D" w:rsidRDefault="00977CC4" w:rsidP="00EF29C8">
            <w:pPr>
              <w:spacing w:after="0" w:line="240" w:lineRule="auto"/>
              <w:jc w:val="both"/>
              <w:rPr>
                <w:rFonts w:ascii="Arial" w:hAnsi="Arial" w:cs="Arial"/>
                <w:i w:val="0"/>
                <w:sz w:val="24"/>
                <w:szCs w:val="24"/>
              </w:rPr>
            </w:pPr>
            <w:r w:rsidRPr="00B71E6D">
              <w:rPr>
                <w:rFonts w:ascii="Arial" w:hAnsi="Arial" w:cs="Arial"/>
                <w:i w:val="0"/>
                <w:sz w:val="24"/>
                <w:szCs w:val="24"/>
              </w:rPr>
              <w:t>Facultad de Ciencias Contables, Económicas y Financieras</w:t>
            </w:r>
          </w:p>
        </w:tc>
        <w:tc>
          <w:tcPr>
            <w:tcW w:w="3240" w:type="dxa"/>
            <w:tcBorders>
              <w:top w:val="nil"/>
              <w:left w:val="nil"/>
              <w:bottom w:val="single" w:sz="4" w:space="0" w:color="auto"/>
              <w:right w:val="single" w:sz="4" w:space="0" w:color="auto"/>
            </w:tcBorders>
            <w:shd w:val="clear" w:color="auto" w:fill="auto"/>
            <w:noWrap/>
            <w:vAlign w:val="center"/>
            <w:hideMark/>
          </w:tcPr>
          <w:p w14:paraId="549B3512" w14:textId="77777777" w:rsidR="00977CC4" w:rsidRPr="00B71E6D" w:rsidRDefault="009E28A4" w:rsidP="00EF29C8">
            <w:pPr>
              <w:spacing w:after="0" w:line="240" w:lineRule="auto"/>
              <w:jc w:val="both"/>
              <w:rPr>
                <w:rFonts w:ascii="Arial" w:hAnsi="Arial" w:cs="Arial"/>
                <w:i w:val="0"/>
                <w:sz w:val="24"/>
                <w:szCs w:val="24"/>
              </w:rPr>
            </w:pPr>
            <w:hyperlink r:id="rId18" w:tooltip="Contabilidad" w:history="1">
              <w:r w:rsidR="00977CC4" w:rsidRPr="00B71E6D">
                <w:rPr>
                  <w:rStyle w:val="Hipervnculo"/>
                  <w:rFonts w:ascii="Arial" w:hAnsi="Arial" w:cs="Arial"/>
                  <w:i w:val="0"/>
                  <w:sz w:val="24"/>
                  <w:szCs w:val="24"/>
                </w:rPr>
                <w:t>Contabilidad</w:t>
              </w:r>
            </w:hyperlink>
          </w:p>
        </w:tc>
      </w:tr>
      <w:tr w:rsidR="00977CC4" w:rsidRPr="00B71E6D" w14:paraId="1CE809BE" w14:textId="77777777" w:rsidTr="00602F92">
        <w:trPr>
          <w:trHeight w:val="300"/>
          <w:jc w:val="center"/>
        </w:trPr>
        <w:tc>
          <w:tcPr>
            <w:tcW w:w="3402" w:type="dxa"/>
            <w:vMerge/>
            <w:tcBorders>
              <w:top w:val="nil"/>
              <w:left w:val="single" w:sz="4" w:space="0" w:color="auto"/>
              <w:bottom w:val="single" w:sz="4" w:space="0" w:color="auto"/>
              <w:right w:val="single" w:sz="4" w:space="0" w:color="auto"/>
            </w:tcBorders>
            <w:shd w:val="clear" w:color="auto" w:fill="auto"/>
            <w:vAlign w:val="center"/>
            <w:hideMark/>
          </w:tcPr>
          <w:p w14:paraId="4DB4D1D7" w14:textId="77777777" w:rsidR="00977CC4" w:rsidRPr="00B71E6D" w:rsidRDefault="00977CC4" w:rsidP="00EF29C8">
            <w:pPr>
              <w:spacing w:after="0" w:line="240" w:lineRule="auto"/>
              <w:jc w:val="both"/>
              <w:rPr>
                <w:rFonts w:ascii="Arial" w:hAnsi="Arial" w:cs="Arial"/>
                <w:i w:val="0"/>
                <w:sz w:val="24"/>
                <w:szCs w:val="24"/>
              </w:rPr>
            </w:pPr>
          </w:p>
        </w:tc>
        <w:tc>
          <w:tcPr>
            <w:tcW w:w="3240" w:type="dxa"/>
            <w:tcBorders>
              <w:top w:val="nil"/>
              <w:left w:val="nil"/>
              <w:bottom w:val="single" w:sz="4" w:space="0" w:color="auto"/>
              <w:right w:val="single" w:sz="4" w:space="0" w:color="auto"/>
            </w:tcBorders>
            <w:shd w:val="clear" w:color="auto" w:fill="auto"/>
            <w:noWrap/>
            <w:vAlign w:val="center"/>
            <w:hideMark/>
          </w:tcPr>
          <w:p w14:paraId="2CE30949" w14:textId="77777777" w:rsidR="00977CC4" w:rsidRPr="00B71E6D" w:rsidRDefault="009E28A4" w:rsidP="00EF29C8">
            <w:pPr>
              <w:spacing w:after="0" w:line="240" w:lineRule="auto"/>
              <w:jc w:val="both"/>
              <w:rPr>
                <w:rFonts w:ascii="Arial" w:hAnsi="Arial" w:cs="Arial"/>
                <w:i w:val="0"/>
                <w:sz w:val="24"/>
                <w:szCs w:val="24"/>
              </w:rPr>
            </w:pPr>
            <w:hyperlink r:id="rId19" w:tooltip="Economía" w:history="1">
              <w:r w:rsidR="00977CC4" w:rsidRPr="00B71E6D">
                <w:rPr>
                  <w:rStyle w:val="Hipervnculo"/>
                  <w:rFonts w:ascii="Arial" w:hAnsi="Arial" w:cs="Arial"/>
                  <w:i w:val="0"/>
                  <w:sz w:val="24"/>
                  <w:szCs w:val="24"/>
                </w:rPr>
                <w:t>Economía</w:t>
              </w:r>
            </w:hyperlink>
          </w:p>
        </w:tc>
      </w:tr>
      <w:tr w:rsidR="00977CC4" w:rsidRPr="00B71E6D" w14:paraId="342DE931" w14:textId="77777777" w:rsidTr="00602F92">
        <w:trPr>
          <w:trHeight w:val="300"/>
          <w:jc w:val="center"/>
        </w:trPr>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0CCA77CC" w14:textId="77777777" w:rsidR="00977CC4" w:rsidRPr="00B71E6D" w:rsidRDefault="00977CC4" w:rsidP="00EF29C8">
            <w:pPr>
              <w:spacing w:after="0" w:line="240" w:lineRule="auto"/>
              <w:jc w:val="both"/>
              <w:rPr>
                <w:rFonts w:ascii="Arial" w:hAnsi="Arial" w:cs="Arial"/>
                <w:i w:val="0"/>
                <w:sz w:val="24"/>
                <w:szCs w:val="24"/>
              </w:rPr>
            </w:pPr>
            <w:r w:rsidRPr="00B71E6D">
              <w:rPr>
                <w:rFonts w:ascii="Arial" w:hAnsi="Arial" w:cs="Arial"/>
                <w:i w:val="0"/>
                <w:sz w:val="24"/>
                <w:szCs w:val="24"/>
              </w:rPr>
              <w:t>Facultad de Derecho</w:t>
            </w:r>
          </w:p>
        </w:tc>
        <w:tc>
          <w:tcPr>
            <w:tcW w:w="3240" w:type="dxa"/>
            <w:tcBorders>
              <w:top w:val="nil"/>
              <w:left w:val="nil"/>
              <w:bottom w:val="single" w:sz="4" w:space="0" w:color="auto"/>
              <w:right w:val="single" w:sz="4" w:space="0" w:color="auto"/>
            </w:tcBorders>
            <w:shd w:val="clear" w:color="auto" w:fill="auto"/>
            <w:noWrap/>
            <w:vAlign w:val="center"/>
            <w:hideMark/>
          </w:tcPr>
          <w:p w14:paraId="4E62824F" w14:textId="77777777" w:rsidR="00977CC4" w:rsidRPr="00B71E6D" w:rsidRDefault="009E28A4" w:rsidP="00EF29C8">
            <w:pPr>
              <w:spacing w:after="0" w:line="240" w:lineRule="auto"/>
              <w:jc w:val="both"/>
              <w:rPr>
                <w:rFonts w:ascii="Arial" w:hAnsi="Arial" w:cs="Arial"/>
                <w:i w:val="0"/>
                <w:sz w:val="24"/>
                <w:szCs w:val="24"/>
              </w:rPr>
            </w:pPr>
            <w:hyperlink r:id="rId20" w:tooltip="Derecho" w:history="1">
              <w:r w:rsidR="00977CC4" w:rsidRPr="00B71E6D">
                <w:rPr>
                  <w:rStyle w:val="Hipervnculo"/>
                  <w:rFonts w:ascii="Arial" w:hAnsi="Arial" w:cs="Arial"/>
                  <w:i w:val="0"/>
                  <w:sz w:val="24"/>
                  <w:szCs w:val="24"/>
                </w:rPr>
                <w:t>Derecho</w:t>
              </w:r>
            </w:hyperlink>
          </w:p>
        </w:tc>
      </w:tr>
      <w:tr w:rsidR="00977CC4" w:rsidRPr="00B71E6D" w14:paraId="46AEFCA5" w14:textId="77777777" w:rsidTr="00602F92">
        <w:trPr>
          <w:trHeight w:val="300"/>
          <w:jc w:val="center"/>
        </w:trPr>
        <w:tc>
          <w:tcPr>
            <w:tcW w:w="340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057C422" w14:textId="77777777" w:rsidR="00977CC4" w:rsidRPr="00B71E6D" w:rsidRDefault="00977CC4" w:rsidP="00EF29C8">
            <w:pPr>
              <w:spacing w:after="0" w:line="240" w:lineRule="auto"/>
              <w:jc w:val="both"/>
              <w:rPr>
                <w:rFonts w:ascii="Arial" w:hAnsi="Arial" w:cs="Arial"/>
                <w:i w:val="0"/>
                <w:sz w:val="24"/>
                <w:szCs w:val="24"/>
              </w:rPr>
            </w:pPr>
            <w:r w:rsidRPr="00B71E6D">
              <w:rPr>
                <w:rFonts w:ascii="Arial" w:hAnsi="Arial" w:cs="Arial"/>
                <w:i w:val="0"/>
                <w:sz w:val="24"/>
                <w:szCs w:val="24"/>
              </w:rPr>
              <w:t>Facultad de Ingeniería y Arquitectura</w:t>
            </w:r>
          </w:p>
        </w:tc>
        <w:tc>
          <w:tcPr>
            <w:tcW w:w="3240" w:type="dxa"/>
            <w:tcBorders>
              <w:top w:val="nil"/>
              <w:left w:val="nil"/>
              <w:bottom w:val="single" w:sz="4" w:space="0" w:color="auto"/>
              <w:right w:val="single" w:sz="4" w:space="0" w:color="auto"/>
            </w:tcBorders>
            <w:shd w:val="clear" w:color="auto" w:fill="auto"/>
            <w:noWrap/>
            <w:vAlign w:val="center"/>
            <w:hideMark/>
          </w:tcPr>
          <w:p w14:paraId="220C2332" w14:textId="77777777" w:rsidR="00977CC4" w:rsidRPr="00B71E6D" w:rsidRDefault="009E28A4" w:rsidP="00EF29C8">
            <w:pPr>
              <w:spacing w:after="0" w:line="240" w:lineRule="auto"/>
              <w:jc w:val="both"/>
              <w:rPr>
                <w:rFonts w:ascii="Arial" w:hAnsi="Arial" w:cs="Arial"/>
                <w:i w:val="0"/>
                <w:sz w:val="24"/>
                <w:szCs w:val="24"/>
              </w:rPr>
            </w:pPr>
            <w:hyperlink r:id="rId21" w:tooltip="Arquitectura" w:history="1">
              <w:r w:rsidR="00977CC4" w:rsidRPr="00B71E6D">
                <w:rPr>
                  <w:rStyle w:val="Hipervnculo"/>
                  <w:rFonts w:ascii="Arial" w:hAnsi="Arial" w:cs="Arial"/>
                  <w:i w:val="0"/>
                  <w:sz w:val="24"/>
                  <w:szCs w:val="24"/>
                </w:rPr>
                <w:t>Arquitectura</w:t>
              </w:r>
            </w:hyperlink>
          </w:p>
        </w:tc>
      </w:tr>
      <w:tr w:rsidR="00977CC4" w:rsidRPr="00B71E6D" w14:paraId="3D1B8CF1" w14:textId="77777777" w:rsidTr="00602F92">
        <w:trPr>
          <w:trHeight w:val="300"/>
          <w:jc w:val="center"/>
        </w:trPr>
        <w:tc>
          <w:tcPr>
            <w:tcW w:w="3402" w:type="dxa"/>
            <w:vMerge/>
            <w:tcBorders>
              <w:top w:val="nil"/>
              <w:left w:val="single" w:sz="4" w:space="0" w:color="auto"/>
              <w:bottom w:val="single" w:sz="4" w:space="0" w:color="auto"/>
              <w:right w:val="single" w:sz="4" w:space="0" w:color="auto"/>
            </w:tcBorders>
            <w:shd w:val="clear" w:color="auto" w:fill="auto"/>
            <w:vAlign w:val="center"/>
            <w:hideMark/>
          </w:tcPr>
          <w:p w14:paraId="421F2AB8" w14:textId="77777777" w:rsidR="00977CC4" w:rsidRPr="00B71E6D" w:rsidRDefault="00977CC4" w:rsidP="00EF29C8">
            <w:pPr>
              <w:spacing w:after="0" w:line="240" w:lineRule="auto"/>
              <w:jc w:val="both"/>
              <w:rPr>
                <w:rFonts w:ascii="Arial" w:hAnsi="Arial" w:cs="Arial"/>
                <w:i w:val="0"/>
                <w:sz w:val="24"/>
                <w:szCs w:val="24"/>
              </w:rPr>
            </w:pPr>
          </w:p>
        </w:tc>
        <w:tc>
          <w:tcPr>
            <w:tcW w:w="3240" w:type="dxa"/>
            <w:tcBorders>
              <w:top w:val="nil"/>
              <w:left w:val="nil"/>
              <w:bottom w:val="single" w:sz="4" w:space="0" w:color="auto"/>
              <w:right w:val="single" w:sz="4" w:space="0" w:color="auto"/>
            </w:tcBorders>
            <w:shd w:val="clear" w:color="auto" w:fill="auto"/>
            <w:noWrap/>
            <w:vAlign w:val="center"/>
            <w:hideMark/>
          </w:tcPr>
          <w:p w14:paraId="40B6BA72" w14:textId="77777777" w:rsidR="00977CC4" w:rsidRPr="00B71E6D" w:rsidRDefault="009E28A4" w:rsidP="00EF29C8">
            <w:pPr>
              <w:spacing w:after="0" w:line="240" w:lineRule="auto"/>
              <w:jc w:val="both"/>
              <w:rPr>
                <w:rFonts w:ascii="Arial" w:hAnsi="Arial" w:cs="Arial"/>
                <w:i w:val="0"/>
                <w:sz w:val="24"/>
                <w:szCs w:val="24"/>
              </w:rPr>
            </w:pPr>
            <w:hyperlink r:id="rId22" w:tooltip="Aeronáutica" w:history="1">
              <w:r w:rsidR="00977CC4" w:rsidRPr="00B71E6D">
                <w:rPr>
                  <w:rStyle w:val="Hipervnculo"/>
                  <w:rFonts w:ascii="Arial" w:hAnsi="Arial" w:cs="Arial"/>
                  <w:i w:val="0"/>
                  <w:sz w:val="24"/>
                  <w:szCs w:val="24"/>
                </w:rPr>
                <w:t>Aeronáutica</w:t>
              </w:r>
            </w:hyperlink>
          </w:p>
        </w:tc>
      </w:tr>
      <w:tr w:rsidR="00977CC4" w:rsidRPr="00B71E6D" w14:paraId="1BC56981" w14:textId="77777777" w:rsidTr="00602F92">
        <w:trPr>
          <w:trHeight w:val="300"/>
          <w:jc w:val="center"/>
        </w:trPr>
        <w:tc>
          <w:tcPr>
            <w:tcW w:w="3402" w:type="dxa"/>
            <w:vMerge/>
            <w:tcBorders>
              <w:top w:val="nil"/>
              <w:left w:val="single" w:sz="4" w:space="0" w:color="auto"/>
              <w:bottom w:val="single" w:sz="4" w:space="0" w:color="auto"/>
              <w:right w:val="single" w:sz="4" w:space="0" w:color="auto"/>
            </w:tcBorders>
            <w:shd w:val="clear" w:color="auto" w:fill="auto"/>
            <w:vAlign w:val="center"/>
            <w:hideMark/>
          </w:tcPr>
          <w:p w14:paraId="64FAD81C" w14:textId="77777777" w:rsidR="00977CC4" w:rsidRPr="00B71E6D" w:rsidRDefault="00977CC4" w:rsidP="00EF29C8">
            <w:pPr>
              <w:spacing w:after="0" w:line="240" w:lineRule="auto"/>
              <w:jc w:val="both"/>
              <w:rPr>
                <w:rFonts w:ascii="Arial" w:hAnsi="Arial" w:cs="Arial"/>
                <w:i w:val="0"/>
                <w:sz w:val="24"/>
                <w:szCs w:val="24"/>
              </w:rPr>
            </w:pPr>
          </w:p>
        </w:tc>
        <w:tc>
          <w:tcPr>
            <w:tcW w:w="3240" w:type="dxa"/>
            <w:tcBorders>
              <w:top w:val="nil"/>
              <w:left w:val="nil"/>
              <w:bottom w:val="single" w:sz="4" w:space="0" w:color="auto"/>
              <w:right w:val="single" w:sz="4" w:space="0" w:color="auto"/>
            </w:tcBorders>
            <w:shd w:val="clear" w:color="auto" w:fill="auto"/>
            <w:noWrap/>
            <w:vAlign w:val="center"/>
            <w:hideMark/>
          </w:tcPr>
          <w:p w14:paraId="06418CDB" w14:textId="77777777" w:rsidR="00977CC4" w:rsidRPr="00B71E6D" w:rsidRDefault="009E28A4" w:rsidP="00EF29C8">
            <w:pPr>
              <w:spacing w:after="0" w:line="240" w:lineRule="auto"/>
              <w:jc w:val="both"/>
              <w:rPr>
                <w:rFonts w:ascii="Arial" w:hAnsi="Arial" w:cs="Arial"/>
                <w:i w:val="0"/>
                <w:sz w:val="24"/>
                <w:szCs w:val="24"/>
              </w:rPr>
            </w:pPr>
            <w:hyperlink r:id="rId23" w:tooltip="Ingeniería Civil" w:history="1">
              <w:r w:rsidR="00977CC4" w:rsidRPr="00B71E6D">
                <w:rPr>
                  <w:rStyle w:val="Hipervnculo"/>
                  <w:rFonts w:ascii="Arial" w:hAnsi="Arial" w:cs="Arial"/>
                  <w:i w:val="0"/>
                  <w:sz w:val="24"/>
                  <w:szCs w:val="24"/>
                </w:rPr>
                <w:t>Ingeniería Civil</w:t>
              </w:r>
            </w:hyperlink>
          </w:p>
        </w:tc>
      </w:tr>
      <w:tr w:rsidR="00977CC4" w:rsidRPr="00B71E6D" w14:paraId="6FF18FD6" w14:textId="77777777" w:rsidTr="00602F92">
        <w:trPr>
          <w:trHeight w:val="300"/>
          <w:jc w:val="center"/>
        </w:trPr>
        <w:tc>
          <w:tcPr>
            <w:tcW w:w="3402" w:type="dxa"/>
            <w:vMerge/>
            <w:tcBorders>
              <w:top w:val="nil"/>
              <w:left w:val="single" w:sz="4" w:space="0" w:color="auto"/>
              <w:bottom w:val="single" w:sz="4" w:space="0" w:color="auto"/>
              <w:right w:val="single" w:sz="4" w:space="0" w:color="auto"/>
            </w:tcBorders>
            <w:shd w:val="clear" w:color="auto" w:fill="auto"/>
            <w:vAlign w:val="center"/>
            <w:hideMark/>
          </w:tcPr>
          <w:p w14:paraId="7F6D3953" w14:textId="77777777" w:rsidR="00977CC4" w:rsidRPr="00B71E6D" w:rsidRDefault="00977CC4" w:rsidP="00EF29C8">
            <w:pPr>
              <w:spacing w:after="0" w:line="240" w:lineRule="auto"/>
              <w:jc w:val="both"/>
              <w:rPr>
                <w:rFonts w:ascii="Arial" w:hAnsi="Arial" w:cs="Arial"/>
                <w:i w:val="0"/>
                <w:sz w:val="24"/>
                <w:szCs w:val="24"/>
              </w:rPr>
            </w:pPr>
          </w:p>
        </w:tc>
        <w:tc>
          <w:tcPr>
            <w:tcW w:w="3240" w:type="dxa"/>
            <w:tcBorders>
              <w:top w:val="nil"/>
              <w:left w:val="nil"/>
              <w:bottom w:val="single" w:sz="4" w:space="0" w:color="auto"/>
              <w:right w:val="single" w:sz="4" w:space="0" w:color="auto"/>
            </w:tcBorders>
            <w:shd w:val="clear" w:color="auto" w:fill="auto"/>
            <w:noWrap/>
            <w:vAlign w:val="center"/>
            <w:hideMark/>
          </w:tcPr>
          <w:p w14:paraId="1C3D1F96" w14:textId="77777777" w:rsidR="00977CC4" w:rsidRPr="00B71E6D" w:rsidRDefault="009E28A4" w:rsidP="00EF29C8">
            <w:pPr>
              <w:spacing w:after="0" w:line="240" w:lineRule="auto"/>
              <w:jc w:val="both"/>
              <w:rPr>
                <w:rFonts w:ascii="Arial" w:hAnsi="Arial" w:cs="Arial"/>
                <w:i w:val="0"/>
                <w:sz w:val="24"/>
                <w:szCs w:val="24"/>
              </w:rPr>
            </w:pPr>
            <w:hyperlink r:id="rId24" w:tooltip="Ingeniería Electrónica" w:history="1">
              <w:r w:rsidR="00977CC4" w:rsidRPr="00B71E6D">
                <w:rPr>
                  <w:rStyle w:val="Hipervnculo"/>
                  <w:rFonts w:ascii="Arial" w:hAnsi="Arial" w:cs="Arial"/>
                  <w:i w:val="0"/>
                  <w:sz w:val="24"/>
                  <w:szCs w:val="24"/>
                </w:rPr>
                <w:t>Ingeniería Electrónica</w:t>
              </w:r>
            </w:hyperlink>
          </w:p>
        </w:tc>
      </w:tr>
      <w:tr w:rsidR="00977CC4" w:rsidRPr="00B71E6D" w14:paraId="316503BA" w14:textId="77777777" w:rsidTr="00602F92">
        <w:trPr>
          <w:trHeight w:val="300"/>
          <w:jc w:val="center"/>
        </w:trPr>
        <w:tc>
          <w:tcPr>
            <w:tcW w:w="3402" w:type="dxa"/>
            <w:vMerge/>
            <w:tcBorders>
              <w:top w:val="nil"/>
              <w:left w:val="single" w:sz="4" w:space="0" w:color="auto"/>
              <w:bottom w:val="single" w:sz="4" w:space="0" w:color="auto"/>
              <w:right w:val="single" w:sz="4" w:space="0" w:color="auto"/>
            </w:tcBorders>
            <w:shd w:val="clear" w:color="auto" w:fill="auto"/>
            <w:vAlign w:val="center"/>
            <w:hideMark/>
          </w:tcPr>
          <w:p w14:paraId="2127F67C" w14:textId="77777777" w:rsidR="00977CC4" w:rsidRPr="00B71E6D" w:rsidRDefault="00977CC4" w:rsidP="00EF29C8">
            <w:pPr>
              <w:spacing w:after="0" w:line="240" w:lineRule="auto"/>
              <w:jc w:val="both"/>
              <w:rPr>
                <w:rFonts w:ascii="Arial" w:hAnsi="Arial" w:cs="Arial"/>
                <w:i w:val="0"/>
                <w:sz w:val="24"/>
                <w:szCs w:val="24"/>
              </w:rPr>
            </w:pPr>
          </w:p>
        </w:tc>
        <w:tc>
          <w:tcPr>
            <w:tcW w:w="3240" w:type="dxa"/>
            <w:tcBorders>
              <w:top w:val="nil"/>
              <w:left w:val="nil"/>
              <w:bottom w:val="single" w:sz="4" w:space="0" w:color="auto"/>
              <w:right w:val="single" w:sz="4" w:space="0" w:color="auto"/>
            </w:tcBorders>
            <w:shd w:val="clear" w:color="auto" w:fill="auto"/>
            <w:noWrap/>
            <w:vAlign w:val="center"/>
            <w:hideMark/>
          </w:tcPr>
          <w:p w14:paraId="1527C2B3" w14:textId="77777777" w:rsidR="00977CC4" w:rsidRPr="00B71E6D" w:rsidRDefault="009E28A4" w:rsidP="00EF29C8">
            <w:pPr>
              <w:spacing w:after="0" w:line="240" w:lineRule="auto"/>
              <w:jc w:val="both"/>
              <w:rPr>
                <w:rFonts w:ascii="Arial" w:hAnsi="Arial" w:cs="Arial"/>
                <w:i w:val="0"/>
                <w:sz w:val="24"/>
                <w:szCs w:val="24"/>
              </w:rPr>
            </w:pPr>
            <w:hyperlink r:id="rId25" w:tooltip="Ingeniería en Industrias Alimentarias (aún no redactado)" w:history="1">
              <w:r w:rsidR="00977CC4" w:rsidRPr="00B71E6D">
                <w:rPr>
                  <w:rStyle w:val="Hipervnculo"/>
                  <w:rFonts w:ascii="Arial" w:hAnsi="Arial" w:cs="Arial"/>
                  <w:i w:val="0"/>
                  <w:sz w:val="24"/>
                  <w:szCs w:val="24"/>
                </w:rPr>
                <w:t>Ingeniería en Industrias Alimentarias</w:t>
              </w:r>
            </w:hyperlink>
          </w:p>
        </w:tc>
      </w:tr>
      <w:tr w:rsidR="00977CC4" w:rsidRPr="00B71E6D" w14:paraId="39AF7ED7" w14:textId="77777777" w:rsidTr="00602F92">
        <w:trPr>
          <w:trHeight w:val="300"/>
          <w:jc w:val="center"/>
        </w:trPr>
        <w:tc>
          <w:tcPr>
            <w:tcW w:w="3402" w:type="dxa"/>
            <w:vMerge/>
            <w:tcBorders>
              <w:top w:val="nil"/>
              <w:left w:val="single" w:sz="4" w:space="0" w:color="auto"/>
              <w:bottom w:val="single" w:sz="4" w:space="0" w:color="auto"/>
              <w:right w:val="single" w:sz="4" w:space="0" w:color="auto"/>
            </w:tcBorders>
            <w:shd w:val="clear" w:color="auto" w:fill="auto"/>
            <w:vAlign w:val="center"/>
            <w:hideMark/>
          </w:tcPr>
          <w:p w14:paraId="0B4CC0FA" w14:textId="77777777" w:rsidR="00977CC4" w:rsidRPr="00B71E6D" w:rsidRDefault="00977CC4" w:rsidP="00EF29C8">
            <w:pPr>
              <w:spacing w:after="0" w:line="240" w:lineRule="auto"/>
              <w:jc w:val="both"/>
              <w:rPr>
                <w:rFonts w:ascii="Arial" w:hAnsi="Arial" w:cs="Arial"/>
                <w:i w:val="0"/>
                <w:sz w:val="24"/>
                <w:szCs w:val="24"/>
              </w:rPr>
            </w:pPr>
          </w:p>
        </w:tc>
        <w:tc>
          <w:tcPr>
            <w:tcW w:w="3240" w:type="dxa"/>
            <w:tcBorders>
              <w:top w:val="nil"/>
              <w:left w:val="nil"/>
              <w:bottom w:val="single" w:sz="4" w:space="0" w:color="auto"/>
              <w:right w:val="single" w:sz="4" w:space="0" w:color="auto"/>
            </w:tcBorders>
            <w:shd w:val="clear" w:color="auto" w:fill="auto"/>
            <w:noWrap/>
            <w:vAlign w:val="center"/>
            <w:hideMark/>
          </w:tcPr>
          <w:p w14:paraId="1A93F876" w14:textId="77777777" w:rsidR="00977CC4" w:rsidRPr="00B71E6D" w:rsidRDefault="009E28A4" w:rsidP="00EF29C8">
            <w:pPr>
              <w:spacing w:after="0" w:line="240" w:lineRule="auto"/>
              <w:jc w:val="both"/>
              <w:rPr>
                <w:rFonts w:ascii="Arial" w:hAnsi="Arial" w:cs="Arial"/>
                <w:i w:val="0"/>
                <w:sz w:val="24"/>
                <w:szCs w:val="24"/>
              </w:rPr>
            </w:pPr>
            <w:hyperlink r:id="rId26" w:tooltip="Ingeniería Industrial" w:history="1">
              <w:r w:rsidR="00977CC4" w:rsidRPr="00B71E6D">
                <w:rPr>
                  <w:rStyle w:val="Hipervnculo"/>
                  <w:rFonts w:ascii="Arial" w:hAnsi="Arial" w:cs="Arial"/>
                  <w:i w:val="0"/>
                  <w:sz w:val="24"/>
                  <w:szCs w:val="24"/>
                </w:rPr>
                <w:t>Ingeniería Industrial</w:t>
              </w:r>
            </w:hyperlink>
          </w:p>
        </w:tc>
      </w:tr>
      <w:tr w:rsidR="00977CC4" w:rsidRPr="00B71E6D" w14:paraId="4A9A2B7C" w14:textId="77777777" w:rsidTr="00602F92">
        <w:trPr>
          <w:trHeight w:val="300"/>
          <w:jc w:val="center"/>
        </w:trPr>
        <w:tc>
          <w:tcPr>
            <w:tcW w:w="3402" w:type="dxa"/>
            <w:vMerge/>
            <w:tcBorders>
              <w:top w:val="nil"/>
              <w:left w:val="single" w:sz="4" w:space="0" w:color="auto"/>
              <w:bottom w:val="single" w:sz="4" w:space="0" w:color="auto"/>
              <w:right w:val="single" w:sz="4" w:space="0" w:color="auto"/>
            </w:tcBorders>
            <w:shd w:val="clear" w:color="auto" w:fill="auto"/>
            <w:vAlign w:val="center"/>
            <w:hideMark/>
          </w:tcPr>
          <w:p w14:paraId="1CA1CBE2" w14:textId="77777777" w:rsidR="00977CC4" w:rsidRPr="00B71E6D" w:rsidRDefault="00977CC4" w:rsidP="00EF29C8">
            <w:pPr>
              <w:spacing w:after="0" w:line="240" w:lineRule="auto"/>
              <w:jc w:val="both"/>
              <w:rPr>
                <w:rFonts w:ascii="Arial" w:hAnsi="Arial" w:cs="Arial"/>
                <w:i w:val="0"/>
                <w:sz w:val="24"/>
                <w:szCs w:val="24"/>
              </w:rPr>
            </w:pPr>
          </w:p>
        </w:tc>
        <w:tc>
          <w:tcPr>
            <w:tcW w:w="3240" w:type="dxa"/>
            <w:tcBorders>
              <w:top w:val="nil"/>
              <w:left w:val="nil"/>
              <w:bottom w:val="single" w:sz="4" w:space="0" w:color="auto"/>
              <w:right w:val="single" w:sz="4" w:space="0" w:color="auto"/>
            </w:tcBorders>
            <w:shd w:val="clear" w:color="auto" w:fill="auto"/>
            <w:noWrap/>
            <w:vAlign w:val="center"/>
            <w:hideMark/>
          </w:tcPr>
          <w:p w14:paraId="06176569" w14:textId="77777777" w:rsidR="00977CC4" w:rsidRPr="00B71E6D" w:rsidRDefault="009E28A4" w:rsidP="00EF29C8">
            <w:pPr>
              <w:spacing w:after="0" w:line="240" w:lineRule="auto"/>
              <w:jc w:val="both"/>
              <w:rPr>
                <w:rFonts w:ascii="Arial" w:hAnsi="Arial" w:cs="Arial"/>
                <w:i w:val="0"/>
                <w:sz w:val="24"/>
                <w:szCs w:val="24"/>
              </w:rPr>
            </w:pPr>
            <w:hyperlink r:id="rId27" w:tooltip="Ingeniería de Sistemas" w:history="1">
              <w:r w:rsidR="00977CC4" w:rsidRPr="00B71E6D">
                <w:rPr>
                  <w:rStyle w:val="Hipervnculo"/>
                  <w:rFonts w:ascii="Arial" w:hAnsi="Arial" w:cs="Arial"/>
                  <w:i w:val="0"/>
                  <w:sz w:val="24"/>
                  <w:szCs w:val="24"/>
                </w:rPr>
                <w:t>Ingeniería de Sistemas</w:t>
              </w:r>
            </w:hyperlink>
          </w:p>
        </w:tc>
      </w:tr>
      <w:tr w:rsidR="00977CC4" w:rsidRPr="00B71E6D" w14:paraId="69F2841B" w14:textId="77777777" w:rsidTr="00602F92">
        <w:trPr>
          <w:trHeight w:val="300"/>
          <w:jc w:val="center"/>
        </w:trPr>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178312AF" w14:textId="77777777" w:rsidR="00977CC4" w:rsidRPr="00B71E6D" w:rsidRDefault="00977CC4" w:rsidP="00EF29C8">
            <w:pPr>
              <w:spacing w:after="0" w:line="240" w:lineRule="auto"/>
              <w:jc w:val="both"/>
              <w:rPr>
                <w:rFonts w:ascii="Arial" w:hAnsi="Arial" w:cs="Arial"/>
                <w:i w:val="0"/>
                <w:sz w:val="24"/>
                <w:szCs w:val="24"/>
              </w:rPr>
            </w:pPr>
            <w:r w:rsidRPr="00B71E6D">
              <w:rPr>
                <w:rFonts w:ascii="Arial" w:hAnsi="Arial" w:cs="Arial"/>
                <w:i w:val="0"/>
                <w:sz w:val="24"/>
                <w:szCs w:val="24"/>
              </w:rPr>
              <w:t>Facultad de Medicina Humana</w:t>
            </w:r>
          </w:p>
        </w:tc>
        <w:tc>
          <w:tcPr>
            <w:tcW w:w="3240" w:type="dxa"/>
            <w:tcBorders>
              <w:top w:val="nil"/>
              <w:left w:val="nil"/>
              <w:bottom w:val="single" w:sz="4" w:space="0" w:color="auto"/>
              <w:right w:val="single" w:sz="4" w:space="0" w:color="auto"/>
            </w:tcBorders>
            <w:shd w:val="clear" w:color="auto" w:fill="auto"/>
            <w:noWrap/>
            <w:vAlign w:val="center"/>
            <w:hideMark/>
          </w:tcPr>
          <w:p w14:paraId="1A7086DD" w14:textId="77777777" w:rsidR="00977CC4" w:rsidRPr="00B71E6D" w:rsidRDefault="009E28A4" w:rsidP="00EF29C8">
            <w:pPr>
              <w:spacing w:after="0" w:line="240" w:lineRule="auto"/>
              <w:jc w:val="both"/>
              <w:rPr>
                <w:rFonts w:ascii="Arial" w:hAnsi="Arial" w:cs="Arial"/>
                <w:i w:val="0"/>
                <w:sz w:val="24"/>
                <w:szCs w:val="24"/>
              </w:rPr>
            </w:pPr>
            <w:hyperlink r:id="rId28" w:tooltip="Medicina" w:history="1">
              <w:r w:rsidR="00977CC4" w:rsidRPr="00B71E6D">
                <w:rPr>
                  <w:rStyle w:val="Hipervnculo"/>
                  <w:rFonts w:ascii="Arial" w:hAnsi="Arial" w:cs="Arial"/>
                  <w:i w:val="0"/>
                  <w:sz w:val="24"/>
                  <w:szCs w:val="24"/>
                </w:rPr>
                <w:t>Medicina Humana</w:t>
              </w:r>
            </w:hyperlink>
          </w:p>
        </w:tc>
      </w:tr>
      <w:tr w:rsidR="00977CC4" w:rsidRPr="00B71E6D" w14:paraId="0CBD3E2C" w14:textId="77777777" w:rsidTr="00602F92">
        <w:trPr>
          <w:trHeight w:val="300"/>
          <w:jc w:val="center"/>
        </w:trPr>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17C2E603" w14:textId="77777777" w:rsidR="00977CC4" w:rsidRPr="00B71E6D" w:rsidRDefault="00977CC4" w:rsidP="00EF29C8">
            <w:pPr>
              <w:spacing w:after="0" w:line="240" w:lineRule="auto"/>
              <w:jc w:val="both"/>
              <w:rPr>
                <w:rFonts w:ascii="Arial" w:hAnsi="Arial" w:cs="Arial"/>
                <w:i w:val="0"/>
                <w:sz w:val="24"/>
                <w:szCs w:val="24"/>
              </w:rPr>
            </w:pPr>
            <w:r w:rsidRPr="00B71E6D">
              <w:rPr>
                <w:rFonts w:ascii="Arial" w:hAnsi="Arial" w:cs="Arial"/>
                <w:i w:val="0"/>
                <w:sz w:val="24"/>
                <w:szCs w:val="24"/>
              </w:rPr>
              <w:t>Facultad de Odontología</w:t>
            </w:r>
          </w:p>
        </w:tc>
        <w:tc>
          <w:tcPr>
            <w:tcW w:w="3240" w:type="dxa"/>
            <w:tcBorders>
              <w:top w:val="nil"/>
              <w:left w:val="nil"/>
              <w:bottom w:val="single" w:sz="4" w:space="0" w:color="auto"/>
              <w:right w:val="single" w:sz="4" w:space="0" w:color="auto"/>
            </w:tcBorders>
            <w:shd w:val="clear" w:color="auto" w:fill="auto"/>
            <w:noWrap/>
            <w:vAlign w:val="center"/>
            <w:hideMark/>
          </w:tcPr>
          <w:p w14:paraId="2AFED1A4" w14:textId="77777777" w:rsidR="00977CC4" w:rsidRPr="00B71E6D" w:rsidRDefault="009E28A4" w:rsidP="00EF29C8">
            <w:pPr>
              <w:spacing w:after="0" w:line="240" w:lineRule="auto"/>
              <w:jc w:val="both"/>
              <w:rPr>
                <w:rFonts w:ascii="Arial" w:hAnsi="Arial" w:cs="Arial"/>
                <w:i w:val="0"/>
                <w:sz w:val="24"/>
                <w:szCs w:val="24"/>
              </w:rPr>
            </w:pPr>
            <w:hyperlink r:id="rId29" w:tooltip="Odontología" w:history="1">
              <w:r w:rsidR="00977CC4" w:rsidRPr="00B71E6D">
                <w:rPr>
                  <w:rStyle w:val="Hipervnculo"/>
                  <w:rFonts w:ascii="Arial" w:hAnsi="Arial" w:cs="Arial"/>
                  <w:i w:val="0"/>
                  <w:sz w:val="24"/>
                  <w:szCs w:val="24"/>
                </w:rPr>
                <w:t>Odontología</w:t>
              </w:r>
            </w:hyperlink>
          </w:p>
        </w:tc>
      </w:tr>
      <w:tr w:rsidR="00977CC4" w:rsidRPr="00B71E6D" w14:paraId="33527B40" w14:textId="77777777" w:rsidTr="00602F92">
        <w:trPr>
          <w:trHeight w:val="300"/>
          <w:jc w:val="center"/>
        </w:trPr>
        <w:tc>
          <w:tcPr>
            <w:tcW w:w="340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306DD4C" w14:textId="77777777" w:rsidR="00977CC4" w:rsidRPr="00B71E6D" w:rsidRDefault="00977CC4" w:rsidP="00EF29C8">
            <w:pPr>
              <w:spacing w:after="0" w:line="240" w:lineRule="auto"/>
              <w:jc w:val="both"/>
              <w:rPr>
                <w:rFonts w:ascii="Arial" w:hAnsi="Arial" w:cs="Arial"/>
                <w:i w:val="0"/>
                <w:sz w:val="24"/>
                <w:szCs w:val="24"/>
              </w:rPr>
            </w:pPr>
            <w:r w:rsidRPr="00B71E6D">
              <w:rPr>
                <w:rFonts w:ascii="Arial" w:hAnsi="Arial" w:cs="Arial"/>
                <w:i w:val="0"/>
                <w:sz w:val="24"/>
                <w:szCs w:val="24"/>
              </w:rPr>
              <w:t>Facultad de Ciencias de la Comunicación, Turismo y Psicología</w:t>
            </w:r>
          </w:p>
        </w:tc>
        <w:tc>
          <w:tcPr>
            <w:tcW w:w="3240" w:type="dxa"/>
            <w:tcBorders>
              <w:top w:val="nil"/>
              <w:left w:val="nil"/>
              <w:bottom w:val="single" w:sz="4" w:space="0" w:color="auto"/>
              <w:right w:val="single" w:sz="4" w:space="0" w:color="auto"/>
            </w:tcBorders>
            <w:shd w:val="clear" w:color="auto" w:fill="auto"/>
            <w:noWrap/>
            <w:vAlign w:val="center"/>
            <w:hideMark/>
          </w:tcPr>
          <w:p w14:paraId="4964991B" w14:textId="77777777" w:rsidR="00977CC4" w:rsidRPr="00B71E6D" w:rsidRDefault="009E28A4" w:rsidP="00EF29C8">
            <w:pPr>
              <w:spacing w:after="0" w:line="240" w:lineRule="auto"/>
              <w:jc w:val="both"/>
              <w:rPr>
                <w:rFonts w:ascii="Arial" w:hAnsi="Arial" w:cs="Arial"/>
                <w:i w:val="0"/>
                <w:sz w:val="24"/>
                <w:szCs w:val="24"/>
              </w:rPr>
            </w:pPr>
            <w:hyperlink r:id="rId30" w:tooltip="Ciencias de la Comunicación" w:history="1">
              <w:r w:rsidR="00977CC4" w:rsidRPr="00B71E6D">
                <w:rPr>
                  <w:rStyle w:val="Hipervnculo"/>
                  <w:rFonts w:ascii="Arial" w:hAnsi="Arial" w:cs="Arial"/>
                  <w:i w:val="0"/>
                  <w:sz w:val="24"/>
                  <w:szCs w:val="24"/>
                </w:rPr>
                <w:t>Ciencias de la Comunicación</w:t>
              </w:r>
            </w:hyperlink>
          </w:p>
        </w:tc>
      </w:tr>
      <w:tr w:rsidR="00977CC4" w:rsidRPr="00B71E6D" w14:paraId="3FCFD28A" w14:textId="77777777" w:rsidTr="00602F92">
        <w:trPr>
          <w:trHeight w:val="300"/>
          <w:jc w:val="center"/>
        </w:trPr>
        <w:tc>
          <w:tcPr>
            <w:tcW w:w="3402" w:type="dxa"/>
            <w:vMerge/>
            <w:tcBorders>
              <w:top w:val="nil"/>
              <w:left w:val="single" w:sz="4" w:space="0" w:color="auto"/>
              <w:bottom w:val="single" w:sz="4" w:space="0" w:color="auto"/>
              <w:right w:val="single" w:sz="4" w:space="0" w:color="auto"/>
            </w:tcBorders>
            <w:shd w:val="clear" w:color="auto" w:fill="auto"/>
            <w:vAlign w:val="center"/>
            <w:hideMark/>
          </w:tcPr>
          <w:p w14:paraId="7E4F02F0" w14:textId="77777777" w:rsidR="00977CC4" w:rsidRPr="00B71E6D" w:rsidRDefault="00977CC4" w:rsidP="00EF29C8">
            <w:pPr>
              <w:spacing w:after="0" w:line="240" w:lineRule="auto"/>
              <w:jc w:val="both"/>
              <w:rPr>
                <w:rFonts w:ascii="Arial" w:hAnsi="Arial" w:cs="Arial"/>
                <w:i w:val="0"/>
                <w:sz w:val="24"/>
                <w:szCs w:val="24"/>
              </w:rPr>
            </w:pPr>
          </w:p>
        </w:tc>
        <w:tc>
          <w:tcPr>
            <w:tcW w:w="3240" w:type="dxa"/>
            <w:tcBorders>
              <w:top w:val="nil"/>
              <w:left w:val="nil"/>
              <w:bottom w:val="single" w:sz="4" w:space="0" w:color="auto"/>
              <w:right w:val="single" w:sz="4" w:space="0" w:color="auto"/>
            </w:tcBorders>
            <w:shd w:val="clear" w:color="auto" w:fill="auto"/>
            <w:noWrap/>
            <w:vAlign w:val="center"/>
            <w:hideMark/>
          </w:tcPr>
          <w:p w14:paraId="3830B656" w14:textId="77777777" w:rsidR="00977CC4" w:rsidRPr="00B71E6D" w:rsidRDefault="009E28A4" w:rsidP="00EF29C8">
            <w:pPr>
              <w:spacing w:after="0" w:line="240" w:lineRule="auto"/>
              <w:jc w:val="both"/>
              <w:rPr>
                <w:rFonts w:ascii="Arial" w:hAnsi="Arial" w:cs="Arial"/>
                <w:i w:val="0"/>
                <w:sz w:val="24"/>
                <w:szCs w:val="24"/>
              </w:rPr>
            </w:pPr>
            <w:hyperlink r:id="rId31" w:tooltip="Psicología" w:history="1">
              <w:r w:rsidR="00977CC4" w:rsidRPr="00B71E6D">
                <w:rPr>
                  <w:rStyle w:val="Hipervnculo"/>
                  <w:rFonts w:ascii="Arial" w:hAnsi="Arial" w:cs="Arial"/>
                  <w:i w:val="0"/>
                  <w:sz w:val="24"/>
                  <w:szCs w:val="24"/>
                </w:rPr>
                <w:t>Psicología</w:t>
              </w:r>
            </w:hyperlink>
          </w:p>
        </w:tc>
      </w:tr>
      <w:tr w:rsidR="00977CC4" w:rsidRPr="00B71E6D" w14:paraId="0EB833E6" w14:textId="77777777" w:rsidTr="00602F92">
        <w:trPr>
          <w:trHeight w:val="300"/>
          <w:jc w:val="center"/>
        </w:trPr>
        <w:tc>
          <w:tcPr>
            <w:tcW w:w="3402" w:type="dxa"/>
            <w:vMerge/>
            <w:tcBorders>
              <w:top w:val="nil"/>
              <w:left w:val="single" w:sz="4" w:space="0" w:color="auto"/>
              <w:bottom w:val="single" w:sz="4" w:space="0" w:color="auto"/>
              <w:right w:val="single" w:sz="4" w:space="0" w:color="auto"/>
            </w:tcBorders>
            <w:shd w:val="clear" w:color="auto" w:fill="auto"/>
            <w:vAlign w:val="center"/>
            <w:hideMark/>
          </w:tcPr>
          <w:p w14:paraId="22CCD50C" w14:textId="77777777" w:rsidR="00977CC4" w:rsidRPr="00B71E6D" w:rsidRDefault="00977CC4" w:rsidP="00EF29C8">
            <w:pPr>
              <w:spacing w:after="0" w:line="240" w:lineRule="auto"/>
              <w:jc w:val="both"/>
              <w:rPr>
                <w:rFonts w:ascii="Arial" w:hAnsi="Arial" w:cs="Arial"/>
                <w:i w:val="0"/>
                <w:sz w:val="24"/>
                <w:szCs w:val="24"/>
              </w:rPr>
            </w:pPr>
          </w:p>
        </w:tc>
        <w:tc>
          <w:tcPr>
            <w:tcW w:w="3240" w:type="dxa"/>
            <w:tcBorders>
              <w:top w:val="nil"/>
              <w:left w:val="nil"/>
              <w:bottom w:val="single" w:sz="4" w:space="0" w:color="auto"/>
              <w:right w:val="single" w:sz="4" w:space="0" w:color="auto"/>
            </w:tcBorders>
            <w:shd w:val="clear" w:color="auto" w:fill="auto"/>
            <w:noWrap/>
            <w:vAlign w:val="center"/>
            <w:hideMark/>
          </w:tcPr>
          <w:p w14:paraId="2715E9D4" w14:textId="77777777" w:rsidR="00977CC4" w:rsidRPr="00B71E6D" w:rsidRDefault="00977CC4" w:rsidP="00EF29C8">
            <w:pPr>
              <w:spacing w:after="0" w:line="240" w:lineRule="auto"/>
              <w:jc w:val="both"/>
              <w:rPr>
                <w:rFonts w:ascii="Arial" w:hAnsi="Arial" w:cs="Arial"/>
                <w:i w:val="0"/>
                <w:sz w:val="24"/>
                <w:szCs w:val="24"/>
              </w:rPr>
            </w:pPr>
            <w:r w:rsidRPr="00B71E6D">
              <w:rPr>
                <w:rFonts w:ascii="Arial" w:hAnsi="Arial" w:cs="Arial"/>
                <w:i w:val="0"/>
                <w:sz w:val="24"/>
                <w:szCs w:val="24"/>
              </w:rPr>
              <w:t>Turismo y Hotelería</w:t>
            </w:r>
          </w:p>
        </w:tc>
      </w:tr>
      <w:tr w:rsidR="00977CC4" w:rsidRPr="00B71E6D" w14:paraId="07CBEBB1" w14:textId="77777777" w:rsidTr="00602F92">
        <w:trPr>
          <w:trHeight w:val="358"/>
          <w:jc w:val="center"/>
        </w:trPr>
        <w:tc>
          <w:tcPr>
            <w:tcW w:w="340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BABB5C7" w14:textId="77777777" w:rsidR="00977CC4" w:rsidRPr="00B71E6D" w:rsidRDefault="00977CC4" w:rsidP="00EF29C8">
            <w:pPr>
              <w:spacing w:after="0" w:line="240" w:lineRule="auto"/>
              <w:jc w:val="both"/>
              <w:rPr>
                <w:rFonts w:ascii="Arial" w:hAnsi="Arial" w:cs="Arial"/>
                <w:i w:val="0"/>
                <w:sz w:val="24"/>
                <w:szCs w:val="24"/>
              </w:rPr>
            </w:pPr>
            <w:r w:rsidRPr="00B71E6D">
              <w:rPr>
                <w:rFonts w:ascii="Arial" w:hAnsi="Arial" w:cs="Arial"/>
                <w:i w:val="0"/>
                <w:sz w:val="24"/>
                <w:szCs w:val="24"/>
              </w:rPr>
              <w:t>Facultad de Obstetricia y Enfermería</w:t>
            </w:r>
          </w:p>
        </w:tc>
        <w:tc>
          <w:tcPr>
            <w:tcW w:w="3240" w:type="dxa"/>
            <w:tcBorders>
              <w:top w:val="nil"/>
              <w:left w:val="nil"/>
              <w:bottom w:val="single" w:sz="4" w:space="0" w:color="auto"/>
              <w:right w:val="single" w:sz="4" w:space="0" w:color="auto"/>
            </w:tcBorders>
            <w:shd w:val="clear" w:color="auto" w:fill="auto"/>
            <w:noWrap/>
            <w:vAlign w:val="center"/>
            <w:hideMark/>
          </w:tcPr>
          <w:p w14:paraId="1569681D" w14:textId="77777777" w:rsidR="00977CC4" w:rsidRPr="00B71E6D" w:rsidRDefault="009E28A4" w:rsidP="00EF29C8">
            <w:pPr>
              <w:spacing w:after="0" w:line="240" w:lineRule="auto"/>
              <w:jc w:val="both"/>
              <w:rPr>
                <w:rFonts w:ascii="Arial" w:hAnsi="Arial" w:cs="Arial"/>
                <w:i w:val="0"/>
                <w:sz w:val="24"/>
                <w:szCs w:val="24"/>
              </w:rPr>
            </w:pPr>
            <w:hyperlink r:id="rId32" w:tooltip="Enfermería" w:history="1">
              <w:r w:rsidR="00977CC4" w:rsidRPr="00B71E6D">
                <w:rPr>
                  <w:rStyle w:val="Hipervnculo"/>
                  <w:rFonts w:ascii="Arial" w:hAnsi="Arial" w:cs="Arial"/>
                  <w:i w:val="0"/>
                  <w:sz w:val="24"/>
                  <w:szCs w:val="24"/>
                </w:rPr>
                <w:t>Enfermería</w:t>
              </w:r>
            </w:hyperlink>
          </w:p>
        </w:tc>
      </w:tr>
      <w:tr w:rsidR="00977CC4" w:rsidRPr="00B71E6D" w14:paraId="2F76B7BC" w14:textId="77777777" w:rsidTr="00602F92">
        <w:trPr>
          <w:trHeight w:val="70"/>
          <w:jc w:val="center"/>
        </w:trPr>
        <w:tc>
          <w:tcPr>
            <w:tcW w:w="3402" w:type="dxa"/>
            <w:vMerge/>
            <w:tcBorders>
              <w:top w:val="nil"/>
              <w:left w:val="single" w:sz="4" w:space="0" w:color="auto"/>
              <w:bottom w:val="single" w:sz="4" w:space="0" w:color="auto"/>
              <w:right w:val="single" w:sz="4" w:space="0" w:color="auto"/>
            </w:tcBorders>
            <w:shd w:val="clear" w:color="auto" w:fill="auto"/>
            <w:vAlign w:val="center"/>
            <w:hideMark/>
          </w:tcPr>
          <w:p w14:paraId="351D9FE5" w14:textId="77777777" w:rsidR="00977CC4" w:rsidRPr="00B71E6D" w:rsidRDefault="00977CC4" w:rsidP="00EF29C8">
            <w:pPr>
              <w:spacing w:after="0" w:line="240" w:lineRule="auto"/>
              <w:jc w:val="both"/>
              <w:rPr>
                <w:rFonts w:ascii="Arial" w:hAnsi="Arial" w:cs="Arial"/>
                <w:i w:val="0"/>
                <w:sz w:val="24"/>
                <w:szCs w:val="24"/>
              </w:rPr>
            </w:pPr>
          </w:p>
        </w:tc>
        <w:tc>
          <w:tcPr>
            <w:tcW w:w="3240" w:type="dxa"/>
            <w:tcBorders>
              <w:top w:val="nil"/>
              <w:left w:val="nil"/>
              <w:bottom w:val="single" w:sz="4" w:space="0" w:color="auto"/>
              <w:right w:val="single" w:sz="4" w:space="0" w:color="auto"/>
            </w:tcBorders>
            <w:shd w:val="clear" w:color="auto" w:fill="auto"/>
            <w:noWrap/>
            <w:vAlign w:val="center"/>
            <w:hideMark/>
          </w:tcPr>
          <w:p w14:paraId="4C8BEFAE" w14:textId="77777777" w:rsidR="00977CC4" w:rsidRPr="00B71E6D" w:rsidRDefault="009E28A4" w:rsidP="00EF29C8">
            <w:pPr>
              <w:spacing w:after="0" w:line="240" w:lineRule="auto"/>
              <w:jc w:val="both"/>
              <w:rPr>
                <w:rFonts w:ascii="Arial" w:hAnsi="Arial" w:cs="Arial"/>
                <w:i w:val="0"/>
                <w:sz w:val="24"/>
                <w:szCs w:val="24"/>
              </w:rPr>
            </w:pPr>
            <w:hyperlink r:id="rId33" w:tooltip="Obstetricia" w:history="1">
              <w:r w:rsidR="00977CC4" w:rsidRPr="00B71E6D">
                <w:rPr>
                  <w:rStyle w:val="Hipervnculo"/>
                  <w:rFonts w:ascii="Arial" w:hAnsi="Arial" w:cs="Arial"/>
                  <w:i w:val="0"/>
                  <w:sz w:val="24"/>
                  <w:szCs w:val="24"/>
                </w:rPr>
                <w:t>Obstetricia</w:t>
              </w:r>
            </w:hyperlink>
          </w:p>
        </w:tc>
      </w:tr>
    </w:tbl>
    <w:p w14:paraId="483AFBC3" w14:textId="77777777" w:rsidR="00792594" w:rsidRDefault="00792594" w:rsidP="00EF29C8">
      <w:pPr>
        <w:spacing w:after="0" w:line="240" w:lineRule="auto"/>
        <w:jc w:val="both"/>
        <w:rPr>
          <w:rFonts w:ascii="Arial" w:hAnsi="Arial" w:cs="Arial"/>
          <w:b/>
          <w:i w:val="0"/>
          <w:sz w:val="24"/>
          <w:szCs w:val="24"/>
        </w:rPr>
      </w:pPr>
    </w:p>
    <w:p w14:paraId="787372BF" w14:textId="01C7203E" w:rsidR="00977CC4" w:rsidRPr="00B71E6D" w:rsidRDefault="00134C5A" w:rsidP="00EF29C8">
      <w:pPr>
        <w:spacing w:after="0" w:line="240" w:lineRule="auto"/>
        <w:jc w:val="both"/>
        <w:rPr>
          <w:rFonts w:ascii="Arial" w:hAnsi="Arial" w:cs="Arial"/>
          <w:i w:val="0"/>
          <w:sz w:val="24"/>
          <w:szCs w:val="24"/>
        </w:rPr>
      </w:pPr>
      <w:r w:rsidRPr="00792594">
        <w:rPr>
          <w:rFonts w:ascii="Arial" w:hAnsi="Arial" w:cs="Arial"/>
          <w:b/>
          <w:i w:val="0"/>
          <w:sz w:val="24"/>
          <w:szCs w:val="24"/>
        </w:rPr>
        <w:t>Tabla</w:t>
      </w:r>
      <w:r w:rsidR="00CE55BA" w:rsidRPr="00792594">
        <w:rPr>
          <w:rFonts w:ascii="Arial" w:hAnsi="Arial" w:cs="Arial"/>
          <w:b/>
          <w:i w:val="0"/>
          <w:sz w:val="24"/>
          <w:szCs w:val="24"/>
        </w:rPr>
        <w:t xml:space="preserve">2. </w:t>
      </w:r>
      <w:r w:rsidRPr="00792594">
        <w:rPr>
          <w:rFonts w:ascii="Arial" w:hAnsi="Arial" w:cs="Arial"/>
          <w:b/>
          <w:i w:val="0"/>
          <w:sz w:val="24"/>
          <w:szCs w:val="24"/>
        </w:rPr>
        <w:t>:</w:t>
      </w:r>
      <w:r w:rsidRPr="00B71E6D">
        <w:rPr>
          <w:rFonts w:ascii="Arial" w:hAnsi="Arial" w:cs="Arial"/>
          <w:i w:val="0"/>
          <w:sz w:val="24"/>
          <w:szCs w:val="24"/>
        </w:rPr>
        <w:t xml:space="preserve"> Programas Universidad San Martin de Porres </w:t>
      </w:r>
    </w:p>
    <w:p w14:paraId="0464FA38" w14:textId="77777777" w:rsidR="00134C5A" w:rsidRPr="00B71E6D" w:rsidRDefault="00134C5A" w:rsidP="00EF29C8">
      <w:pPr>
        <w:spacing w:after="0" w:line="240" w:lineRule="auto"/>
        <w:jc w:val="both"/>
        <w:rPr>
          <w:rFonts w:ascii="Arial" w:hAnsi="Arial" w:cs="Arial"/>
          <w:i w:val="0"/>
          <w:sz w:val="24"/>
          <w:szCs w:val="24"/>
        </w:rPr>
      </w:pPr>
    </w:p>
    <w:p w14:paraId="07F4B219" w14:textId="28590BB9" w:rsidR="00977CC4" w:rsidRPr="00B71E6D" w:rsidRDefault="00E4778D" w:rsidP="00EF29C8">
      <w:pPr>
        <w:spacing w:after="0" w:line="240" w:lineRule="auto"/>
        <w:jc w:val="both"/>
        <w:rPr>
          <w:rFonts w:ascii="Arial" w:hAnsi="Arial" w:cs="Arial"/>
          <w:i w:val="0"/>
          <w:sz w:val="24"/>
          <w:szCs w:val="24"/>
        </w:rPr>
      </w:pPr>
      <w:bookmarkStart w:id="118" w:name="_Toc468028860"/>
      <w:bookmarkStart w:id="119" w:name="_Toc468035316"/>
      <w:r w:rsidRPr="00E4778D">
        <w:rPr>
          <w:rFonts w:ascii="Arial" w:hAnsi="Arial" w:cs="Arial"/>
          <w:b/>
          <w:i w:val="0"/>
          <w:sz w:val="24"/>
          <w:szCs w:val="24"/>
        </w:rPr>
        <w:t>6.</w:t>
      </w:r>
      <w:r>
        <w:rPr>
          <w:rFonts w:ascii="Arial" w:hAnsi="Arial" w:cs="Arial"/>
          <w:b/>
          <w:i w:val="0"/>
          <w:sz w:val="24"/>
          <w:szCs w:val="24"/>
        </w:rPr>
        <w:t xml:space="preserve">8. </w:t>
      </w:r>
      <w:r w:rsidRPr="00E4778D">
        <w:rPr>
          <w:rFonts w:ascii="Arial" w:hAnsi="Arial" w:cs="Arial"/>
          <w:b/>
          <w:i w:val="0"/>
          <w:sz w:val="24"/>
          <w:szCs w:val="24"/>
        </w:rPr>
        <w:t xml:space="preserve"> ALIANZAS</w:t>
      </w:r>
      <w:bookmarkEnd w:id="118"/>
      <w:bookmarkEnd w:id="119"/>
    </w:p>
    <w:p w14:paraId="51612BDC" w14:textId="77777777" w:rsidR="00977CC4" w:rsidRPr="00B71E6D" w:rsidRDefault="00977CC4" w:rsidP="00EF29C8">
      <w:pPr>
        <w:spacing w:after="0" w:line="240" w:lineRule="auto"/>
        <w:jc w:val="both"/>
        <w:rPr>
          <w:rFonts w:ascii="Arial" w:hAnsi="Arial" w:cs="Arial"/>
          <w:i w:val="0"/>
          <w:sz w:val="24"/>
          <w:szCs w:val="24"/>
        </w:rPr>
      </w:pPr>
    </w:p>
    <w:p w14:paraId="0288884E" w14:textId="77777777" w:rsidR="00977CC4" w:rsidRPr="00B71E6D" w:rsidRDefault="00123962" w:rsidP="00EF29C8">
      <w:pPr>
        <w:spacing w:after="0" w:line="240" w:lineRule="auto"/>
        <w:jc w:val="both"/>
        <w:rPr>
          <w:rFonts w:ascii="Arial" w:hAnsi="Arial" w:cs="Arial"/>
          <w:i w:val="0"/>
          <w:sz w:val="24"/>
          <w:szCs w:val="24"/>
        </w:rPr>
      </w:pPr>
      <w:r w:rsidRPr="00B71E6D">
        <w:rPr>
          <w:rFonts w:ascii="Arial" w:hAnsi="Arial" w:cs="Arial"/>
          <w:i w:val="0"/>
          <w:sz w:val="24"/>
          <w:szCs w:val="24"/>
        </w:rPr>
        <w:drawing>
          <wp:inline distT="0" distB="0" distL="0" distR="0" wp14:anchorId="4D3EFAE3" wp14:editId="0BDDA7B3">
            <wp:extent cx="4095750" cy="2558143"/>
            <wp:effectExtent l="0" t="0" r="0" b="0"/>
            <wp:docPr id="6" name="Imagen 2" descr="Descripción: Resultado de imagen para LA ALIANZA DEL PACIFIC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Resultado de imagen para LA ALIANZA DEL PACIFICO"/>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102637" cy="2562445"/>
                    </a:xfrm>
                    <a:prstGeom prst="rect">
                      <a:avLst/>
                    </a:prstGeom>
                    <a:noFill/>
                    <a:ln>
                      <a:noFill/>
                    </a:ln>
                  </pic:spPr>
                </pic:pic>
              </a:graphicData>
            </a:graphic>
          </wp:inline>
        </w:drawing>
      </w:r>
    </w:p>
    <w:p w14:paraId="51774429" w14:textId="77777777" w:rsidR="00CE55BA" w:rsidRDefault="00CE55BA" w:rsidP="00EF29C8">
      <w:pPr>
        <w:spacing w:after="0" w:line="240" w:lineRule="auto"/>
        <w:jc w:val="both"/>
        <w:rPr>
          <w:rFonts w:ascii="Arial" w:hAnsi="Arial" w:cs="Arial"/>
          <w:b/>
          <w:i w:val="0"/>
          <w:sz w:val="24"/>
          <w:szCs w:val="24"/>
        </w:rPr>
      </w:pPr>
    </w:p>
    <w:p w14:paraId="4AE1C7D7" w14:textId="156F3049" w:rsidR="00977CC4" w:rsidRPr="00B71E6D" w:rsidRDefault="00CE55BA" w:rsidP="00EF29C8">
      <w:pPr>
        <w:spacing w:after="0" w:line="240" w:lineRule="auto"/>
        <w:jc w:val="both"/>
        <w:rPr>
          <w:rFonts w:ascii="Arial" w:hAnsi="Arial" w:cs="Arial"/>
          <w:i w:val="0"/>
          <w:sz w:val="24"/>
          <w:szCs w:val="24"/>
        </w:rPr>
      </w:pPr>
      <w:r w:rsidRPr="00CE55BA">
        <w:rPr>
          <w:rFonts w:ascii="Arial" w:hAnsi="Arial" w:cs="Arial"/>
          <w:b/>
          <w:i w:val="0"/>
          <w:sz w:val="24"/>
          <w:szCs w:val="24"/>
        </w:rPr>
        <w:t>Grafica 5.</w:t>
      </w:r>
      <w:r>
        <w:rPr>
          <w:rFonts w:ascii="Arial" w:hAnsi="Arial" w:cs="Arial"/>
          <w:i w:val="0"/>
          <w:sz w:val="24"/>
          <w:szCs w:val="24"/>
        </w:rPr>
        <w:t xml:space="preserve"> </w:t>
      </w:r>
      <w:r w:rsidRPr="00B71E6D">
        <w:rPr>
          <w:rFonts w:ascii="Arial" w:hAnsi="Arial" w:cs="Arial"/>
          <w:i w:val="0"/>
          <w:sz w:val="24"/>
          <w:szCs w:val="24"/>
        </w:rPr>
        <w:t>Logo Alianza Del Pacifico</w:t>
      </w:r>
    </w:p>
    <w:p w14:paraId="52BC6317" w14:textId="77777777" w:rsidR="00977CC4" w:rsidRPr="00B71E6D" w:rsidRDefault="00977CC4" w:rsidP="00EF29C8">
      <w:pPr>
        <w:spacing w:after="0" w:line="240" w:lineRule="auto"/>
        <w:jc w:val="both"/>
        <w:rPr>
          <w:rFonts w:ascii="Arial" w:hAnsi="Arial" w:cs="Arial"/>
          <w:i w:val="0"/>
          <w:sz w:val="24"/>
          <w:szCs w:val="24"/>
        </w:rPr>
      </w:pPr>
    </w:p>
    <w:p w14:paraId="5CD0C963" w14:textId="77777777" w:rsidR="00977CC4" w:rsidRPr="00B71E6D" w:rsidRDefault="00977CC4" w:rsidP="00EF29C8">
      <w:pPr>
        <w:spacing w:after="0" w:line="240" w:lineRule="auto"/>
        <w:jc w:val="both"/>
        <w:rPr>
          <w:rFonts w:ascii="Arial" w:hAnsi="Arial" w:cs="Arial"/>
          <w:i w:val="0"/>
          <w:sz w:val="24"/>
          <w:szCs w:val="24"/>
        </w:rPr>
      </w:pPr>
      <w:r w:rsidRPr="00B71E6D">
        <w:rPr>
          <w:rFonts w:ascii="Arial" w:hAnsi="Arial" w:cs="Arial"/>
          <w:i w:val="0"/>
          <w:sz w:val="24"/>
          <w:szCs w:val="24"/>
        </w:rPr>
        <w:t>La Alianza del Pacífico es una iniciativa de integración regional conformada por Chile, Colombia, México y Perú, oficialmente creada el 28 de abril de 2011. Sus objetivos son:</w:t>
      </w:r>
    </w:p>
    <w:p w14:paraId="50CAB8C6" w14:textId="77777777" w:rsidR="00977CC4" w:rsidRPr="00B71E6D" w:rsidRDefault="00977CC4" w:rsidP="00EF29C8">
      <w:pPr>
        <w:spacing w:after="0" w:line="240" w:lineRule="auto"/>
        <w:jc w:val="both"/>
        <w:rPr>
          <w:rFonts w:ascii="Arial" w:hAnsi="Arial" w:cs="Arial"/>
          <w:i w:val="0"/>
          <w:sz w:val="24"/>
          <w:szCs w:val="24"/>
        </w:rPr>
      </w:pPr>
    </w:p>
    <w:p w14:paraId="0C1F6DA8" w14:textId="77777777" w:rsidR="00977CC4" w:rsidRPr="00B71E6D" w:rsidRDefault="00977CC4" w:rsidP="00EF29C8">
      <w:pPr>
        <w:spacing w:after="0" w:line="240" w:lineRule="auto"/>
        <w:jc w:val="both"/>
        <w:rPr>
          <w:rFonts w:ascii="Arial" w:hAnsi="Arial" w:cs="Arial"/>
          <w:i w:val="0"/>
          <w:sz w:val="24"/>
          <w:szCs w:val="24"/>
        </w:rPr>
      </w:pPr>
      <w:r w:rsidRPr="00B71E6D">
        <w:rPr>
          <w:rFonts w:ascii="Arial" w:hAnsi="Arial" w:cs="Arial"/>
          <w:i w:val="0"/>
          <w:sz w:val="24"/>
          <w:szCs w:val="24"/>
        </w:rPr>
        <w:t>Construir, de manera participativa y consensuada, un área de integración profunda para avanzar progresivamente hacia la libre circulación de bienes, servicios, capitales, personas y economía.</w:t>
      </w:r>
    </w:p>
    <w:p w14:paraId="2CBE84D3" w14:textId="77777777" w:rsidR="00977CC4" w:rsidRPr="00B71E6D" w:rsidRDefault="00977CC4" w:rsidP="00EF29C8">
      <w:pPr>
        <w:spacing w:after="0" w:line="240" w:lineRule="auto"/>
        <w:jc w:val="both"/>
        <w:rPr>
          <w:rFonts w:ascii="Arial" w:hAnsi="Arial" w:cs="Arial"/>
          <w:i w:val="0"/>
          <w:sz w:val="24"/>
          <w:szCs w:val="24"/>
        </w:rPr>
      </w:pPr>
    </w:p>
    <w:p w14:paraId="23FA4E5F" w14:textId="77777777" w:rsidR="00977CC4" w:rsidRPr="00B71E6D" w:rsidRDefault="00977CC4"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Impulsar un mayor crecimiento, desarrollo económico y competitividad de las economías de sus integrantes, con miras a lograr mayor bienestar, </w:t>
      </w:r>
      <w:r w:rsidR="00583B8B" w:rsidRPr="00B71E6D">
        <w:rPr>
          <w:rFonts w:ascii="Arial" w:hAnsi="Arial" w:cs="Arial"/>
          <w:i w:val="0"/>
          <w:sz w:val="24"/>
          <w:szCs w:val="24"/>
        </w:rPr>
        <w:t>superar la</w:t>
      </w:r>
      <w:r w:rsidRPr="00B71E6D">
        <w:rPr>
          <w:rFonts w:ascii="Arial" w:hAnsi="Arial" w:cs="Arial"/>
          <w:i w:val="0"/>
          <w:sz w:val="24"/>
          <w:szCs w:val="24"/>
        </w:rPr>
        <w:t xml:space="preserve"> desigualdad socioeconómica </w:t>
      </w:r>
      <w:r w:rsidR="00583B8B" w:rsidRPr="00B71E6D">
        <w:rPr>
          <w:rFonts w:ascii="Arial" w:hAnsi="Arial" w:cs="Arial"/>
          <w:i w:val="0"/>
          <w:sz w:val="24"/>
          <w:szCs w:val="24"/>
        </w:rPr>
        <w:t>e impulsar</w:t>
      </w:r>
      <w:r w:rsidRPr="00B71E6D">
        <w:rPr>
          <w:rFonts w:ascii="Arial" w:hAnsi="Arial" w:cs="Arial"/>
          <w:i w:val="0"/>
          <w:sz w:val="24"/>
          <w:szCs w:val="24"/>
        </w:rPr>
        <w:t xml:space="preserve"> la inclusión social de sus habitantes.</w:t>
      </w:r>
    </w:p>
    <w:p w14:paraId="549D636F" w14:textId="77777777" w:rsidR="00977CC4" w:rsidRPr="00B71E6D" w:rsidRDefault="00977CC4" w:rsidP="00EF29C8">
      <w:pPr>
        <w:spacing w:after="0" w:line="240" w:lineRule="auto"/>
        <w:jc w:val="both"/>
        <w:rPr>
          <w:rFonts w:ascii="Arial" w:hAnsi="Arial" w:cs="Arial"/>
          <w:i w:val="0"/>
          <w:sz w:val="24"/>
          <w:szCs w:val="24"/>
        </w:rPr>
      </w:pPr>
    </w:p>
    <w:p w14:paraId="34FC79C2" w14:textId="77777777" w:rsidR="00977CC4" w:rsidRPr="00B71E6D" w:rsidRDefault="00977CC4" w:rsidP="00EF29C8">
      <w:pPr>
        <w:spacing w:after="0" w:line="240" w:lineRule="auto"/>
        <w:jc w:val="both"/>
        <w:rPr>
          <w:rFonts w:ascii="Arial" w:hAnsi="Arial" w:cs="Arial"/>
          <w:i w:val="0"/>
          <w:sz w:val="24"/>
          <w:szCs w:val="24"/>
        </w:rPr>
      </w:pPr>
      <w:r w:rsidRPr="00B71E6D">
        <w:rPr>
          <w:rFonts w:ascii="Arial" w:hAnsi="Arial" w:cs="Arial"/>
          <w:i w:val="0"/>
          <w:sz w:val="24"/>
          <w:szCs w:val="24"/>
        </w:rPr>
        <w:t>Convertirse en una plataforma de articulación política, integración económica y comercial, y proyección al mundo, con énfasis en la región Asia-Pacífico.</w:t>
      </w:r>
    </w:p>
    <w:p w14:paraId="54D7D88C" w14:textId="77777777" w:rsidR="00977CC4" w:rsidRPr="00B71E6D" w:rsidRDefault="00977CC4" w:rsidP="00EF29C8">
      <w:pPr>
        <w:spacing w:after="0" w:line="240" w:lineRule="auto"/>
        <w:jc w:val="both"/>
        <w:rPr>
          <w:rFonts w:ascii="Arial" w:hAnsi="Arial" w:cs="Arial"/>
          <w:i w:val="0"/>
          <w:sz w:val="24"/>
          <w:szCs w:val="24"/>
        </w:rPr>
      </w:pPr>
    </w:p>
    <w:p w14:paraId="779B613A" w14:textId="77777777" w:rsidR="00977CC4" w:rsidRPr="00B71E6D" w:rsidRDefault="00977CC4" w:rsidP="00EF29C8">
      <w:pPr>
        <w:spacing w:after="0" w:line="240" w:lineRule="auto"/>
        <w:jc w:val="both"/>
        <w:rPr>
          <w:rFonts w:ascii="Arial" w:hAnsi="Arial" w:cs="Arial"/>
          <w:i w:val="0"/>
          <w:sz w:val="24"/>
          <w:szCs w:val="24"/>
        </w:rPr>
      </w:pPr>
      <w:bookmarkStart w:id="120" w:name="_Toc468028861"/>
      <w:bookmarkStart w:id="121" w:name="_Toc468035317"/>
      <w:r w:rsidRPr="00B71E6D">
        <w:rPr>
          <w:rFonts w:ascii="Arial" w:hAnsi="Arial" w:cs="Arial"/>
          <w:i w:val="0"/>
          <w:sz w:val="24"/>
          <w:szCs w:val="24"/>
        </w:rPr>
        <w:lastRenderedPageBreak/>
        <w:t>La Alianza del Pacífico es una plataforma estratégica porque:</w:t>
      </w:r>
      <w:bookmarkEnd w:id="120"/>
      <w:bookmarkEnd w:id="121"/>
    </w:p>
    <w:p w14:paraId="1EEDDD44" w14:textId="77777777" w:rsidR="00977CC4" w:rsidRPr="00B71E6D" w:rsidRDefault="00977CC4" w:rsidP="00EF29C8">
      <w:pPr>
        <w:spacing w:after="0" w:line="240" w:lineRule="auto"/>
        <w:jc w:val="both"/>
        <w:rPr>
          <w:rFonts w:ascii="Arial" w:hAnsi="Arial" w:cs="Arial"/>
          <w:i w:val="0"/>
          <w:sz w:val="24"/>
          <w:szCs w:val="24"/>
        </w:rPr>
      </w:pPr>
    </w:p>
    <w:p w14:paraId="264E4276" w14:textId="77777777" w:rsidR="00977CC4" w:rsidRPr="00B71E6D" w:rsidRDefault="00977CC4"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Busca la integración profunda de servicios, capitales, inversiones y movimiento de personas. </w:t>
      </w:r>
    </w:p>
    <w:p w14:paraId="23586AA8" w14:textId="77777777" w:rsidR="00977CC4" w:rsidRPr="00B71E6D" w:rsidRDefault="00977CC4" w:rsidP="00EF29C8">
      <w:pPr>
        <w:spacing w:after="0" w:line="240" w:lineRule="auto"/>
        <w:jc w:val="both"/>
        <w:rPr>
          <w:rFonts w:ascii="Arial" w:hAnsi="Arial" w:cs="Arial"/>
          <w:i w:val="0"/>
          <w:sz w:val="24"/>
          <w:szCs w:val="24"/>
        </w:rPr>
      </w:pPr>
    </w:p>
    <w:p w14:paraId="120074F1" w14:textId="77777777" w:rsidR="00977CC4" w:rsidRPr="00B71E6D" w:rsidRDefault="00977CC4"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Es un proceso de integración abierto e incluyente, constituido por países con visiones afines de desarrollo y promotores del libre comercio como impulsor de crecimiento. </w:t>
      </w:r>
    </w:p>
    <w:p w14:paraId="36930716" w14:textId="77777777" w:rsidR="00977CC4" w:rsidRPr="00B71E6D" w:rsidRDefault="00977CC4" w:rsidP="00EF29C8">
      <w:pPr>
        <w:spacing w:after="0" w:line="240" w:lineRule="auto"/>
        <w:jc w:val="both"/>
        <w:rPr>
          <w:rFonts w:ascii="Arial" w:hAnsi="Arial" w:cs="Arial"/>
          <w:i w:val="0"/>
          <w:sz w:val="24"/>
          <w:szCs w:val="24"/>
        </w:rPr>
      </w:pPr>
    </w:p>
    <w:p w14:paraId="4183A00C" w14:textId="77777777" w:rsidR="00977CC4" w:rsidRPr="00B71E6D" w:rsidRDefault="00977CC4"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Es una iniciativa dinámica, con alto potencial y proyección para negocios. </w:t>
      </w:r>
    </w:p>
    <w:p w14:paraId="719FCA04" w14:textId="77777777" w:rsidR="00977CC4" w:rsidRPr="00B71E6D" w:rsidRDefault="00977CC4" w:rsidP="00EF29C8">
      <w:pPr>
        <w:spacing w:after="0" w:line="240" w:lineRule="auto"/>
        <w:jc w:val="both"/>
        <w:rPr>
          <w:rFonts w:ascii="Arial" w:hAnsi="Arial" w:cs="Arial"/>
          <w:i w:val="0"/>
          <w:sz w:val="24"/>
          <w:szCs w:val="24"/>
        </w:rPr>
      </w:pPr>
    </w:p>
    <w:p w14:paraId="1A15FD9B" w14:textId="77777777" w:rsidR="00977CC4" w:rsidRPr="00B71E6D" w:rsidRDefault="00977CC4"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En conjunto las economías de los países miembros ocupan el octavo sitio a nivel mundial. </w:t>
      </w:r>
    </w:p>
    <w:p w14:paraId="58AEEA6A" w14:textId="77777777" w:rsidR="00977CC4" w:rsidRPr="00B71E6D" w:rsidRDefault="00977CC4" w:rsidP="00EF29C8">
      <w:pPr>
        <w:spacing w:after="0" w:line="240" w:lineRule="auto"/>
        <w:jc w:val="both"/>
        <w:rPr>
          <w:rFonts w:ascii="Arial" w:hAnsi="Arial" w:cs="Arial"/>
          <w:i w:val="0"/>
          <w:sz w:val="24"/>
          <w:szCs w:val="24"/>
        </w:rPr>
      </w:pPr>
    </w:p>
    <w:p w14:paraId="4963CCCF" w14:textId="77777777" w:rsidR="00977CC4" w:rsidRPr="00B71E6D" w:rsidRDefault="00977CC4"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Se orienta hacia la modernidad, el pragmatismo y la voluntad política para enfrentar los retos del entorno económico internacional. </w:t>
      </w:r>
    </w:p>
    <w:p w14:paraId="14B4F50C" w14:textId="77777777" w:rsidR="00977CC4" w:rsidRPr="00B71E6D" w:rsidRDefault="00977CC4" w:rsidP="00EF29C8">
      <w:pPr>
        <w:spacing w:after="0" w:line="240" w:lineRule="auto"/>
        <w:jc w:val="both"/>
        <w:rPr>
          <w:rFonts w:ascii="Arial" w:hAnsi="Arial" w:cs="Arial"/>
          <w:i w:val="0"/>
          <w:sz w:val="24"/>
          <w:szCs w:val="24"/>
        </w:rPr>
      </w:pPr>
    </w:p>
    <w:p w14:paraId="7D298AA6" w14:textId="77777777" w:rsidR="00977CC4" w:rsidRPr="00B71E6D" w:rsidRDefault="00977CC4" w:rsidP="00EF29C8">
      <w:pPr>
        <w:spacing w:after="0" w:line="240" w:lineRule="auto"/>
        <w:jc w:val="both"/>
        <w:rPr>
          <w:rFonts w:ascii="Arial" w:hAnsi="Arial" w:cs="Arial"/>
          <w:i w:val="0"/>
          <w:sz w:val="24"/>
          <w:szCs w:val="24"/>
        </w:rPr>
      </w:pPr>
      <w:r w:rsidRPr="00B71E6D">
        <w:rPr>
          <w:rFonts w:ascii="Arial" w:hAnsi="Arial" w:cs="Arial"/>
          <w:i w:val="0"/>
          <w:sz w:val="24"/>
          <w:szCs w:val="24"/>
        </w:rPr>
        <w:t>Ofrece ventajas competitivas para los negocios internacionales, con una clara orientación a la región Asia-Pacífico.</w:t>
      </w:r>
    </w:p>
    <w:p w14:paraId="3DB8F279" w14:textId="77777777" w:rsidR="00977CC4" w:rsidRPr="00B71E6D" w:rsidRDefault="00977CC4" w:rsidP="00EF29C8">
      <w:pPr>
        <w:spacing w:after="0" w:line="240" w:lineRule="auto"/>
        <w:jc w:val="both"/>
        <w:rPr>
          <w:rFonts w:ascii="Arial" w:hAnsi="Arial" w:cs="Arial"/>
          <w:i w:val="0"/>
          <w:sz w:val="24"/>
          <w:szCs w:val="24"/>
        </w:rPr>
      </w:pPr>
    </w:p>
    <w:p w14:paraId="7B3AE2A5" w14:textId="77777777" w:rsidR="009654B8" w:rsidRPr="00B71E6D" w:rsidRDefault="009654B8" w:rsidP="00EF29C8">
      <w:pPr>
        <w:spacing w:after="0" w:line="240" w:lineRule="auto"/>
        <w:jc w:val="both"/>
        <w:rPr>
          <w:rFonts w:ascii="Arial" w:hAnsi="Arial" w:cs="Arial"/>
          <w:i w:val="0"/>
          <w:sz w:val="24"/>
          <w:szCs w:val="24"/>
        </w:rPr>
      </w:pPr>
    </w:p>
    <w:p w14:paraId="1D15DA37" w14:textId="7B23786B" w:rsidR="00977CC4" w:rsidRPr="00E4778D" w:rsidRDefault="00E4778D" w:rsidP="00EF29C8">
      <w:pPr>
        <w:spacing w:after="0" w:line="240" w:lineRule="auto"/>
        <w:jc w:val="both"/>
        <w:rPr>
          <w:rFonts w:ascii="Arial" w:hAnsi="Arial" w:cs="Arial"/>
          <w:b/>
          <w:i w:val="0"/>
          <w:sz w:val="24"/>
          <w:szCs w:val="24"/>
        </w:rPr>
      </w:pPr>
      <w:bookmarkStart w:id="122" w:name="_Toc468028862"/>
      <w:bookmarkStart w:id="123" w:name="_Toc468035318"/>
      <w:r w:rsidRPr="00E4778D">
        <w:rPr>
          <w:rFonts w:ascii="Arial" w:hAnsi="Arial" w:cs="Arial"/>
          <w:b/>
          <w:i w:val="0"/>
          <w:sz w:val="24"/>
          <w:szCs w:val="24"/>
        </w:rPr>
        <w:t xml:space="preserve">6.8.1. </w:t>
      </w:r>
      <w:r w:rsidR="00977CC4" w:rsidRPr="00E4778D">
        <w:rPr>
          <w:rFonts w:ascii="Arial" w:hAnsi="Arial" w:cs="Arial"/>
          <w:b/>
          <w:i w:val="0"/>
          <w:sz w:val="24"/>
          <w:szCs w:val="24"/>
        </w:rPr>
        <w:t>Nuestras Fortalezas</w:t>
      </w:r>
      <w:bookmarkEnd w:id="122"/>
      <w:bookmarkEnd w:id="123"/>
    </w:p>
    <w:p w14:paraId="6A6136A3" w14:textId="77777777" w:rsidR="00977CC4" w:rsidRPr="00B71E6D" w:rsidRDefault="00977CC4" w:rsidP="00EF29C8">
      <w:pPr>
        <w:spacing w:after="0" w:line="240" w:lineRule="auto"/>
        <w:jc w:val="both"/>
        <w:rPr>
          <w:rFonts w:ascii="Arial" w:hAnsi="Arial" w:cs="Arial"/>
          <w:i w:val="0"/>
          <w:sz w:val="24"/>
          <w:szCs w:val="24"/>
        </w:rPr>
      </w:pPr>
    </w:p>
    <w:p w14:paraId="2E79F012" w14:textId="77777777" w:rsidR="00977CC4" w:rsidRPr="00B71E6D" w:rsidRDefault="00977CC4"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La Alianza del Pacífico constituye la octava potencia económica y la octava potencia exportadora a nivel mundial. </w:t>
      </w:r>
    </w:p>
    <w:p w14:paraId="16FBA8C0" w14:textId="77777777" w:rsidR="00977CC4" w:rsidRPr="00B71E6D" w:rsidRDefault="00977CC4" w:rsidP="00EF29C8">
      <w:pPr>
        <w:spacing w:after="0" w:line="240" w:lineRule="auto"/>
        <w:jc w:val="both"/>
        <w:rPr>
          <w:rFonts w:ascii="Arial" w:hAnsi="Arial" w:cs="Arial"/>
          <w:i w:val="0"/>
          <w:sz w:val="24"/>
          <w:szCs w:val="24"/>
        </w:rPr>
      </w:pPr>
    </w:p>
    <w:p w14:paraId="4F8588CB" w14:textId="77777777" w:rsidR="00977CC4" w:rsidRPr="00B71E6D" w:rsidRDefault="00977CC4"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En América Latina y el Caribe, el bloque representa el 39% del PIB, concentra 52% del comercio total y atrae el 45% de la inversión extranjera directa. </w:t>
      </w:r>
    </w:p>
    <w:p w14:paraId="50DDB2AE" w14:textId="77777777" w:rsidR="00977CC4" w:rsidRPr="00B71E6D" w:rsidRDefault="00977CC4" w:rsidP="00EF29C8">
      <w:pPr>
        <w:spacing w:after="0" w:line="240" w:lineRule="auto"/>
        <w:jc w:val="both"/>
        <w:rPr>
          <w:rFonts w:ascii="Arial" w:hAnsi="Arial" w:cs="Arial"/>
          <w:i w:val="0"/>
          <w:sz w:val="24"/>
          <w:szCs w:val="24"/>
        </w:rPr>
      </w:pPr>
    </w:p>
    <w:p w14:paraId="641C9C5E" w14:textId="77777777" w:rsidR="00977CC4" w:rsidRPr="00B71E6D" w:rsidRDefault="00977CC4"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Los cuatro países concentran una población de 225 millones de personas y cuentan, con un PIB per cápita promedio de US$ 16 759 (en términos de paridad de poder adquisitivo). </w:t>
      </w:r>
    </w:p>
    <w:p w14:paraId="38A7B637" w14:textId="77777777" w:rsidR="00977CC4" w:rsidRPr="00B71E6D" w:rsidRDefault="00977CC4" w:rsidP="00EF29C8">
      <w:pPr>
        <w:spacing w:after="0" w:line="240" w:lineRule="auto"/>
        <w:jc w:val="both"/>
        <w:rPr>
          <w:rFonts w:ascii="Arial" w:hAnsi="Arial" w:cs="Arial"/>
          <w:i w:val="0"/>
          <w:sz w:val="24"/>
          <w:szCs w:val="24"/>
        </w:rPr>
      </w:pPr>
    </w:p>
    <w:p w14:paraId="15061D52" w14:textId="77777777" w:rsidR="00977CC4" w:rsidRPr="00B71E6D" w:rsidRDefault="00977CC4" w:rsidP="00EF29C8">
      <w:pPr>
        <w:spacing w:after="0" w:line="240" w:lineRule="auto"/>
        <w:jc w:val="both"/>
        <w:rPr>
          <w:rFonts w:ascii="Arial" w:hAnsi="Arial" w:cs="Arial"/>
          <w:i w:val="0"/>
          <w:sz w:val="24"/>
          <w:szCs w:val="24"/>
        </w:rPr>
      </w:pPr>
      <w:r w:rsidRPr="00B71E6D">
        <w:rPr>
          <w:rFonts w:ascii="Arial" w:hAnsi="Arial" w:cs="Arial"/>
          <w:i w:val="0"/>
          <w:sz w:val="24"/>
          <w:szCs w:val="24"/>
        </w:rPr>
        <w:t>La población es en su mayoría joven y constituye una fuerza de trabajo calificado, así como un mercado atractivo con poder adquisitivo en constante crecimiento. La Alianza del Pacífico está abierta al libre comercio</w:t>
      </w:r>
    </w:p>
    <w:p w14:paraId="269F9541" w14:textId="77777777" w:rsidR="00977CC4" w:rsidRPr="00B71E6D" w:rsidRDefault="00977CC4" w:rsidP="00EF29C8">
      <w:pPr>
        <w:spacing w:after="0" w:line="240" w:lineRule="auto"/>
        <w:jc w:val="both"/>
        <w:rPr>
          <w:rFonts w:ascii="Arial" w:hAnsi="Arial" w:cs="Arial"/>
          <w:i w:val="0"/>
          <w:sz w:val="24"/>
          <w:szCs w:val="24"/>
        </w:rPr>
      </w:pPr>
    </w:p>
    <w:p w14:paraId="532D9682" w14:textId="77777777" w:rsidR="00977CC4" w:rsidRPr="00B71E6D" w:rsidRDefault="00977CC4" w:rsidP="00EF29C8">
      <w:pPr>
        <w:spacing w:after="0" w:line="240" w:lineRule="auto"/>
        <w:jc w:val="both"/>
        <w:rPr>
          <w:rFonts w:ascii="Arial" w:hAnsi="Arial" w:cs="Arial"/>
          <w:i w:val="0"/>
          <w:sz w:val="24"/>
          <w:szCs w:val="24"/>
        </w:rPr>
      </w:pPr>
      <w:bookmarkStart w:id="124" w:name="_Toc468028863"/>
      <w:bookmarkStart w:id="125" w:name="_Toc468035319"/>
      <w:r w:rsidRPr="00B71E6D">
        <w:rPr>
          <w:rFonts w:ascii="Arial" w:hAnsi="Arial" w:cs="Arial"/>
          <w:i w:val="0"/>
          <w:sz w:val="24"/>
          <w:szCs w:val="24"/>
        </w:rPr>
        <w:t>La Alianza del Pacífico está abierta al libre comercio</w:t>
      </w:r>
      <w:bookmarkEnd w:id="124"/>
      <w:bookmarkEnd w:id="125"/>
    </w:p>
    <w:p w14:paraId="16F3E666" w14:textId="77777777" w:rsidR="00977CC4" w:rsidRPr="00B71E6D" w:rsidRDefault="00977CC4" w:rsidP="00EF29C8">
      <w:pPr>
        <w:spacing w:after="0" w:line="240" w:lineRule="auto"/>
        <w:jc w:val="both"/>
        <w:rPr>
          <w:rFonts w:ascii="Arial" w:hAnsi="Arial" w:cs="Arial"/>
          <w:i w:val="0"/>
          <w:sz w:val="24"/>
          <w:szCs w:val="24"/>
        </w:rPr>
      </w:pPr>
    </w:p>
    <w:p w14:paraId="25DAA37C" w14:textId="77777777" w:rsidR="00977CC4" w:rsidRPr="00B71E6D" w:rsidRDefault="00977CC4"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Los miembros mantienen una red de acuerdos comerciales entre sí y con las economías más desarrolladas y dinámicas del mundo. </w:t>
      </w:r>
    </w:p>
    <w:p w14:paraId="4FBE8A03" w14:textId="77777777" w:rsidR="00977CC4" w:rsidRPr="00B71E6D" w:rsidRDefault="00977CC4" w:rsidP="00EF29C8">
      <w:pPr>
        <w:spacing w:after="0" w:line="240" w:lineRule="auto"/>
        <w:jc w:val="both"/>
        <w:rPr>
          <w:rFonts w:ascii="Arial" w:hAnsi="Arial" w:cs="Arial"/>
          <w:i w:val="0"/>
          <w:sz w:val="24"/>
          <w:szCs w:val="24"/>
        </w:rPr>
      </w:pPr>
    </w:p>
    <w:p w14:paraId="5BC1773F" w14:textId="77777777" w:rsidR="00977CC4" w:rsidRPr="00B71E6D" w:rsidRDefault="00977CC4" w:rsidP="00EF29C8">
      <w:pPr>
        <w:spacing w:after="0" w:line="240" w:lineRule="auto"/>
        <w:jc w:val="both"/>
        <w:rPr>
          <w:rFonts w:ascii="Arial" w:hAnsi="Arial" w:cs="Arial"/>
          <w:i w:val="0"/>
          <w:sz w:val="24"/>
          <w:szCs w:val="24"/>
        </w:rPr>
      </w:pPr>
      <w:r w:rsidRPr="00B71E6D">
        <w:rPr>
          <w:rFonts w:ascii="Arial" w:hAnsi="Arial" w:cs="Arial"/>
          <w:i w:val="0"/>
          <w:sz w:val="24"/>
          <w:szCs w:val="24"/>
        </w:rPr>
        <w:lastRenderedPageBreak/>
        <w:t xml:space="preserve">Promueve el intercambio comercial, de inversiones, de innovación y tecnología con las regiones más competitivas del mundo. </w:t>
      </w:r>
    </w:p>
    <w:p w14:paraId="280883C8" w14:textId="77777777" w:rsidR="00977CC4" w:rsidRPr="00B71E6D" w:rsidRDefault="00977CC4" w:rsidP="00EF29C8">
      <w:pPr>
        <w:spacing w:after="0" w:line="240" w:lineRule="auto"/>
        <w:jc w:val="both"/>
        <w:rPr>
          <w:rFonts w:ascii="Arial" w:hAnsi="Arial" w:cs="Arial"/>
          <w:i w:val="0"/>
          <w:sz w:val="24"/>
          <w:szCs w:val="24"/>
        </w:rPr>
      </w:pPr>
    </w:p>
    <w:p w14:paraId="69B4459A" w14:textId="77777777" w:rsidR="00977CC4" w:rsidRPr="00B71E6D" w:rsidRDefault="00977CC4"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Tiene el potencial para atraer a la región nuevas inversiones. </w:t>
      </w:r>
    </w:p>
    <w:p w14:paraId="43DF1CC1" w14:textId="77777777" w:rsidR="00977CC4" w:rsidRPr="00B71E6D" w:rsidRDefault="00977CC4" w:rsidP="00EF29C8">
      <w:pPr>
        <w:spacing w:after="0" w:line="240" w:lineRule="auto"/>
        <w:jc w:val="both"/>
        <w:rPr>
          <w:rFonts w:ascii="Arial" w:hAnsi="Arial" w:cs="Arial"/>
          <w:i w:val="0"/>
          <w:sz w:val="24"/>
          <w:szCs w:val="24"/>
        </w:rPr>
      </w:pPr>
    </w:p>
    <w:p w14:paraId="615F02F6" w14:textId="77777777" w:rsidR="00977CC4" w:rsidRPr="00B71E6D" w:rsidRDefault="00977CC4" w:rsidP="00EF29C8">
      <w:pPr>
        <w:spacing w:after="0" w:line="240" w:lineRule="auto"/>
        <w:jc w:val="both"/>
        <w:rPr>
          <w:rFonts w:ascii="Arial" w:hAnsi="Arial" w:cs="Arial"/>
          <w:i w:val="0"/>
          <w:sz w:val="24"/>
          <w:szCs w:val="24"/>
        </w:rPr>
      </w:pPr>
      <w:r w:rsidRPr="00B71E6D">
        <w:rPr>
          <w:rFonts w:ascii="Arial" w:hAnsi="Arial" w:cs="Arial"/>
          <w:i w:val="0"/>
          <w:sz w:val="24"/>
          <w:szCs w:val="24"/>
        </w:rPr>
        <w:t>La Alianza del Pacífico cuenta con ventajas competitivas en sectores como minería, recursos forestales, energía, agricultura, automotriz, pesca y manufactura.</w:t>
      </w:r>
    </w:p>
    <w:p w14:paraId="150171F5" w14:textId="77777777" w:rsidR="00977CC4" w:rsidRPr="00B71E6D" w:rsidRDefault="00977CC4" w:rsidP="00EF29C8">
      <w:pPr>
        <w:spacing w:after="0" w:line="240" w:lineRule="auto"/>
        <w:jc w:val="both"/>
        <w:rPr>
          <w:rFonts w:ascii="Arial" w:hAnsi="Arial" w:cs="Arial"/>
          <w:i w:val="0"/>
          <w:sz w:val="24"/>
          <w:szCs w:val="24"/>
        </w:rPr>
      </w:pPr>
    </w:p>
    <w:p w14:paraId="737D8EA1" w14:textId="77777777" w:rsidR="00977CC4" w:rsidRPr="00B71E6D" w:rsidRDefault="00977CC4" w:rsidP="00EF29C8">
      <w:pPr>
        <w:spacing w:after="0" w:line="240" w:lineRule="auto"/>
        <w:jc w:val="both"/>
        <w:rPr>
          <w:rFonts w:ascii="Arial" w:hAnsi="Arial" w:cs="Arial"/>
          <w:i w:val="0"/>
          <w:sz w:val="24"/>
          <w:szCs w:val="24"/>
        </w:rPr>
      </w:pPr>
      <w:bookmarkStart w:id="126" w:name="_Toc468028864"/>
      <w:bookmarkStart w:id="127" w:name="_Toc468035320"/>
      <w:r w:rsidRPr="00B71E6D">
        <w:rPr>
          <w:rFonts w:ascii="Arial" w:hAnsi="Arial" w:cs="Arial"/>
          <w:i w:val="0"/>
          <w:sz w:val="24"/>
          <w:szCs w:val="24"/>
        </w:rPr>
        <w:t>Espacio de cooperación efectivo que impulsa iniciativas innovadoras sobre:</w:t>
      </w:r>
      <w:bookmarkEnd w:id="126"/>
      <w:bookmarkEnd w:id="127"/>
    </w:p>
    <w:p w14:paraId="32D5B365" w14:textId="77777777" w:rsidR="00977CC4" w:rsidRPr="00B71E6D" w:rsidRDefault="00977CC4" w:rsidP="00EF29C8">
      <w:pPr>
        <w:spacing w:after="0" w:line="240" w:lineRule="auto"/>
        <w:jc w:val="both"/>
        <w:rPr>
          <w:rFonts w:ascii="Arial" w:hAnsi="Arial" w:cs="Arial"/>
          <w:i w:val="0"/>
          <w:sz w:val="24"/>
          <w:szCs w:val="24"/>
        </w:rPr>
      </w:pPr>
    </w:p>
    <w:p w14:paraId="4B4FFBBD" w14:textId="77777777" w:rsidR="00977CC4" w:rsidRPr="00B71E6D" w:rsidRDefault="00977CC4"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Libre movilidad de personas. </w:t>
      </w:r>
    </w:p>
    <w:p w14:paraId="56795787" w14:textId="77777777" w:rsidR="00977CC4" w:rsidRPr="00B71E6D" w:rsidRDefault="00977CC4"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Preservación y respeto del medio ambiente. </w:t>
      </w:r>
    </w:p>
    <w:p w14:paraId="081FB608" w14:textId="77777777" w:rsidR="00977CC4" w:rsidRPr="00B71E6D" w:rsidRDefault="00977CC4"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Creación de una red de investigación científica sobre cambio climático. </w:t>
      </w:r>
    </w:p>
    <w:p w14:paraId="4396F82B" w14:textId="77777777" w:rsidR="00977CC4" w:rsidRPr="00B71E6D" w:rsidRDefault="00977CC4"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Intercambio académico y estudiantil. </w:t>
      </w:r>
    </w:p>
    <w:p w14:paraId="11BB6A5B" w14:textId="77777777" w:rsidR="00977CC4" w:rsidRPr="00B71E6D" w:rsidRDefault="00977CC4"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Promoción cultural. </w:t>
      </w:r>
    </w:p>
    <w:p w14:paraId="5DEBEBA4" w14:textId="77777777" w:rsidR="00977CC4" w:rsidRPr="00B71E6D" w:rsidRDefault="00977CC4"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Integración de los mercados de valores. </w:t>
      </w:r>
    </w:p>
    <w:p w14:paraId="3EBBD077" w14:textId="77777777" w:rsidR="00977CC4" w:rsidRPr="00B71E6D" w:rsidRDefault="00977CC4"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Apertura de oficinas comerciales conjuntas y participación en ferias y exposiciones en un mismo espacio. </w:t>
      </w:r>
    </w:p>
    <w:p w14:paraId="46392F8F" w14:textId="77777777" w:rsidR="00977CC4" w:rsidRPr="00B71E6D" w:rsidRDefault="00977CC4"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Mejora en la competitividad y la innovación de las Micro, Pequeñas y Medianas Empresas. </w:t>
      </w:r>
    </w:p>
    <w:p w14:paraId="1AE261FC" w14:textId="77777777" w:rsidR="00977CC4" w:rsidRPr="00B71E6D" w:rsidRDefault="00977CC4" w:rsidP="00EF29C8">
      <w:pPr>
        <w:spacing w:after="0" w:line="240" w:lineRule="auto"/>
        <w:jc w:val="both"/>
        <w:rPr>
          <w:rFonts w:ascii="Arial" w:hAnsi="Arial" w:cs="Arial"/>
          <w:i w:val="0"/>
          <w:sz w:val="24"/>
          <w:szCs w:val="24"/>
        </w:rPr>
      </w:pPr>
      <w:r w:rsidRPr="00B71E6D">
        <w:rPr>
          <w:rFonts w:ascii="Arial" w:hAnsi="Arial" w:cs="Arial"/>
          <w:i w:val="0"/>
          <w:sz w:val="24"/>
          <w:szCs w:val="24"/>
        </w:rPr>
        <w:t>Turismo.</w:t>
      </w:r>
    </w:p>
    <w:p w14:paraId="79D5BCA3" w14:textId="77777777" w:rsidR="00977CC4" w:rsidRPr="00B71E6D" w:rsidRDefault="00977CC4" w:rsidP="00EF29C8">
      <w:pPr>
        <w:spacing w:after="0" w:line="240" w:lineRule="auto"/>
        <w:jc w:val="both"/>
        <w:rPr>
          <w:rFonts w:ascii="Arial" w:hAnsi="Arial" w:cs="Arial"/>
          <w:i w:val="0"/>
          <w:sz w:val="24"/>
          <w:szCs w:val="24"/>
        </w:rPr>
      </w:pPr>
    </w:p>
    <w:p w14:paraId="17B2ACFB" w14:textId="77777777" w:rsidR="009654B8" w:rsidRPr="00B71E6D" w:rsidRDefault="009654B8" w:rsidP="00EF29C8">
      <w:pPr>
        <w:spacing w:after="0" w:line="240" w:lineRule="auto"/>
        <w:jc w:val="both"/>
        <w:rPr>
          <w:rFonts w:ascii="Arial" w:hAnsi="Arial" w:cs="Arial"/>
          <w:i w:val="0"/>
          <w:sz w:val="24"/>
          <w:szCs w:val="24"/>
        </w:rPr>
      </w:pPr>
    </w:p>
    <w:p w14:paraId="3CA2E516" w14:textId="77777777" w:rsidR="009654B8" w:rsidRPr="00B71E6D" w:rsidRDefault="009654B8" w:rsidP="00EF29C8">
      <w:pPr>
        <w:spacing w:after="0" w:line="240" w:lineRule="auto"/>
        <w:jc w:val="both"/>
        <w:rPr>
          <w:rFonts w:ascii="Arial" w:hAnsi="Arial" w:cs="Arial"/>
          <w:i w:val="0"/>
          <w:sz w:val="24"/>
          <w:szCs w:val="24"/>
        </w:rPr>
      </w:pPr>
    </w:p>
    <w:p w14:paraId="503B56E8" w14:textId="77777777" w:rsidR="009654B8" w:rsidRPr="00B71E6D" w:rsidRDefault="009654B8" w:rsidP="00EF29C8">
      <w:pPr>
        <w:spacing w:after="0" w:line="240" w:lineRule="auto"/>
        <w:jc w:val="both"/>
        <w:rPr>
          <w:rFonts w:ascii="Arial" w:hAnsi="Arial" w:cs="Arial"/>
          <w:i w:val="0"/>
          <w:sz w:val="24"/>
          <w:szCs w:val="24"/>
        </w:rPr>
      </w:pPr>
    </w:p>
    <w:p w14:paraId="0F81DAED" w14:textId="77777777" w:rsidR="009654B8" w:rsidRPr="00B71E6D" w:rsidRDefault="009654B8" w:rsidP="00EF29C8">
      <w:pPr>
        <w:spacing w:after="0" w:line="240" w:lineRule="auto"/>
        <w:jc w:val="both"/>
        <w:rPr>
          <w:rFonts w:ascii="Arial" w:hAnsi="Arial" w:cs="Arial"/>
          <w:i w:val="0"/>
          <w:sz w:val="24"/>
          <w:szCs w:val="24"/>
        </w:rPr>
      </w:pPr>
    </w:p>
    <w:p w14:paraId="03B86502" w14:textId="77777777" w:rsidR="009654B8" w:rsidRPr="00B71E6D" w:rsidRDefault="009654B8" w:rsidP="00EF29C8">
      <w:pPr>
        <w:spacing w:after="0" w:line="240" w:lineRule="auto"/>
        <w:jc w:val="both"/>
        <w:rPr>
          <w:rFonts w:ascii="Arial" w:hAnsi="Arial" w:cs="Arial"/>
          <w:i w:val="0"/>
          <w:sz w:val="24"/>
          <w:szCs w:val="24"/>
        </w:rPr>
      </w:pPr>
    </w:p>
    <w:p w14:paraId="5407A5F6" w14:textId="77777777" w:rsidR="009654B8" w:rsidRPr="00B71E6D" w:rsidRDefault="009654B8" w:rsidP="00EF29C8">
      <w:pPr>
        <w:spacing w:after="0" w:line="240" w:lineRule="auto"/>
        <w:jc w:val="both"/>
        <w:rPr>
          <w:rFonts w:ascii="Arial" w:hAnsi="Arial" w:cs="Arial"/>
          <w:i w:val="0"/>
          <w:sz w:val="24"/>
          <w:szCs w:val="24"/>
        </w:rPr>
      </w:pPr>
    </w:p>
    <w:p w14:paraId="4476BCF6" w14:textId="77777777" w:rsidR="009654B8" w:rsidRPr="00B71E6D" w:rsidRDefault="009654B8" w:rsidP="00EF29C8">
      <w:pPr>
        <w:spacing w:after="0" w:line="240" w:lineRule="auto"/>
        <w:jc w:val="both"/>
        <w:rPr>
          <w:rFonts w:ascii="Arial" w:hAnsi="Arial" w:cs="Arial"/>
          <w:i w:val="0"/>
          <w:sz w:val="24"/>
          <w:szCs w:val="24"/>
        </w:rPr>
      </w:pPr>
    </w:p>
    <w:p w14:paraId="1A3C071B" w14:textId="77777777" w:rsidR="009654B8" w:rsidRPr="00B71E6D" w:rsidRDefault="009654B8" w:rsidP="00EF29C8">
      <w:pPr>
        <w:spacing w:after="0" w:line="240" w:lineRule="auto"/>
        <w:jc w:val="both"/>
        <w:rPr>
          <w:rFonts w:ascii="Arial" w:hAnsi="Arial" w:cs="Arial"/>
          <w:i w:val="0"/>
          <w:sz w:val="24"/>
          <w:szCs w:val="24"/>
        </w:rPr>
      </w:pPr>
    </w:p>
    <w:p w14:paraId="0BE95334" w14:textId="77777777" w:rsidR="009654B8" w:rsidRPr="00B71E6D" w:rsidRDefault="009654B8" w:rsidP="00EF29C8">
      <w:pPr>
        <w:spacing w:after="0" w:line="240" w:lineRule="auto"/>
        <w:jc w:val="both"/>
        <w:rPr>
          <w:rFonts w:ascii="Arial" w:hAnsi="Arial" w:cs="Arial"/>
          <w:i w:val="0"/>
          <w:sz w:val="24"/>
          <w:szCs w:val="24"/>
        </w:rPr>
      </w:pPr>
    </w:p>
    <w:p w14:paraId="1129B4CE" w14:textId="77777777" w:rsidR="009654B8" w:rsidRPr="00B71E6D" w:rsidRDefault="009654B8" w:rsidP="00EF29C8">
      <w:pPr>
        <w:spacing w:after="0" w:line="240" w:lineRule="auto"/>
        <w:jc w:val="both"/>
        <w:rPr>
          <w:rFonts w:ascii="Arial" w:hAnsi="Arial" w:cs="Arial"/>
          <w:i w:val="0"/>
          <w:sz w:val="24"/>
          <w:szCs w:val="24"/>
        </w:rPr>
      </w:pPr>
    </w:p>
    <w:p w14:paraId="0809FE2F" w14:textId="77777777" w:rsidR="009654B8" w:rsidRPr="00B71E6D" w:rsidRDefault="009654B8" w:rsidP="00EF29C8">
      <w:pPr>
        <w:spacing w:after="0" w:line="240" w:lineRule="auto"/>
        <w:jc w:val="both"/>
        <w:rPr>
          <w:rFonts w:ascii="Arial" w:hAnsi="Arial" w:cs="Arial"/>
          <w:i w:val="0"/>
          <w:sz w:val="24"/>
          <w:szCs w:val="24"/>
        </w:rPr>
      </w:pPr>
    </w:p>
    <w:p w14:paraId="0268FF29" w14:textId="77777777" w:rsidR="009654B8" w:rsidRPr="00B71E6D" w:rsidRDefault="009654B8" w:rsidP="00EF29C8">
      <w:pPr>
        <w:spacing w:after="0" w:line="240" w:lineRule="auto"/>
        <w:jc w:val="both"/>
        <w:rPr>
          <w:rFonts w:ascii="Arial" w:hAnsi="Arial" w:cs="Arial"/>
          <w:i w:val="0"/>
          <w:sz w:val="24"/>
          <w:szCs w:val="24"/>
        </w:rPr>
      </w:pPr>
    </w:p>
    <w:p w14:paraId="11117036" w14:textId="77777777" w:rsidR="009654B8" w:rsidRPr="00B71E6D" w:rsidRDefault="009654B8" w:rsidP="00EF29C8">
      <w:pPr>
        <w:spacing w:after="0" w:line="240" w:lineRule="auto"/>
        <w:jc w:val="both"/>
        <w:rPr>
          <w:rFonts w:ascii="Arial" w:hAnsi="Arial" w:cs="Arial"/>
          <w:i w:val="0"/>
          <w:sz w:val="24"/>
          <w:szCs w:val="24"/>
        </w:rPr>
      </w:pPr>
    </w:p>
    <w:p w14:paraId="650A7074" w14:textId="77777777" w:rsidR="009654B8" w:rsidRPr="00B71E6D" w:rsidRDefault="009654B8" w:rsidP="00EF29C8">
      <w:pPr>
        <w:spacing w:after="0" w:line="240" w:lineRule="auto"/>
        <w:jc w:val="both"/>
        <w:rPr>
          <w:rFonts w:ascii="Arial" w:hAnsi="Arial" w:cs="Arial"/>
          <w:i w:val="0"/>
          <w:sz w:val="24"/>
          <w:szCs w:val="24"/>
        </w:rPr>
      </w:pPr>
    </w:p>
    <w:p w14:paraId="5C8902C2" w14:textId="77777777" w:rsidR="009654B8" w:rsidRPr="00B71E6D" w:rsidRDefault="009654B8" w:rsidP="00EF29C8">
      <w:pPr>
        <w:spacing w:after="0" w:line="240" w:lineRule="auto"/>
        <w:jc w:val="both"/>
        <w:rPr>
          <w:rFonts w:ascii="Arial" w:hAnsi="Arial" w:cs="Arial"/>
          <w:i w:val="0"/>
          <w:sz w:val="24"/>
          <w:szCs w:val="24"/>
        </w:rPr>
      </w:pPr>
    </w:p>
    <w:p w14:paraId="0F3BA68B" w14:textId="77777777" w:rsidR="006D61B9" w:rsidRPr="00B71E6D" w:rsidRDefault="006D61B9" w:rsidP="00EF29C8">
      <w:pPr>
        <w:spacing w:after="0" w:line="240" w:lineRule="auto"/>
        <w:jc w:val="both"/>
        <w:rPr>
          <w:rFonts w:ascii="Arial" w:hAnsi="Arial" w:cs="Arial"/>
          <w:i w:val="0"/>
          <w:sz w:val="24"/>
          <w:szCs w:val="24"/>
        </w:rPr>
      </w:pPr>
    </w:p>
    <w:p w14:paraId="7E70E2B5" w14:textId="77777777" w:rsidR="006D61B9" w:rsidRPr="00B71E6D" w:rsidRDefault="006D61B9" w:rsidP="00EF29C8">
      <w:pPr>
        <w:spacing w:after="0" w:line="240" w:lineRule="auto"/>
        <w:jc w:val="both"/>
        <w:rPr>
          <w:rFonts w:ascii="Arial" w:hAnsi="Arial" w:cs="Arial"/>
          <w:i w:val="0"/>
          <w:sz w:val="24"/>
          <w:szCs w:val="24"/>
        </w:rPr>
      </w:pPr>
    </w:p>
    <w:p w14:paraId="4BB62D25" w14:textId="77777777" w:rsidR="009654B8" w:rsidRPr="00B71E6D" w:rsidRDefault="009654B8" w:rsidP="00EF29C8">
      <w:pPr>
        <w:spacing w:after="0" w:line="240" w:lineRule="auto"/>
        <w:jc w:val="both"/>
        <w:rPr>
          <w:rFonts w:ascii="Arial" w:hAnsi="Arial" w:cs="Arial"/>
          <w:i w:val="0"/>
          <w:sz w:val="24"/>
          <w:szCs w:val="24"/>
        </w:rPr>
      </w:pPr>
    </w:p>
    <w:p w14:paraId="26EEB3CB" w14:textId="77777777" w:rsidR="009654B8" w:rsidRPr="00B71E6D" w:rsidRDefault="009654B8" w:rsidP="00EF29C8">
      <w:pPr>
        <w:spacing w:after="0" w:line="240" w:lineRule="auto"/>
        <w:jc w:val="both"/>
        <w:rPr>
          <w:rFonts w:ascii="Arial" w:hAnsi="Arial" w:cs="Arial"/>
          <w:i w:val="0"/>
          <w:sz w:val="24"/>
          <w:szCs w:val="24"/>
        </w:rPr>
      </w:pPr>
    </w:p>
    <w:p w14:paraId="2E7433EF" w14:textId="77777777" w:rsidR="009654B8" w:rsidRPr="00B71E6D" w:rsidRDefault="009654B8" w:rsidP="00EF29C8">
      <w:pPr>
        <w:spacing w:after="0" w:line="240" w:lineRule="auto"/>
        <w:jc w:val="both"/>
        <w:rPr>
          <w:rFonts w:ascii="Arial" w:hAnsi="Arial" w:cs="Arial"/>
          <w:i w:val="0"/>
          <w:sz w:val="24"/>
          <w:szCs w:val="24"/>
        </w:rPr>
      </w:pPr>
    </w:p>
    <w:p w14:paraId="3AF932B6" w14:textId="77777777" w:rsidR="009654B8" w:rsidRPr="00B71E6D" w:rsidRDefault="009654B8" w:rsidP="00EF29C8">
      <w:pPr>
        <w:spacing w:after="0" w:line="240" w:lineRule="auto"/>
        <w:jc w:val="both"/>
        <w:rPr>
          <w:rFonts w:ascii="Arial" w:hAnsi="Arial" w:cs="Arial"/>
          <w:i w:val="0"/>
          <w:sz w:val="24"/>
          <w:szCs w:val="24"/>
        </w:rPr>
      </w:pPr>
    </w:p>
    <w:p w14:paraId="2608F577" w14:textId="77777777" w:rsidR="00DE1C57" w:rsidRDefault="00DE1C57" w:rsidP="00EF29C8">
      <w:pPr>
        <w:spacing w:after="0" w:line="240" w:lineRule="auto"/>
        <w:jc w:val="both"/>
        <w:rPr>
          <w:rFonts w:ascii="Arial" w:hAnsi="Arial" w:cs="Arial"/>
          <w:i w:val="0"/>
          <w:sz w:val="24"/>
          <w:szCs w:val="24"/>
        </w:rPr>
      </w:pPr>
      <w:bookmarkStart w:id="128" w:name="_Toc468028865"/>
      <w:bookmarkStart w:id="129" w:name="_Toc468035321"/>
    </w:p>
    <w:p w14:paraId="04D6D7D3" w14:textId="6CE1266C" w:rsidR="00977CC4" w:rsidRPr="00B71E6D" w:rsidRDefault="00E4778D" w:rsidP="00EF29C8">
      <w:pPr>
        <w:spacing w:after="0" w:line="240" w:lineRule="auto"/>
        <w:jc w:val="both"/>
        <w:rPr>
          <w:rFonts w:ascii="Arial" w:hAnsi="Arial" w:cs="Arial"/>
          <w:i w:val="0"/>
          <w:sz w:val="24"/>
          <w:szCs w:val="24"/>
        </w:rPr>
      </w:pPr>
      <w:r w:rsidRPr="00E4778D">
        <w:rPr>
          <w:rFonts w:ascii="Arial" w:hAnsi="Arial" w:cs="Arial"/>
          <w:b/>
          <w:i w:val="0"/>
          <w:sz w:val="24"/>
          <w:szCs w:val="24"/>
        </w:rPr>
        <w:t>6.8.</w:t>
      </w:r>
      <w:r>
        <w:rPr>
          <w:rFonts w:ascii="Arial" w:hAnsi="Arial" w:cs="Arial"/>
          <w:b/>
          <w:i w:val="0"/>
          <w:sz w:val="24"/>
          <w:szCs w:val="24"/>
        </w:rPr>
        <w:t>2</w:t>
      </w:r>
      <w:r w:rsidRPr="00E4778D">
        <w:rPr>
          <w:rFonts w:ascii="Arial" w:hAnsi="Arial" w:cs="Arial"/>
          <w:b/>
          <w:i w:val="0"/>
          <w:sz w:val="24"/>
          <w:szCs w:val="24"/>
        </w:rPr>
        <w:t xml:space="preserve">. </w:t>
      </w:r>
      <w:r w:rsidR="002E2D42" w:rsidRPr="00E4778D">
        <w:rPr>
          <w:rFonts w:ascii="Arial" w:hAnsi="Arial" w:cs="Arial"/>
          <w:b/>
          <w:i w:val="0"/>
          <w:sz w:val="24"/>
          <w:szCs w:val="24"/>
        </w:rPr>
        <w:t xml:space="preserve">Malla </w:t>
      </w:r>
      <w:r w:rsidRPr="00E4778D">
        <w:rPr>
          <w:rFonts w:ascii="Arial" w:hAnsi="Arial" w:cs="Arial"/>
          <w:b/>
          <w:i w:val="0"/>
          <w:sz w:val="24"/>
          <w:szCs w:val="24"/>
        </w:rPr>
        <w:t xml:space="preserve">Curricular San </w:t>
      </w:r>
      <w:r w:rsidR="00583B8B" w:rsidRPr="00E4778D">
        <w:rPr>
          <w:rFonts w:ascii="Arial" w:hAnsi="Arial" w:cs="Arial"/>
          <w:b/>
          <w:i w:val="0"/>
          <w:sz w:val="24"/>
          <w:szCs w:val="24"/>
        </w:rPr>
        <w:t>Martin</w:t>
      </w:r>
      <w:r w:rsidR="002E2D42" w:rsidRPr="00E4778D">
        <w:rPr>
          <w:rFonts w:ascii="Arial" w:hAnsi="Arial" w:cs="Arial"/>
          <w:b/>
          <w:i w:val="0"/>
          <w:sz w:val="24"/>
          <w:szCs w:val="24"/>
        </w:rPr>
        <w:t xml:space="preserve"> </w:t>
      </w:r>
      <w:r w:rsidRPr="00E4778D">
        <w:rPr>
          <w:rFonts w:ascii="Arial" w:hAnsi="Arial" w:cs="Arial"/>
          <w:b/>
          <w:i w:val="0"/>
          <w:sz w:val="24"/>
          <w:szCs w:val="24"/>
        </w:rPr>
        <w:t xml:space="preserve">De </w:t>
      </w:r>
      <w:bookmarkEnd w:id="128"/>
      <w:r w:rsidR="00583B8B" w:rsidRPr="00E4778D">
        <w:rPr>
          <w:rFonts w:ascii="Arial" w:hAnsi="Arial" w:cs="Arial"/>
          <w:b/>
          <w:i w:val="0"/>
          <w:sz w:val="24"/>
          <w:szCs w:val="24"/>
        </w:rPr>
        <w:t>Porres</w:t>
      </w:r>
      <w:bookmarkEnd w:id="129"/>
      <w:r w:rsidR="002E2D42" w:rsidRPr="00B71E6D">
        <w:rPr>
          <w:rFonts w:ascii="Arial" w:hAnsi="Arial" w:cs="Arial"/>
          <w:i w:val="0"/>
          <w:sz w:val="24"/>
          <w:szCs w:val="24"/>
        </w:rPr>
        <w:t xml:space="preserve"> </w:t>
      </w:r>
    </w:p>
    <w:p w14:paraId="412266C2" w14:textId="77777777" w:rsidR="00BE00B6" w:rsidRPr="00B71E6D" w:rsidRDefault="00BE00B6" w:rsidP="00EF29C8">
      <w:pPr>
        <w:spacing w:after="0" w:line="240" w:lineRule="auto"/>
        <w:jc w:val="both"/>
        <w:rPr>
          <w:rFonts w:ascii="Arial" w:hAnsi="Arial" w:cs="Arial"/>
          <w:i w:val="0"/>
          <w:sz w:val="24"/>
          <w:szCs w:val="24"/>
        </w:rPr>
      </w:pPr>
    </w:p>
    <w:p w14:paraId="5FCD07A7" w14:textId="77777777" w:rsidR="00977CC4" w:rsidRPr="00B71E6D" w:rsidRDefault="00123962" w:rsidP="00EF29C8">
      <w:pPr>
        <w:spacing w:after="0" w:line="240" w:lineRule="auto"/>
        <w:jc w:val="both"/>
        <w:rPr>
          <w:rFonts w:ascii="Arial" w:hAnsi="Arial" w:cs="Arial"/>
          <w:i w:val="0"/>
          <w:sz w:val="24"/>
          <w:szCs w:val="24"/>
        </w:rPr>
      </w:pPr>
      <w:r w:rsidRPr="00B71E6D">
        <w:rPr>
          <w:rFonts w:ascii="Arial" w:hAnsi="Arial" w:cs="Arial"/>
          <w:i w:val="0"/>
          <w:sz w:val="24"/>
          <w:szCs w:val="24"/>
        </w:rPr>
        <w:drawing>
          <wp:inline distT="0" distB="0" distL="0" distR="0" wp14:anchorId="19D2A0A0" wp14:editId="4068D279">
            <wp:extent cx="5762625" cy="5924550"/>
            <wp:effectExtent l="0" t="0" r="0" b="0"/>
            <wp:docPr id="7"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35">
                      <a:extLst>
                        <a:ext uri="{28A0092B-C50C-407E-A947-70E740481C1C}">
                          <a14:useLocalDpi xmlns:a14="http://schemas.microsoft.com/office/drawing/2010/main" val="0"/>
                        </a:ext>
                      </a:extLst>
                    </a:blip>
                    <a:srcRect l="13799" t="15039" r="45132" b="9959"/>
                    <a:stretch>
                      <a:fillRect/>
                    </a:stretch>
                  </pic:blipFill>
                  <pic:spPr bwMode="auto">
                    <a:xfrm>
                      <a:off x="0" y="0"/>
                      <a:ext cx="5762625" cy="5924550"/>
                    </a:xfrm>
                    <a:prstGeom prst="rect">
                      <a:avLst/>
                    </a:prstGeom>
                    <a:noFill/>
                    <a:ln>
                      <a:noFill/>
                    </a:ln>
                  </pic:spPr>
                </pic:pic>
              </a:graphicData>
            </a:graphic>
          </wp:inline>
        </w:drawing>
      </w:r>
    </w:p>
    <w:p w14:paraId="57AB7014" w14:textId="7B221826" w:rsidR="00977CC4" w:rsidRPr="00B71E6D" w:rsidRDefault="009E28A4" w:rsidP="00EF29C8">
      <w:pPr>
        <w:spacing w:after="0" w:line="240" w:lineRule="auto"/>
        <w:jc w:val="both"/>
        <w:rPr>
          <w:rFonts w:ascii="Arial" w:hAnsi="Arial" w:cs="Arial"/>
          <w:i w:val="0"/>
          <w:sz w:val="24"/>
          <w:szCs w:val="24"/>
        </w:rPr>
      </w:pPr>
      <w:hyperlink r:id="rId36" w:history="1">
        <w:r w:rsidR="00134C5A" w:rsidRPr="00B71E6D">
          <w:rPr>
            <w:rStyle w:val="Hipervnculo"/>
            <w:rFonts w:ascii="Arial" w:hAnsi="Arial" w:cs="Arial"/>
            <w:i w:val="0"/>
            <w:sz w:val="24"/>
            <w:szCs w:val="24"/>
          </w:rPr>
          <w:t>http://www.usmp.edu.pe/</w:t>
        </w:r>
      </w:hyperlink>
    </w:p>
    <w:p w14:paraId="7C876536" w14:textId="6E5EC69C" w:rsidR="00134C5A" w:rsidRPr="00B71E6D" w:rsidRDefault="00792594" w:rsidP="00EF29C8">
      <w:pPr>
        <w:spacing w:after="0" w:line="240" w:lineRule="auto"/>
        <w:jc w:val="both"/>
        <w:rPr>
          <w:rFonts w:ascii="Arial" w:hAnsi="Arial" w:cs="Arial"/>
          <w:i w:val="0"/>
          <w:sz w:val="24"/>
          <w:szCs w:val="24"/>
        </w:rPr>
      </w:pPr>
      <w:r w:rsidRPr="00792594">
        <w:rPr>
          <w:rFonts w:ascii="Arial" w:hAnsi="Arial" w:cs="Arial"/>
          <w:b/>
          <w:i w:val="0"/>
          <w:sz w:val="24"/>
          <w:szCs w:val="24"/>
        </w:rPr>
        <w:t>Tabla 3</w:t>
      </w:r>
      <w:r>
        <w:rPr>
          <w:rFonts w:ascii="Arial" w:hAnsi="Arial" w:cs="Arial"/>
          <w:i w:val="0"/>
          <w:sz w:val="24"/>
          <w:szCs w:val="24"/>
        </w:rPr>
        <w:t xml:space="preserve"> </w:t>
      </w:r>
      <w:r w:rsidRPr="00B71E6D">
        <w:rPr>
          <w:rFonts w:ascii="Arial" w:hAnsi="Arial" w:cs="Arial"/>
          <w:i w:val="0"/>
          <w:sz w:val="24"/>
          <w:szCs w:val="24"/>
        </w:rPr>
        <w:t xml:space="preserve">: </w:t>
      </w:r>
      <w:r w:rsidR="00134C5A" w:rsidRPr="00B71E6D">
        <w:rPr>
          <w:rFonts w:ascii="Arial" w:hAnsi="Arial" w:cs="Arial"/>
          <w:i w:val="0"/>
          <w:sz w:val="24"/>
          <w:szCs w:val="24"/>
        </w:rPr>
        <w:t xml:space="preserve">Malla Curricular Programa Contaduria Publica USMP </w:t>
      </w:r>
    </w:p>
    <w:p w14:paraId="66F78402" w14:textId="77777777" w:rsidR="00977CC4" w:rsidRPr="00B71E6D" w:rsidRDefault="00977CC4" w:rsidP="00EF29C8">
      <w:pPr>
        <w:spacing w:after="0" w:line="240" w:lineRule="auto"/>
        <w:jc w:val="both"/>
        <w:rPr>
          <w:rFonts w:ascii="Arial" w:hAnsi="Arial" w:cs="Arial"/>
          <w:i w:val="0"/>
          <w:sz w:val="24"/>
          <w:szCs w:val="24"/>
        </w:rPr>
      </w:pPr>
    </w:p>
    <w:p w14:paraId="40902B46" w14:textId="77777777" w:rsidR="009654B8" w:rsidRPr="00B71E6D" w:rsidRDefault="009654B8" w:rsidP="00EF29C8">
      <w:pPr>
        <w:spacing w:after="0" w:line="240" w:lineRule="auto"/>
        <w:jc w:val="both"/>
        <w:rPr>
          <w:rFonts w:ascii="Arial" w:hAnsi="Arial" w:cs="Arial"/>
          <w:i w:val="0"/>
          <w:sz w:val="24"/>
          <w:szCs w:val="24"/>
        </w:rPr>
      </w:pPr>
    </w:p>
    <w:p w14:paraId="75D90181" w14:textId="77777777" w:rsidR="009654B8" w:rsidRPr="00B71E6D" w:rsidRDefault="009654B8" w:rsidP="00EF29C8">
      <w:pPr>
        <w:spacing w:after="0" w:line="240" w:lineRule="auto"/>
        <w:jc w:val="both"/>
        <w:rPr>
          <w:rFonts w:ascii="Arial" w:hAnsi="Arial" w:cs="Arial"/>
          <w:i w:val="0"/>
          <w:sz w:val="24"/>
          <w:szCs w:val="24"/>
        </w:rPr>
      </w:pPr>
    </w:p>
    <w:p w14:paraId="74F75C58" w14:textId="77777777" w:rsidR="00977CC4" w:rsidRPr="00B71E6D" w:rsidRDefault="00123962" w:rsidP="00EF29C8">
      <w:pPr>
        <w:spacing w:after="0" w:line="240" w:lineRule="auto"/>
        <w:jc w:val="both"/>
        <w:rPr>
          <w:rFonts w:ascii="Arial" w:hAnsi="Arial" w:cs="Arial"/>
          <w:i w:val="0"/>
          <w:sz w:val="24"/>
          <w:szCs w:val="24"/>
        </w:rPr>
      </w:pPr>
      <w:r w:rsidRPr="00B71E6D">
        <w:rPr>
          <w:rFonts w:ascii="Arial" w:hAnsi="Arial" w:cs="Arial"/>
          <w:i w:val="0"/>
          <w:sz w:val="24"/>
          <w:szCs w:val="24"/>
        </w:rPr>
        <w:lastRenderedPageBreak/>
        <w:drawing>
          <wp:inline distT="0" distB="0" distL="0" distR="0" wp14:anchorId="105F3637" wp14:editId="2FAF8FAF">
            <wp:extent cx="5857875" cy="6505575"/>
            <wp:effectExtent l="0" t="0" r="0" b="0"/>
            <wp:docPr id="8"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37">
                      <a:extLst>
                        <a:ext uri="{28A0092B-C50C-407E-A947-70E740481C1C}">
                          <a14:useLocalDpi xmlns:a14="http://schemas.microsoft.com/office/drawing/2010/main" val="0"/>
                        </a:ext>
                      </a:extLst>
                    </a:blip>
                    <a:srcRect l="54759" t="18359" r="14604" b="26172"/>
                    <a:stretch>
                      <a:fillRect/>
                    </a:stretch>
                  </pic:blipFill>
                  <pic:spPr bwMode="auto">
                    <a:xfrm>
                      <a:off x="0" y="0"/>
                      <a:ext cx="5857875" cy="6505575"/>
                    </a:xfrm>
                    <a:prstGeom prst="rect">
                      <a:avLst/>
                    </a:prstGeom>
                    <a:noFill/>
                    <a:ln>
                      <a:noFill/>
                    </a:ln>
                  </pic:spPr>
                </pic:pic>
              </a:graphicData>
            </a:graphic>
          </wp:inline>
        </w:drawing>
      </w:r>
    </w:p>
    <w:p w14:paraId="509E9773" w14:textId="1B08F885" w:rsidR="00977CC4" w:rsidRPr="00B71E6D" w:rsidRDefault="009E28A4" w:rsidP="00EF29C8">
      <w:pPr>
        <w:spacing w:after="0" w:line="240" w:lineRule="auto"/>
        <w:jc w:val="both"/>
        <w:rPr>
          <w:rFonts w:ascii="Arial" w:hAnsi="Arial" w:cs="Arial"/>
          <w:i w:val="0"/>
          <w:sz w:val="24"/>
          <w:szCs w:val="24"/>
        </w:rPr>
      </w:pPr>
      <w:hyperlink r:id="rId38" w:history="1">
        <w:r w:rsidR="00134C5A" w:rsidRPr="00B71E6D">
          <w:rPr>
            <w:rStyle w:val="Hipervnculo"/>
            <w:rFonts w:ascii="Arial" w:hAnsi="Arial" w:cs="Arial"/>
            <w:i w:val="0"/>
            <w:sz w:val="24"/>
            <w:szCs w:val="24"/>
          </w:rPr>
          <w:t>http://www.usmp.edu.pe/</w:t>
        </w:r>
      </w:hyperlink>
    </w:p>
    <w:p w14:paraId="1071784A" w14:textId="44F6413D" w:rsidR="00134C5A" w:rsidRPr="00B71E6D" w:rsidRDefault="00134C5A" w:rsidP="00EF29C8">
      <w:pPr>
        <w:spacing w:after="0" w:line="240" w:lineRule="auto"/>
        <w:jc w:val="both"/>
        <w:rPr>
          <w:rFonts w:ascii="Arial" w:hAnsi="Arial" w:cs="Arial"/>
          <w:i w:val="0"/>
          <w:sz w:val="24"/>
          <w:szCs w:val="24"/>
        </w:rPr>
      </w:pPr>
      <w:r w:rsidRPr="00792594">
        <w:rPr>
          <w:rFonts w:ascii="Arial" w:hAnsi="Arial" w:cs="Arial"/>
          <w:b/>
          <w:i w:val="0"/>
          <w:sz w:val="24"/>
          <w:szCs w:val="24"/>
        </w:rPr>
        <w:t>Tabla</w:t>
      </w:r>
      <w:r w:rsidR="00792594" w:rsidRPr="00792594">
        <w:rPr>
          <w:rFonts w:ascii="Arial" w:hAnsi="Arial" w:cs="Arial"/>
          <w:b/>
          <w:i w:val="0"/>
          <w:sz w:val="24"/>
          <w:szCs w:val="24"/>
        </w:rPr>
        <w:t xml:space="preserve"> 4</w:t>
      </w:r>
      <w:r w:rsidRPr="00792594">
        <w:rPr>
          <w:rFonts w:ascii="Arial" w:hAnsi="Arial" w:cs="Arial"/>
          <w:b/>
          <w:i w:val="0"/>
          <w:sz w:val="24"/>
          <w:szCs w:val="24"/>
        </w:rPr>
        <w:t>:</w:t>
      </w:r>
      <w:r w:rsidRPr="00B71E6D">
        <w:rPr>
          <w:rFonts w:ascii="Arial" w:hAnsi="Arial" w:cs="Arial"/>
          <w:i w:val="0"/>
          <w:sz w:val="24"/>
          <w:szCs w:val="24"/>
        </w:rPr>
        <w:t xml:space="preserve"> Malla Curricular – Especializaciones USMP</w:t>
      </w:r>
    </w:p>
    <w:p w14:paraId="6F24FDCD" w14:textId="77777777" w:rsidR="00977CC4" w:rsidRDefault="00977CC4" w:rsidP="00EF29C8">
      <w:pPr>
        <w:spacing w:after="0" w:line="240" w:lineRule="auto"/>
        <w:jc w:val="both"/>
        <w:rPr>
          <w:rFonts w:ascii="Arial" w:hAnsi="Arial" w:cs="Arial"/>
          <w:i w:val="0"/>
          <w:sz w:val="24"/>
          <w:szCs w:val="24"/>
        </w:rPr>
      </w:pPr>
    </w:p>
    <w:p w14:paraId="363190A9" w14:textId="77777777" w:rsidR="00792594" w:rsidRDefault="00792594" w:rsidP="00EF29C8">
      <w:pPr>
        <w:spacing w:after="0" w:line="240" w:lineRule="auto"/>
        <w:jc w:val="both"/>
        <w:rPr>
          <w:rFonts w:ascii="Arial" w:hAnsi="Arial" w:cs="Arial"/>
          <w:i w:val="0"/>
          <w:sz w:val="24"/>
          <w:szCs w:val="24"/>
        </w:rPr>
      </w:pPr>
    </w:p>
    <w:p w14:paraId="26877285" w14:textId="77777777" w:rsidR="00792594" w:rsidRPr="00B71E6D" w:rsidRDefault="00792594" w:rsidP="00EF29C8">
      <w:pPr>
        <w:spacing w:after="0" w:line="240" w:lineRule="auto"/>
        <w:jc w:val="both"/>
        <w:rPr>
          <w:rFonts w:ascii="Arial" w:hAnsi="Arial" w:cs="Arial"/>
          <w:i w:val="0"/>
          <w:sz w:val="24"/>
          <w:szCs w:val="24"/>
        </w:rPr>
      </w:pPr>
    </w:p>
    <w:p w14:paraId="7929984E" w14:textId="2E96CBBB" w:rsidR="00510A55" w:rsidRPr="00346107" w:rsidRDefault="00346107" w:rsidP="00EF29C8">
      <w:pPr>
        <w:spacing w:after="0" w:line="240" w:lineRule="auto"/>
        <w:jc w:val="both"/>
        <w:rPr>
          <w:rFonts w:ascii="Arial" w:hAnsi="Arial" w:cs="Arial"/>
          <w:b/>
          <w:i w:val="0"/>
          <w:sz w:val="24"/>
          <w:szCs w:val="24"/>
        </w:rPr>
      </w:pPr>
      <w:bookmarkStart w:id="130" w:name="_Toc468035322"/>
      <w:r w:rsidRPr="00E4778D">
        <w:rPr>
          <w:rFonts w:ascii="Arial" w:hAnsi="Arial" w:cs="Arial"/>
          <w:b/>
          <w:i w:val="0"/>
          <w:sz w:val="24"/>
          <w:szCs w:val="24"/>
        </w:rPr>
        <w:lastRenderedPageBreak/>
        <w:t>6.8.</w:t>
      </w:r>
      <w:r>
        <w:rPr>
          <w:rFonts w:ascii="Arial" w:hAnsi="Arial" w:cs="Arial"/>
          <w:b/>
          <w:i w:val="0"/>
          <w:sz w:val="24"/>
          <w:szCs w:val="24"/>
        </w:rPr>
        <w:t>3</w:t>
      </w:r>
      <w:r w:rsidRPr="00E4778D">
        <w:rPr>
          <w:rFonts w:ascii="Arial" w:hAnsi="Arial" w:cs="Arial"/>
          <w:b/>
          <w:i w:val="0"/>
          <w:sz w:val="24"/>
          <w:szCs w:val="24"/>
        </w:rPr>
        <w:t xml:space="preserve">. </w:t>
      </w:r>
      <w:r w:rsidR="00D85044" w:rsidRPr="00346107">
        <w:rPr>
          <w:rFonts w:ascii="Arial" w:hAnsi="Arial" w:cs="Arial"/>
          <w:b/>
          <w:i w:val="0"/>
          <w:sz w:val="24"/>
          <w:szCs w:val="24"/>
        </w:rPr>
        <w:t xml:space="preserve">Malla </w:t>
      </w:r>
      <w:r w:rsidRPr="00346107">
        <w:rPr>
          <w:rFonts w:ascii="Arial" w:hAnsi="Arial" w:cs="Arial"/>
          <w:b/>
          <w:i w:val="0"/>
          <w:sz w:val="24"/>
          <w:szCs w:val="24"/>
        </w:rPr>
        <w:t xml:space="preserve">Curricular – </w:t>
      </w:r>
      <w:r w:rsidR="009654B8" w:rsidRPr="00346107">
        <w:rPr>
          <w:rFonts w:ascii="Arial" w:hAnsi="Arial" w:cs="Arial"/>
          <w:b/>
          <w:i w:val="0"/>
          <w:sz w:val="24"/>
          <w:szCs w:val="24"/>
        </w:rPr>
        <w:t>Institución</w:t>
      </w:r>
      <w:r w:rsidR="00D85044" w:rsidRPr="00346107">
        <w:rPr>
          <w:rFonts w:ascii="Arial" w:hAnsi="Arial" w:cs="Arial"/>
          <w:b/>
          <w:i w:val="0"/>
          <w:sz w:val="24"/>
          <w:szCs w:val="24"/>
        </w:rPr>
        <w:t xml:space="preserve"> </w:t>
      </w:r>
      <w:r w:rsidRPr="00346107">
        <w:rPr>
          <w:rFonts w:ascii="Arial" w:hAnsi="Arial" w:cs="Arial"/>
          <w:b/>
          <w:i w:val="0"/>
          <w:sz w:val="24"/>
          <w:szCs w:val="24"/>
        </w:rPr>
        <w:t xml:space="preserve">De </w:t>
      </w:r>
      <w:r w:rsidR="009654B8" w:rsidRPr="00346107">
        <w:rPr>
          <w:rFonts w:ascii="Arial" w:hAnsi="Arial" w:cs="Arial"/>
          <w:b/>
          <w:i w:val="0"/>
          <w:sz w:val="24"/>
          <w:szCs w:val="24"/>
        </w:rPr>
        <w:t>Educación S</w:t>
      </w:r>
      <w:r w:rsidR="00D85044" w:rsidRPr="00346107">
        <w:rPr>
          <w:rFonts w:ascii="Arial" w:hAnsi="Arial" w:cs="Arial"/>
          <w:b/>
          <w:i w:val="0"/>
          <w:sz w:val="24"/>
          <w:szCs w:val="24"/>
        </w:rPr>
        <w:t xml:space="preserve">uperior </w:t>
      </w:r>
      <w:r w:rsidR="009654B8" w:rsidRPr="00346107">
        <w:rPr>
          <w:rFonts w:ascii="Arial" w:hAnsi="Arial" w:cs="Arial"/>
          <w:b/>
          <w:i w:val="0"/>
          <w:sz w:val="24"/>
          <w:szCs w:val="24"/>
        </w:rPr>
        <w:t>ITFIP</w:t>
      </w:r>
      <w:bookmarkEnd w:id="130"/>
    </w:p>
    <w:p w14:paraId="4BC4EBD6" w14:textId="77777777" w:rsidR="00510A55" w:rsidRPr="00B71E6D" w:rsidRDefault="00510A55" w:rsidP="00EF29C8">
      <w:pPr>
        <w:spacing w:after="0" w:line="240" w:lineRule="auto"/>
        <w:jc w:val="both"/>
        <w:rPr>
          <w:rFonts w:ascii="Arial" w:hAnsi="Arial" w:cs="Arial"/>
          <w:i w:val="0"/>
          <w:sz w:val="24"/>
          <w:szCs w:val="24"/>
        </w:rPr>
      </w:pPr>
    </w:p>
    <w:p w14:paraId="5C984230" w14:textId="77777777" w:rsidR="00977CC4" w:rsidRPr="00B71E6D" w:rsidRDefault="00123962" w:rsidP="00792594">
      <w:pPr>
        <w:spacing w:after="0" w:line="240" w:lineRule="auto"/>
        <w:jc w:val="center"/>
        <w:rPr>
          <w:rFonts w:ascii="Arial" w:hAnsi="Arial" w:cs="Arial"/>
          <w:i w:val="0"/>
          <w:sz w:val="24"/>
          <w:szCs w:val="24"/>
        </w:rPr>
      </w:pPr>
      <w:r w:rsidRPr="00B71E6D">
        <w:rPr>
          <w:rFonts w:ascii="Arial" w:hAnsi="Arial" w:cs="Arial"/>
          <w:i w:val="0"/>
          <w:sz w:val="24"/>
          <w:szCs w:val="24"/>
        </w:rPr>
        <w:drawing>
          <wp:inline distT="0" distB="0" distL="0" distR="0" wp14:anchorId="7D27ECC9" wp14:editId="32B6019F">
            <wp:extent cx="4581525" cy="3400901"/>
            <wp:effectExtent l="0" t="0" r="0" b="9525"/>
            <wp:docPr id="9"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39">
                      <a:extLst>
                        <a:ext uri="{28A0092B-C50C-407E-A947-70E740481C1C}">
                          <a14:useLocalDpi xmlns:a14="http://schemas.microsoft.com/office/drawing/2010/main" val="0"/>
                        </a:ext>
                      </a:extLst>
                    </a:blip>
                    <a:srcRect l="6003" t="21094" r="42715" b="11133"/>
                    <a:stretch>
                      <a:fillRect/>
                    </a:stretch>
                  </pic:blipFill>
                  <pic:spPr bwMode="auto">
                    <a:xfrm>
                      <a:off x="0" y="0"/>
                      <a:ext cx="4584811" cy="3403340"/>
                    </a:xfrm>
                    <a:prstGeom prst="rect">
                      <a:avLst/>
                    </a:prstGeom>
                    <a:noFill/>
                    <a:ln>
                      <a:noFill/>
                    </a:ln>
                  </pic:spPr>
                </pic:pic>
              </a:graphicData>
            </a:graphic>
          </wp:inline>
        </w:drawing>
      </w:r>
    </w:p>
    <w:p w14:paraId="58301649" w14:textId="3174AD05" w:rsidR="001D4A97" w:rsidRDefault="00346107" w:rsidP="00EF29C8">
      <w:pPr>
        <w:spacing w:after="0" w:line="240" w:lineRule="auto"/>
        <w:jc w:val="both"/>
        <w:rPr>
          <w:rFonts w:ascii="Arial" w:hAnsi="Arial" w:cs="Arial"/>
          <w:i w:val="0"/>
          <w:sz w:val="24"/>
          <w:szCs w:val="24"/>
        </w:rPr>
      </w:pPr>
      <w:hyperlink r:id="rId40" w:history="1">
        <w:r w:rsidRPr="003B5F2B">
          <w:rPr>
            <w:rStyle w:val="Hipervnculo"/>
            <w:rFonts w:ascii="Arial" w:hAnsi="Arial" w:cs="Arial"/>
            <w:i w:val="0"/>
            <w:sz w:val="24"/>
            <w:szCs w:val="24"/>
          </w:rPr>
          <w:t>http://www.itfip.edu.co/programas-aca/facultad-de-economia/profesionales/contaduria-publica</w:t>
        </w:r>
      </w:hyperlink>
    </w:p>
    <w:p w14:paraId="47D3C91C" w14:textId="127380E1" w:rsidR="001D4A97" w:rsidRPr="00B71E6D" w:rsidRDefault="00792594" w:rsidP="00EF29C8">
      <w:pPr>
        <w:spacing w:after="0" w:line="240" w:lineRule="auto"/>
        <w:jc w:val="both"/>
        <w:rPr>
          <w:rFonts w:ascii="Arial" w:hAnsi="Arial" w:cs="Arial"/>
          <w:i w:val="0"/>
          <w:sz w:val="24"/>
          <w:szCs w:val="24"/>
        </w:rPr>
      </w:pPr>
      <w:r w:rsidRPr="00792594">
        <w:rPr>
          <w:rFonts w:ascii="Arial" w:hAnsi="Arial" w:cs="Arial"/>
          <w:b/>
          <w:i w:val="0"/>
          <w:sz w:val="24"/>
          <w:szCs w:val="24"/>
        </w:rPr>
        <w:t>Tabl</w:t>
      </w:r>
      <w:r>
        <w:rPr>
          <w:rFonts w:ascii="Arial" w:hAnsi="Arial" w:cs="Arial"/>
          <w:b/>
          <w:i w:val="0"/>
          <w:sz w:val="24"/>
          <w:szCs w:val="24"/>
        </w:rPr>
        <w:t>a</w:t>
      </w:r>
      <w:r w:rsidRPr="00792594">
        <w:rPr>
          <w:rFonts w:ascii="Arial" w:hAnsi="Arial" w:cs="Arial"/>
          <w:b/>
          <w:i w:val="0"/>
          <w:sz w:val="24"/>
          <w:szCs w:val="24"/>
        </w:rPr>
        <w:t xml:space="preserve"> 5:</w:t>
      </w:r>
      <w:r w:rsidRPr="00B71E6D">
        <w:rPr>
          <w:rFonts w:ascii="Arial" w:hAnsi="Arial" w:cs="Arial"/>
          <w:i w:val="0"/>
          <w:sz w:val="24"/>
          <w:szCs w:val="24"/>
        </w:rPr>
        <w:t xml:space="preserve"> </w:t>
      </w:r>
      <w:r w:rsidR="00E917C9" w:rsidRPr="00B71E6D">
        <w:rPr>
          <w:rFonts w:ascii="Arial" w:hAnsi="Arial" w:cs="Arial"/>
          <w:i w:val="0"/>
          <w:sz w:val="24"/>
          <w:szCs w:val="24"/>
        </w:rPr>
        <w:t>Programas Facultad de Economia, Administracion y Contaduria - ITFIP</w:t>
      </w:r>
    </w:p>
    <w:p w14:paraId="22D701CD" w14:textId="77777777" w:rsidR="001D4A97" w:rsidRPr="00B71E6D" w:rsidRDefault="00123962" w:rsidP="00792594">
      <w:pPr>
        <w:spacing w:after="0" w:line="240" w:lineRule="auto"/>
        <w:jc w:val="center"/>
        <w:rPr>
          <w:rFonts w:ascii="Arial" w:hAnsi="Arial" w:cs="Arial"/>
          <w:i w:val="0"/>
          <w:sz w:val="24"/>
          <w:szCs w:val="24"/>
        </w:rPr>
      </w:pPr>
      <w:r w:rsidRPr="00B71E6D">
        <w:rPr>
          <w:rFonts w:ascii="Arial" w:hAnsi="Arial" w:cs="Arial"/>
          <w:i w:val="0"/>
          <w:sz w:val="24"/>
          <w:szCs w:val="24"/>
        </w:rPr>
        <w:drawing>
          <wp:inline distT="0" distB="0" distL="0" distR="0" wp14:anchorId="3002617F" wp14:editId="6C23FB8F">
            <wp:extent cx="4657725" cy="2662847"/>
            <wp:effectExtent l="0" t="0" r="0" b="4445"/>
            <wp:docPr id="1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41">
                      <a:extLst>
                        <a:ext uri="{28A0092B-C50C-407E-A947-70E740481C1C}">
                          <a14:useLocalDpi xmlns:a14="http://schemas.microsoft.com/office/drawing/2010/main" val="0"/>
                        </a:ext>
                      </a:extLst>
                    </a:blip>
                    <a:srcRect l="6223" t="22461" r="42825" b="25977"/>
                    <a:stretch>
                      <a:fillRect/>
                    </a:stretch>
                  </pic:blipFill>
                  <pic:spPr bwMode="auto">
                    <a:xfrm>
                      <a:off x="0" y="0"/>
                      <a:ext cx="4672369" cy="2671219"/>
                    </a:xfrm>
                    <a:prstGeom prst="rect">
                      <a:avLst/>
                    </a:prstGeom>
                    <a:noFill/>
                    <a:ln>
                      <a:noFill/>
                    </a:ln>
                  </pic:spPr>
                </pic:pic>
              </a:graphicData>
            </a:graphic>
          </wp:inline>
        </w:drawing>
      </w:r>
    </w:p>
    <w:p w14:paraId="2D6CEC04" w14:textId="4C2F601C" w:rsidR="00A65D73" w:rsidRPr="00B71E6D" w:rsidRDefault="009E28A4" w:rsidP="00EF29C8">
      <w:pPr>
        <w:spacing w:after="0" w:line="240" w:lineRule="auto"/>
        <w:jc w:val="both"/>
        <w:rPr>
          <w:rFonts w:ascii="Arial" w:hAnsi="Arial" w:cs="Arial"/>
          <w:i w:val="0"/>
          <w:sz w:val="24"/>
          <w:szCs w:val="24"/>
        </w:rPr>
      </w:pPr>
      <w:hyperlink r:id="rId42" w:history="1">
        <w:r w:rsidR="00E917C9" w:rsidRPr="00B71E6D">
          <w:rPr>
            <w:rStyle w:val="Hipervnculo"/>
            <w:rFonts w:ascii="Arial" w:hAnsi="Arial" w:cs="Arial"/>
            <w:i w:val="0"/>
            <w:sz w:val="24"/>
            <w:szCs w:val="24"/>
          </w:rPr>
          <w:t>http://www.itfip.edu.co/programas-aca/facultad-de-economia/profesionales/contaduria-publica</w:t>
        </w:r>
      </w:hyperlink>
    </w:p>
    <w:p w14:paraId="3C88E853" w14:textId="60EC2014" w:rsidR="00E917C9" w:rsidRPr="00B71E6D" w:rsidRDefault="00792594" w:rsidP="00EF29C8">
      <w:pPr>
        <w:spacing w:after="0" w:line="240" w:lineRule="auto"/>
        <w:jc w:val="both"/>
        <w:rPr>
          <w:rFonts w:ascii="Arial" w:hAnsi="Arial" w:cs="Arial"/>
          <w:i w:val="0"/>
          <w:sz w:val="24"/>
          <w:szCs w:val="24"/>
        </w:rPr>
      </w:pPr>
      <w:r w:rsidRPr="00792594">
        <w:rPr>
          <w:rFonts w:ascii="Arial" w:hAnsi="Arial" w:cs="Arial"/>
          <w:b/>
          <w:i w:val="0"/>
          <w:sz w:val="24"/>
          <w:szCs w:val="24"/>
        </w:rPr>
        <w:t>Table 6:</w:t>
      </w:r>
      <w:r w:rsidRPr="00B71E6D">
        <w:rPr>
          <w:rFonts w:ascii="Arial" w:hAnsi="Arial" w:cs="Arial"/>
          <w:i w:val="0"/>
          <w:sz w:val="24"/>
          <w:szCs w:val="24"/>
        </w:rPr>
        <w:t xml:space="preserve"> </w:t>
      </w:r>
      <w:r w:rsidR="00E917C9" w:rsidRPr="00B71E6D">
        <w:rPr>
          <w:rFonts w:ascii="Arial" w:hAnsi="Arial" w:cs="Arial"/>
          <w:i w:val="0"/>
          <w:sz w:val="24"/>
          <w:szCs w:val="24"/>
        </w:rPr>
        <w:t>Programas Facultad de Economia, Administracion y Contaduria - ITFIP</w:t>
      </w:r>
    </w:p>
    <w:p w14:paraId="15A04F80" w14:textId="77777777" w:rsidR="001D4A97" w:rsidRPr="00B71E6D" w:rsidRDefault="00123962" w:rsidP="00792594">
      <w:pPr>
        <w:spacing w:after="0" w:line="240" w:lineRule="auto"/>
        <w:jc w:val="center"/>
        <w:rPr>
          <w:rFonts w:ascii="Arial" w:hAnsi="Arial" w:cs="Arial"/>
          <w:i w:val="0"/>
          <w:sz w:val="24"/>
          <w:szCs w:val="24"/>
        </w:rPr>
      </w:pPr>
      <w:r w:rsidRPr="00B71E6D">
        <w:rPr>
          <w:rFonts w:ascii="Arial" w:hAnsi="Arial" w:cs="Arial"/>
          <w:i w:val="0"/>
          <w:sz w:val="24"/>
          <w:szCs w:val="24"/>
        </w:rPr>
        <w:lastRenderedPageBreak/>
        <w:drawing>
          <wp:inline distT="0" distB="0" distL="0" distR="0" wp14:anchorId="7FF958E8" wp14:editId="23A5A70F">
            <wp:extent cx="4362450" cy="3184589"/>
            <wp:effectExtent l="0" t="0" r="0" b="0"/>
            <wp:docPr id="1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43">
                      <a:extLst>
                        <a:ext uri="{28A0092B-C50C-407E-A947-70E740481C1C}">
                          <a14:useLocalDpi xmlns:a14="http://schemas.microsoft.com/office/drawing/2010/main" val="0"/>
                        </a:ext>
                      </a:extLst>
                    </a:blip>
                    <a:srcRect l="6442" t="20508" r="42715" b="13477"/>
                    <a:stretch>
                      <a:fillRect/>
                    </a:stretch>
                  </pic:blipFill>
                  <pic:spPr bwMode="auto">
                    <a:xfrm>
                      <a:off x="0" y="0"/>
                      <a:ext cx="4367108" cy="3187989"/>
                    </a:xfrm>
                    <a:prstGeom prst="rect">
                      <a:avLst/>
                    </a:prstGeom>
                    <a:noFill/>
                    <a:ln>
                      <a:noFill/>
                    </a:ln>
                  </pic:spPr>
                </pic:pic>
              </a:graphicData>
            </a:graphic>
          </wp:inline>
        </w:drawing>
      </w:r>
    </w:p>
    <w:p w14:paraId="42169F3E" w14:textId="77777777" w:rsidR="00A65D73" w:rsidRPr="00B71E6D" w:rsidRDefault="00A65D73" w:rsidP="00EF29C8">
      <w:pPr>
        <w:spacing w:after="0" w:line="240" w:lineRule="auto"/>
        <w:jc w:val="both"/>
        <w:rPr>
          <w:rFonts w:ascii="Arial" w:hAnsi="Arial" w:cs="Arial"/>
          <w:i w:val="0"/>
          <w:sz w:val="24"/>
          <w:szCs w:val="24"/>
        </w:rPr>
      </w:pPr>
      <w:r w:rsidRPr="00B71E6D">
        <w:rPr>
          <w:rFonts w:ascii="Arial" w:hAnsi="Arial" w:cs="Arial"/>
          <w:i w:val="0"/>
          <w:sz w:val="24"/>
          <w:szCs w:val="24"/>
        </w:rPr>
        <w:t>http://www.itfip.edu.co/programas-aca/facultad-de-economia/profesionales/contaduria-publica</w:t>
      </w:r>
    </w:p>
    <w:p w14:paraId="6B457A3D" w14:textId="6F2AF0FC" w:rsidR="00E917C9" w:rsidRPr="00B71E6D" w:rsidRDefault="00792594" w:rsidP="00EF29C8">
      <w:pPr>
        <w:spacing w:after="0" w:line="240" w:lineRule="auto"/>
        <w:jc w:val="both"/>
        <w:rPr>
          <w:rFonts w:ascii="Arial" w:hAnsi="Arial" w:cs="Arial"/>
          <w:i w:val="0"/>
          <w:sz w:val="24"/>
          <w:szCs w:val="24"/>
        </w:rPr>
      </w:pPr>
      <w:r w:rsidRPr="00792594">
        <w:rPr>
          <w:rFonts w:ascii="Arial" w:hAnsi="Arial" w:cs="Arial"/>
          <w:b/>
          <w:i w:val="0"/>
          <w:sz w:val="24"/>
          <w:szCs w:val="24"/>
        </w:rPr>
        <w:t>Tabla 7:</w:t>
      </w:r>
      <w:r w:rsidRPr="00B71E6D">
        <w:rPr>
          <w:rFonts w:ascii="Arial" w:hAnsi="Arial" w:cs="Arial"/>
          <w:i w:val="0"/>
          <w:sz w:val="24"/>
          <w:szCs w:val="24"/>
        </w:rPr>
        <w:t xml:space="preserve"> </w:t>
      </w:r>
      <w:r w:rsidR="00E917C9" w:rsidRPr="00B71E6D">
        <w:rPr>
          <w:rFonts w:ascii="Arial" w:hAnsi="Arial" w:cs="Arial"/>
          <w:i w:val="0"/>
          <w:sz w:val="24"/>
          <w:szCs w:val="24"/>
        </w:rPr>
        <w:t>Programas Facultad de Economia, Administracion y Contaduria - ITFIP</w:t>
      </w:r>
    </w:p>
    <w:p w14:paraId="71C0C22E" w14:textId="77777777" w:rsidR="001D4A97" w:rsidRPr="00B71E6D" w:rsidRDefault="001D4A97" w:rsidP="00EF29C8">
      <w:pPr>
        <w:spacing w:after="0" w:line="240" w:lineRule="auto"/>
        <w:jc w:val="both"/>
        <w:rPr>
          <w:rFonts w:ascii="Arial" w:hAnsi="Arial" w:cs="Arial"/>
          <w:i w:val="0"/>
          <w:sz w:val="24"/>
          <w:szCs w:val="24"/>
        </w:rPr>
      </w:pPr>
    </w:p>
    <w:p w14:paraId="0AE6606A" w14:textId="77777777" w:rsidR="001D4A97" w:rsidRPr="00B71E6D" w:rsidRDefault="00123962" w:rsidP="00792594">
      <w:pPr>
        <w:spacing w:after="0" w:line="240" w:lineRule="auto"/>
        <w:jc w:val="center"/>
        <w:rPr>
          <w:rFonts w:ascii="Arial" w:hAnsi="Arial" w:cs="Arial"/>
          <w:i w:val="0"/>
          <w:sz w:val="24"/>
          <w:szCs w:val="24"/>
        </w:rPr>
      </w:pPr>
      <w:r w:rsidRPr="00B71E6D">
        <w:rPr>
          <w:rFonts w:ascii="Arial" w:hAnsi="Arial" w:cs="Arial"/>
          <w:i w:val="0"/>
          <w:sz w:val="24"/>
          <w:szCs w:val="24"/>
        </w:rPr>
        <w:drawing>
          <wp:inline distT="0" distB="0" distL="0" distR="0" wp14:anchorId="4C97640D" wp14:editId="59E42485">
            <wp:extent cx="3848100" cy="3011216"/>
            <wp:effectExtent l="0" t="0" r="0" b="0"/>
            <wp:docPr id="1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44">
                      <a:extLst>
                        <a:ext uri="{28A0092B-C50C-407E-A947-70E740481C1C}">
                          <a14:useLocalDpi xmlns:a14="http://schemas.microsoft.com/office/drawing/2010/main" val="0"/>
                        </a:ext>
                      </a:extLst>
                    </a:blip>
                    <a:srcRect l="6223" t="20117" r="42715" b="8594"/>
                    <a:stretch>
                      <a:fillRect/>
                    </a:stretch>
                  </pic:blipFill>
                  <pic:spPr bwMode="auto">
                    <a:xfrm>
                      <a:off x="0" y="0"/>
                      <a:ext cx="3849798" cy="3012545"/>
                    </a:xfrm>
                    <a:prstGeom prst="rect">
                      <a:avLst/>
                    </a:prstGeom>
                    <a:noFill/>
                    <a:ln>
                      <a:noFill/>
                    </a:ln>
                  </pic:spPr>
                </pic:pic>
              </a:graphicData>
            </a:graphic>
          </wp:inline>
        </w:drawing>
      </w:r>
    </w:p>
    <w:p w14:paraId="430D862B" w14:textId="07BA393B" w:rsidR="00A65D73" w:rsidRPr="00B71E6D" w:rsidRDefault="009E28A4" w:rsidP="00EF29C8">
      <w:pPr>
        <w:spacing w:after="0" w:line="240" w:lineRule="auto"/>
        <w:jc w:val="both"/>
        <w:rPr>
          <w:rFonts w:ascii="Arial" w:hAnsi="Arial" w:cs="Arial"/>
          <w:i w:val="0"/>
          <w:sz w:val="24"/>
          <w:szCs w:val="24"/>
        </w:rPr>
      </w:pPr>
      <w:hyperlink r:id="rId45" w:history="1">
        <w:r w:rsidR="00E917C9" w:rsidRPr="00B71E6D">
          <w:rPr>
            <w:rStyle w:val="Hipervnculo"/>
            <w:rFonts w:ascii="Arial" w:hAnsi="Arial" w:cs="Arial"/>
            <w:i w:val="0"/>
            <w:sz w:val="24"/>
            <w:szCs w:val="24"/>
          </w:rPr>
          <w:t>http://www.itfip.edu.co/programas-aca/facultad-de-economia/profesionales/contaduria-publica</w:t>
        </w:r>
      </w:hyperlink>
    </w:p>
    <w:p w14:paraId="636F6367" w14:textId="6F74D95B" w:rsidR="00E917C9" w:rsidRPr="00B71E6D" w:rsidRDefault="00792594" w:rsidP="00EF29C8">
      <w:pPr>
        <w:spacing w:after="0" w:line="240" w:lineRule="auto"/>
        <w:jc w:val="both"/>
        <w:rPr>
          <w:rFonts w:ascii="Arial" w:hAnsi="Arial" w:cs="Arial"/>
          <w:i w:val="0"/>
          <w:sz w:val="24"/>
          <w:szCs w:val="24"/>
        </w:rPr>
      </w:pPr>
      <w:r>
        <w:rPr>
          <w:rFonts w:ascii="Arial" w:hAnsi="Arial" w:cs="Arial"/>
          <w:b/>
          <w:i w:val="0"/>
          <w:sz w:val="24"/>
          <w:szCs w:val="24"/>
        </w:rPr>
        <w:t>T</w:t>
      </w:r>
      <w:r w:rsidRPr="00792594">
        <w:rPr>
          <w:rFonts w:ascii="Arial" w:hAnsi="Arial" w:cs="Arial"/>
          <w:b/>
          <w:i w:val="0"/>
          <w:sz w:val="24"/>
          <w:szCs w:val="24"/>
        </w:rPr>
        <w:t>abl</w:t>
      </w:r>
      <w:r>
        <w:rPr>
          <w:rFonts w:ascii="Arial" w:hAnsi="Arial" w:cs="Arial"/>
          <w:b/>
          <w:i w:val="0"/>
          <w:sz w:val="24"/>
          <w:szCs w:val="24"/>
        </w:rPr>
        <w:t>a</w:t>
      </w:r>
      <w:r w:rsidRPr="00792594">
        <w:rPr>
          <w:rFonts w:ascii="Arial" w:hAnsi="Arial" w:cs="Arial"/>
          <w:b/>
          <w:i w:val="0"/>
          <w:sz w:val="24"/>
          <w:szCs w:val="24"/>
        </w:rPr>
        <w:t xml:space="preserve"> 8</w:t>
      </w:r>
      <w:r w:rsidR="00E917C9" w:rsidRPr="00792594">
        <w:rPr>
          <w:rFonts w:ascii="Arial" w:hAnsi="Arial" w:cs="Arial"/>
          <w:b/>
          <w:i w:val="0"/>
          <w:sz w:val="24"/>
          <w:szCs w:val="24"/>
        </w:rPr>
        <w:t>:</w:t>
      </w:r>
      <w:r w:rsidR="00E917C9" w:rsidRPr="00B71E6D">
        <w:rPr>
          <w:rFonts w:ascii="Arial" w:hAnsi="Arial" w:cs="Arial"/>
          <w:i w:val="0"/>
          <w:sz w:val="24"/>
          <w:szCs w:val="24"/>
        </w:rPr>
        <w:t xml:space="preserve"> Programas Facultad de Economia, Administracion y Contaduria - ITFIP</w:t>
      </w:r>
    </w:p>
    <w:p w14:paraId="78E0FA48" w14:textId="77777777" w:rsidR="001D4A97" w:rsidRPr="00B71E6D" w:rsidRDefault="00123962" w:rsidP="00EF29C8">
      <w:pPr>
        <w:spacing w:after="0" w:line="240" w:lineRule="auto"/>
        <w:jc w:val="both"/>
        <w:rPr>
          <w:rFonts w:ascii="Arial" w:hAnsi="Arial" w:cs="Arial"/>
          <w:i w:val="0"/>
          <w:sz w:val="24"/>
          <w:szCs w:val="24"/>
        </w:rPr>
      </w:pPr>
      <w:r w:rsidRPr="00B71E6D">
        <w:rPr>
          <w:rFonts w:ascii="Arial" w:hAnsi="Arial" w:cs="Arial"/>
          <w:i w:val="0"/>
          <w:sz w:val="24"/>
          <w:szCs w:val="24"/>
        </w:rPr>
        <w:lastRenderedPageBreak/>
        <w:drawing>
          <wp:inline distT="0" distB="0" distL="0" distR="0" wp14:anchorId="250BEB08" wp14:editId="7E981710">
            <wp:extent cx="5172075" cy="3047046"/>
            <wp:effectExtent l="0" t="0" r="0" b="1270"/>
            <wp:docPr id="13"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46">
                      <a:extLst>
                        <a:ext uri="{28A0092B-C50C-407E-A947-70E740481C1C}">
                          <a14:useLocalDpi xmlns:a14="http://schemas.microsoft.com/office/drawing/2010/main" val="0"/>
                        </a:ext>
                      </a:extLst>
                    </a:blip>
                    <a:srcRect l="9077" t="29688" r="39861" b="20313"/>
                    <a:stretch>
                      <a:fillRect/>
                    </a:stretch>
                  </pic:blipFill>
                  <pic:spPr bwMode="auto">
                    <a:xfrm>
                      <a:off x="0" y="0"/>
                      <a:ext cx="5177293" cy="3050120"/>
                    </a:xfrm>
                    <a:prstGeom prst="rect">
                      <a:avLst/>
                    </a:prstGeom>
                    <a:noFill/>
                    <a:ln>
                      <a:noFill/>
                    </a:ln>
                  </pic:spPr>
                </pic:pic>
              </a:graphicData>
            </a:graphic>
          </wp:inline>
        </w:drawing>
      </w:r>
    </w:p>
    <w:p w14:paraId="69EE941D" w14:textId="29849408" w:rsidR="00A65D73" w:rsidRPr="00B71E6D" w:rsidRDefault="009E28A4" w:rsidP="00EF29C8">
      <w:pPr>
        <w:spacing w:after="0" w:line="240" w:lineRule="auto"/>
        <w:jc w:val="both"/>
        <w:rPr>
          <w:rFonts w:ascii="Arial" w:hAnsi="Arial" w:cs="Arial"/>
          <w:i w:val="0"/>
          <w:sz w:val="24"/>
          <w:szCs w:val="24"/>
        </w:rPr>
      </w:pPr>
      <w:hyperlink r:id="rId47" w:history="1">
        <w:r w:rsidR="00E917C9" w:rsidRPr="00B71E6D">
          <w:rPr>
            <w:rStyle w:val="Hipervnculo"/>
            <w:rFonts w:ascii="Arial" w:hAnsi="Arial" w:cs="Arial"/>
            <w:i w:val="0"/>
            <w:sz w:val="24"/>
            <w:szCs w:val="24"/>
          </w:rPr>
          <w:t>http://www.itfip.edu.co/programas-aca/facultad-de-economia/profesionales/contaduria-publica</w:t>
        </w:r>
      </w:hyperlink>
    </w:p>
    <w:p w14:paraId="5E2FC2E2" w14:textId="13305E50" w:rsidR="00E917C9" w:rsidRPr="00B71E6D" w:rsidRDefault="00792594" w:rsidP="00EF29C8">
      <w:pPr>
        <w:spacing w:after="0" w:line="240" w:lineRule="auto"/>
        <w:jc w:val="both"/>
        <w:rPr>
          <w:rFonts w:ascii="Arial" w:hAnsi="Arial" w:cs="Arial"/>
          <w:i w:val="0"/>
          <w:sz w:val="24"/>
          <w:szCs w:val="24"/>
        </w:rPr>
      </w:pPr>
      <w:r w:rsidRPr="00792594">
        <w:rPr>
          <w:rFonts w:ascii="Arial" w:hAnsi="Arial" w:cs="Arial"/>
          <w:b/>
          <w:i w:val="0"/>
          <w:sz w:val="24"/>
          <w:szCs w:val="24"/>
        </w:rPr>
        <w:t>Table 9:</w:t>
      </w:r>
      <w:r w:rsidRPr="00B71E6D">
        <w:rPr>
          <w:rFonts w:ascii="Arial" w:hAnsi="Arial" w:cs="Arial"/>
          <w:i w:val="0"/>
          <w:sz w:val="24"/>
          <w:szCs w:val="24"/>
        </w:rPr>
        <w:t xml:space="preserve"> </w:t>
      </w:r>
      <w:r w:rsidR="00E917C9" w:rsidRPr="00B71E6D">
        <w:rPr>
          <w:rFonts w:ascii="Arial" w:hAnsi="Arial" w:cs="Arial"/>
          <w:i w:val="0"/>
          <w:sz w:val="24"/>
          <w:szCs w:val="24"/>
        </w:rPr>
        <w:t>Programas Facultad de Economia, Administracion y Contaduria - ITFIP</w:t>
      </w:r>
    </w:p>
    <w:p w14:paraId="3E029D02" w14:textId="77777777" w:rsidR="001D4A97" w:rsidRPr="00B71E6D" w:rsidRDefault="001D4A97" w:rsidP="00EF29C8">
      <w:pPr>
        <w:spacing w:after="0" w:line="240" w:lineRule="auto"/>
        <w:jc w:val="both"/>
        <w:rPr>
          <w:rFonts w:ascii="Arial" w:hAnsi="Arial" w:cs="Arial"/>
          <w:i w:val="0"/>
          <w:sz w:val="24"/>
          <w:szCs w:val="24"/>
        </w:rPr>
      </w:pPr>
    </w:p>
    <w:p w14:paraId="054E1CFD" w14:textId="77777777" w:rsidR="001D4A97" w:rsidRPr="00B71E6D" w:rsidRDefault="00123962" w:rsidP="00EF29C8">
      <w:pPr>
        <w:spacing w:after="0" w:line="240" w:lineRule="auto"/>
        <w:jc w:val="both"/>
        <w:rPr>
          <w:rFonts w:ascii="Arial" w:hAnsi="Arial" w:cs="Arial"/>
          <w:i w:val="0"/>
          <w:sz w:val="24"/>
          <w:szCs w:val="24"/>
        </w:rPr>
      </w:pPr>
      <w:r w:rsidRPr="00B71E6D">
        <w:rPr>
          <w:rFonts w:ascii="Arial" w:hAnsi="Arial" w:cs="Arial"/>
          <w:i w:val="0"/>
          <w:sz w:val="24"/>
          <w:szCs w:val="24"/>
        </w:rPr>
        <w:drawing>
          <wp:inline distT="0" distB="0" distL="0" distR="0" wp14:anchorId="382C2681" wp14:editId="6FEEFD5F">
            <wp:extent cx="4857750" cy="3101042"/>
            <wp:effectExtent l="0" t="0" r="0" b="4445"/>
            <wp:docPr id="1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48">
                      <a:extLst>
                        <a:ext uri="{28A0092B-C50C-407E-A947-70E740481C1C}">
                          <a14:useLocalDpi xmlns:a14="http://schemas.microsoft.com/office/drawing/2010/main" val="0"/>
                        </a:ext>
                      </a:extLst>
                    </a:blip>
                    <a:srcRect l="10394" t="31250" r="40739" b="16406"/>
                    <a:stretch>
                      <a:fillRect/>
                    </a:stretch>
                  </pic:blipFill>
                  <pic:spPr bwMode="auto">
                    <a:xfrm>
                      <a:off x="0" y="0"/>
                      <a:ext cx="4861277" cy="3103294"/>
                    </a:xfrm>
                    <a:prstGeom prst="rect">
                      <a:avLst/>
                    </a:prstGeom>
                    <a:noFill/>
                    <a:ln>
                      <a:noFill/>
                    </a:ln>
                  </pic:spPr>
                </pic:pic>
              </a:graphicData>
            </a:graphic>
          </wp:inline>
        </w:drawing>
      </w:r>
    </w:p>
    <w:p w14:paraId="20BACAE3" w14:textId="2F0F8451" w:rsidR="00A65D73" w:rsidRPr="00B71E6D" w:rsidRDefault="009E28A4" w:rsidP="00EF29C8">
      <w:pPr>
        <w:spacing w:after="0" w:line="240" w:lineRule="auto"/>
        <w:jc w:val="both"/>
        <w:rPr>
          <w:rFonts w:ascii="Arial" w:hAnsi="Arial" w:cs="Arial"/>
          <w:i w:val="0"/>
          <w:sz w:val="24"/>
          <w:szCs w:val="24"/>
        </w:rPr>
      </w:pPr>
      <w:hyperlink r:id="rId49" w:history="1">
        <w:r w:rsidR="00E917C9" w:rsidRPr="00B71E6D">
          <w:rPr>
            <w:rStyle w:val="Hipervnculo"/>
            <w:rFonts w:ascii="Arial" w:hAnsi="Arial" w:cs="Arial"/>
            <w:i w:val="0"/>
            <w:sz w:val="24"/>
            <w:szCs w:val="24"/>
          </w:rPr>
          <w:t>http://www.itfip.edu.co/programas-aca/facultad-de-economia/profesionales/contaduria-publica</w:t>
        </w:r>
      </w:hyperlink>
    </w:p>
    <w:p w14:paraId="0153EF8C" w14:textId="40B33A19" w:rsidR="00E917C9" w:rsidRPr="00B71E6D" w:rsidRDefault="00792594" w:rsidP="00EF29C8">
      <w:pPr>
        <w:spacing w:after="0" w:line="240" w:lineRule="auto"/>
        <w:jc w:val="both"/>
        <w:rPr>
          <w:rFonts w:ascii="Arial" w:hAnsi="Arial" w:cs="Arial"/>
          <w:i w:val="0"/>
          <w:sz w:val="24"/>
          <w:szCs w:val="24"/>
        </w:rPr>
      </w:pPr>
      <w:r w:rsidRPr="00792594">
        <w:rPr>
          <w:rFonts w:ascii="Arial" w:hAnsi="Arial" w:cs="Arial"/>
          <w:b/>
          <w:i w:val="0"/>
          <w:sz w:val="24"/>
          <w:szCs w:val="24"/>
        </w:rPr>
        <w:t>Tabla 10:</w:t>
      </w:r>
      <w:r w:rsidRPr="00B71E6D">
        <w:rPr>
          <w:rFonts w:ascii="Arial" w:hAnsi="Arial" w:cs="Arial"/>
          <w:i w:val="0"/>
          <w:sz w:val="24"/>
          <w:szCs w:val="24"/>
        </w:rPr>
        <w:t xml:space="preserve"> </w:t>
      </w:r>
      <w:r w:rsidR="00E917C9" w:rsidRPr="00B71E6D">
        <w:rPr>
          <w:rFonts w:ascii="Arial" w:hAnsi="Arial" w:cs="Arial"/>
          <w:i w:val="0"/>
          <w:sz w:val="24"/>
          <w:szCs w:val="24"/>
        </w:rPr>
        <w:t>Programas Facultad de Economia, Administracion y Contaduria - ITFIP</w:t>
      </w:r>
    </w:p>
    <w:p w14:paraId="49B7C697" w14:textId="573F82D4" w:rsidR="00D16407" w:rsidRPr="00B71E6D" w:rsidRDefault="00B336A1" w:rsidP="00EF29C8">
      <w:pPr>
        <w:spacing w:after="0" w:line="240" w:lineRule="auto"/>
        <w:jc w:val="both"/>
        <w:rPr>
          <w:rFonts w:ascii="Arial" w:hAnsi="Arial" w:cs="Arial"/>
          <w:i w:val="0"/>
          <w:sz w:val="24"/>
          <w:szCs w:val="24"/>
        </w:rPr>
      </w:pPr>
      <w:bookmarkStart w:id="131" w:name="_Toc468028866"/>
      <w:bookmarkStart w:id="132" w:name="_Toc468035323"/>
      <w:r w:rsidRPr="00E4778D">
        <w:rPr>
          <w:rFonts w:ascii="Arial" w:hAnsi="Arial" w:cs="Arial"/>
          <w:b/>
          <w:i w:val="0"/>
          <w:sz w:val="24"/>
          <w:szCs w:val="24"/>
        </w:rPr>
        <w:lastRenderedPageBreak/>
        <w:t>6.8.</w:t>
      </w:r>
      <w:r>
        <w:rPr>
          <w:rFonts w:ascii="Arial" w:hAnsi="Arial" w:cs="Arial"/>
          <w:b/>
          <w:i w:val="0"/>
          <w:sz w:val="24"/>
          <w:szCs w:val="24"/>
        </w:rPr>
        <w:t>4</w:t>
      </w:r>
      <w:r w:rsidRPr="00E4778D">
        <w:rPr>
          <w:rFonts w:ascii="Arial" w:hAnsi="Arial" w:cs="Arial"/>
          <w:b/>
          <w:i w:val="0"/>
          <w:sz w:val="24"/>
          <w:szCs w:val="24"/>
        </w:rPr>
        <w:t xml:space="preserve">. </w:t>
      </w:r>
      <w:r w:rsidR="00D16407" w:rsidRPr="00B336A1">
        <w:rPr>
          <w:rFonts w:ascii="Arial" w:hAnsi="Arial" w:cs="Arial"/>
          <w:b/>
          <w:i w:val="0"/>
          <w:sz w:val="24"/>
          <w:szCs w:val="24"/>
        </w:rPr>
        <w:t xml:space="preserve">Instituciones </w:t>
      </w:r>
      <w:r w:rsidRPr="00B336A1">
        <w:rPr>
          <w:rFonts w:ascii="Arial" w:hAnsi="Arial" w:cs="Arial"/>
          <w:b/>
          <w:i w:val="0"/>
          <w:sz w:val="24"/>
          <w:szCs w:val="24"/>
        </w:rPr>
        <w:t>De Educación Superior No Universitarias</w:t>
      </w:r>
      <w:bookmarkEnd w:id="131"/>
      <w:bookmarkEnd w:id="132"/>
    </w:p>
    <w:p w14:paraId="2A4A60E7" w14:textId="77777777" w:rsidR="00D16407" w:rsidRPr="00B71E6D" w:rsidRDefault="00D16407" w:rsidP="00EF29C8">
      <w:pPr>
        <w:spacing w:after="0" w:line="240" w:lineRule="auto"/>
        <w:jc w:val="both"/>
        <w:rPr>
          <w:rFonts w:ascii="Arial" w:hAnsi="Arial" w:cs="Arial"/>
          <w:i w:val="0"/>
          <w:sz w:val="24"/>
          <w:szCs w:val="24"/>
        </w:rPr>
      </w:pPr>
    </w:p>
    <w:p w14:paraId="027453CA" w14:textId="77777777" w:rsidR="00D16407" w:rsidRPr="00B71E6D" w:rsidRDefault="00D16407"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Las instituciones de educación superior no universitaria son: Los Institutos Superiores Pedagógicos, los Institutos Superiores tecnológicos, Las Escuelas Superiores y las instituciones que por disposición expresa de la ley se consideran de Instituciones de Educación Superior Ley Universitaria dispone que la Facultad Teológica y Civil de Lima tiene derechos y deberes de las universidades y pertenece al Sistema Universitario. </w:t>
      </w:r>
    </w:p>
    <w:p w14:paraId="43BF2601" w14:textId="77777777" w:rsidR="00D16407" w:rsidRPr="00B71E6D" w:rsidRDefault="00D16407" w:rsidP="00EF29C8">
      <w:pPr>
        <w:spacing w:after="0" w:line="240" w:lineRule="auto"/>
        <w:jc w:val="both"/>
        <w:rPr>
          <w:rFonts w:ascii="Arial" w:hAnsi="Arial" w:cs="Arial"/>
          <w:i w:val="0"/>
          <w:sz w:val="24"/>
          <w:szCs w:val="24"/>
        </w:rPr>
      </w:pPr>
    </w:p>
    <w:p w14:paraId="1721C1FF" w14:textId="77777777" w:rsidR="00D16407" w:rsidRPr="00B71E6D" w:rsidRDefault="00D16407" w:rsidP="00EF29C8">
      <w:pPr>
        <w:spacing w:after="0" w:line="240" w:lineRule="auto"/>
        <w:jc w:val="both"/>
        <w:rPr>
          <w:rFonts w:ascii="Arial" w:hAnsi="Arial" w:cs="Arial"/>
          <w:i w:val="0"/>
          <w:sz w:val="24"/>
          <w:szCs w:val="24"/>
        </w:rPr>
      </w:pPr>
      <w:r w:rsidRPr="00B71E6D">
        <w:rPr>
          <w:rFonts w:ascii="Arial" w:hAnsi="Arial" w:cs="Arial"/>
          <w:i w:val="0"/>
          <w:sz w:val="24"/>
          <w:szCs w:val="24"/>
        </w:rPr>
        <w:t>Así mismo tanto el artículo 99º de la Ley Universitaria (modificado por el Artículo 3º de la Ley Nº 26341) como en la Undécima Disposición Complementaria y Transitoria de la reciente Ley General de Educación (Ley Nº 28044), consignan una relación de instituciones que son consideradas como instituciones de Educación Superior y mantienen el régimen académico de gobierno y de economía establecidos por las leyes que los rigen; y, otorgan en nombre de la Nación los títulos respectivos, gozan de las exoneraciones y estímulos de las universidades. Estas son:</w:t>
      </w:r>
    </w:p>
    <w:p w14:paraId="051BFEA6" w14:textId="77777777" w:rsidR="00D16407" w:rsidRPr="00B71E6D" w:rsidRDefault="00D16407" w:rsidP="00EF29C8">
      <w:pPr>
        <w:spacing w:after="0" w:line="240" w:lineRule="auto"/>
        <w:jc w:val="both"/>
        <w:rPr>
          <w:rFonts w:ascii="Arial" w:hAnsi="Arial" w:cs="Arial"/>
          <w:i w:val="0"/>
          <w:sz w:val="24"/>
          <w:szCs w:val="24"/>
        </w:rPr>
      </w:pPr>
    </w:p>
    <w:p w14:paraId="1E04E3D3" w14:textId="77777777" w:rsidR="00D16407" w:rsidRPr="00B71E6D" w:rsidRDefault="00D16407" w:rsidP="00EF29C8">
      <w:pPr>
        <w:spacing w:after="0" w:line="240" w:lineRule="auto"/>
        <w:jc w:val="both"/>
        <w:rPr>
          <w:rFonts w:ascii="Arial" w:hAnsi="Arial" w:cs="Arial"/>
          <w:i w:val="0"/>
          <w:sz w:val="24"/>
          <w:szCs w:val="24"/>
        </w:rPr>
      </w:pPr>
      <w:r w:rsidRPr="00B71E6D">
        <w:rPr>
          <w:rFonts w:ascii="Arial" w:hAnsi="Arial" w:cs="Arial"/>
          <w:i w:val="0"/>
          <w:sz w:val="24"/>
          <w:szCs w:val="24"/>
        </w:rPr>
        <w:t>-  Escuelas de Oficiales de las Fuerzas Armadas</w:t>
      </w:r>
    </w:p>
    <w:p w14:paraId="3CA4CE00" w14:textId="77777777" w:rsidR="00D16407" w:rsidRPr="00B71E6D" w:rsidRDefault="00D16407" w:rsidP="00EF29C8">
      <w:pPr>
        <w:spacing w:after="0" w:line="240" w:lineRule="auto"/>
        <w:jc w:val="both"/>
        <w:rPr>
          <w:rFonts w:ascii="Arial" w:hAnsi="Arial" w:cs="Arial"/>
          <w:i w:val="0"/>
          <w:sz w:val="24"/>
          <w:szCs w:val="24"/>
        </w:rPr>
      </w:pPr>
      <w:r w:rsidRPr="00B71E6D">
        <w:rPr>
          <w:rFonts w:ascii="Arial" w:hAnsi="Arial" w:cs="Arial"/>
          <w:i w:val="0"/>
          <w:sz w:val="24"/>
          <w:szCs w:val="24"/>
        </w:rPr>
        <w:t>-  Escuelas Superiores de las Fuerzas Armadas</w:t>
      </w:r>
    </w:p>
    <w:p w14:paraId="197FA042" w14:textId="77777777" w:rsidR="00D16407" w:rsidRPr="00B71E6D" w:rsidRDefault="00D16407" w:rsidP="00EF29C8">
      <w:pPr>
        <w:spacing w:after="0" w:line="240" w:lineRule="auto"/>
        <w:jc w:val="both"/>
        <w:rPr>
          <w:rFonts w:ascii="Arial" w:hAnsi="Arial" w:cs="Arial"/>
          <w:i w:val="0"/>
          <w:sz w:val="24"/>
          <w:szCs w:val="24"/>
        </w:rPr>
      </w:pPr>
      <w:r w:rsidRPr="00B71E6D">
        <w:rPr>
          <w:rFonts w:ascii="Arial" w:hAnsi="Arial" w:cs="Arial"/>
          <w:i w:val="0"/>
          <w:sz w:val="24"/>
          <w:szCs w:val="24"/>
        </w:rPr>
        <w:t>-  Escuela de la Policía Nacional del Perú</w:t>
      </w:r>
    </w:p>
    <w:p w14:paraId="5033B7AD" w14:textId="77777777" w:rsidR="00D16407" w:rsidRPr="00B71E6D" w:rsidRDefault="00D16407" w:rsidP="00EF29C8">
      <w:pPr>
        <w:spacing w:after="0" w:line="240" w:lineRule="auto"/>
        <w:jc w:val="both"/>
        <w:rPr>
          <w:rFonts w:ascii="Arial" w:hAnsi="Arial" w:cs="Arial"/>
          <w:i w:val="0"/>
          <w:sz w:val="24"/>
          <w:szCs w:val="24"/>
        </w:rPr>
      </w:pPr>
      <w:r w:rsidRPr="00B71E6D">
        <w:rPr>
          <w:rFonts w:ascii="Arial" w:hAnsi="Arial" w:cs="Arial"/>
          <w:i w:val="0"/>
          <w:sz w:val="24"/>
          <w:szCs w:val="24"/>
        </w:rPr>
        <w:t>-  Escuela de Salud Pública del Perú</w:t>
      </w:r>
    </w:p>
    <w:p w14:paraId="6B1A4E6C" w14:textId="77777777" w:rsidR="00D16407" w:rsidRPr="00B71E6D" w:rsidRDefault="00D16407" w:rsidP="00EF29C8">
      <w:pPr>
        <w:spacing w:after="0" w:line="240" w:lineRule="auto"/>
        <w:jc w:val="both"/>
        <w:rPr>
          <w:rFonts w:ascii="Arial" w:hAnsi="Arial" w:cs="Arial"/>
          <w:i w:val="0"/>
          <w:sz w:val="24"/>
          <w:szCs w:val="24"/>
        </w:rPr>
      </w:pPr>
      <w:r w:rsidRPr="00B71E6D">
        <w:rPr>
          <w:rFonts w:ascii="Arial" w:hAnsi="Arial" w:cs="Arial"/>
          <w:i w:val="0"/>
          <w:sz w:val="24"/>
          <w:szCs w:val="24"/>
        </w:rPr>
        <w:t>-  Academia Diplomática del Perú</w:t>
      </w:r>
    </w:p>
    <w:p w14:paraId="6B3F789F" w14:textId="77777777" w:rsidR="00D16407" w:rsidRPr="00B71E6D" w:rsidRDefault="00D16407" w:rsidP="00EF29C8">
      <w:pPr>
        <w:spacing w:after="0" w:line="240" w:lineRule="auto"/>
        <w:jc w:val="both"/>
        <w:rPr>
          <w:rFonts w:ascii="Arial" w:hAnsi="Arial" w:cs="Arial"/>
          <w:i w:val="0"/>
          <w:sz w:val="24"/>
          <w:szCs w:val="24"/>
        </w:rPr>
      </w:pPr>
      <w:r w:rsidRPr="00B71E6D">
        <w:rPr>
          <w:rFonts w:ascii="Arial" w:hAnsi="Arial" w:cs="Arial"/>
          <w:i w:val="0"/>
          <w:sz w:val="24"/>
          <w:szCs w:val="24"/>
        </w:rPr>
        <w:t>-  Instituto Pedagógico Nacional de Monterrico</w:t>
      </w:r>
    </w:p>
    <w:p w14:paraId="7D036178" w14:textId="77777777" w:rsidR="00D16407" w:rsidRPr="00B71E6D" w:rsidRDefault="00D16407" w:rsidP="00EF29C8">
      <w:pPr>
        <w:spacing w:after="0" w:line="240" w:lineRule="auto"/>
        <w:jc w:val="both"/>
        <w:rPr>
          <w:rFonts w:ascii="Arial" w:hAnsi="Arial" w:cs="Arial"/>
          <w:i w:val="0"/>
          <w:sz w:val="24"/>
          <w:szCs w:val="24"/>
        </w:rPr>
      </w:pPr>
      <w:r w:rsidRPr="00B71E6D">
        <w:rPr>
          <w:rFonts w:ascii="Arial" w:hAnsi="Arial" w:cs="Arial"/>
          <w:i w:val="0"/>
          <w:sz w:val="24"/>
          <w:szCs w:val="24"/>
        </w:rPr>
        <w:t>-  Escuela Nacional de Marina Mercante “Almirante Miguel Grau”</w:t>
      </w:r>
    </w:p>
    <w:p w14:paraId="05BF4696" w14:textId="77777777" w:rsidR="00D16407" w:rsidRPr="00B71E6D" w:rsidRDefault="00D16407" w:rsidP="00EF29C8">
      <w:pPr>
        <w:spacing w:after="0" w:line="240" w:lineRule="auto"/>
        <w:jc w:val="both"/>
        <w:rPr>
          <w:rFonts w:ascii="Arial" w:hAnsi="Arial" w:cs="Arial"/>
          <w:i w:val="0"/>
          <w:sz w:val="24"/>
          <w:szCs w:val="24"/>
        </w:rPr>
      </w:pPr>
      <w:r w:rsidRPr="00B71E6D">
        <w:rPr>
          <w:rFonts w:ascii="Arial" w:hAnsi="Arial" w:cs="Arial"/>
          <w:i w:val="0"/>
          <w:sz w:val="24"/>
          <w:szCs w:val="24"/>
        </w:rPr>
        <w:t>-  Escuela Nacional Superior Autónoma de Bellas Artes</w:t>
      </w:r>
    </w:p>
    <w:p w14:paraId="1603A410" w14:textId="77777777" w:rsidR="00D16407" w:rsidRPr="00B71E6D" w:rsidRDefault="00D16407" w:rsidP="00EF29C8">
      <w:pPr>
        <w:spacing w:after="0" w:line="240" w:lineRule="auto"/>
        <w:jc w:val="both"/>
        <w:rPr>
          <w:rFonts w:ascii="Arial" w:hAnsi="Arial" w:cs="Arial"/>
          <w:i w:val="0"/>
          <w:sz w:val="24"/>
          <w:szCs w:val="24"/>
        </w:rPr>
      </w:pPr>
      <w:r w:rsidRPr="00B71E6D">
        <w:rPr>
          <w:rFonts w:ascii="Arial" w:hAnsi="Arial" w:cs="Arial"/>
          <w:i w:val="0"/>
          <w:sz w:val="24"/>
          <w:szCs w:val="24"/>
        </w:rPr>
        <w:t>-  Escuela Superior Autónoma de Bellas Artes “Diego Quispe Tito”</w:t>
      </w:r>
    </w:p>
    <w:p w14:paraId="24B9BCCD" w14:textId="77777777" w:rsidR="00D16407" w:rsidRPr="00B71E6D" w:rsidRDefault="00D16407" w:rsidP="00EF29C8">
      <w:pPr>
        <w:spacing w:after="0" w:line="240" w:lineRule="auto"/>
        <w:jc w:val="both"/>
        <w:rPr>
          <w:rFonts w:ascii="Arial" w:hAnsi="Arial" w:cs="Arial"/>
          <w:i w:val="0"/>
          <w:sz w:val="24"/>
          <w:szCs w:val="24"/>
        </w:rPr>
      </w:pPr>
      <w:r w:rsidRPr="00B71E6D">
        <w:rPr>
          <w:rFonts w:ascii="Arial" w:hAnsi="Arial" w:cs="Arial"/>
          <w:i w:val="0"/>
          <w:sz w:val="24"/>
          <w:szCs w:val="24"/>
        </w:rPr>
        <w:t>-  Conservatorio Nacional de Música</w:t>
      </w:r>
    </w:p>
    <w:p w14:paraId="048CC6CA" w14:textId="77777777" w:rsidR="00D16407" w:rsidRPr="00B71E6D" w:rsidRDefault="00D16407" w:rsidP="00EF29C8">
      <w:pPr>
        <w:spacing w:after="0" w:line="240" w:lineRule="auto"/>
        <w:jc w:val="both"/>
        <w:rPr>
          <w:rFonts w:ascii="Arial" w:hAnsi="Arial" w:cs="Arial"/>
          <w:i w:val="0"/>
          <w:sz w:val="24"/>
          <w:szCs w:val="24"/>
        </w:rPr>
      </w:pPr>
    </w:p>
    <w:p w14:paraId="27B2DD58" w14:textId="174EF9EB" w:rsidR="003933BF" w:rsidRPr="00B336A1" w:rsidRDefault="00B336A1" w:rsidP="00EF29C8">
      <w:pPr>
        <w:spacing w:after="0" w:line="240" w:lineRule="auto"/>
        <w:jc w:val="both"/>
        <w:rPr>
          <w:rFonts w:ascii="Arial" w:hAnsi="Arial" w:cs="Arial"/>
          <w:b/>
          <w:i w:val="0"/>
          <w:sz w:val="24"/>
          <w:szCs w:val="24"/>
        </w:rPr>
      </w:pPr>
      <w:bookmarkStart w:id="133" w:name="_Toc468028867"/>
      <w:bookmarkStart w:id="134" w:name="_Toc468035324"/>
      <w:r w:rsidRPr="00E4778D">
        <w:rPr>
          <w:rFonts w:ascii="Arial" w:hAnsi="Arial" w:cs="Arial"/>
          <w:b/>
          <w:i w:val="0"/>
          <w:sz w:val="24"/>
          <w:szCs w:val="24"/>
        </w:rPr>
        <w:t>6.8.</w:t>
      </w:r>
      <w:r>
        <w:rPr>
          <w:rFonts w:ascii="Arial" w:hAnsi="Arial" w:cs="Arial"/>
          <w:b/>
          <w:i w:val="0"/>
          <w:sz w:val="24"/>
          <w:szCs w:val="24"/>
        </w:rPr>
        <w:t>5</w:t>
      </w:r>
      <w:r w:rsidRPr="00E4778D">
        <w:rPr>
          <w:rFonts w:ascii="Arial" w:hAnsi="Arial" w:cs="Arial"/>
          <w:b/>
          <w:i w:val="0"/>
          <w:sz w:val="24"/>
          <w:szCs w:val="24"/>
        </w:rPr>
        <w:t xml:space="preserve">. </w:t>
      </w:r>
      <w:r w:rsidR="003933BF" w:rsidRPr="00B336A1">
        <w:rPr>
          <w:rFonts w:ascii="Arial" w:hAnsi="Arial" w:cs="Arial"/>
          <w:b/>
          <w:i w:val="0"/>
          <w:sz w:val="24"/>
          <w:szCs w:val="24"/>
        </w:rPr>
        <w:t xml:space="preserve">Convenios </w:t>
      </w:r>
      <w:r w:rsidRPr="00B336A1">
        <w:rPr>
          <w:rFonts w:ascii="Arial" w:hAnsi="Arial" w:cs="Arial"/>
          <w:b/>
          <w:i w:val="0"/>
          <w:sz w:val="24"/>
          <w:szCs w:val="24"/>
        </w:rPr>
        <w:t>Internacionales Referidos A Homologación</w:t>
      </w:r>
      <w:bookmarkEnd w:id="133"/>
      <w:bookmarkEnd w:id="134"/>
    </w:p>
    <w:p w14:paraId="13E24805" w14:textId="77777777" w:rsidR="003933BF" w:rsidRPr="00B71E6D" w:rsidRDefault="003933BF" w:rsidP="00EF29C8">
      <w:pPr>
        <w:spacing w:after="0" w:line="240" w:lineRule="auto"/>
        <w:jc w:val="both"/>
        <w:rPr>
          <w:rFonts w:ascii="Arial" w:hAnsi="Arial" w:cs="Arial"/>
          <w:i w:val="0"/>
          <w:sz w:val="24"/>
          <w:szCs w:val="24"/>
        </w:rPr>
      </w:pPr>
    </w:p>
    <w:p w14:paraId="6AF1B37E" w14:textId="77777777" w:rsidR="00D16407" w:rsidRPr="00B71E6D" w:rsidRDefault="003933BF" w:rsidP="00EF29C8">
      <w:pPr>
        <w:spacing w:after="0" w:line="240" w:lineRule="auto"/>
        <w:jc w:val="both"/>
        <w:rPr>
          <w:rFonts w:ascii="Arial" w:hAnsi="Arial" w:cs="Arial"/>
          <w:i w:val="0"/>
          <w:sz w:val="24"/>
          <w:szCs w:val="24"/>
        </w:rPr>
      </w:pPr>
      <w:r w:rsidRPr="00B71E6D">
        <w:rPr>
          <w:rFonts w:ascii="Arial" w:hAnsi="Arial" w:cs="Arial"/>
          <w:i w:val="0"/>
          <w:sz w:val="24"/>
          <w:szCs w:val="24"/>
        </w:rPr>
        <w:t>El Perú ha suscrito convenios internacionales de carácter cultural, educativo y científico con diversos países, en algunos casos se establece un marco general y en otros un mecanismo y procedimientos para el reconocimiento mutuo de sus títulos de educación superior:</w:t>
      </w:r>
    </w:p>
    <w:p w14:paraId="557FD425" w14:textId="77777777" w:rsidR="003933BF" w:rsidRPr="00B71E6D" w:rsidRDefault="003933BF" w:rsidP="00EF29C8">
      <w:pPr>
        <w:spacing w:after="0" w:line="240" w:lineRule="auto"/>
        <w:jc w:val="both"/>
        <w:rPr>
          <w:rFonts w:ascii="Arial" w:hAnsi="Arial" w:cs="Arial"/>
          <w:i w:val="0"/>
          <w:sz w:val="24"/>
          <w:szCs w:val="24"/>
        </w:rPr>
      </w:pPr>
    </w:p>
    <w:p w14:paraId="5A54ED6E" w14:textId="77777777" w:rsidR="003933BF" w:rsidRPr="00B71E6D" w:rsidRDefault="00123962" w:rsidP="00EF29C8">
      <w:pPr>
        <w:spacing w:after="0" w:line="240" w:lineRule="auto"/>
        <w:jc w:val="both"/>
        <w:rPr>
          <w:rFonts w:ascii="Arial" w:hAnsi="Arial" w:cs="Arial"/>
          <w:i w:val="0"/>
          <w:sz w:val="24"/>
          <w:szCs w:val="24"/>
        </w:rPr>
      </w:pPr>
      <w:r w:rsidRPr="00B71E6D">
        <w:rPr>
          <w:rFonts w:ascii="Arial" w:hAnsi="Arial" w:cs="Arial"/>
          <w:i w:val="0"/>
          <w:sz w:val="24"/>
          <w:szCs w:val="24"/>
        </w:rPr>
        <w:lastRenderedPageBreak/>
        <mc:AlternateContent>
          <mc:Choice Requires="wpg">
            <w:drawing>
              <wp:inline distT="0" distB="0" distL="0" distR="0" wp14:anchorId="4A9DA8F7" wp14:editId="307EE8C4">
                <wp:extent cx="4013835" cy="1768076"/>
                <wp:effectExtent l="0" t="0" r="24765" b="3810"/>
                <wp:docPr id="33" name="19 Grupo"/>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013835" cy="1768076"/>
                          <a:chOff x="1928794" y="928670"/>
                          <a:chExt cx="4857784" cy="2306203"/>
                        </a:xfrm>
                      </wpg:grpSpPr>
                      <wps:wsp>
                        <wps:cNvPr id="34" name="15 Rectángulo"/>
                        <wps:cNvSpPr/>
                        <wps:spPr>
                          <a:xfrm>
                            <a:off x="1928794" y="1857364"/>
                            <a:ext cx="2000264" cy="357190"/>
                          </a:xfrm>
                          <a:prstGeom prst="rect">
                            <a:avLst/>
                          </a:prstGeom>
                        </wps:spPr>
                        <wps:style>
                          <a:lnRef idx="2">
                            <a:schemeClr val="dk1"/>
                          </a:lnRef>
                          <a:fillRef idx="1">
                            <a:schemeClr val="lt1"/>
                          </a:fillRef>
                          <a:effectRef idx="0">
                            <a:schemeClr val="dk1"/>
                          </a:effectRef>
                          <a:fontRef idx="minor">
                            <a:schemeClr val="dk1"/>
                          </a:fontRef>
                        </wps:style>
                        <wps:bodyPr rtlCol="0" anchor="ctr"/>
                      </wps:wsp>
                      <wps:wsp>
                        <wps:cNvPr id="35" name="16 CuadroTexto"/>
                        <wps:cNvSpPr txBox="1"/>
                        <wps:spPr>
                          <a:xfrm>
                            <a:off x="1928794" y="1857364"/>
                            <a:ext cx="2286332" cy="347044"/>
                          </a:xfrm>
                          <a:prstGeom prst="rect">
                            <a:avLst/>
                          </a:prstGeom>
                          <a:noFill/>
                        </wps:spPr>
                        <wps:txbx>
                          <w:txbxContent>
                            <w:p w14:paraId="42737E9B" w14:textId="77777777" w:rsidR="00DE1C57" w:rsidRDefault="00DE1C57" w:rsidP="00123962">
                              <w:pPr>
                                <w:pStyle w:val="NormalWeb"/>
                                <w:spacing w:before="0" w:beforeAutospacing="0" w:after="0" w:afterAutospacing="0"/>
                                <w:rPr>
                                  <w:lang w:val="es-ES"/>
                                </w:rPr>
                              </w:pPr>
                              <w:r>
                                <w:rPr>
                                  <w:rFonts w:ascii="Arial Narrow" w:hAnsi="Arial Narrow" w:cstheme="minorBidi"/>
                                  <w:color w:val="000000" w:themeColor="text1"/>
                                  <w:kern w:val="24"/>
                                </w:rPr>
                                <w:t>Convenio Andrés Bello</w:t>
                              </w:r>
                            </w:p>
                          </w:txbxContent>
                        </wps:txbx>
                        <wps:bodyPr wrap="square" rtlCol="0">
                          <a:spAutoFit/>
                        </wps:bodyPr>
                      </wps:wsp>
                      <wps:wsp>
                        <wps:cNvPr id="36" name="17 Rectángulo"/>
                        <wps:cNvSpPr/>
                        <wps:spPr>
                          <a:xfrm>
                            <a:off x="3929058" y="928670"/>
                            <a:ext cx="2857520" cy="2286016"/>
                          </a:xfrm>
                          <a:prstGeom prst="rect">
                            <a:avLst/>
                          </a:prstGeom>
                        </wps:spPr>
                        <wps:style>
                          <a:lnRef idx="2">
                            <a:schemeClr val="dk1"/>
                          </a:lnRef>
                          <a:fillRef idx="1">
                            <a:schemeClr val="lt1"/>
                          </a:fillRef>
                          <a:effectRef idx="0">
                            <a:schemeClr val="dk1"/>
                          </a:effectRef>
                          <a:fontRef idx="minor">
                            <a:schemeClr val="dk1"/>
                          </a:fontRef>
                        </wps:style>
                        <wps:bodyPr rtlCol="0" anchor="ctr"/>
                      </wps:wsp>
                      <wps:wsp>
                        <wps:cNvPr id="37" name="18 CuadroTexto"/>
                        <wps:cNvSpPr txBox="1"/>
                        <wps:spPr>
                          <a:xfrm>
                            <a:off x="4014868" y="1025057"/>
                            <a:ext cx="2714395" cy="2209816"/>
                          </a:xfrm>
                          <a:prstGeom prst="rect">
                            <a:avLst/>
                          </a:prstGeom>
                          <a:noFill/>
                        </wps:spPr>
                        <wps:txbx>
                          <w:txbxContent>
                            <w:p w14:paraId="4310AA0A" w14:textId="77777777" w:rsidR="00DE1C57" w:rsidRPr="00E917C9" w:rsidRDefault="00DE1C57" w:rsidP="00123962">
                              <w:pPr>
                                <w:pStyle w:val="NormalWeb"/>
                                <w:spacing w:before="0" w:beforeAutospacing="0" w:after="0" w:afterAutospacing="0"/>
                                <w:rPr>
                                  <w:sz w:val="22"/>
                                  <w:lang w:val="es-ES"/>
                                </w:rPr>
                              </w:pPr>
                              <w:r w:rsidRPr="00E917C9">
                                <w:rPr>
                                  <w:rFonts w:ascii="Arial Narrow" w:hAnsi="Arial Narrow" w:cstheme="minorBidi"/>
                                  <w:color w:val="000000" w:themeColor="text1"/>
                                  <w:kern w:val="24"/>
                                  <w:sz w:val="22"/>
                                </w:rPr>
                                <w:t>Mediante este convenio los Estados miembros reconocerán los diplomas, grados o títulos que acrediten estudios académicos y profesionales expedidos por instituciones de educación superior de cada uno de ellos, a los solos efectos del ingreso a estudios de postgrado. Estos no implican el derecho al ejercicio profesional en el país donde se realicen.</w:t>
                              </w:r>
                            </w:p>
                          </w:txbxContent>
                        </wps:txbx>
                        <wps:bodyPr wrap="square" rtlCol="0">
                          <a:spAutoFit/>
                        </wps:bodyPr>
                      </wps:wsp>
                    </wpg:wgp>
                  </a:graphicData>
                </a:graphic>
              </wp:inline>
            </w:drawing>
          </mc:Choice>
          <mc:Fallback>
            <w:pict>
              <v:group w14:anchorId="4A9DA8F7" id="19 Grupo" o:spid="_x0000_s1027" style="width:316.05pt;height:139.2pt;mso-position-horizontal-relative:char;mso-position-vertical-relative:line" coordorigin="19287,9286" coordsize="48577,230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FNaAGAMAAK8KAAAOAAAAZHJzL2Uyb0RvYy54bWzsVttu1DAQfUfiH6y809w2VzVbQUv3BUHV&#10;lg9wHeeiJrGxvZvt5/At/Bhj57IlVAhtq4oHXqIknpnMnIud07N926AdFbJmXWa5J46FaEdYXndl&#10;Zn29vXwXW0gq3OW4YR3NrAcqrbP12zenPU+pxyrW5FQgKNLJtOeZVSnFU9uWpKItlieM0w4WCyZa&#10;rOBRlHYucA/V28b2HCe0eyZyLhihUsLbi2HRWpv6RUGJ+lIUkirUZBb0psxVmOudvtrrU5yWAvOq&#10;JmMb+IguWlx38NG51AVWGG1F/VuptiaCSVaoE8JamxVFTaiZAaZxncU0G8G23MxSpn3JZ5gA2gVO&#10;R5cln3dXAtV5Zvm+hTrcAkdugjZiy5kGp+dlCjEbwW/4lRgmhNtPjNxLWLaX6/q5PATvC9HqJBgU&#10;7Q3qDzPqdK8QgZcrx/VjP7AQgTU3CmMnCgdeSAXk6Tw38eIoWVkIIuA2jEbiSPVxKhIHURRDhC7i&#10;+U7oOb4uYuN06MF0OnfWc5CbPCAqn4foTYU5NURJjdaEKLQzIhqga5Dij+9duW1GXE2kBtWgLFM5&#10;4ruA7PHoLgzph6sBnAk+cIHjwUszuR9EbmLAmQfHKRdSbShrkb7JLAGdGK3i3SepBoymEMPo1IsG&#10;SaqHhmoGm+6aFiAUYMMz2cai9LwRaIfBXPm9O+JtInVKUTfNnOQ+ldSoKWmM1WnU2HZOdJ5KPHxt&#10;jjZfZJ2aE9u6Y+LPycUQP009zKrHvmP5A7AoVHPOhp0Dd6RisHEQJcyco4K0Q15DSmCPUUohOt/i&#10;XLBbEMBSSkjtPzDtF92ioe9YUYHJfN8bRbWKnJVR3bGiwmnHLkENWmyHtvSd2t/tzfYztzxC38Oe&#10;nFny2xYLaj0iQtMs+futgoJGvLrKkDMWB1+/FivhzEp0tMH9xEucAI7Jxd42+xtMH3hwdpmdDXhx&#10;XLM9HsvFgoD/Bv83DB7NUopfwOBwpq7icBCV63iBE0SLUyNyV34yHrqe5yTx81T1Fw73pk3pZRxu&#10;DnT4KwLX//Lb9fjZ7AiH/8z1TwAAAP//AwBQSwMEFAAGAAgAAAAhAOuuVKPdAAAABQEAAA8AAABk&#10;cnMvZG93bnJldi54bWxMj0FrwkAQhe9C/8Myhd50k2itpNmISOtJCtVC6W3MjkkwOxuyaxL/fbe9&#10;tJeBx3u89022Hk0jeupcbVlBPItAEBdW11wq+Di+TlcgnEfW2FgmBTdysM7vJhmm2g78Tv3BlyKU&#10;sEtRQeV9m0rpiooMupltiYN3tp1BH2RXSt3hEMpNI5MoWkqDNYeFClvaVlRcDlejYDfgsJnHL/3+&#10;ct7evo6Pb5/7mJR6uB83zyA8jf4vDD/4AR3ywHSyV9ZONArCI/73Bm85T2IQJwXJ02oBMs/kf/r8&#10;GwAA//8DAFBLAQItABQABgAIAAAAIQC2gziS/gAAAOEBAAATAAAAAAAAAAAAAAAAAAAAAABbQ29u&#10;dGVudF9UeXBlc10ueG1sUEsBAi0AFAAGAAgAAAAhADj9If/WAAAAlAEAAAsAAAAAAAAAAAAAAAAA&#10;LwEAAF9yZWxzLy5yZWxzUEsBAi0AFAAGAAgAAAAhAHoU1oAYAwAArwoAAA4AAAAAAAAAAAAAAAAA&#10;LgIAAGRycy9lMm9Eb2MueG1sUEsBAi0AFAAGAAgAAAAhAOuuVKPdAAAABQEAAA8AAAAAAAAAAAAA&#10;AAAAcgUAAGRycy9kb3ducmV2LnhtbFBLBQYAAAAABAAEAPMAAAB8BgAAAAA=&#10;">
                <v:rect id="15 Rectángulo" o:spid="_x0000_s1028" style="position:absolute;left:19287;top:18573;width:20003;height:357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zxpv8QA&#10;AADbAAAADwAAAGRycy9kb3ducmV2LnhtbESPQWvCQBSE74L/YXlCb7rRFq3RVaS0UFAUrQePj+xr&#10;Epp9G3a3Sfz3riB4HGbmG2a57kwlGnK+tKxgPEpAEGdWl5wrOP98Dd9B+ICssbJMCq7kYb3q95aY&#10;atvykZpTyEWEsE9RQRFCnUrps4IM+pGtiaP3a53BEKXLpXbYRrip5CRJptJgyXGhwJo+Csr+Tv9G&#10;gT2U12rj5vtmR7PL9hCStpt+KvUy6DYLEIG68Aw/2t9awesb3L/EHyBX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s8ab/EAAAA2wAAAA8AAAAAAAAAAAAAAAAAmAIAAGRycy9k&#10;b3ducmV2LnhtbFBLBQYAAAAABAAEAPUAAACJAwAAAAA=&#10;" fillcolor="white [3201]" strokecolor="black [3200]" strokeweight="1pt"/>
                <v:shape id="16 CuadroTexto" o:spid="_x0000_s1029" type="#_x0000_t202" style="position:absolute;left:19287;top:18573;width:22864;height:34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UGYwMEA&#10;AADbAAAADwAAAGRycy9kb3ducmV2LnhtbESPQWvCQBSE7wX/w/IKvdWNiiKpq4hW8OBFjfdH9jUb&#10;mn0bsq8m/vuuUOhxmJlvmNVm8I26UxfrwAYm4wwUcRlszZWB4np4X4KKgmyxCUwGHhRhsx69rDC3&#10;oecz3S9SqQThmKMBJ9LmWsfSkcc4Di1x8r5C51GS7CptO+wT3Dd6mmUL7bHmtOCwpZ2j8vvy4w2I&#10;2O3kUXz6eLwNp33vsnKOhTFvr8P2A5TQIP/hv/bRGpjN4fkl/QC9/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FBmMDBAAAA2wAAAA8AAAAAAAAAAAAAAAAAmAIAAGRycy9kb3du&#10;cmV2LnhtbFBLBQYAAAAABAAEAPUAAACGAwAAAAA=&#10;" filled="f" stroked="f">
                  <v:textbox style="mso-fit-shape-to-text:t">
                    <w:txbxContent>
                      <w:p w14:paraId="42737E9B" w14:textId="77777777" w:rsidR="00DE1C57" w:rsidRDefault="00DE1C57" w:rsidP="00123962">
                        <w:pPr>
                          <w:pStyle w:val="NormalWeb"/>
                          <w:spacing w:before="0" w:beforeAutospacing="0" w:after="0" w:afterAutospacing="0"/>
                          <w:rPr>
                            <w:lang w:val="es-ES"/>
                          </w:rPr>
                        </w:pPr>
                        <w:r>
                          <w:rPr>
                            <w:rFonts w:ascii="Arial Narrow" w:hAnsi="Arial Narrow" w:cstheme="minorBidi"/>
                            <w:color w:val="000000" w:themeColor="text1"/>
                            <w:kern w:val="24"/>
                          </w:rPr>
                          <w:t>Convenio Andrés Bello</w:t>
                        </w:r>
                      </w:p>
                    </w:txbxContent>
                  </v:textbox>
                </v:shape>
                <v:rect id="17 Rectángulo" o:spid="_x0000_s1030" style="position:absolute;left:39290;top:9286;width:28575;height:2286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KJSU8MA&#10;AADbAAAADwAAAGRycy9kb3ducmV2LnhtbESPQWvCQBSE7wX/w/KE3upGC6lGVxFRKLRUqh48PrLP&#10;JJh9G3bXJP77riD0OMzMN8xi1ZtatOR8ZVnBeJSAIM6trrhQcDru3qYgfEDWWFsmBXfysFoOXhaY&#10;advxL7WHUIgIYZ+hgjKEJpPS5yUZ9CPbEEfvYp3BEKUrpHbYRbip5SRJUmmw4rhQYkObkvLr4WYU&#10;2H11r9du9tN+08f5ax+Srk+3Sr0O+/UcRKA+/Ief7U+t4D2Fx5f4A+Ty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KJSU8MAAADbAAAADwAAAAAAAAAAAAAAAACYAgAAZHJzL2Rv&#10;d25yZXYueG1sUEsFBgAAAAAEAAQA9QAAAIgDAAAAAA==&#10;" fillcolor="white [3201]" strokecolor="black [3200]" strokeweight="1pt"/>
                <v:shape id="18 CuadroTexto" o:spid="_x0000_s1031" type="#_x0000_t202" style="position:absolute;left:40148;top:10250;width:27144;height:2209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t+jLMIA&#10;AADbAAAADwAAAGRycy9kb3ducmV2LnhtbESPQWvCQBSE7wX/w/KE3upGpbWkriJqwYOXarw/sq/Z&#10;0OzbkH2a+O+7hYLHYWa+YZbrwTfqRl2sAxuYTjJQxGWwNVcGivPnyzuoKMgWm8Bk4E4R1qvR0xJz&#10;G3r+ottJKpUgHHM04ETaXOtYOvIYJ6ElTt536DxKkl2lbYd9gvtGz7LsTXusOS04bGnrqPw5Xb0B&#10;EbuZ3ou9j4fLcNz1LitfsTDmeTxsPkAJDfII/7cP1sB8AX9f0g/Qq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O36MswgAAANsAAAAPAAAAAAAAAAAAAAAAAJgCAABkcnMvZG93&#10;bnJldi54bWxQSwUGAAAAAAQABAD1AAAAhwMAAAAA&#10;" filled="f" stroked="f">
                  <v:textbox style="mso-fit-shape-to-text:t">
                    <w:txbxContent>
                      <w:p w14:paraId="4310AA0A" w14:textId="77777777" w:rsidR="00DE1C57" w:rsidRPr="00E917C9" w:rsidRDefault="00DE1C57" w:rsidP="00123962">
                        <w:pPr>
                          <w:pStyle w:val="NormalWeb"/>
                          <w:spacing w:before="0" w:beforeAutospacing="0" w:after="0" w:afterAutospacing="0"/>
                          <w:rPr>
                            <w:sz w:val="22"/>
                            <w:lang w:val="es-ES"/>
                          </w:rPr>
                        </w:pPr>
                        <w:r w:rsidRPr="00E917C9">
                          <w:rPr>
                            <w:rFonts w:ascii="Arial Narrow" w:hAnsi="Arial Narrow" w:cstheme="minorBidi"/>
                            <w:color w:val="000000" w:themeColor="text1"/>
                            <w:kern w:val="24"/>
                            <w:sz w:val="22"/>
                          </w:rPr>
                          <w:t>Mediante este convenio los Estados miembros reconocerán los diplomas, grados o títulos que acrediten estudios académicos y profesionales expedidos por instituciones de educación superior de cada uno de ellos, a los solos efectos del ingreso a estudios de postgrado. Estos no implican el derecho al ejercicio profesional en el país donde se realicen.</w:t>
                        </w:r>
                      </w:p>
                    </w:txbxContent>
                  </v:textbox>
                </v:shape>
                <w10:anchorlock/>
              </v:group>
            </w:pict>
          </mc:Fallback>
        </mc:AlternateContent>
      </w:r>
    </w:p>
    <w:p w14:paraId="1ABAFD9C" w14:textId="77777777" w:rsidR="00CE55BA" w:rsidRDefault="00CE55BA" w:rsidP="00EF29C8">
      <w:pPr>
        <w:spacing w:after="0" w:line="240" w:lineRule="auto"/>
        <w:jc w:val="both"/>
        <w:rPr>
          <w:rFonts w:ascii="Arial" w:hAnsi="Arial" w:cs="Arial"/>
          <w:b/>
          <w:i w:val="0"/>
          <w:sz w:val="24"/>
          <w:szCs w:val="24"/>
        </w:rPr>
      </w:pPr>
    </w:p>
    <w:p w14:paraId="07256A02" w14:textId="02B2A6F0" w:rsidR="003933BF" w:rsidRPr="00B71E6D" w:rsidRDefault="00E917C9" w:rsidP="00EF29C8">
      <w:pPr>
        <w:spacing w:after="0" w:line="240" w:lineRule="auto"/>
        <w:jc w:val="both"/>
        <w:rPr>
          <w:rFonts w:ascii="Arial" w:hAnsi="Arial" w:cs="Arial"/>
          <w:i w:val="0"/>
          <w:sz w:val="24"/>
          <w:szCs w:val="24"/>
        </w:rPr>
      </w:pPr>
      <w:r w:rsidRPr="00CE55BA">
        <w:rPr>
          <w:rFonts w:ascii="Arial" w:hAnsi="Arial" w:cs="Arial"/>
          <w:b/>
          <w:i w:val="0"/>
          <w:sz w:val="24"/>
          <w:szCs w:val="24"/>
        </w:rPr>
        <w:t>Grafica</w:t>
      </w:r>
      <w:r w:rsidR="00CE55BA" w:rsidRPr="00CE55BA">
        <w:rPr>
          <w:rFonts w:ascii="Arial" w:hAnsi="Arial" w:cs="Arial"/>
          <w:b/>
          <w:i w:val="0"/>
          <w:sz w:val="24"/>
          <w:szCs w:val="24"/>
        </w:rPr>
        <w:t xml:space="preserve"> 6</w:t>
      </w:r>
      <w:r w:rsidRPr="00CE55BA">
        <w:rPr>
          <w:rFonts w:ascii="Arial" w:hAnsi="Arial" w:cs="Arial"/>
          <w:b/>
          <w:i w:val="0"/>
          <w:sz w:val="24"/>
          <w:szCs w:val="24"/>
        </w:rPr>
        <w:t>:</w:t>
      </w:r>
      <w:r w:rsidRPr="00B71E6D">
        <w:rPr>
          <w:rFonts w:ascii="Arial" w:hAnsi="Arial" w:cs="Arial"/>
          <w:i w:val="0"/>
          <w:sz w:val="24"/>
          <w:szCs w:val="24"/>
        </w:rPr>
        <w:t xml:space="preserve"> Convenio andres Bello - USMP</w:t>
      </w:r>
    </w:p>
    <w:p w14:paraId="4160886C" w14:textId="77777777" w:rsidR="003933BF" w:rsidRPr="00B71E6D" w:rsidRDefault="003933BF" w:rsidP="00EF29C8">
      <w:pPr>
        <w:spacing w:after="0" w:line="240" w:lineRule="auto"/>
        <w:jc w:val="both"/>
        <w:rPr>
          <w:rFonts w:ascii="Arial" w:hAnsi="Arial" w:cs="Arial"/>
          <w:i w:val="0"/>
          <w:sz w:val="24"/>
          <w:szCs w:val="24"/>
        </w:rPr>
      </w:pPr>
    </w:p>
    <w:p w14:paraId="545B80A0" w14:textId="77777777" w:rsidR="003933BF" w:rsidRPr="00B71E6D" w:rsidRDefault="00123962" w:rsidP="00EF29C8">
      <w:pPr>
        <w:spacing w:after="0" w:line="240" w:lineRule="auto"/>
        <w:jc w:val="both"/>
        <w:rPr>
          <w:rFonts w:ascii="Arial" w:hAnsi="Arial" w:cs="Arial"/>
          <w:i w:val="0"/>
          <w:sz w:val="24"/>
          <w:szCs w:val="24"/>
        </w:rPr>
      </w:pPr>
      <w:r w:rsidRPr="00B71E6D">
        <w:rPr>
          <w:rFonts w:ascii="Arial" w:hAnsi="Arial" w:cs="Arial"/>
          <w:i w:val="0"/>
          <w:sz w:val="24"/>
          <w:szCs w:val="24"/>
        </w:rPr>
        <mc:AlternateContent>
          <mc:Choice Requires="wpg">
            <w:drawing>
              <wp:inline distT="0" distB="0" distL="0" distR="0" wp14:anchorId="3779F138" wp14:editId="5C27BCDF">
                <wp:extent cx="5402580" cy="2059880"/>
                <wp:effectExtent l="0" t="0" r="33020" b="0"/>
                <wp:docPr id="38" name="25 Grupo"/>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402580" cy="2059880"/>
                          <a:chOff x="1607323" y="2285992"/>
                          <a:chExt cx="5965073" cy="2274066"/>
                        </a:xfrm>
                      </wpg:grpSpPr>
                      <wps:wsp>
                        <wps:cNvPr id="39" name="28 Rectángulo"/>
                        <wps:cNvSpPr/>
                        <wps:spPr>
                          <a:xfrm>
                            <a:off x="1607323" y="3107529"/>
                            <a:ext cx="1357322" cy="714380"/>
                          </a:xfrm>
                          <a:prstGeom prst="rect">
                            <a:avLst/>
                          </a:prstGeom>
                        </wps:spPr>
                        <wps:style>
                          <a:lnRef idx="2">
                            <a:schemeClr val="dk1"/>
                          </a:lnRef>
                          <a:fillRef idx="1">
                            <a:schemeClr val="lt1"/>
                          </a:fillRef>
                          <a:effectRef idx="0">
                            <a:schemeClr val="dk1"/>
                          </a:effectRef>
                          <a:fontRef idx="minor">
                            <a:schemeClr val="dk1"/>
                          </a:fontRef>
                        </wps:style>
                        <wps:bodyPr rtlCol="0" anchor="ctr"/>
                      </wps:wsp>
                      <wps:wsp>
                        <wps:cNvPr id="40" name="29 CuadroTexto"/>
                        <wps:cNvSpPr txBox="1"/>
                        <wps:spPr>
                          <a:xfrm>
                            <a:off x="1678761" y="3107530"/>
                            <a:ext cx="1428869" cy="487214"/>
                          </a:xfrm>
                          <a:prstGeom prst="rect">
                            <a:avLst/>
                          </a:prstGeom>
                          <a:noFill/>
                        </wps:spPr>
                        <wps:txbx>
                          <w:txbxContent>
                            <w:p w14:paraId="5C875E1A" w14:textId="77777777" w:rsidR="00DE1C57" w:rsidRDefault="00DE1C57" w:rsidP="00123962">
                              <w:pPr>
                                <w:pStyle w:val="NormalWeb"/>
                                <w:spacing w:before="0" w:beforeAutospacing="0" w:after="0" w:afterAutospacing="0"/>
                                <w:rPr>
                                  <w:lang w:val="es-ES"/>
                                </w:rPr>
                              </w:pPr>
                              <w:r>
                                <w:rPr>
                                  <w:rFonts w:ascii="Arial Narrow" w:hAnsi="Arial Narrow" w:cstheme="minorBidi"/>
                                  <w:b/>
                                  <w:bCs/>
                                  <w:color w:val="000000" w:themeColor="text1"/>
                                  <w:kern w:val="24"/>
                                </w:rPr>
                                <w:t>Convenios Bilaterales</w:t>
                              </w:r>
                            </w:p>
                          </w:txbxContent>
                        </wps:txbx>
                        <wps:bodyPr wrap="square" rtlCol="0">
                          <a:spAutoFit/>
                        </wps:bodyPr>
                      </wps:wsp>
                      <wps:wsp>
                        <wps:cNvPr id="41" name="30 Rectángulo"/>
                        <wps:cNvSpPr/>
                        <wps:spPr>
                          <a:xfrm>
                            <a:off x="2928926" y="2285992"/>
                            <a:ext cx="1678793" cy="2250297"/>
                          </a:xfrm>
                          <a:prstGeom prst="rect">
                            <a:avLst/>
                          </a:prstGeom>
                        </wps:spPr>
                        <wps:style>
                          <a:lnRef idx="2">
                            <a:schemeClr val="dk1"/>
                          </a:lnRef>
                          <a:fillRef idx="1">
                            <a:schemeClr val="lt1"/>
                          </a:fillRef>
                          <a:effectRef idx="0">
                            <a:schemeClr val="dk1"/>
                          </a:effectRef>
                          <a:fontRef idx="minor">
                            <a:schemeClr val="dk1"/>
                          </a:fontRef>
                        </wps:style>
                        <wps:bodyPr rtlCol="0" anchor="ctr"/>
                      </wps:wsp>
                      <wps:wsp>
                        <wps:cNvPr id="42" name="33 CuadroTexto"/>
                        <wps:cNvSpPr txBox="1"/>
                        <wps:spPr>
                          <a:xfrm>
                            <a:off x="3393273" y="2536025"/>
                            <a:ext cx="1928763" cy="293730"/>
                          </a:xfrm>
                          <a:prstGeom prst="rect">
                            <a:avLst/>
                          </a:prstGeom>
                          <a:noFill/>
                        </wps:spPr>
                        <wps:txbx>
                          <w:txbxContent>
                            <w:p w14:paraId="268923EF" w14:textId="77777777" w:rsidR="00DE1C57" w:rsidRDefault="00DE1C57" w:rsidP="00123962">
                              <w:pPr>
                                <w:pStyle w:val="NormalWeb"/>
                                <w:spacing w:before="0" w:beforeAutospacing="0" w:after="0" w:afterAutospacing="0"/>
                                <w:rPr>
                                  <w:lang w:val="es-ES"/>
                                </w:rPr>
                              </w:pPr>
                              <w:r>
                                <w:rPr>
                                  <w:rFonts w:ascii="Arial Narrow" w:hAnsi="Arial Narrow" w:cstheme="minorBidi"/>
                                  <w:b/>
                                  <w:bCs/>
                                  <w:color w:val="000000" w:themeColor="text1"/>
                                  <w:kern w:val="24"/>
                                </w:rPr>
                                <w:t>Argentina</w:t>
                              </w:r>
                            </w:p>
                          </w:txbxContent>
                        </wps:txbx>
                        <wps:bodyPr wrap="square" rtlCol="0">
                          <a:spAutoFit/>
                        </wps:bodyPr>
                      </wps:wsp>
                      <wps:wsp>
                        <wps:cNvPr id="43" name="35 CuadroTexto"/>
                        <wps:cNvSpPr txBox="1"/>
                        <wps:spPr>
                          <a:xfrm>
                            <a:off x="3250397" y="3250405"/>
                            <a:ext cx="1428168" cy="873480"/>
                          </a:xfrm>
                          <a:prstGeom prst="rect">
                            <a:avLst/>
                          </a:prstGeom>
                          <a:noFill/>
                        </wps:spPr>
                        <wps:txbx>
                          <w:txbxContent>
                            <w:p w14:paraId="4E9FB5F4" w14:textId="77777777" w:rsidR="00DE1C57" w:rsidRDefault="00DE1C57" w:rsidP="00123962">
                              <w:pPr>
                                <w:pStyle w:val="NormalWeb"/>
                                <w:spacing w:before="0" w:beforeAutospacing="0" w:after="0" w:afterAutospacing="0"/>
                                <w:rPr>
                                  <w:lang w:val="es-ES"/>
                                </w:rPr>
                              </w:pPr>
                              <w:r>
                                <w:rPr>
                                  <w:rFonts w:ascii="Arial Narrow" w:hAnsi="Arial Narrow" w:cstheme="minorBidi"/>
                                  <w:color w:val="000000" w:themeColor="text1"/>
                                  <w:kern w:val="24"/>
                                </w:rPr>
                                <w:t xml:space="preserve">-  </w:t>
                              </w:r>
                              <w:r>
                                <w:rPr>
                                  <w:rFonts w:ascii="Arial Narrow" w:hAnsi="Arial Narrow" w:cstheme="minorBidi"/>
                                  <w:b/>
                                  <w:bCs/>
                                  <w:color w:val="000000" w:themeColor="text1"/>
                                  <w:kern w:val="24"/>
                                </w:rPr>
                                <w:t>Bolivia</w:t>
                              </w:r>
                            </w:p>
                            <w:p w14:paraId="601423FC" w14:textId="77777777" w:rsidR="00DE1C57" w:rsidRDefault="00DE1C57" w:rsidP="00123962">
                              <w:pPr>
                                <w:pStyle w:val="NormalWeb"/>
                                <w:spacing w:before="0" w:beforeAutospacing="0" w:after="0" w:afterAutospacing="0"/>
                              </w:pPr>
                              <w:r>
                                <w:rPr>
                                  <w:rFonts w:ascii="Arial Narrow" w:hAnsi="Arial Narrow" w:cstheme="minorBidi"/>
                                  <w:color w:val="000000" w:themeColor="text1"/>
                                  <w:kern w:val="24"/>
                                </w:rPr>
                                <w:t xml:space="preserve">-  </w:t>
                              </w:r>
                              <w:r>
                                <w:rPr>
                                  <w:rFonts w:ascii="Arial Narrow" w:hAnsi="Arial Narrow" w:cstheme="minorBidi"/>
                                  <w:b/>
                                  <w:bCs/>
                                  <w:color w:val="000000" w:themeColor="text1"/>
                                  <w:kern w:val="24"/>
                                </w:rPr>
                                <w:t xml:space="preserve">Brasil </w:t>
                              </w:r>
                            </w:p>
                            <w:p w14:paraId="7FB56C49" w14:textId="77777777" w:rsidR="00DE1C57" w:rsidRDefault="00DE1C57" w:rsidP="00123962">
                              <w:pPr>
                                <w:pStyle w:val="NormalWeb"/>
                                <w:spacing w:before="0" w:beforeAutospacing="0" w:after="0" w:afterAutospacing="0"/>
                              </w:pPr>
                              <w:r>
                                <w:rPr>
                                  <w:rFonts w:ascii="Arial Narrow" w:hAnsi="Arial Narrow" w:cstheme="minorBidi"/>
                                  <w:color w:val="000000" w:themeColor="text1"/>
                                  <w:kern w:val="24"/>
                                </w:rPr>
                                <w:t xml:space="preserve">-  </w:t>
                              </w:r>
                              <w:r>
                                <w:rPr>
                                  <w:rFonts w:ascii="Arial Narrow" w:hAnsi="Arial Narrow" w:cstheme="minorBidi"/>
                                  <w:b/>
                                  <w:bCs/>
                                  <w:color w:val="000000" w:themeColor="text1"/>
                                  <w:kern w:val="24"/>
                                </w:rPr>
                                <w:t>Bulgaria</w:t>
                              </w:r>
                            </w:p>
                            <w:p w14:paraId="6E082261" w14:textId="77777777" w:rsidR="00DE1C57" w:rsidRDefault="00DE1C57" w:rsidP="00123962">
                              <w:pPr>
                                <w:pStyle w:val="NormalWeb"/>
                                <w:spacing w:before="0" w:beforeAutospacing="0" w:after="0" w:afterAutospacing="0"/>
                              </w:pPr>
                              <w:r>
                                <w:rPr>
                                  <w:rFonts w:ascii="Arial Narrow" w:hAnsi="Arial Narrow" w:cstheme="minorBidi"/>
                                  <w:color w:val="000000" w:themeColor="text1"/>
                                  <w:kern w:val="24"/>
                                </w:rPr>
                                <w:t xml:space="preserve">-  </w:t>
                              </w:r>
                              <w:r>
                                <w:rPr>
                                  <w:rFonts w:ascii="Arial Narrow" w:hAnsi="Arial Narrow" w:cstheme="minorBidi"/>
                                  <w:b/>
                                  <w:bCs/>
                                  <w:color w:val="000000" w:themeColor="text1"/>
                                  <w:kern w:val="24"/>
                                </w:rPr>
                                <w:t>Colombia</w:t>
                              </w:r>
                            </w:p>
                          </w:txbxContent>
                        </wps:txbx>
                        <wps:bodyPr wrap="square" rtlCol="0">
                          <a:spAutoFit/>
                        </wps:bodyPr>
                      </wps:wsp>
                      <wps:wsp>
                        <wps:cNvPr id="44" name="36 Rectángulo"/>
                        <wps:cNvSpPr/>
                        <wps:spPr>
                          <a:xfrm>
                            <a:off x="4607718" y="2285992"/>
                            <a:ext cx="2964677" cy="2250297"/>
                          </a:xfrm>
                          <a:prstGeom prst="rect">
                            <a:avLst/>
                          </a:prstGeom>
                        </wps:spPr>
                        <wps:style>
                          <a:lnRef idx="2">
                            <a:schemeClr val="dk1"/>
                          </a:lnRef>
                          <a:fillRef idx="1">
                            <a:schemeClr val="lt1"/>
                          </a:fillRef>
                          <a:effectRef idx="0">
                            <a:schemeClr val="dk1"/>
                          </a:effectRef>
                          <a:fontRef idx="minor">
                            <a:schemeClr val="dk1"/>
                          </a:fontRef>
                        </wps:style>
                        <wps:bodyPr rtlCol="0" anchor="ctr"/>
                      </wps:wsp>
                      <wps:wsp>
                        <wps:cNvPr id="45" name="39 CuadroTexto"/>
                        <wps:cNvSpPr txBox="1"/>
                        <wps:spPr>
                          <a:xfrm>
                            <a:off x="4607719" y="2464587"/>
                            <a:ext cx="2929252" cy="679996"/>
                          </a:xfrm>
                          <a:prstGeom prst="rect">
                            <a:avLst/>
                          </a:prstGeom>
                          <a:noFill/>
                        </wps:spPr>
                        <wps:txbx>
                          <w:txbxContent>
                            <w:p w14:paraId="4C590A29" w14:textId="77777777" w:rsidR="00DE1C57" w:rsidRDefault="00DE1C57" w:rsidP="00123962">
                              <w:pPr>
                                <w:pStyle w:val="NormalWeb"/>
                                <w:spacing w:before="0" w:beforeAutospacing="0" w:after="0" w:afterAutospacing="0"/>
                                <w:rPr>
                                  <w:lang w:val="es-ES"/>
                                </w:rPr>
                              </w:pPr>
                              <w:r>
                                <w:rPr>
                                  <w:rFonts w:ascii="Arial Narrow" w:hAnsi="Arial Narrow" w:cstheme="minorBidi"/>
                                  <w:color w:val="000000" w:themeColor="text1"/>
                                  <w:kern w:val="24"/>
                                </w:rPr>
                                <w:t>Gobiernos de las Repúblicas de Perú y Argentina</w:t>
                              </w:r>
                              <w:r>
                                <w:rPr>
                                  <w:rFonts w:ascii="Arial Narrow" w:hAnsi="Arial Narrow" w:cstheme="minorBidi"/>
                                  <w:color w:val="000000" w:themeColor="text1"/>
                                  <w:kern w:val="24"/>
                                  <w:lang w:val="es-CO"/>
                                </w:rPr>
                                <w:t xml:space="preserve"> </w:t>
                              </w:r>
                              <w:r>
                                <w:rPr>
                                  <w:rFonts w:ascii="Arial Narrow" w:hAnsi="Arial Narrow" w:cstheme="minorBidi"/>
                                  <w:color w:val="000000" w:themeColor="text1"/>
                                  <w:kern w:val="24"/>
                                </w:rPr>
                                <w:t>Ratificado con el Decreto Supremo Nº 020-96-RE</w:t>
                              </w:r>
                            </w:p>
                          </w:txbxContent>
                        </wps:txbx>
                        <wps:bodyPr wrap="square" rtlCol="0">
                          <a:spAutoFit/>
                        </wps:bodyPr>
                      </wps:wsp>
                      <wps:wsp>
                        <wps:cNvPr id="46" name="41 CuadroTexto"/>
                        <wps:cNvSpPr txBox="1"/>
                        <wps:spPr>
                          <a:xfrm>
                            <a:off x="4607719" y="3107530"/>
                            <a:ext cx="2357844" cy="1452528"/>
                          </a:xfrm>
                          <a:prstGeom prst="rect">
                            <a:avLst/>
                          </a:prstGeom>
                          <a:noFill/>
                        </wps:spPr>
                        <wps:txbx>
                          <w:txbxContent>
                            <w:p w14:paraId="697DE1E7" w14:textId="77777777" w:rsidR="00DE1C57" w:rsidRDefault="00DE1C57" w:rsidP="00123962">
                              <w:pPr>
                                <w:pStyle w:val="NormalWeb"/>
                                <w:spacing w:before="0" w:beforeAutospacing="0" w:after="0" w:afterAutospacing="0"/>
                                <w:rPr>
                                  <w:lang w:val="es-ES"/>
                                </w:rPr>
                              </w:pPr>
                              <w:r>
                                <w:rPr>
                                  <w:rFonts w:ascii="Arial Narrow" w:hAnsi="Arial Narrow" w:cstheme="minorBidi"/>
                                  <w:color w:val="000000" w:themeColor="text1"/>
                                  <w:kern w:val="24"/>
                                </w:rPr>
                                <w:t>Convenio de reconocimiento mutuo de certificados, títulos y grados académicos de educación superior suscrito con el Gobierno de Colombia.</w:t>
                              </w:r>
                            </w:p>
                            <w:p w14:paraId="1D504EC2" w14:textId="77777777" w:rsidR="00DE1C57" w:rsidRDefault="00DE1C57" w:rsidP="00123962">
                              <w:pPr>
                                <w:pStyle w:val="NormalWeb"/>
                                <w:spacing w:before="0" w:beforeAutospacing="0" w:after="0" w:afterAutospacing="0"/>
                              </w:pPr>
                              <w:r>
                                <w:rPr>
                                  <w:rFonts w:ascii="Arial Narrow" w:hAnsi="Arial Narrow" w:cstheme="minorBidi"/>
                                  <w:color w:val="000000" w:themeColor="text1"/>
                                  <w:kern w:val="24"/>
                                </w:rPr>
                                <w:t>Vigente desde el 18 de abril del 2002</w:t>
                              </w:r>
                            </w:p>
                          </w:txbxContent>
                        </wps:txbx>
                        <wps:bodyPr wrap="square" rtlCol="0">
                          <a:spAutoFit/>
                        </wps:bodyPr>
                      </wps:wsp>
                      <wps:wsp>
                        <wps:cNvPr id="47" name="22 Conector recto"/>
                        <wps:cNvCnPr/>
                        <wps:spPr>
                          <a:xfrm>
                            <a:off x="4572000" y="3143248"/>
                            <a:ext cx="3000396" cy="1588"/>
                          </a:xfrm>
                          <a:prstGeom prst="line">
                            <a:avLst/>
                          </a:prstGeom>
                        </wps:spPr>
                        <wps:style>
                          <a:lnRef idx="1">
                            <a:schemeClr val="dk1"/>
                          </a:lnRef>
                          <a:fillRef idx="0">
                            <a:schemeClr val="dk1"/>
                          </a:fillRef>
                          <a:effectRef idx="0">
                            <a:schemeClr val="dk1"/>
                          </a:effectRef>
                          <a:fontRef idx="minor">
                            <a:schemeClr val="tx1"/>
                          </a:fontRef>
                        </wps:style>
                        <wps:bodyPr/>
                      </wps:wsp>
                      <wps:wsp>
                        <wps:cNvPr id="48" name="24 Conector recto"/>
                        <wps:cNvCnPr/>
                        <wps:spPr>
                          <a:xfrm rot="10800000">
                            <a:off x="2928926" y="3143248"/>
                            <a:ext cx="1714512" cy="1588"/>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inline>
            </w:drawing>
          </mc:Choice>
          <mc:Fallback>
            <w:pict>
              <v:group w14:anchorId="3779F138" id="25 Grupo" o:spid="_x0000_s1032" style="width:425.4pt;height:162.2pt;mso-position-horizontal-relative:char;mso-position-vertical-relative:line" coordorigin="16073,22859" coordsize="59650,227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Nx9FZAQAADYWAAAOAAAAZHJzL2Uyb0RvYy54bWzsWNty2zYQfe9M/wHD91rEhdexnGmVxi+Z&#10;NpOkHwBToMQJSbAAZMmf02/pj3UBgqSiqLEiezxxxi8UKWJB7DlnF7u4fLVranQrlK5kOw/wRRgg&#10;0RZyWbWrefDXxze/pAHShrdLXstWzIM7oYNXVz//dLntckHkWtZLoRBM0up8282DtTFdPpvpYi0a&#10;ri9kJ1p4WUrVcAOPajVbKr6F2Zt6RsIwnm2lWnZKFkJr+Pd1/zK4cvOXpSjMn2WphUH1PIC1GXdV&#10;7npjr7OrS56vFO/WVeGXwc9YRcOrFj46TvWaG442qvpiqqYqlNSyNBeFbGayLKtCOB/AGxweeHOt&#10;5KZzvqzy7aobYQJoD3A6e9rij9t3ClXLeUCBqZY3wBGJ0LXadNKCs+1WOYy5Vt2H7p3qPYTbt7L4&#10;pOH17PC9fV5Ng3elaqwROIp2DvW7EXWxM6iAPyMWkigFcgp4R8IoS+HB8VKsgTxrh+MwoYQGyI4g&#10;aZRlZBjx+zBLFkcwyM9CEhbGsR0z43m/CLfUcWnbDvSmJ0j1wyD9sOadcExpC9cAaTZCmqL3oMV/&#10;/2lXm9oD60ZaVB3MOtce4APM9n2nOEwikvW+D/hhGgE4pPc8wYz28I2O87xT2lwL2SB7Mw8UrMSJ&#10;ld++1abHaBjiKB3WYkHS5q4WlsK6fS9KUArQQZy1i1GxqBW65RBdy0/Y4+1GWpOyquvRCB8zqs1g&#10;5MdaM+HidjQMjxlOXxtHuy/K1oyGTdVK9XXjsh8/eN37at2+kcs7YFGZeiH71MHbYi0hcxRGOT+9&#10;gmyIPIGUGMSHj84MLTZ8qeRHEMChlJDZ/SZtwNglOvr+T1RJmsTYBZQTFfUhN4qKkTSNQb82KFma&#10;EMw8u4M8B8WcJCqet/INqMGKbVqWvTO7m12ff4Yle+i3kJTngf57w5UI9oiwNOvu142BCZ147Sy9&#10;jZ8c4vqpWAEEe1ZoeHaAk4ykGYm/TG4jFzGQlY2pLQpJljyEjAMGXiL8+4hwyOBeS/QRIpzSjBK7&#10;H9otM6Ix7LFWM5Bd/YaJQXZJPKgqo0mfAs7dNk6IcJdBpmhFzyLCASDPSvQYrJAopBC9lhUK9yw8&#10;ZAXyLo6hFLN5N00oe9hmfgIrbgHPjRU2shKfnXcZFJUJBqhthOwXlUOEkCxmcQJkucIU2HrJu74A&#10;/KEqq2jU0mNUVr2qoHCyqmIxi1K3V095F7b7jES+XI+TLMs+71O+sVw/IcLd/M8twqEe6vMuw4+Q&#10;d/dZOVrvEmiiUgZpxcY6ZhEwlD6kxjqBFqeL50YLZMOeFkLQAk50CiOhS7I/Q/kO7e+iva+pZVEC&#10;pzfQ0wDaFFpWwhzaU5RQeEshMno+ovQeMuqqte03z89taY92p1OTebylvaczfcqW1uzGRvrrLe3Q&#10;gT1hkzQdLLFv1gxSEk4scJiCHkAvlmJ/lrTfNh2VEIazkAj7RItfJHTf3n2ehNyxGhxOQu/92enn&#10;/rPry6fj3qv/AAAA//8DAFBLAwQUAAYACAAAACEABqlR+N0AAAAFAQAADwAAAGRycy9kb3ducmV2&#10;LnhtbEyPT0vDQBDF74LfYRnBm92kf6Sk2ZRS1FMRbAXpbZpMk9DsbMhuk/TbO3rRy4PhDe/9Xroe&#10;baN66nzt2EA8iUAR566ouTTweXh9WoLyAbnAxjEZuJGHdXZ/l2JSuIE/qN+HUkkI+wQNVCG0idY+&#10;r8iin7iWWLyz6ywGObtSFx0OEm4bPY2iZ22xZmmosKVtRfllf7UG3gYcNrP4pd9dztvb8bB4/9rF&#10;ZMzjw7hZgQo0hr9n+MEXdMiE6eSuXHjVGJAh4VfFWy4imXEyMJvO56CzVP+nz74BAAD//wMAUEsB&#10;Ai0AFAAGAAgAAAAhALaDOJL+AAAA4QEAABMAAAAAAAAAAAAAAAAAAAAAAFtDb250ZW50X1R5cGVz&#10;XS54bWxQSwECLQAUAAYACAAAACEAOP0h/9YAAACUAQAACwAAAAAAAAAAAAAAAAAvAQAAX3JlbHMv&#10;LnJlbHNQSwECLQAUAAYACAAAACEAmjcfRWQEAAA2FgAADgAAAAAAAAAAAAAAAAAuAgAAZHJzL2Uy&#10;b0RvYy54bWxQSwECLQAUAAYACAAAACEABqlR+N0AAAAFAQAADwAAAAAAAAAAAAAAAAC+BgAAZHJz&#10;L2Rvd25yZXYueG1sUEsFBgAAAAAEAAQA8wAAAMgHAAAAAA==&#10;">
                <v:rect id="28 Rectángulo" o:spid="_x0000_s1033" style="position:absolute;left:16073;top:31075;width:13573;height:714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T3GIcQA&#10;AADbAAAADwAAAGRycy9kb3ducmV2LnhtbESPQWvCQBSE70L/w/IK3nTTClpjNiKlBUFRmvbg8ZF9&#10;TUKzb8PuNon/3i0UPA4z8w2TbUfTip6cbywreJonIIhLqxuuFHx9vs9eQPiArLG1TAqu5GGbP0wy&#10;TLUd+IP6IlQiQtinqKAOoUul9GVNBv3cdsTR+7bOYIjSVVI7HCLctPI5SZbSYMNxocaOXmsqf4pf&#10;o8Cem2u7c+tTf6TV5XAOyTAu35SaPo67DYhAY7iH/9t7rWCxhr8v8QfI/A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U9xiHEAAAA2wAAAA8AAAAAAAAAAAAAAAAAmAIAAGRycy9k&#10;b3ducmV2LnhtbFBLBQYAAAAABAAEAPUAAACJAwAAAAA=&#10;" fillcolor="white [3201]" strokecolor="black [3200]" strokeweight="1pt"/>
                <v:shape id="29 CuadroTexto" o:spid="_x0000_s1034" type="#_x0000_t202" style="position:absolute;left:16787;top:31075;width:14289;height:48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TBIJb4A&#10;AADbAAAADwAAAGRycy9kb3ducmV2LnhtbERPTWvCQBC9F/wPywi91Y3FFomuIlbBQy9qvA/ZMRvM&#10;zobsaOK/7x4KHh/ve7kefKMe1MU6sIHpJANFXAZbc2WgOO8/5qCiIFtsApOBJ0VYr0ZvS8xt6PlI&#10;j5NUKoVwzNGAE2lzrWPpyGOchJY4cdfQeZQEu0rbDvsU7hv9mWXf2mPNqcFhS1tH5e109wZE7Gb6&#10;LHY+Hi7D70/vsvILC2Pex8NmAUpokJf4332wBmZpffqSfoBe/Q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NkwSCW+AAAA2wAAAA8AAAAAAAAAAAAAAAAAmAIAAGRycy9kb3ducmV2&#10;LnhtbFBLBQYAAAAABAAEAPUAAACDAwAAAAA=&#10;" filled="f" stroked="f">
                  <v:textbox style="mso-fit-shape-to-text:t">
                    <w:txbxContent>
                      <w:p w14:paraId="5C875E1A" w14:textId="77777777" w:rsidR="00DE1C57" w:rsidRDefault="00DE1C57" w:rsidP="00123962">
                        <w:pPr>
                          <w:pStyle w:val="NormalWeb"/>
                          <w:spacing w:before="0" w:beforeAutospacing="0" w:after="0" w:afterAutospacing="0"/>
                          <w:rPr>
                            <w:lang w:val="es-ES"/>
                          </w:rPr>
                        </w:pPr>
                        <w:r>
                          <w:rPr>
                            <w:rFonts w:ascii="Arial Narrow" w:hAnsi="Arial Narrow" w:cstheme="minorBidi"/>
                            <w:b/>
                            <w:bCs/>
                            <w:color w:val="000000" w:themeColor="text1"/>
                            <w:kern w:val="24"/>
                          </w:rPr>
                          <w:t>Convenios Bilaterales</w:t>
                        </w:r>
                      </w:p>
                    </w:txbxContent>
                  </v:textbox>
                </v:shape>
                <v:rect id="30 Rectángulo" o:spid="_x0000_s1035" style="position:absolute;left:29289;top:22859;width:16788;height:2250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025WsQA&#10;AADbAAAADwAAAGRycy9kb3ducmV2LnhtbESPQWvCQBSE74X+h+UVvNWNIrZGV5FiQVAqjR48PrLP&#10;JDT7Nuxuk/jvXUHwOMzMN8xi1ZtatOR8ZVnBaJiAIM6trrhQcDp+v3+C8AFZY22ZFFzJw2r5+rLA&#10;VNuOf6nNQiEihH2KCsoQmlRKn5dk0A9tQxy9i3UGQ5SukNphF+GmluMkmUqDFceFEhv6Kin/y/6N&#10;AnuorvXazX7aPX2cd4eQdP10o9TgrV/PQQTqwzP8aG+1gskI7l/iD5DLG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NNuVrEAAAA2wAAAA8AAAAAAAAAAAAAAAAAmAIAAGRycy9k&#10;b3ducmV2LnhtbFBLBQYAAAAABAAEAPUAAACJAwAAAAA=&#10;" fillcolor="white [3201]" strokecolor="black [3200]" strokeweight="1pt"/>
                <v:shape id="33 CuadroTexto" o:spid="_x0000_s1036" type="#_x0000_t202" style="position:absolute;left:33932;top:25360;width:19288;height:293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q5zycIA&#10;AADbAAAADwAAAGRycy9kb3ducmV2LnhtbESPT2vCQBTE7wW/w/IKvdWN0oqkriL+AQ+9qPH+yL5m&#10;Q7NvQ/Zp4rd3hUKPw8z8hlmsBt+oG3WxDmxgMs5AEZfB1lwZKM779zmoKMgWm8Bk4E4RVsvRywJz&#10;G3o+0u0klUoQjjkacCJtrnUsHXmM49ASJ+8ndB4lya7StsM+wX2jp1k20x5rTgsOW9o4Kn9PV29A&#10;xK4n92Ln4+EyfG97l5WfWBjz9jqsv0AJDfIf/msfrIGPKTy/pB+gl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GrnPJwgAAANsAAAAPAAAAAAAAAAAAAAAAAJgCAABkcnMvZG93&#10;bnJldi54bWxQSwUGAAAAAAQABAD1AAAAhwMAAAAA&#10;" filled="f" stroked="f">
                  <v:textbox style="mso-fit-shape-to-text:t">
                    <w:txbxContent>
                      <w:p w14:paraId="268923EF" w14:textId="77777777" w:rsidR="00DE1C57" w:rsidRDefault="00DE1C57" w:rsidP="00123962">
                        <w:pPr>
                          <w:pStyle w:val="NormalWeb"/>
                          <w:spacing w:before="0" w:beforeAutospacing="0" w:after="0" w:afterAutospacing="0"/>
                          <w:rPr>
                            <w:lang w:val="es-ES"/>
                          </w:rPr>
                        </w:pPr>
                        <w:r>
                          <w:rPr>
                            <w:rFonts w:ascii="Arial Narrow" w:hAnsi="Arial Narrow" w:cstheme="minorBidi"/>
                            <w:b/>
                            <w:bCs/>
                            <w:color w:val="000000" w:themeColor="text1"/>
                            <w:kern w:val="24"/>
                          </w:rPr>
                          <w:t>Argentina</w:t>
                        </w:r>
                      </w:p>
                    </w:txbxContent>
                  </v:textbox>
                </v:shape>
                <v:shape id="35 CuadroTexto" o:spid="_x0000_s1037" type="#_x0000_t202" style="position:absolute;left:32503;top:32504;width:14282;height:87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eLWUsIA&#10;AADbAAAADwAAAGRycy9kb3ducmV2LnhtbESPQWvCQBSE7wX/w/KE3upGbaWkriJqwYOXarw/sq/Z&#10;0OzbkH2a+O+7hYLHYWa+YZbrwTfqRl2sAxuYTjJQxGWwNVcGivPnyzuoKMgWm8Bk4E4R1qvR0xJz&#10;G3r+ottJKpUgHHM04ETaXOtYOvIYJ6ElTt536DxKkl2lbYd9gvtGz7JsoT3WnBYctrR1VP6crt6A&#10;iN1M78Xex8NlOO56l5VvWBjzPB42H6CEBnmE/9sHa+B1Dn9f0g/Qq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p4tZSwgAAANsAAAAPAAAAAAAAAAAAAAAAAJgCAABkcnMvZG93&#10;bnJldi54bWxQSwUGAAAAAAQABAD1AAAAhwMAAAAA&#10;" filled="f" stroked="f">
                  <v:textbox style="mso-fit-shape-to-text:t">
                    <w:txbxContent>
                      <w:p w14:paraId="4E9FB5F4" w14:textId="77777777" w:rsidR="00DE1C57" w:rsidRDefault="00DE1C57" w:rsidP="00123962">
                        <w:pPr>
                          <w:pStyle w:val="NormalWeb"/>
                          <w:spacing w:before="0" w:beforeAutospacing="0" w:after="0" w:afterAutospacing="0"/>
                          <w:rPr>
                            <w:lang w:val="es-ES"/>
                          </w:rPr>
                        </w:pPr>
                        <w:r>
                          <w:rPr>
                            <w:rFonts w:ascii="Arial Narrow" w:hAnsi="Arial Narrow" w:cstheme="minorBidi"/>
                            <w:color w:val="000000" w:themeColor="text1"/>
                            <w:kern w:val="24"/>
                          </w:rPr>
                          <w:t xml:space="preserve">-  </w:t>
                        </w:r>
                        <w:r>
                          <w:rPr>
                            <w:rFonts w:ascii="Arial Narrow" w:hAnsi="Arial Narrow" w:cstheme="minorBidi"/>
                            <w:b/>
                            <w:bCs/>
                            <w:color w:val="000000" w:themeColor="text1"/>
                            <w:kern w:val="24"/>
                          </w:rPr>
                          <w:t>Bolivia</w:t>
                        </w:r>
                      </w:p>
                      <w:p w14:paraId="601423FC" w14:textId="77777777" w:rsidR="00DE1C57" w:rsidRDefault="00DE1C57" w:rsidP="00123962">
                        <w:pPr>
                          <w:pStyle w:val="NormalWeb"/>
                          <w:spacing w:before="0" w:beforeAutospacing="0" w:after="0" w:afterAutospacing="0"/>
                        </w:pPr>
                        <w:r>
                          <w:rPr>
                            <w:rFonts w:ascii="Arial Narrow" w:hAnsi="Arial Narrow" w:cstheme="minorBidi"/>
                            <w:color w:val="000000" w:themeColor="text1"/>
                            <w:kern w:val="24"/>
                          </w:rPr>
                          <w:t xml:space="preserve">-  </w:t>
                        </w:r>
                        <w:r>
                          <w:rPr>
                            <w:rFonts w:ascii="Arial Narrow" w:hAnsi="Arial Narrow" w:cstheme="minorBidi"/>
                            <w:b/>
                            <w:bCs/>
                            <w:color w:val="000000" w:themeColor="text1"/>
                            <w:kern w:val="24"/>
                          </w:rPr>
                          <w:t xml:space="preserve">Brasil </w:t>
                        </w:r>
                      </w:p>
                      <w:p w14:paraId="7FB56C49" w14:textId="77777777" w:rsidR="00DE1C57" w:rsidRDefault="00DE1C57" w:rsidP="00123962">
                        <w:pPr>
                          <w:pStyle w:val="NormalWeb"/>
                          <w:spacing w:before="0" w:beforeAutospacing="0" w:after="0" w:afterAutospacing="0"/>
                        </w:pPr>
                        <w:r>
                          <w:rPr>
                            <w:rFonts w:ascii="Arial Narrow" w:hAnsi="Arial Narrow" w:cstheme="minorBidi"/>
                            <w:color w:val="000000" w:themeColor="text1"/>
                            <w:kern w:val="24"/>
                          </w:rPr>
                          <w:t xml:space="preserve">-  </w:t>
                        </w:r>
                        <w:r>
                          <w:rPr>
                            <w:rFonts w:ascii="Arial Narrow" w:hAnsi="Arial Narrow" w:cstheme="minorBidi"/>
                            <w:b/>
                            <w:bCs/>
                            <w:color w:val="000000" w:themeColor="text1"/>
                            <w:kern w:val="24"/>
                          </w:rPr>
                          <w:t>Bulgaria</w:t>
                        </w:r>
                      </w:p>
                      <w:p w14:paraId="6E082261" w14:textId="77777777" w:rsidR="00DE1C57" w:rsidRDefault="00DE1C57" w:rsidP="00123962">
                        <w:pPr>
                          <w:pStyle w:val="NormalWeb"/>
                          <w:spacing w:before="0" w:beforeAutospacing="0" w:after="0" w:afterAutospacing="0"/>
                        </w:pPr>
                        <w:r>
                          <w:rPr>
                            <w:rFonts w:ascii="Arial Narrow" w:hAnsi="Arial Narrow" w:cstheme="minorBidi"/>
                            <w:color w:val="000000" w:themeColor="text1"/>
                            <w:kern w:val="24"/>
                          </w:rPr>
                          <w:t xml:space="preserve">-  </w:t>
                        </w:r>
                        <w:r>
                          <w:rPr>
                            <w:rFonts w:ascii="Arial Narrow" w:hAnsi="Arial Narrow" w:cstheme="minorBidi"/>
                            <w:b/>
                            <w:bCs/>
                            <w:color w:val="000000" w:themeColor="text1"/>
                            <w:kern w:val="24"/>
                          </w:rPr>
                          <w:t>Colombia</w:t>
                        </w:r>
                      </w:p>
                    </w:txbxContent>
                  </v:textbox>
                </v:shape>
                <v:rect id="36 Rectángulo" o:spid="_x0000_s1038" style="position:absolute;left:46077;top:22859;width:29646;height:2250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zoawsQA&#10;AADbAAAADwAAAGRycy9kb3ducmV2LnhtbESPQWvCQBSE74X+h+UVvNVNi9g2dROkKAhKpakHj4/s&#10;axKafRt21yT+e1cQPA4z8w2zyEfTip6cbywreJkmIIhLqxuuFBx+18/vIHxA1thaJgVn8pBnjw8L&#10;TLUd+If6IlQiQtinqKAOoUul9GVNBv3UdsTR+7POYIjSVVI7HCLctPI1SebSYMNxocaOvmoq/4uT&#10;UWD3zblduo/vfkdvx+0+JMM4Xyk1eRqXnyACjeEevrU3WsFsBtcv8QfI7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M6GsLEAAAA2wAAAA8AAAAAAAAAAAAAAAAAmAIAAGRycy9k&#10;b3ducmV2LnhtbFBLBQYAAAAABAAEAPUAAACJAwAAAAA=&#10;" fillcolor="white [3201]" strokecolor="black [3200]" strokeweight="1pt"/>
                <v:shape id="39 CuadroTexto" o:spid="_x0000_s1039" type="#_x0000_t202" style="position:absolute;left:46077;top:24645;width:29292;height:68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UfrvcEA&#10;AADbAAAADwAAAGRycy9kb3ducmV2LnhtbESPQWvCQBSE7wX/w/IKvdWNoiKpq4hW8OBFjfdH9jUb&#10;mn0bsq8m/vuuUOhxmJlvmNVm8I26UxfrwAYm4wwUcRlszZWB4np4X4KKgmyxCUwGHhRhsx69rDC3&#10;oecz3S9SqQThmKMBJ9LmWsfSkcc4Di1x8r5C51GS7CptO+wT3Dd6mmUL7bHmtOCwpZ2j8vvy4w2I&#10;2O3kUXz6eLwNp33vsnKOhTFvr8P2A5TQIP/hv/bRGpjN4fkl/QC9/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lH673BAAAA2wAAAA8AAAAAAAAAAAAAAAAAmAIAAGRycy9kb3du&#10;cmV2LnhtbFBLBQYAAAAABAAEAPUAAACGAwAAAAA=&#10;" filled="f" stroked="f">
                  <v:textbox style="mso-fit-shape-to-text:t">
                    <w:txbxContent>
                      <w:p w14:paraId="4C590A29" w14:textId="77777777" w:rsidR="00DE1C57" w:rsidRDefault="00DE1C57" w:rsidP="00123962">
                        <w:pPr>
                          <w:pStyle w:val="NormalWeb"/>
                          <w:spacing w:before="0" w:beforeAutospacing="0" w:after="0" w:afterAutospacing="0"/>
                          <w:rPr>
                            <w:lang w:val="es-ES"/>
                          </w:rPr>
                        </w:pPr>
                        <w:r>
                          <w:rPr>
                            <w:rFonts w:ascii="Arial Narrow" w:hAnsi="Arial Narrow" w:cstheme="minorBidi"/>
                            <w:color w:val="000000" w:themeColor="text1"/>
                            <w:kern w:val="24"/>
                          </w:rPr>
                          <w:t>Gobiernos de las Repúblicas de Perú y Argentina</w:t>
                        </w:r>
                        <w:r>
                          <w:rPr>
                            <w:rFonts w:ascii="Arial Narrow" w:hAnsi="Arial Narrow" w:cstheme="minorBidi"/>
                            <w:color w:val="000000" w:themeColor="text1"/>
                            <w:kern w:val="24"/>
                            <w:lang w:val="es-CO"/>
                          </w:rPr>
                          <w:t xml:space="preserve"> </w:t>
                        </w:r>
                        <w:r>
                          <w:rPr>
                            <w:rFonts w:ascii="Arial Narrow" w:hAnsi="Arial Narrow" w:cstheme="minorBidi"/>
                            <w:color w:val="000000" w:themeColor="text1"/>
                            <w:kern w:val="24"/>
                          </w:rPr>
                          <w:t>Ratificado con el Decreto Supremo Nº 020-96-RE</w:t>
                        </w:r>
                      </w:p>
                    </w:txbxContent>
                  </v:textbox>
                </v:shape>
                <v:shape id="41 CuadroTexto" o:spid="_x0000_s1040" type="#_x0000_t202" style="position:absolute;left:46077;top:31075;width:23578;height:145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ZV1ysIA&#10;AADbAAAADwAAAGRycy9kb3ducmV2LnhtbESPzWrDMBCE74W+g9hAbo2c0obgRDahP5BDL02c+2Jt&#10;LBNrZaxt7Lx9VCj0OMzMN8y2nHynrjTENrCB5SIDRVwH23JjoDp+Pq1BRUG22AUmAzeKUBaPD1vM&#10;bRj5m64HaVSCcMzRgBPpc61j7chjXISeOHnnMHiUJIdG2wHHBPedfs6ylfbYclpw2NObo/py+PEG&#10;ROxueas+fNyfpq/30WX1K1bGzGfTbgNKaJL/8F97bw28rOD3S/oBurg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5lXXKwgAAANsAAAAPAAAAAAAAAAAAAAAAAJgCAABkcnMvZG93&#10;bnJldi54bWxQSwUGAAAAAAQABAD1AAAAhwMAAAAA&#10;" filled="f" stroked="f">
                  <v:textbox style="mso-fit-shape-to-text:t">
                    <w:txbxContent>
                      <w:p w14:paraId="697DE1E7" w14:textId="77777777" w:rsidR="00DE1C57" w:rsidRDefault="00DE1C57" w:rsidP="00123962">
                        <w:pPr>
                          <w:pStyle w:val="NormalWeb"/>
                          <w:spacing w:before="0" w:beforeAutospacing="0" w:after="0" w:afterAutospacing="0"/>
                          <w:rPr>
                            <w:lang w:val="es-ES"/>
                          </w:rPr>
                        </w:pPr>
                        <w:r>
                          <w:rPr>
                            <w:rFonts w:ascii="Arial Narrow" w:hAnsi="Arial Narrow" w:cstheme="minorBidi"/>
                            <w:color w:val="000000" w:themeColor="text1"/>
                            <w:kern w:val="24"/>
                          </w:rPr>
                          <w:t>Convenio de reconocimiento mutuo de certificados, títulos y grados académicos de educación superior suscrito con el Gobierno de Colombia.</w:t>
                        </w:r>
                      </w:p>
                      <w:p w14:paraId="1D504EC2" w14:textId="77777777" w:rsidR="00DE1C57" w:rsidRDefault="00DE1C57" w:rsidP="00123962">
                        <w:pPr>
                          <w:pStyle w:val="NormalWeb"/>
                          <w:spacing w:before="0" w:beforeAutospacing="0" w:after="0" w:afterAutospacing="0"/>
                        </w:pPr>
                        <w:r>
                          <w:rPr>
                            <w:rFonts w:ascii="Arial Narrow" w:hAnsi="Arial Narrow" w:cstheme="minorBidi"/>
                            <w:color w:val="000000" w:themeColor="text1"/>
                            <w:kern w:val="24"/>
                          </w:rPr>
                          <w:t>Vigente desde el 18 de abril del 2002</w:t>
                        </w:r>
                      </w:p>
                    </w:txbxContent>
                  </v:textbox>
                </v:shape>
                <v:line id="22 Conector recto" o:spid="_x0000_s1041" style="position:absolute;visibility:visible;mso-wrap-style:square" from="45720,31432" to="75723,314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ZvI2sUAAADbAAAADwAAAGRycy9kb3ducmV2LnhtbESPQWvCQBSE70L/w/IKvUjdWKW1qauI&#10;KAgVbePS8yP7moRm34bsqvHfdwXB4zAz3zDTeWdrcaLWV44VDAcJCOLcmYoLBfqwfp6A8AHZYO2Y&#10;FFzIw3z20JtiatyZv+mUhUJECPsUFZQhNKmUPi/Joh+4hjh6v661GKJsC2laPEe4reVLkrxKixXH&#10;hRIbWpaU/2VHq+BTv//0R/uJ1vaQ7fBLV6v9dqnU02O3+AARqAv38K29MQrGb3D9En+AnP0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ZvI2sUAAADbAAAADwAAAAAAAAAA&#10;AAAAAAChAgAAZHJzL2Rvd25yZXYueG1sUEsFBgAAAAAEAAQA+QAAAJMDAAAAAA==&#10;" strokecolor="black [3200]" strokeweight=".5pt">
                  <v:stroke joinstyle="miter"/>
                </v:line>
                <v:line id="24 Conector recto" o:spid="_x0000_s1042" style="position:absolute;rotation:180;visibility:visible;mso-wrap-style:square" from="29289,31432" to="46434,314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4KF/8EAAADbAAAADwAAAGRycy9kb3ducmV2LnhtbERPy4rCMBTdD/gP4QqzG1NlFKlGEcEH&#10;LgQfCO6uzbUtNjelibb69WYhuDyc93jamEI8qHK5ZQXdTgSCOLE651TB8bD4G4JwHlljYZkUPMnB&#10;dNL6GWOsbc07eux9KkIIuxgVZN6XsZQuycig69iSOHBXWxn0AVap1BXWIdwUshdFA2kw59CQYUnz&#10;jJLb/m4U1LvToPHLM88vm7LbX822L9ffKvXbbmYjEJ4a/xV/3Gut4D+MDV/CD5CTN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HgoX/wQAAANsAAAAPAAAAAAAAAAAAAAAA&#10;AKECAABkcnMvZG93bnJldi54bWxQSwUGAAAAAAQABAD5AAAAjwMAAAAA&#10;" strokecolor="black [3200]" strokeweight=".5pt">
                  <v:stroke joinstyle="miter"/>
                </v:line>
                <w10:anchorlock/>
              </v:group>
            </w:pict>
          </mc:Fallback>
        </mc:AlternateContent>
      </w:r>
    </w:p>
    <w:p w14:paraId="55626772" w14:textId="2334B024" w:rsidR="003933BF" w:rsidRPr="00B71E6D" w:rsidRDefault="00E917C9" w:rsidP="00EF29C8">
      <w:pPr>
        <w:spacing w:after="0" w:line="240" w:lineRule="auto"/>
        <w:jc w:val="both"/>
        <w:rPr>
          <w:rFonts w:ascii="Arial" w:hAnsi="Arial" w:cs="Arial"/>
          <w:i w:val="0"/>
          <w:sz w:val="24"/>
          <w:szCs w:val="24"/>
        </w:rPr>
      </w:pPr>
      <w:r w:rsidRPr="00CE55BA">
        <w:rPr>
          <w:rFonts w:ascii="Arial" w:hAnsi="Arial" w:cs="Arial"/>
          <w:b/>
          <w:i w:val="0"/>
          <w:sz w:val="24"/>
          <w:szCs w:val="24"/>
        </w:rPr>
        <w:t xml:space="preserve">Grafica </w:t>
      </w:r>
      <w:r w:rsidR="00CE55BA" w:rsidRPr="00CE55BA">
        <w:rPr>
          <w:rFonts w:ascii="Arial" w:hAnsi="Arial" w:cs="Arial"/>
          <w:b/>
          <w:i w:val="0"/>
          <w:sz w:val="24"/>
          <w:szCs w:val="24"/>
        </w:rPr>
        <w:t>7</w:t>
      </w:r>
      <w:r w:rsidRPr="00CE55BA">
        <w:rPr>
          <w:rFonts w:ascii="Arial" w:hAnsi="Arial" w:cs="Arial"/>
          <w:b/>
          <w:i w:val="0"/>
          <w:sz w:val="24"/>
          <w:szCs w:val="24"/>
        </w:rPr>
        <w:t>:</w:t>
      </w:r>
      <w:r w:rsidRPr="00B71E6D">
        <w:rPr>
          <w:rFonts w:ascii="Arial" w:hAnsi="Arial" w:cs="Arial"/>
          <w:i w:val="0"/>
          <w:sz w:val="24"/>
          <w:szCs w:val="24"/>
        </w:rPr>
        <w:t xml:space="preserve"> convenios Bilaterales - USMP</w:t>
      </w:r>
    </w:p>
    <w:p w14:paraId="3B275AC7" w14:textId="77777777" w:rsidR="003933BF" w:rsidRPr="00B71E6D" w:rsidRDefault="003933BF" w:rsidP="00EF29C8">
      <w:pPr>
        <w:spacing w:after="0" w:line="240" w:lineRule="auto"/>
        <w:jc w:val="both"/>
        <w:rPr>
          <w:rFonts w:ascii="Arial" w:hAnsi="Arial" w:cs="Arial"/>
          <w:i w:val="0"/>
          <w:sz w:val="24"/>
          <w:szCs w:val="24"/>
        </w:rPr>
      </w:pPr>
    </w:p>
    <w:p w14:paraId="6FD26061" w14:textId="77777777" w:rsidR="003933BF" w:rsidRPr="00B71E6D" w:rsidRDefault="00123962" w:rsidP="00EF29C8">
      <w:pPr>
        <w:spacing w:after="0" w:line="240" w:lineRule="auto"/>
        <w:jc w:val="both"/>
        <w:rPr>
          <w:rFonts w:ascii="Arial" w:hAnsi="Arial" w:cs="Arial"/>
          <w:i w:val="0"/>
          <w:sz w:val="24"/>
          <w:szCs w:val="24"/>
        </w:rPr>
      </w:pPr>
      <w:r w:rsidRPr="00B71E6D">
        <w:rPr>
          <w:rFonts w:ascii="Arial" w:hAnsi="Arial" w:cs="Arial"/>
          <w:i w:val="0"/>
          <w:sz w:val="24"/>
          <w:szCs w:val="24"/>
        </w:rPr>
        <mc:AlternateContent>
          <mc:Choice Requires="wpg">
            <w:drawing>
              <wp:inline distT="0" distB="0" distL="0" distR="0" wp14:anchorId="7B859472" wp14:editId="4E9CC6A9">
                <wp:extent cx="5145405" cy="2143125"/>
                <wp:effectExtent l="0" t="0" r="36195" b="15875"/>
                <wp:docPr id="49" name="27 Grupo"/>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145405" cy="2143125"/>
                          <a:chOff x="1142976" y="928670"/>
                          <a:chExt cx="5143536" cy="2143140"/>
                        </a:xfrm>
                      </wpg:grpSpPr>
                      <wps:wsp>
                        <wps:cNvPr id="50" name="20 Rectángulo"/>
                        <wps:cNvSpPr/>
                        <wps:spPr>
                          <a:xfrm>
                            <a:off x="1142976" y="1285860"/>
                            <a:ext cx="1714512" cy="1500198"/>
                          </a:xfrm>
                          <a:prstGeom prst="rect">
                            <a:avLst/>
                          </a:prstGeom>
                        </wps:spPr>
                        <wps:style>
                          <a:lnRef idx="2">
                            <a:schemeClr val="dk1"/>
                          </a:lnRef>
                          <a:fillRef idx="1">
                            <a:schemeClr val="lt1"/>
                          </a:fillRef>
                          <a:effectRef idx="0">
                            <a:schemeClr val="dk1"/>
                          </a:effectRef>
                          <a:fontRef idx="minor">
                            <a:schemeClr val="dk1"/>
                          </a:fontRef>
                        </wps:style>
                        <wps:bodyPr rtlCol="0" anchor="ctr"/>
                      </wps:wsp>
                      <wps:wsp>
                        <wps:cNvPr id="51" name="24 CuadroTexto"/>
                        <wps:cNvSpPr txBox="1"/>
                        <wps:spPr>
                          <a:xfrm>
                            <a:off x="1214414" y="1285861"/>
                            <a:ext cx="1571054" cy="1315729"/>
                          </a:xfrm>
                          <a:prstGeom prst="rect">
                            <a:avLst/>
                          </a:prstGeom>
                          <a:noFill/>
                        </wps:spPr>
                        <wps:txbx>
                          <w:txbxContent>
                            <w:p w14:paraId="30F0BB41" w14:textId="77777777" w:rsidR="00DE1C57" w:rsidRDefault="00DE1C57" w:rsidP="00123962">
                              <w:pPr>
                                <w:pStyle w:val="NormalWeb"/>
                                <w:spacing w:before="0" w:beforeAutospacing="0" w:after="0" w:afterAutospacing="0"/>
                                <w:rPr>
                                  <w:lang w:val="es-ES"/>
                                </w:rPr>
                              </w:pPr>
                              <w:r>
                                <w:rPr>
                                  <w:rFonts w:ascii="Arial Narrow" w:hAnsi="Arial Narrow" w:cstheme="minorBidi"/>
                                  <w:color w:val="000000" w:themeColor="text1"/>
                                  <w:kern w:val="24"/>
                                </w:rPr>
                                <w:t> </w:t>
                              </w:r>
                            </w:p>
                            <w:p w14:paraId="1E4C89C0" w14:textId="77777777" w:rsidR="00DE1C57" w:rsidRDefault="00DE1C57" w:rsidP="00123962">
                              <w:pPr>
                                <w:pStyle w:val="NormalWeb"/>
                                <w:spacing w:before="0" w:beforeAutospacing="0" w:after="0" w:afterAutospacing="0"/>
                              </w:pPr>
                              <w:r>
                                <w:rPr>
                                  <w:rFonts w:ascii="Arial Narrow" w:hAnsi="Arial Narrow" w:cstheme="minorBidi"/>
                                  <w:b/>
                                  <w:bCs/>
                                  <w:color w:val="000000" w:themeColor="text1"/>
                                  <w:kern w:val="24"/>
                                </w:rPr>
                                <w:t>Convenio Regional de Estudios, Títulos y Diplomas de Educación Superior en América Latina y el Caribe</w:t>
                              </w:r>
                            </w:p>
                          </w:txbxContent>
                        </wps:txbx>
                        <wps:bodyPr wrap="square" rtlCol="0">
                          <a:spAutoFit/>
                        </wps:bodyPr>
                      </wps:wsp>
                      <wps:wsp>
                        <wps:cNvPr id="52" name="25 Rectángulo"/>
                        <wps:cNvSpPr/>
                        <wps:spPr>
                          <a:xfrm>
                            <a:off x="2857488" y="928670"/>
                            <a:ext cx="3429024" cy="2143140"/>
                          </a:xfrm>
                          <a:prstGeom prst="rect">
                            <a:avLst/>
                          </a:prstGeom>
                        </wps:spPr>
                        <wps:style>
                          <a:lnRef idx="2">
                            <a:schemeClr val="dk1"/>
                          </a:lnRef>
                          <a:fillRef idx="1">
                            <a:schemeClr val="lt1"/>
                          </a:fillRef>
                          <a:effectRef idx="0">
                            <a:schemeClr val="dk1"/>
                          </a:effectRef>
                          <a:fontRef idx="minor">
                            <a:schemeClr val="dk1"/>
                          </a:fontRef>
                        </wps:style>
                        <wps:bodyPr rtlCol="0" anchor="ctr"/>
                      </wps:wsp>
                      <wps:wsp>
                        <wps:cNvPr id="53" name="26 CuadroTexto"/>
                        <wps:cNvSpPr txBox="1"/>
                        <wps:spPr>
                          <a:xfrm>
                            <a:off x="3000364" y="1142985"/>
                            <a:ext cx="3143378" cy="1490355"/>
                          </a:xfrm>
                          <a:prstGeom prst="rect">
                            <a:avLst/>
                          </a:prstGeom>
                          <a:noFill/>
                        </wps:spPr>
                        <wps:txbx>
                          <w:txbxContent>
                            <w:p w14:paraId="27D3F525" w14:textId="77777777" w:rsidR="00DE1C57" w:rsidRDefault="00DE1C57" w:rsidP="00123962">
                              <w:pPr>
                                <w:pStyle w:val="NormalWeb"/>
                                <w:spacing w:before="0" w:beforeAutospacing="0" w:after="0" w:afterAutospacing="0"/>
                                <w:rPr>
                                  <w:lang w:val="es-ES"/>
                                </w:rPr>
                              </w:pPr>
                              <w:r>
                                <w:rPr>
                                  <w:rFonts w:ascii="Arial Narrow" w:hAnsi="Arial Narrow" w:cstheme="minorBidi"/>
                                  <w:color w:val="000000" w:themeColor="text1"/>
                                  <w:kern w:val="24"/>
                                </w:rPr>
                                <w:t>Ratificado por Resolución Legislativa Nº 26267 del 31 de diciembre de</w:t>
                              </w:r>
                            </w:p>
                            <w:p w14:paraId="097044DE" w14:textId="77777777" w:rsidR="00DE1C57" w:rsidRDefault="00DE1C57" w:rsidP="00123962">
                              <w:pPr>
                                <w:pStyle w:val="NormalWeb"/>
                                <w:spacing w:before="0" w:beforeAutospacing="0" w:after="0" w:afterAutospacing="0"/>
                              </w:pPr>
                              <w:r>
                                <w:rPr>
                                  <w:rFonts w:ascii="Arial Narrow" w:hAnsi="Arial Narrow" w:cstheme="minorBidi"/>
                                  <w:color w:val="000000" w:themeColor="text1"/>
                                  <w:kern w:val="24"/>
                                </w:rPr>
                                <w:t>1993</w:t>
                              </w:r>
                            </w:p>
                            <w:p w14:paraId="330EA382" w14:textId="77777777" w:rsidR="00DE1C57" w:rsidRDefault="00DE1C57" w:rsidP="00123962">
                              <w:pPr>
                                <w:pStyle w:val="NormalWeb"/>
                                <w:spacing w:before="0" w:beforeAutospacing="0" w:after="0" w:afterAutospacing="0"/>
                              </w:pPr>
                              <w:r>
                                <w:rPr>
                                  <w:rFonts w:ascii="Arial Narrow" w:hAnsi="Arial Narrow" w:cstheme="minorBidi"/>
                                  <w:color w:val="000000" w:themeColor="text1"/>
                                  <w:kern w:val="24"/>
                                </w:rPr>
                                <w:t>Tiene como objetivos adoptar una terminología y criterios de evaluación similares y otorgar el reconocimiento inmediato de estudios, diplomas, títulos y certificados para los fines académicos y de la profesión, entre otros.</w:t>
                              </w:r>
                            </w:p>
                          </w:txbxContent>
                        </wps:txbx>
                        <wps:bodyPr wrap="square" rtlCol="0">
                          <a:spAutoFit/>
                        </wps:bodyPr>
                      </wps:wsp>
                    </wpg:wgp>
                  </a:graphicData>
                </a:graphic>
              </wp:inline>
            </w:drawing>
          </mc:Choice>
          <mc:Fallback>
            <w:pict>
              <v:group w14:anchorId="7B859472" id="27 Grupo" o:spid="_x0000_s1043" style="width:405.15pt;height:168.75pt;mso-position-horizontal-relative:char;mso-position-vertical-relative:line" coordorigin="11429,9286" coordsize="51435,214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jP3VJwMAALEKAAAOAAAAZHJzL2Uyb0RvYy54bWzsVttunDAQfa/Uf7D83oC57AWFjdqk2Zeo&#10;jZL0AxwwLApg1/Yuu5/Tb+mPdWy8kG6TqtpUkSr1BWE8M545c86Y07NtU6MNk6ribYrJiY8RazOe&#10;V22Z4i93l+9mGClN25zWvGUp3jGFzxZv35x2ImEBX/E6ZxJBkFYlnUjxSmuReJ7KVqyh6oQL1sJm&#10;wWVDNSxl6eWSdhC9qb3A9ydex2UuJM+YUvD1ot/ECxu/KFimPxeFYhrVKYbctH1K+7w3T29xSpNS&#10;UrGqMpcGPSKLhlYtHDqEuqCaorWsfgnVVJnkihf6JOONx4uiypitAaoh/kE1S8nXwtZSJl0pBpgA&#10;2gOcjg6bfdpcS1TlKY7mGLW0gR4FU7SUa8ENOJ0oE7BZSnErrmVfIbxe8exBwbZ3uG/W5Wi8LWRj&#10;nKBQtLWo7wbU2VajDD7GJIojP8Yog72ARCEJ4r4v2QqaZ/wIiYL5dIIRWMyD2WTqGpetPo5BwjgE&#10;iyFIZG08mvQ52EyHzDoBdFMjoupliN6uqGC2Ucqg5RCNgXAOUR/dABW/f2vLde1wtZYGVIuySpTD&#10;9wCyx6WTYBbPJq72PXxkCviRoK+cxL5P5jMD31A5TYRUesl4g8xLiiWkYslKN1dK96Z7E9vSfTIG&#10;JaV3NTMtrNsbVgBToB2B9bYaZee1RBsK6sofiDvWWhqXoqrrwYk85VTrvZOzNW7M6nZw9J9yHE8b&#10;rO2JvNWDY1O1XP7euejt91X3tZqy73m+gzZKXZ/zfnTQNltxmByZlrZORyEjkdfgEhm4FKHzNc0l&#10;vwMGHHIJ6e0HbgRjUrTte4ZVoLOIRFZQPausB2Dv9ETiKfFjMDB6IiEsg/lLWEWTll8CHQzbxrzM&#10;m97eb+0Asqw1Xxz2HUzlFKuvayoZftQJ02cl3q81BLTsHX1ccFD2a7UFdOckHh8tcVD1NJrBRXkw&#10;3fa9CGH4+YHrhR2QB7Ptv8KTZ4fRv6PwcKDS5C8oPPR9P5w4hZvrc+Yu1YFVcNOGU2CdVXg098PY&#10;Whx7b/yBwu0EGdWKXqhwe6XDfxGo/qcfr8drOxHGP83FDwAAAP//AwBQSwMEFAAGAAgAAAAhAOWE&#10;MuHdAAAABQEAAA8AAABkcnMvZG93bnJldi54bWxMj0FrwkAQhe+F/odlCr3VTQy2ErMREetJCtVC&#10;8TZmxySYnQ3ZNYn/3m0v7WXg8R7vfZMtR9OInjpXW1YQTyIQxIXVNZcKvg7vL3MQziNrbCyTghs5&#10;WOaPDxmm2g78Sf3elyKUsEtRQeV9m0rpiooMuoltiYN3tp1BH2RXSt3hEMpNI6dR9CoN1hwWKmxp&#10;XVFx2V+Ngu2AwyqJN/3ucl7fjofZx/cuJqWen8bVAoSn0f+F4Qc/oEMemE72ytqJRkF4xP/e4M3j&#10;KAFxUpAkbzOQeSb/0+d3AAAA//8DAFBLAQItABQABgAIAAAAIQC2gziS/gAAAOEBAAATAAAAAAAA&#10;AAAAAAAAAAAAAABbQ29udGVudF9UeXBlc10ueG1sUEsBAi0AFAAGAAgAAAAhADj9If/WAAAAlAEA&#10;AAsAAAAAAAAAAAAAAAAALwEAAF9yZWxzLy5yZWxzUEsBAi0AFAAGAAgAAAAhAMiM/dUnAwAAsQoA&#10;AA4AAAAAAAAAAAAAAAAALgIAAGRycy9lMm9Eb2MueG1sUEsBAi0AFAAGAAgAAAAhAOWEMuHdAAAA&#10;BQEAAA8AAAAAAAAAAAAAAAAAgQUAAGRycy9kb3ducmV2LnhtbFBLBQYAAAAABAAEAPMAAACLBgAA&#10;AAA=&#10;">
                <v:rect id="20 Rectángulo" o:spid="_x0000_s1044" style="position:absolute;left:11429;top:12858;width:17145;height:1500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diKHMAA&#10;AADbAAAADwAAAGRycy9kb3ducmV2LnhtbERPy4rCMBTdC/5DuAPuNB3BVzWKiAMDI4qPhctLc6ct&#10;09yUJNPWvzcLweXhvFebzlSiIedLywo+RwkI4szqknMFt+vXcA7CB2SNlWVS8CAPm3W/t8JU25bP&#10;1FxCLmII+xQVFCHUqZQ+K8igH9maOHK/1hkMEbpcaodtDDeVHCfJVBosOTYUWNOuoOzv8m8U2FP5&#10;qLZucWwONLv/nELSdtO9UoOPbrsEEagLb/HL/a0VTOL6+CX+ALl+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6diKHMAAAADbAAAADwAAAAAAAAAAAAAAAACYAgAAZHJzL2Rvd25y&#10;ZXYueG1sUEsFBgAAAAAEAAQA9QAAAIUDAAAAAA==&#10;" fillcolor="white [3201]" strokecolor="black [3200]" strokeweight="1pt"/>
                <v:shape id="24 CuadroTexto" o:spid="_x0000_s1045" type="#_x0000_t202" style="position:absolute;left:12144;top:12858;width:15710;height:131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6V7Y8EA&#10;AADbAAAADwAAAGRycy9kb3ducmV2LnhtbESPQWvCQBSE7wX/w/IK3uomgiKpq0it4MGLNr0/sq/Z&#10;0OzbkH018d+7gtDjMDPfMOvt6Ft1pT42gQ3kswwUcRVsw7WB8uvwtgIVBdliG5gM3CjCdjN5WWNh&#10;w8Bnul6kVgnCsUADTqQrtI6VI49xFjri5P2E3qMk2dfa9jgkuG/1PMuW2mPDacFhRx+Oqt/Lnzcg&#10;Ynf5rfz08fg9nvaDy6oFlsZMX8fdOyihUf7Dz/bRGljk8PiSfoDe3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Ole2PBAAAA2wAAAA8AAAAAAAAAAAAAAAAAmAIAAGRycy9kb3du&#10;cmV2LnhtbFBLBQYAAAAABAAEAPUAAACGAwAAAAA=&#10;" filled="f" stroked="f">
                  <v:textbox style="mso-fit-shape-to-text:t">
                    <w:txbxContent>
                      <w:p w14:paraId="30F0BB41" w14:textId="77777777" w:rsidR="00DE1C57" w:rsidRDefault="00DE1C57" w:rsidP="00123962">
                        <w:pPr>
                          <w:pStyle w:val="NormalWeb"/>
                          <w:spacing w:before="0" w:beforeAutospacing="0" w:after="0" w:afterAutospacing="0"/>
                          <w:rPr>
                            <w:lang w:val="es-ES"/>
                          </w:rPr>
                        </w:pPr>
                        <w:r>
                          <w:rPr>
                            <w:rFonts w:ascii="Arial Narrow" w:hAnsi="Arial Narrow" w:cstheme="minorBidi"/>
                            <w:color w:val="000000" w:themeColor="text1"/>
                            <w:kern w:val="24"/>
                          </w:rPr>
                          <w:t> </w:t>
                        </w:r>
                      </w:p>
                      <w:p w14:paraId="1E4C89C0" w14:textId="77777777" w:rsidR="00DE1C57" w:rsidRDefault="00DE1C57" w:rsidP="00123962">
                        <w:pPr>
                          <w:pStyle w:val="NormalWeb"/>
                          <w:spacing w:before="0" w:beforeAutospacing="0" w:after="0" w:afterAutospacing="0"/>
                        </w:pPr>
                        <w:r>
                          <w:rPr>
                            <w:rFonts w:ascii="Arial Narrow" w:hAnsi="Arial Narrow" w:cstheme="minorBidi"/>
                            <w:b/>
                            <w:bCs/>
                            <w:color w:val="000000" w:themeColor="text1"/>
                            <w:kern w:val="24"/>
                          </w:rPr>
                          <w:t>Convenio Regional de Estudios, Títulos y Diplomas de Educación Superior en América Latina y el Caribe</w:t>
                        </w:r>
                      </w:p>
                    </w:txbxContent>
                  </v:textbox>
                </v:shape>
                <v:rect id="25 Rectángulo" o:spid="_x0000_s1046" style="position:absolute;left:28574;top:9286;width:34291;height:2143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kax8MQA&#10;AADbAAAADwAAAGRycy9kb3ducmV2LnhtbESPT2vCQBTE74V+h+UVequbCrUa3QQRBcFS8c/B4yP7&#10;TEKzb8PumsRv3y0UPA4z8xtmkQ+mER05X1tW8D5KQBAXVtdcKjifNm9TED4ga2wsk4I7eciz56cF&#10;ptr2fKDuGEoRIexTVFCF0KZS+qIig35kW+LoXa0zGKJ0pdQO+wg3jRwnyUQarDkuVNjSqqLi53gz&#10;Cuy+vjdLN/vuvujzstuHpB8ma6VeX4blHESgITzC/+2tVvAxhr8v8QfI7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ZGsfDEAAAA2wAAAA8AAAAAAAAAAAAAAAAAmAIAAGRycy9k&#10;b3ducmV2LnhtbFBLBQYAAAAABAAEAPUAAACJAwAAAAA=&#10;" fillcolor="white [3201]" strokecolor="black [3200]" strokeweight="1pt"/>
                <v:shape id="26 CuadroTexto" o:spid="_x0000_s1047" type="#_x0000_t202" style="position:absolute;left:30003;top:11429;width:31434;height:149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DtAj8EA&#10;AADbAAAADwAAAGRycy9kb3ducmV2LnhtbESPQWvCQBSE7wX/w/IKvdWNiiKpq4hW8OBFjfdH9jUb&#10;mn0bsq8m/vuuUOhxmJlvmNVm8I26UxfrwAYm4wwUcRlszZWB4np4X4KKgmyxCUwGHhRhsx69rDC3&#10;oecz3S9SqQThmKMBJ9LmWsfSkcc4Di1x8r5C51GS7CptO+wT3Dd6mmUL7bHmtOCwpZ2j8vvy4w2I&#10;2O3kUXz6eLwNp33vsnKOhTFvr8P2A5TQIP/hv/bRGpjP4Pkl/QC9/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w7QI/BAAAA2wAAAA8AAAAAAAAAAAAAAAAAmAIAAGRycy9kb3du&#10;cmV2LnhtbFBLBQYAAAAABAAEAPUAAACGAwAAAAA=&#10;" filled="f" stroked="f">
                  <v:textbox style="mso-fit-shape-to-text:t">
                    <w:txbxContent>
                      <w:p w14:paraId="27D3F525" w14:textId="77777777" w:rsidR="00DE1C57" w:rsidRDefault="00DE1C57" w:rsidP="00123962">
                        <w:pPr>
                          <w:pStyle w:val="NormalWeb"/>
                          <w:spacing w:before="0" w:beforeAutospacing="0" w:after="0" w:afterAutospacing="0"/>
                          <w:rPr>
                            <w:lang w:val="es-ES"/>
                          </w:rPr>
                        </w:pPr>
                        <w:r>
                          <w:rPr>
                            <w:rFonts w:ascii="Arial Narrow" w:hAnsi="Arial Narrow" w:cstheme="minorBidi"/>
                            <w:color w:val="000000" w:themeColor="text1"/>
                            <w:kern w:val="24"/>
                          </w:rPr>
                          <w:t>Ratificado por Resolución Legislativa Nº 26267 del 31 de diciembre de</w:t>
                        </w:r>
                      </w:p>
                      <w:p w14:paraId="097044DE" w14:textId="77777777" w:rsidR="00DE1C57" w:rsidRDefault="00DE1C57" w:rsidP="00123962">
                        <w:pPr>
                          <w:pStyle w:val="NormalWeb"/>
                          <w:spacing w:before="0" w:beforeAutospacing="0" w:after="0" w:afterAutospacing="0"/>
                        </w:pPr>
                        <w:r>
                          <w:rPr>
                            <w:rFonts w:ascii="Arial Narrow" w:hAnsi="Arial Narrow" w:cstheme="minorBidi"/>
                            <w:color w:val="000000" w:themeColor="text1"/>
                            <w:kern w:val="24"/>
                          </w:rPr>
                          <w:t>1993</w:t>
                        </w:r>
                      </w:p>
                      <w:p w14:paraId="330EA382" w14:textId="77777777" w:rsidR="00DE1C57" w:rsidRDefault="00DE1C57" w:rsidP="00123962">
                        <w:pPr>
                          <w:pStyle w:val="NormalWeb"/>
                          <w:spacing w:before="0" w:beforeAutospacing="0" w:after="0" w:afterAutospacing="0"/>
                        </w:pPr>
                        <w:r>
                          <w:rPr>
                            <w:rFonts w:ascii="Arial Narrow" w:hAnsi="Arial Narrow" w:cstheme="minorBidi"/>
                            <w:color w:val="000000" w:themeColor="text1"/>
                            <w:kern w:val="24"/>
                          </w:rPr>
                          <w:t>Tiene como objetivos adoptar una terminología y criterios de evaluación similares y otorgar el reconocimiento inmediato de estudios, diplomas, títulos y certificados para los fines académicos y de la profesión, entre otros.</w:t>
                        </w:r>
                      </w:p>
                    </w:txbxContent>
                  </v:textbox>
                </v:shape>
                <w10:anchorlock/>
              </v:group>
            </w:pict>
          </mc:Fallback>
        </mc:AlternateContent>
      </w:r>
    </w:p>
    <w:p w14:paraId="05834975" w14:textId="37560C9A" w:rsidR="00E917C9" w:rsidRPr="00B71E6D" w:rsidRDefault="00E917C9" w:rsidP="00EF29C8">
      <w:pPr>
        <w:spacing w:after="0" w:line="240" w:lineRule="auto"/>
        <w:jc w:val="both"/>
        <w:rPr>
          <w:rFonts w:ascii="Arial" w:hAnsi="Arial" w:cs="Arial"/>
          <w:i w:val="0"/>
          <w:sz w:val="24"/>
          <w:szCs w:val="24"/>
        </w:rPr>
      </w:pPr>
      <w:r w:rsidRPr="00792594">
        <w:rPr>
          <w:rFonts w:ascii="Arial" w:hAnsi="Arial" w:cs="Arial"/>
          <w:b/>
          <w:i w:val="0"/>
          <w:sz w:val="24"/>
          <w:szCs w:val="24"/>
        </w:rPr>
        <w:t xml:space="preserve">Grafica </w:t>
      </w:r>
      <w:r w:rsidR="00CE55BA" w:rsidRPr="00792594">
        <w:rPr>
          <w:rFonts w:ascii="Arial" w:hAnsi="Arial" w:cs="Arial"/>
          <w:b/>
          <w:i w:val="0"/>
          <w:sz w:val="24"/>
          <w:szCs w:val="24"/>
        </w:rPr>
        <w:t>8</w:t>
      </w:r>
      <w:r w:rsidRPr="00792594">
        <w:rPr>
          <w:rFonts w:ascii="Arial" w:hAnsi="Arial" w:cs="Arial"/>
          <w:b/>
          <w:i w:val="0"/>
          <w:sz w:val="24"/>
          <w:szCs w:val="24"/>
        </w:rPr>
        <w:t>:</w:t>
      </w:r>
      <w:r w:rsidRPr="00B71E6D">
        <w:rPr>
          <w:rFonts w:ascii="Arial" w:hAnsi="Arial" w:cs="Arial"/>
          <w:i w:val="0"/>
          <w:sz w:val="24"/>
          <w:szCs w:val="24"/>
        </w:rPr>
        <w:t xml:space="preserve"> convenios en America Latina - USMP</w:t>
      </w:r>
    </w:p>
    <w:p w14:paraId="18A5C7CD" w14:textId="77777777" w:rsidR="00E917C9" w:rsidRPr="00B71E6D" w:rsidRDefault="00E917C9" w:rsidP="00EF29C8">
      <w:pPr>
        <w:spacing w:after="0" w:line="240" w:lineRule="auto"/>
        <w:jc w:val="both"/>
        <w:rPr>
          <w:rFonts w:ascii="Arial" w:hAnsi="Arial" w:cs="Arial"/>
          <w:i w:val="0"/>
          <w:sz w:val="24"/>
          <w:szCs w:val="24"/>
        </w:rPr>
      </w:pPr>
    </w:p>
    <w:p w14:paraId="74C84C24" w14:textId="77777777" w:rsidR="003933BF" w:rsidRPr="00B71E6D" w:rsidRDefault="003933BF" w:rsidP="00EF29C8">
      <w:pPr>
        <w:spacing w:after="0" w:line="240" w:lineRule="auto"/>
        <w:jc w:val="both"/>
        <w:rPr>
          <w:rFonts w:ascii="Arial" w:hAnsi="Arial" w:cs="Arial"/>
          <w:i w:val="0"/>
          <w:sz w:val="24"/>
          <w:szCs w:val="24"/>
        </w:rPr>
      </w:pPr>
    </w:p>
    <w:p w14:paraId="431DF84A" w14:textId="77777777" w:rsidR="003933BF" w:rsidRPr="00B71E6D" w:rsidRDefault="003933BF" w:rsidP="00EF29C8">
      <w:pPr>
        <w:spacing w:after="0" w:line="240" w:lineRule="auto"/>
        <w:jc w:val="both"/>
        <w:rPr>
          <w:rFonts w:ascii="Arial" w:hAnsi="Arial" w:cs="Arial"/>
          <w:i w:val="0"/>
          <w:sz w:val="24"/>
          <w:szCs w:val="24"/>
        </w:rPr>
      </w:pPr>
    </w:p>
    <w:p w14:paraId="6FCB086B" w14:textId="77777777" w:rsidR="003933BF" w:rsidRPr="00B71E6D" w:rsidRDefault="003933BF" w:rsidP="00EF29C8">
      <w:pPr>
        <w:spacing w:after="0" w:line="240" w:lineRule="auto"/>
        <w:jc w:val="both"/>
        <w:rPr>
          <w:rFonts w:ascii="Arial" w:hAnsi="Arial" w:cs="Arial"/>
          <w:i w:val="0"/>
          <w:sz w:val="24"/>
          <w:szCs w:val="24"/>
        </w:rPr>
      </w:pPr>
      <w:r w:rsidRPr="00B71E6D">
        <w:rPr>
          <w:rFonts w:ascii="Arial" w:hAnsi="Arial" w:cs="Arial"/>
          <w:i w:val="0"/>
          <w:sz w:val="24"/>
          <w:szCs w:val="24"/>
        </w:rPr>
        <w:t>Podemos identificar los diversos convenios que tiene Perú para el caso que nos refiere existe convenios bilaterales con nuestro país el cual está vigente actualmente, esto nos hace pensar que mencionado convenio nos permitirá exportar servicios educativo a Perú ya sea de movilidad o por medio de una franquicia del ITFIP.</w:t>
      </w:r>
    </w:p>
    <w:p w14:paraId="5B0EF365" w14:textId="77777777" w:rsidR="003933BF" w:rsidRPr="00B71E6D" w:rsidRDefault="003933BF" w:rsidP="00EF29C8">
      <w:pPr>
        <w:spacing w:after="0" w:line="240" w:lineRule="auto"/>
        <w:jc w:val="both"/>
        <w:rPr>
          <w:rFonts w:ascii="Arial" w:hAnsi="Arial" w:cs="Arial"/>
          <w:i w:val="0"/>
          <w:sz w:val="24"/>
          <w:szCs w:val="24"/>
        </w:rPr>
      </w:pPr>
    </w:p>
    <w:p w14:paraId="679C53B6" w14:textId="66C64598" w:rsidR="003933BF" w:rsidRPr="00B71E6D" w:rsidRDefault="00B336A1" w:rsidP="00EF29C8">
      <w:pPr>
        <w:spacing w:after="0" w:line="240" w:lineRule="auto"/>
        <w:jc w:val="both"/>
        <w:rPr>
          <w:rFonts w:ascii="Arial" w:hAnsi="Arial" w:cs="Arial"/>
          <w:i w:val="0"/>
          <w:sz w:val="24"/>
          <w:szCs w:val="24"/>
        </w:rPr>
      </w:pPr>
      <w:bookmarkStart w:id="135" w:name="_Toc468028868"/>
      <w:bookmarkStart w:id="136" w:name="_Toc468035325"/>
      <w:r w:rsidRPr="00E4778D">
        <w:rPr>
          <w:rFonts w:ascii="Arial" w:hAnsi="Arial" w:cs="Arial"/>
          <w:b/>
          <w:i w:val="0"/>
          <w:sz w:val="24"/>
          <w:szCs w:val="24"/>
        </w:rPr>
        <w:t>6.8.</w:t>
      </w:r>
      <w:r>
        <w:rPr>
          <w:rFonts w:ascii="Arial" w:hAnsi="Arial" w:cs="Arial"/>
          <w:b/>
          <w:i w:val="0"/>
          <w:sz w:val="24"/>
          <w:szCs w:val="24"/>
        </w:rPr>
        <w:t>6</w:t>
      </w:r>
      <w:r w:rsidRPr="00E4778D">
        <w:rPr>
          <w:rFonts w:ascii="Arial" w:hAnsi="Arial" w:cs="Arial"/>
          <w:b/>
          <w:i w:val="0"/>
          <w:sz w:val="24"/>
          <w:szCs w:val="24"/>
        </w:rPr>
        <w:t xml:space="preserve">. </w:t>
      </w:r>
      <w:r w:rsidR="003933BF" w:rsidRPr="00B336A1">
        <w:rPr>
          <w:rFonts w:ascii="Arial" w:hAnsi="Arial" w:cs="Arial"/>
          <w:b/>
          <w:i w:val="0"/>
          <w:sz w:val="24"/>
          <w:szCs w:val="24"/>
        </w:rPr>
        <w:t xml:space="preserve">Estructura </w:t>
      </w:r>
      <w:r w:rsidRPr="00B336A1">
        <w:rPr>
          <w:rFonts w:ascii="Arial" w:hAnsi="Arial" w:cs="Arial"/>
          <w:b/>
          <w:i w:val="0"/>
          <w:sz w:val="24"/>
          <w:szCs w:val="24"/>
        </w:rPr>
        <w:t>De La Educación Superior</w:t>
      </w:r>
      <w:bookmarkEnd w:id="135"/>
      <w:bookmarkEnd w:id="136"/>
    </w:p>
    <w:p w14:paraId="73446E24" w14:textId="77777777" w:rsidR="003933BF" w:rsidRPr="00B71E6D" w:rsidRDefault="003933BF" w:rsidP="00EF29C8">
      <w:pPr>
        <w:spacing w:after="0" w:line="240" w:lineRule="auto"/>
        <w:jc w:val="both"/>
        <w:rPr>
          <w:rFonts w:ascii="Arial" w:hAnsi="Arial" w:cs="Arial"/>
          <w:i w:val="0"/>
          <w:sz w:val="24"/>
          <w:szCs w:val="24"/>
        </w:rPr>
      </w:pPr>
    </w:p>
    <w:p w14:paraId="2342530A" w14:textId="77777777" w:rsidR="003933BF" w:rsidRPr="00B71E6D" w:rsidRDefault="003933BF" w:rsidP="00EF29C8">
      <w:pPr>
        <w:spacing w:after="0" w:line="240" w:lineRule="auto"/>
        <w:jc w:val="both"/>
        <w:rPr>
          <w:rFonts w:ascii="Arial" w:hAnsi="Arial" w:cs="Arial"/>
          <w:i w:val="0"/>
          <w:sz w:val="24"/>
          <w:szCs w:val="24"/>
        </w:rPr>
      </w:pPr>
      <w:r w:rsidRPr="00B71E6D">
        <w:rPr>
          <w:rFonts w:ascii="Arial" w:hAnsi="Arial" w:cs="Arial"/>
          <w:i w:val="0"/>
          <w:sz w:val="24"/>
          <w:szCs w:val="24"/>
        </w:rPr>
        <w:t>La segunda etapa del Sistema Educativo Peruano, es la Educación Superior que consolida la formación integral de las personas, produce conocimiento, desarrolla la investigación e innovación y forma profesionales en el más alto nivel de especialización y perfeccionamiento en todos los campos del saber, el arte, la cultura, la ciencia y la tecnología a fin de cubrir la demanda de la sociedad y contribuir al desarrollo y sostenibilidad del país.</w:t>
      </w:r>
    </w:p>
    <w:p w14:paraId="42787921" w14:textId="77777777" w:rsidR="003933BF" w:rsidRPr="00B71E6D" w:rsidRDefault="003933BF" w:rsidP="00EF29C8">
      <w:pPr>
        <w:spacing w:after="0" w:line="240" w:lineRule="auto"/>
        <w:jc w:val="both"/>
        <w:rPr>
          <w:rFonts w:ascii="Arial" w:hAnsi="Arial" w:cs="Arial"/>
          <w:i w:val="0"/>
          <w:sz w:val="24"/>
          <w:szCs w:val="24"/>
        </w:rPr>
      </w:pPr>
    </w:p>
    <w:p w14:paraId="22CBC04E" w14:textId="7EA8E8E7" w:rsidR="003933BF" w:rsidRPr="00B71E6D" w:rsidRDefault="00B336A1" w:rsidP="00EF29C8">
      <w:pPr>
        <w:spacing w:after="0" w:line="240" w:lineRule="auto"/>
        <w:jc w:val="both"/>
        <w:rPr>
          <w:rFonts w:ascii="Arial" w:hAnsi="Arial" w:cs="Arial"/>
          <w:i w:val="0"/>
          <w:sz w:val="24"/>
          <w:szCs w:val="24"/>
        </w:rPr>
      </w:pPr>
      <w:r w:rsidRPr="00E4778D">
        <w:rPr>
          <w:rFonts w:ascii="Arial" w:hAnsi="Arial" w:cs="Arial"/>
          <w:b/>
          <w:i w:val="0"/>
          <w:sz w:val="24"/>
          <w:szCs w:val="24"/>
        </w:rPr>
        <w:t>6.8.</w:t>
      </w:r>
      <w:r w:rsidRPr="00B336A1">
        <w:rPr>
          <w:rFonts w:ascii="Arial" w:hAnsi="Arial" w:cs="Arial"/>
          <w:b/>
          <w:i w:val="0"/>
          <w:sz w:val="24"/>
          <w:szCs w:val="24"/>
        </w:rPr>
        <w:t xml:space="preserve">7. </w:t>
      </w:r>
      <w:r w:rsidR="003933BF" w:rsidRPr="00B336A1">
        <w:rPr>
          <w:rFonts w:ascii="Arial" w:hAnsi="Arial" w:cs="Arial"/>
          <w:b/>
          <w:i w:val="0"/>
          <w:sz w:val="24"/>
          <w:szCs w:val="24"/>
        </w:rPr>
        <w:t xml:space="preserve">La </w:t>
      </w:r>
      <w:r w:rsidRPr="00B336A1">
        <w:rPr>
          <w:rFonts w:ascii="Arial" w:hAnsi="Arial" w:cs="Arial"/>
          <w:b/>
          <w:i w:val="0"/>
          <w:sz w:val="24"/>
          <w:szCs w:val="24"/>
        </w:rPr>
        <w:t>Educación Superior Comprende</w:t>
      </w:r>
    </w:p>
    <w:p w14:paraId="7D9D3797" w14:textId="77777777" w:rsidR="003933BF" w:rsidRPr="00B71E6D" w:rsidRDefault="003933BF" w:rsidP="00EF29C8">
      <w:pPr>
        <w:spacing w:after="0" w:line="240" w:lineRule="auto"/>
        <w:jc w:val="both"/>
        <w:rPr>
          <w:rFonts w:ascii="Arial" w:hAnsi="Arial" w:cs="Arial"/>
          <w:i w:val="0"/>
          <w:sz w:val="24"/>
          <w:szCs w:val="24"/>
        </w:rPr>
      </w:pPr>
    </w:p>
    <w:p w14:paraId="136A9218" w14:textId="77777777" w:rsidR="003933BF" w:rsidRPr="00B71E6D" w:rsidRDefault="003933BF" w:rsidP="00EF29C8">
      <w:pPr>
        <w:spacing w:after="0" w:line="240" w:lineRule="auto"/>
        <w:jc w:val="both"/>
        <w:rPr>
          <w:rFonts w:ascii="Arial" w:hAnsi="Arial" w:cs="Arial"/>
          <w:i w:val="0"/>
          <w:sz w:val="24"/>
          <w:szCs w:val="24"/>
        </w:rPr>
      </w:pPr>
      <w:r w:rsidRPr="00B71E6D">
        <w:rPr>
          <w:rFonts w:ascii="Arial" w:hAnsi="Arial" w:cs="Arial"/>
          <w:i w:val="0"/>
          <w:sz w:val="24"/>
          <w:szCs w:val="24"/>
        </w:rPr>
        <w:t>1.</w:t>
      </w:r>
      <w:r w:rsidRPr="00B71E6D">
        <w:rPr>
          <w:rFonts w:ascii="Arial" w:hAnsi="Arial" w:cs="Arial"/>
          <w:i w:val="0"/>
          <w:sz w:val="24"/>
          <w:szCs w:val="24"/>
        </w:rPr>
        <w:tab/>
        <w:t>La educación superior No Universitaria</w:t>
      </w:r>
    </w:p>
    <w:p w14:paraId="7A736E78" w14:textId="77777777" w:rsidR="003933BF" w:rsidRPr="00B71E6D" w:rsidRDefault="003933BF" w:rsidP="00EF29C8">
      <w:pPr>
        <w:spacing w:after="0" w:line="240" w:lineRule="auto"/>
        <w:jc w:val="both"/>
        <w:rPr>
          <w:rFonts w:ascii="Arial" w:hAnsi="Arial" w:cs="Arial"/>
          <w:i w:val="0"/>
          <w:sz w:val="24"/>
          <w:szCs w:val="24"/>
        </w:rPr>
      </w:pPr>
    </w:p>
    <w:p w14:paraId="3961E3EF" w14:textId="77777777" w:rsidR="003933BF" w:rsidRPr="00B71E6D" w:rsidRDefault="003933BF" w:rsidP="00EF29C8">
      <w:pPr>
        <w:spacing w:after="0" w:line="240" w:lineRule="auto"/>
        <w:jc w:val="both"/>
        <w:rPr>
          <w:rFonts w:ascii="Arial" w:hAnsi="Arial" w:cs="Arial"/>
          <w:i w:val="0"/>
          <w:sz w:val="24"/>
          <w:szCs w:val="24"/>
        </w:rPr>
      </w:pPr>
      <w:r w:rsidRPr="00B71E6D">
        <w:rPr>
          <w:rFonts w:ascii="Arial" w:hAnsi="Arial" w:cs="Arial"/>
          <w:i w:val="0"/>
          <w:sz w:val="24"/>
          <w:szCs w:val="24"/>
        </w:rPr>
        <w:t>La educación superior No Universitaria. Incluye a las Instituciones de Educación Superior Tecnológica, Educación Superior Pedagógica y las Instituciones Superiores Artísticas. La duración de los estudios regulares en las Instituciones de Educación Superior No Universitaria es de tres (3) a cinco (años).</w:t>
      </w:r>
    </w:p>
    <w:p w14:paraId="7B7228DA" w14:textId="77777777" w:rsidR="003933BF" w:rsidRPr="00B71E6D" w:rsidRDefault="003933BF" w:rsidP="00EF29C8">
      <w:pPr>
        <w:spacing w:after="0" w:line="240" w:lineRule="auto"/>
        <w:jc w:val="both"/>
        <w:rPr>
          <w:rFonts w:ascii="Arial" w:hAnsi="Arial" w:cs="Arial"/>
          <w:i w:val="0"/>
          <w:sz w:val="24"/>
          <w:szCs w:val="24"/>
        </w:rPr>
      </w:pPr>
    </w:p>
    <w:p w14:paraId="65963C03" w14:textId="77777777" w:rsidR="003933BF" w:rsidRPr="00B71E6D" w:rsidRDefault="003933BF" w:rsidP="00EF29C8">
      <w:pPr>
        <w:spacing w:after="0" w:line="240" w:lineRule="auto"/>
        <w:jc w:val="both"/>
        <w:rPr>
          <w:rFonts w:ascii="Arial" w:hAnsi="Arial" w:cs="Arial"/>
          <w:i w:val="0"/>
          <w:sz w:val="24"/>
          <w:szCs w:val="24"/>
        </w:rPr>
      </w:pPr>
      <w:r w:rsidRPr="00B71E6D">
        <w:rPr>
          <w:rFonts w:ascii="Arial" w:hAnsi="Arial" w:cs="Arial"/>
          <w:i w:val="0"/>
          <w:sz w:val="24"/>
          <w:szCs w:val="24"/>
        </w:rPr>
        <w:t>2. La educación superior universitaria.</w:t>
      </w:r>
    </w:p>
    <w:p w14:paraId="4F893301" w14:textId="77777777" w:rsidR="003933BF" w:rsidRPr="00B71E6D" w:rsidRDefault="003933BF" w:rsidP="00EF29C8">
      <w:pPr>
        <w:spacing w:after="0" w:line="240" w:lineRule="auto"/>
        <w:jc w:val="both"/>
        <w:rPr>
          <w:rFonts w:ascii="Arial" w:hAnsi="Arial" w:cs="Arial"/>
          <w:i w:val="0"/>
          <w:sz w:val="24"/>
          <w:szCs w:val="24"/>
        </w:rPr>
      </w:pPr>
    </w:p>
    <w:p w14:paraId="5D768720" w14:textId="77777777" w:rsidR="003933BF" w:rsidRPr="00B71E6D" w:rsidRDefault="003933BF" w:rsidP="00EF29C8">
      <w:pPr>
        <w:spacing w:after="0" w:line="240" w:lineRule="auto"/>
        <w:jc w:val="both"/>
        <w:rPr>
          <w:rFonts w:ascii="Arial" w:hAnsi="Arial" w:cs="Arial"/>
          <w:i w:val="0"/>
          <w:sz w:val="24"/>
          <w:szCs w:val="24"/>
        </w:rPr>
      </w:pPr>
      <w:r w:rsidRPr="00B71E6D">
        <w:rPr>
          <w:rFonts w:ascii="Arial" w:hAnsi="Arial" w:cs="Arial"/>
          <w:i w:val="0"/>
          <w:sz w:val="24"/>
          <w:szCs w:val="24"/>
        </w:rPr>
        <w:t>Educación superior universitaria. Cuenta con dos niveles; el primer nivel es el de pregrado que tiene una duración de cinco (5) años y el segundo nivel es el postgrado, que tiene una duración de cuatro (4) años, sumado los dos (2) años que demora la maestría (cuatro ciclos) y dos (2) años que demora el doctorado (cuatro ciclos). Actualmente la realización de la maestría es condición para el acceso al doctorado.</w:t>
      </w:r>
    </w:p>
    <w:p w14:paraId="272AC7B2" w14:textId="77777777" w:rsidR="003933BF" w:rsidRPr="00B71E6D" w:rsidRDefault="003933BF" w:rsidP="00EF29C8">
      <w:pPr>
        <w:spacing w:after="0" w:line="240" w:lineRule="auto"/>
        <w:jc w:val="both"/>
        <w:rPr>
          <w:rFonts w:ascii="Arial" w:hAnsi="Arial" w:cs="Arial"/>
          <w:i w:val="0"/>
          <w:sz w:val="24"/>
          <w:szCs w:val="24"/>
        </w:rPr>
      </w:pPr>
    </w:p>
    <w:p w14:paraId="2F3BAED0" w14:textId="6AF06FF8" w:rsidR="003933BF" w:rsidRPr="00B71E6D" w:rsidRDefault="00B336A1" w:rsidP="00EF29C8">
      <w:pPr>
        <w:spacing w:after="0" w:line="240" w:lineRule="auto"/>
        <w:jc w:val="both"/>
        <w:rPr>
          <w:rFonts w:ascii="Arial" w:hAnsi="Arial" w:cs="Arial"/>
          <w:i w:val="0"/>
          <w:sz w:val="24"/>
          <w:szCs w:val="24"/>
        </w:rPr>
      </w:pPr>
      <w:bookmarkStart w:id="137" w:name="_Toc468028869"/>
      <w:bookmarkStart w:id="138" w:name="_Toc468035326"/>
      <w:r w:rsidRPr="00E4778D">
        <w:rPr>
          <w:rFonts w:ascii="Arial" w:hAnsi="Arial" w:cs="Arial"/>
          <w:b/>
          <w:i w:val="0"/>
          <w:sz w:val="24"/>
          <w:szCs w:val="24"/>
        </w:rPr>
        <w:t>6.8.</w:t>
      </w:r>
      <w:r>
        <w:rPr>
          <w:rFonts w:ascii="Arial" w:hAnsi="Arial" w:cs="Arial"/>
          <w:b/>
          <w:i w:val="0"/>
          <w:sz w:val="24"/>
          <w:szCs w:val="24"/>
        </w:rPr>
        <w:t>8</w:t>
      </w:r>
      <w:r w:rsidRPr="00E4778D">
        <w:rPr>
          <w:rFonts w:ascii="Arial" w:hAnsi="Arial" w:cs="Arial"/>
          <w:b/>
          <w:i w:val="0"/>
          <w:sz w:val="24"/>
          <w:szCs w:val="24"/>
        </w:rPr>
        <w:t xml:space="preserve">. </w:t>
      </w:r>
      <w:r w:rsidR="003C4686" w:rsidRPr="00B336A1">
        <w:rPr>
          <w:rFonts w:ascii="Arial" w:hAnsi="Arial" w:cs="Arial"/>
          <w:b/>
          <w:i w:val="0"/>
          <w:sz w:val="24"/>
          <w:szCs w:val="24"/>
        </w:rPr>
        <w:t xml:space="preserve">El </w:t>
      </w:r>
      <w:r w:rsidRPr="00B336A1">
        <w:rPr>
          <w:rFonts w:ascii="Arial" w:hAnsi="Arial" w:cs="Arial"/>
          <w:b/>
          <w:i w:val="0"/>
          <w:sz w:val="24"/>
          <w:szCs w:val="24"/>
        </w:rPr>
        <w:t>Mercado Educativo Peruano</w:t>
      </w:r>
      <w:bookmarkEnd w:id="137"/>
      <w:bookmarkEnd w:id="138"/>
      <w:r w:rsidRPr="00B71E6D">
        <w:rPr>
          <w:rFonts w:ascii="Arial" w:hAnsi="Arial" w:cs="Arial"/>
          <w:i w:val="0"/>
          <w:sz w:val="24"/>
          <w:szCs w:val="24"/>
        </w:rPr>
        <w:t xml:space="preserve"> </w:t>
      </w:r>
    </w:p>
    <w:p w14:paraId="1FAE2F6A" w14:textId="77777777" w:rsidR="003933BF" w:rsidRPr="00B71E6D" w:rsidRDefault="003933BF" w:rsidP="00EF29C8">
      <w:pPr>
        <w:spacing w:after="0" w:line="240" w:lineRule="auto"/>
        <w:jc w:val="both"/>
        <w:rPr>
          <w:rFonts w:ascii="Arial" w:hAnsi="Arial" w:cs="Arial"/>
          <w:i w:val="0"/>
          <w:sz w:val="24"/>
          <w:szCs w:val="24"/>
        </w:rPr>
      </w:pPr>
    </w:p>
    <w:p w14:paraId="785DC4C7" w14:textId="77777777" w:rsidR="003933BF" w:rsidRPr="00B71E6D" w:rsidRDefault="003933BF"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Se dice que el país con más universidades e institutos educativos en América Latina y en el mundo es Perú, pero una gran problemática y descontento de los estudiantes potenciales y de los estudiantes universitarios actuales de los productos educativos es la calidad ósea hay más cantidad que calidad, actualmente este descontento lleva a que los estudiantes busquen otras alternativas de enseñanza ya sea por medio de la movilidad a otros países, es por esta razón que se identifica la oportunidad de internacionalizar la educación del ITFIP  y sus ciclo Propedéuticos </w:t>
      </w:r>
      <w:r w:rsidRPr="00B71E6D">
        <w:rPr>
          <w:rFonts w:ascii="Arial" w:hAnsi="Arial" w:cs="Arial"/>
          <w:i w:val="0"/>
          <w:sz w:val="24"/>
          <w:szCs w:val="24"/>
        </w:rPr>
        <w:lastRenderedPageBreak/>
        <w:t>con los programas de alta calidad debido a sus reconocimientos y prestigio  a nivel nacional.</w:t>
      </w:r>
    </w:p>
    <w:p w14:paraId="40530D3D" w14:textId="77777777" w:rsidR="003933BF" w:rsidRPr="00B71E6D" w:rsidRDefault="003933BF" w:rsidP="00EF29C8">
      <w:pPr>
        <w:spacing w:after="0" w:line="240" w:lineRule="auto"/>
        <w:jc w:val="both"/>
        <w:rPr>
          <w:rFonts w:ascii="Arial" w:hAnsi="Arial" w:cs="Arial"/>
          <w:i w:val="0"/>
          <w:sz w:val="24"/>
          <w:szCs w:val="24"/>
        </w:rPr>
      </w:pPr>
    </w:p>
    <w:p w14:paraId="4D2FBC3E" w14:textId="77777777" w:rsidR="003933BF" w:rsidRPr="00B71E6D" w:rsidRDefault="003933BF" w:rsidP="00EF29C8">
      <w:pPr>
        <w:spacing w:after="0" w:line="240" w:lineRule="auto"/>
        <w:jc w:val="both"/>
        <w:rPr>
          <w:rFonts w:ascii="Arial" w:hAnsi="Arial" w:cs="Arial"/>
          <w:i w:val="0"/>
          <w:sz w:val="24"/>
          <w:szCs w:val="24"/>
        </w:rPr>
      </w:pPr>
      <w:r w:rsidRPr="00B71E6D">
        <w:rPr>
          <w:rFonts w:ascii="Arial" w:hAnsi="Arial" w:cs="Arial"/>
          <w:i w:val="0"/>
          <w:sz w:val="24"/>
          <w:szCs w:val="24"/>
        </w:rPr>
        <w:t>La población universitaria en Perú ha tenido un notable crecimiento gracias a que este país está saliendo de la crisis económica en la que estaba sumergido.</w:t>
      </w:r>
    </w:p>
    <w:p w14:paraId="3B55839F" w14:textId="77777777" w:rsidR="003933BF" w:rsidRPr="00B71E6D" w:rsidRDefault="003933BF" w:rsidP="00EF29C8">
      <w:pPr>
        <w:spacing w:after="0" w:line="240" w:lineRule="auto"/>
        <w:jc w:val="both"/>
        <w:rPr>
          <w:rFonts w:ascii="Arial" w:hAnsi="Arial" w:cs="Arial"/>
          <w:i w:val="0"/>
          <w:sz w:val="24"/>
          <w:szCs w:val="24"/>
        </w:rPr>
      </w:pPr>
    </w:p>
    <w:p w14:paraId="5AA73038" w14:textId="1241122D" w:rsidR="003933BF" w:rsidRPr="00B71E6D" w:rsidRDefault="00B336A1" w:rsidP="00EF29C8">
      <w:pPr>
        <w:spacing w:after="0" w:line="240" w:lineRule="auto"/>
        <w:jc w:val="both"/>
        <w:rPr>
          <w:rFonts w:ascii="Arial" w:hAnsi="Arial" w:cs="Arial"/>
          <w:i w:val="0"/>
          <w:sz w:val="24"/>
          <w:szCs w:val="24"/>
        </w:rPr>
      </w:pPr>
      <w:bookmarkStart w:id="139" w:name="_Toc468028870"/>
      <w:bookmarkStart w:id="140" w:name="_Toc468035327"/>
      <w:r w:rsidRPr="00E4778D">
        <w:rPr>
          <w:rFonts w:ascii="Arial" w:hAnsi="Arial" w:cs="Arial"/>
          <w:b/>
          <w:i w:val="0"/>
          <w:sz w:val="24"/>
          <w:szCs w:val="24"/>
        </w:rPr>
        <w:t>6.8.</w:t>
      </w:r>
      <w:r>
        <w:rPr>
          <w:rFonts w:ascii="Arial" w:hAnsi="Arial" w:cs="Arial"/>
          <w:b/>
          <w:i w:val="0"/>
          <w:sz w:val="24"/>
          <w:szCs w:val="24"/>
        </w:rPr>
        <w:t>9</w:t>
      </w:r>
      <w:r w:rsidRPr="00E4778D">
        <w:rPr>
          <w:rFonts w:ascii="Arial" w:hAnsi="Arial" w:cs="Arial"/>
          <w:b/>
          <w:i w:val="0"/>
          <w:sz w:val="24"/>
          <w:szCs w:val="24"/>
        </w:rPr>
        <w:t xml:space="preserve">. </w:t>
      </w:r>
      <w:r w:rsidR="003933BF" w:rsidRPr="00B336A1">
        <w:rPr>
          <w:rFonts w:ascii="Arial" w:hAnsi="Arial" w:cs="Arial"/>
          <w:b/>
          <w:i w:val="0"/>
          <w:sz w:val="24"/>
          <w:szCs w:val="24"/>
        </w:rPr>
        <w:t xml:space="preserve">Competencia </w:t>
      </w:r>
      <w:r w:rsidRPr="00B336A1">
        <w:rPr>
          <w:rFonts w:ascii="Arial" w:hAnsi="Arial" w:cs="Arial"/>
          <w:b/>
          <w:i w:val="0"/>
          <w:sz w:val="24"/>
          <w:szCs w:val="24"/>
        </w:rPr>
        <w:t xml:space="preserve">En </w:t>
      </w:r>
      <w:r w:rsidR="003933BF" w:rsidRPr="00B336A1">
        <w:rPr>
          <w:rFonts w:ascii="Arial" w:hAnsi="Arial" w:cs="Arial"/>
          <w:b/>
          <w:i w:val="0"/>
          <w:sz w:val="24"/>
          <w:szCs w:val="24"/>
        </w:rPr>
        <w:t>Perú</w:t>
      </w:r>
      <w:bookmarkEnd w:id="139"/>
      <w:bookmarkEnd w:id="140"/>
    </w:p>
    <w:tbl>
      <w:tblPr>
        <w:tblW w:w="5390" w:type="pct"/>
        <w:jc w:val="center"/>
        <w:tblCellSpacing w:w="0" w:type="dxa"/>
        <w:tblCellMar>
          <w:left w:w="0" w:type="dxa"/>
          <w:right w:w="0" w:type="dxa"/>
        </w:tblCellMar>
        <w:tblLook w:val="04A0" w:firstRow="1" w:lastRow="0" w:firstColumn="1" w:lastColumn="0" w:noHBand="0" w:noVBand="1"/>
      </w:tblPr>
      <w:tblGrid>
        <w:gridCol w:w="4776"/>
        <w:gridCol w:w="794"/>
        <w:gridCol w:w="1981"/>
        <w:gridCol w:w="2043"/>
      </w:tblGrid>
      <w:tr w:rsidR="003933BF" w:rsidRPr="00B71E6D" w14:paraId="0AE2AB76" w14:textId="77777777" w:rsidTr="003C4686">
        <w:trPr>
          <w:trHeight w:val="360"/>
          <w:tblCellSpacing w:w="0" w:type="dxa"/>
          <w:jc w:val="center"/>
        </w:trPr>
        <w:tc>
          <w:tcPr>
            <w:tcW w:w="5000" w:type="pct"/>
            <w:gridSpan w:val="4"/>
            <w:noWrap/>
            <w:vAlign w:val="bottom"/>
            <w:hideMark/>
          </w:tcPr>
          <w:p w14:paraId="5AF1BCCB" w14:textId="77777777" w:rsidR="009654B8" w:rsidRPr="00B71E6D" w:rsidRDefault="009654B8" w:rsidP="00EF29C8">
            <w:pPr>
              <w:spacing w:after="0" w:line="240" w:lineRule="auto"/>
              <w:jc w:val="both"/>
              <w:rPr>
                <w:rFonts w:ascii="Arial" w:hAnsi="Arial" w:cs="Arial"/>
                <w:i w:val="0"/>
                <w:sz w:val="24"/>
                <w:szCs w:val="24"/>
              </w:rPr>
            </w:pPr>
          </w:p>
          <w:p w14:paraId="0B8C69B8" w14:textId="77777777" w:rsidR="00E917C9" w:rsidRPr="00B71E6D" w:rsidRDefault="00E917C9" w:rsidP="00EF29C8">
            <w:pPr>
              <w:spacing w:after="0" w:line="240" w:lineRule="auto"/>
              <w:jc w:val="both"/>
              <w:rPr>
                <w:rFonts w:ascii="Arial" w:hAnsi="Arial" w:cs="Arial"/>
                <w:i w:val="0"/>
                <w:sz w:val="24"/>
                <w:szCs w:val="24"/>
              </w:rPr>
            </w:pPr>
          </w:p>
          <w:p w14:paraId="24C077D6" w14:textId="77777777" w:rsidR="00E917C9" w:rsidRPr="00B71E6D" w:rsidRDefault="00E917C9" w:rsidP="00EF29C8">
            <w:pPr>
              <w:spacing w:after="0" w:line="240" w:lineRule="auto"/>
              <w:jc w:val="both"/>
              <w:rPr>
                <w:rFonts w:ascii="Arial" w:hAnsi="Arial" w:cs="Arial"/>
                <w:i w:val="0"/>
                <w:sz w:val="24"/>
                <w:szCs w:val="24"/>
              </w:rPr>
            </w:pPr>
          </w:p>
          <w:p w14:paraId="06E49988" w14:textId="77777777" w:rsidR="003933BF" w:rsidRPr="00B71E6D" w:rsidRDefault="003933BF" w:rsidP="00EF29C8">
            <w:pPr>
              <w:spacing w:after="0" w:line="240" w:lineRule="auto"/>
              <w:jc w:val="both"/>
              <w:rPr>
                <w:rFonts w:ascii="Arial" w:hAnsi="Arial" w:cs="Arial"/>
                <w:i w:val="0"/>
                <w:sz w:val="24"/>
                <w:szCs w:val="24"/>
              </w:rPr>
            </w:pPr>
            <w:r w:rsidRPr="00B71E6D">
              <w:rPr>
                <w:rFonts w:ascii="Arial" w:hAnsi="Arial" w:cs="Arial"/>
                <w:i w:val="0"/>
                <w:sz w:val="24"/>
                <w:szCs w:val="24"/>
              </w:rPr>
              <w:t>UNIVERSIDADES DEL PERÚ</w:t>
            </w:r>
          </w:p>
        </w:tc>
      </w:tr>
      <w:tr w:rsidR="003933BF" w:rsidRPr="00B71E6D" w14:paraId="6E9C7905" w14:textId="77777777" w:rsidTr="003C4686">
        <w:trPr>
          <w:trHeight w:val="315"/>
          <w:tblCellSpacing w:w="0" w:type="dxa"/>
          <w:jc w:val="center"/>
        </w:trPr>
        <w:tc>
          <w:tcPr>
            <w:tcW w:w="5000" w:type="pct"/>
            <w:gridSpan w:val="4"/>
            <w:noWrap/>
            <w:vAlign w:val="bottom"/>
            <w:hideMark/>
          </w:tcPr>
          <w:p w14:paraId="34D8720F" w14:textId="77777777" w:rsidR="003933BF" w:rsidRPr="00B71E6D" w:rsidRDefault="003933BF" w:rsidP="00EF29C8">
            <w:pPr>
              <w:spacing w:after="0" w:line="240" w:lineRule="auto"/>
              <w:jc w:val="both"/>
              <w:rPr>
                <w:rFonts w:ascii="Arial" w:hAnsi="Arial" w:cs="Arial"/>
                <w:i w:val="0"/>
                <w:sz w:val="24"/>
                <w:szCs w:val="24"/>
              </w:rPr>
            </w:pPr>
            <w:r w:rsidRPr="00B71E6D">
              <w:rPr>
                <w:rFonts w:ascii="Arial" w:hAnsi="Arial" w:cs="Arial"/>
                <w:i w:val="0"/>
                <w:sz w:val="24"/>
                <w:szCs w:val="24"/>
              </w:rPr>
              <w:t>CARRERAS PROFESIONALES MAS OFERTADAS POR LAS UNIVERSIDADES.</w:t>
            </w:r>
          </w:p>
        </w:tc>
      </w:tr>
      <w:tr w:rsidR="003933BF" w:rsidRPr="00B71E6D" w14:paraId="7F8A5A87" w14:textId="77777777" w:rsidTr="003C4686">
        <w:trPr>
          <w:trHeight w:val="270"/>
          <w:tblCellSpacing w:w="0" w:type="dxa"/>
          <w:jc w:val="center"/>
        </w:trPr>
        <w:tc>
          <w:tcPr>
            <w:tcW w:w="2209" w:type="pct"/>
            <w:noWrap/>
            <w:vAlign w:val="bottom"/>
            <w:hideMark/>
          </w:tcPr>
          <w:p w14:paraId="03DBB147" w14:textId="77777777" w:rsidR="003933BF" w:rsidRPr="00B71E6D" w:rsidRDefault="003933BF" w:rsidP="00EF29C8">
            <w:pPr>
              <w:spacing w:after="0" w:line="240" w:lineRule="auto"/>
              <w:jc w:val="both"/>
              <w:rPr>
                <w:rFonts w:ascii="Arial" w:hAnsi="Arial" w:cs="Arial"/>
                <w:i w:val="0"/>
                <w:sz w:val="24"/>
                <w:szCs w:val="24"/>
              </w:rPr>
            </w:pPr>
          </w:p>
        </w:tc>
        <w:tc>
          <w:tcPr>
            <w:tcW w:w="769" w:type="pct"/>
            <w:noWrap/>
            <w:vAlign w:val="bottom"/>
            <w:hideMark/>
          </w:tcPr>
          <w:p w14:paraId="1E2C9908" w14:textId="77777777" w:rsidR="003933BF" w:rsidRPr="00B71E6D" w:rsidRDefault="003933BF" w:rsidP="00EF29C8">
            <w:pPr>
              <w:spacing w:after="0" w:line="240" w:lineRule="auto"/>
              <w:jc w:val="both"/>
              <w:rPr>
                <w:rFonts w:ascii="Arial" w:hAnsi="Arial" w:cs="Arial"/>
                <w:i w:val="0"/>
                <w:sz w:val="24"/>
                <w:szCs w:val="24"/>
              </w:rPr>
            </w:pPr>
          </w:p>
        </w:tc>
        <w:tc>
          <w:tcPr>
            <w:tcW w:w="1224" w:type="pct"/>
            <w:noWrap/>
            <w:vAlign w:val="bottom"/>
            <w:hideMark/>
          </w:tcPr>
          <w:p w14:paraId="2FF79023" w14:textId="77777777" w:rsidR="003933BF" w:rsidRPr="00B71E6D" w:rsidRDefault="003933BF" w:rsidP="00EF29C8">
            <w:pPr>
              <w:spacing w:after="0" w:line="240" w:lineRule="auto"/>
              <w:jc w:val="both"/>
              <w:rPr>
                <w:rFonts w:ascii="Arial" w:hAnsi="Arial" w:cs="Arial"/>
                <w:i w:val="0"/>
                <w:sz w:val="24"/>
                <w:szCs w:val="24"/>
              </w:rPr>
            </w:pPr>
          </w:p>
        </w:tc>
        <w:tc>
          <w:tcPr>
            <w:tcW w:w="798" w:type="pct"/>
            <w:noWrap/>
            <w:vAlign w:val="bottom"/>
            <w:hideMark/>
          </w:tcPr>
          <w:p w14:paraId="47616C73" w14:textId="77777777" w:rsidR="003933BF" w:rsidRPr="00B71E6D" w:rsidRDefault="003933BF" w:rsidP="00EF29C8">
            <w:pPr>
              <w:spacing w:after="0" w:line="240" w:lineRule="auto"/>
              <w:jc w:val="both"/>
              <w:rPr>
                <w:rFonts w:ascii="Arial" w:hAnsi="Arial" w:cs="Arial"/>
                <w:i w:val="0"/>
                <w:sz w:val="24"/>
                <w:szCs w:val="24"/>
              </w:rPr>
            </w:pPr>
          </w:p>
        </w:tc>
      </w:tr>
      <w:tr w:rsidR="003933BF" w:rsidRPr="00B71E6D" w14:paraId="34D9603D" w14:textId="77777777" w:rsidTr="003C4686">
        <w:trPr>
          <w:trHeight w:val="270"/>
          <w:tblCellSpacing w:w="0" w:type="dxa"/>
          <w:jc w:val="center"/>
        </w:trPr>
        <w:tc>
          <w:tcPr>
            <w:tcW w:w="2209" w:type="pct"/>
            <w:tcBorders>
              <w:top w:val="double" w:sz="6" w:space="0" w:color="auto"/>
              <w:left w:val="double" w:sz="6" w:space="0" w:color="auto"/>
              <w:bottom w:val="single" w:sz="4" w:space="0" w:color="auto"/>
              <w:right w:val="single" w:sz="4" w:space="0" w:color="auto"/>
            </w:tcBorders>
            <w:noWrap/>
            <w:vAlign w:val="bottom"/>
            <w:hideMark/>
          </w:tcPr>
          <w:p w14:paraId="79BFFCAD" w14:textId="77777777" w:rsidR="003933BF" w:rsidRPr="00B71E6D" w:rsidRDefault="003933BF" w:rsidP="00EF29C8">
            <w:pPr>
              <w:spacing w:after="0" w:line="240" w:lineRule="auto"/>
              <w:jc w:val="both"/>
              <w:rPr>
                <w:rFonts w:ascii="Arial" w:hAnsi="Arial" w:cs="Arial"/>
                <w:i w:val="0"/>
                <w:sz w:val="24"/>
                <w:szCs w:val="24"/>
              </w:rPr>
            </w:pPr>
            <w:r w:rsidRPr="00B71E6D">
              <w:rPr>
                <w:rFonts w:ascii="Arial" w:hAnsi="Arial" w:cs="Arial"/>
                <w:i w:val="0"/>
                <w:sz w:val="24"/>
                <w:szCs w:val="24"/>
              </w:rPr>
              <w:t>CARRERA PROFESIONAL/ UNIVERSIDAD</w:t>
            </w:r>
          </w:p>
        </w:tc>
        <w:tc>
          <w:tcPr>
            <w:tcW w:w="769" w:type="pct"/>
            <w:tcBorders>
              <w:top w:val="double" w:sz="6" w:space="0" w:color="auto"/>
              <w:left w:val="single" w:sz="4" w:space="0" w:color="auto"/>
              <w:bottom w:val="single" w:sz="4" w:space="0" w:color="auto"/>
              <w:right w:val="nil"/>
            </w:tcBorders>
            <w:noWrap/>
            <w:vAlign w:val="bottom"/>
            <w:hideMark/>
          </w:tcPr>
          <w:p w14:paraId="554D80FE" w14:textId="77777777" w:rsidR="003933BF" w:rsidRPr="00B71E6D" w:rsidRDefault="003933BF" w:rsidP="00EF29C8">
            <w:pPr>
              <w:spacing w:after="0" w:line="240" w:lineRule="auto"/>
              <w:jc w:val="both"/>
              <w:rPr>
                <w:rFonts w:ascii="Arial" w:hAnsi="Arial" w:cs="Arial"/>
                <w:i w:val="0"/>
                <w:sz w:val="24"/>
                <w:szCs w:val="24"/>
              </w:rPr>
            </w:pPr>
            <w:r w:rsidRPr="00B71E6D">
              <w:rPr>
                <w:rFonts w:ascii="Arial" w:hAnsi="Arial" w:cs="Arial"/>
                <w:i w:val="0"/>
                <w:sz w:val="24"/>
                <w:szCs w:val="24"/>
              </w:rPr>
              <w:t> </w:t>
            </w:r>
          </w:p>
        </w:tc>
        <w:tc>
          <w:tcPr>
            <w:tcW w:w="1224" w:type="pct"/>
            <w:tcBorders>
              <w:top w:val="double" w:sz="6" w:space="0" w:color="auto"/>
              <w:left w:val="nil"/>
              <w:bottom w:val="single" w:sz="4" w:space="0" w:color="auto"/>
              <w:right w:val="nil"/>
            </w:tcBorders>
            <w:noWrap/>
            <w:vAlign w:val="bottom"/>
            <w:hideMark/>
          </w:tcPr>
          <w:p w14:paraId="195A6BC3" w14:textId="77777777" w:rsidR="003933BF" w:rsidRPr="00B71E6D" w:rsidRDefault="003933BF" w:rsidP="00EF29C8">
            <w:pPr>
              <w:spacing w:after="0" w:line="240" w:lineRule="auto"/>
              <w:jc w:val="both"/>
              <w:rPr>
                <w:rFonts w:ascii="Arial" w:hAnsi="Arial" w:cs="Arial"/>
                <w:i w:val="0"/>
                <w:sz w:val="24"/>
                <w:szCs w:val="24"/>
              </w:rPr>
            </w:pPr>
            <w:r w:rsidRPr="00B71E6D">
              <w:rPr>
                <w:rFonts w:ascii="Arial" w:hAnsi="Arial" w:cs="Arial"/>
                <w:i w:val="0"/>
                <w:sz w:val="24"/>
                <w:szCs w:val="24"/>
              </w:rPr>
              <w:t>UNIVERSIDADES</w:t>
            </w:r>
          </w:p>
        </w:tc>
        <w:tc>
          <w:tcPr>
            <w:tcW w:w="798" w:type="pct"/>
            <w:tcBorders>
              <w:top w:val="double" w:sz="6" w:space="0" w:color="auto"/>
              <w:left w:val="nil"/>
              <w:bottom w:val="single" w:sz="4" w:space="0" w:color="auto"/>
              <w:right w:val="double" w:sz="6" w:space="0" w:color="auto"/>
            </w:tcBorders>
            <w:noWrap/>
            <w:vAlign w:val="bottom"/>
            <w:hideMark/>
          </w:tcPr>
          <w:p w14:paraId="3CE4E95D" w14:textId="77777777" w:rsidR="003933BF" w:rsidRPr="00B71E6D" w:rsidRDefault="003933BF" w:rsidP="00EF29C8">
            <w:pPr>
              <w:spacing w:after="0" w:line="240" w:lineRule="auto"/>
              <w:jc w:val="both"/>
              <w:rPr>
                <w:rFonts w:ascii="Arial" w:hAnsi="Arial" w:cs="Arial"/>
                <w:i w:val="0"/>
                <w:sz w:val="24"/>
                <w:szCs w:val="24"/>
              </w:rPr>
            </w:pPr>
            <w:r w:rsidRPr="00B71E6D">
              <w:rPr>
                <w:rFonts w:ascii="Arial" w:hAnsi="Arial" w:cs="Arial"/>
                <w:i w:val="0"/>
                <w:sz w:val="24"/>
                <w:szCs w:val="24"/>
              </w:rPr>
              <w:t> </w:t>
            </w:r>
          </w:p>
        </w:tc>
      </w:tr>
      <w:tr w:rsidR="003933BF" w:rsidRPr="00B71E6D" w14:paraId="7BF2B12A" w14:textId="77777777" w:rsidTr="003C4686">
        <w:trPr>
          <w:trHeight w:val="255"/>
          <w:tblCellSpacing w:w="0" w:type="dxa"/>
          <w:jc w:val="center"/>
        </w:trPr>
        <w:tc>
          <w:tcPr>
            <w:tcW w:w="2209" w:type="pct"/>
            <w:tcBorders>
              <w:top w:val="single" w:sz="4" w:space="0" w:color="auto"/>
              <w:left w:val="double" w:sz="6" w:space="0" w:color="auto"/>
              <w:bottom w:val="single" w:sz="4" w:space="0" w:color="auto"/>
              <w:right w:val="single" w:sz="4" w:space="0" w:color="auto"/>
            </w:tcBorders>
            <w:noWrap/>
            <w:vAlign w:val="bottom"/>
            <w:hideMark/>
          </w:tcPr>
          <w:p w14:paraId="124DDAA1" w14:textId="77777777" w:rsidR="003933BF" w:rsidRPr="00B71E6D" w:rsidRDefault="003933BF" w:rsidP="00EF29C8">
            <w:pPr>
              <w:spacing w:after="0" w:line="240" w:lineRule="auto"/>
              <w:jc w:val="both"/>
              <w:rPr>
                <w:rFonts w:ascii="Arial" w:hAnsi="Arial" w:cs="Arial"/>
                <w:i w:val="0"/>
                <w:sz w:val="24"/>
                <w:szCs w:val="24"/>
              </w:rPr>
            </w:pPr>
            <w:r w:rsidRPr="00B71E6D">
              <w:rPr>
                <w:rFonts w:ascii="Arial" w:hAnsi="Arial" w:cs="Arial"/>
                <w:i w:val="0"/>
                <w:sz w:val="24"/>
                <w:szCs w:val="24"/>
              </w:rPr>
              <w:t> </w:t>
            </w:r>
          </w:p>
        </w:tc>
        <w:tc>
          <w:tcPr>
            <w:tcW w:w="769" w:type="pct"/>
            <w:tcBorders>
              <w:top w:val="single" w:sz="4" w:space="0" w:color="auto"/>
              <w:left w:val="single" w:sz="4" w:space="0" w:color="auto"/>
              <w:bottom w:val="single" w:sz="4" w:space="0" w:color="auto"/>
              <w:right w:val="single" w:sz="4" w:space="0" w:color="auto"/>
            </w:tcBorders>
            <w:noWrap/>
            <w:vAlign w:val="bottom"/>
            <w:hideMark/>
          </w:tcPr>
          <w:p w14:paraId="4FC91D7E" w14:textId="77777777" w:rsidR="003933BF" w:rsidRPr="00B71E6D" w:rsidRDefault="003933BF" w:rsidP="00EF29C8">
            <w:pPr>
              <w:spacing w:after="0" w:line="240" w:lineRule="auto"/>
              <w:jc w:val="both"/>
              <w:rPr>
                <w:rFonts w:ascii="Arial" w:hAnsi="Arial" w:cs="Arial"/>
                <w:i w:val="0"/>
                <w:sz w:val="24"/>
                <w:szCs w:val="24"/>
              </w:rPr>
            </w:pPr>
            <w:r w:rsidRPr="00B71E6D">
              <w:rPr>
                <w:rFonts w:ascii="Arial" w:hAnsi="Arial" w:cs="Arial"/>
                <w:i w:val="0"/>
                <w:sz w:val="24"/>
                <w:szCs w:val="24"/>
              </w:rPr>
              <w:t>TOTAL</w:t>
            </w:r>
          </w:p>
        </w:tc>
        <w:tc>
          <w:tcPr>
            <w:tcW w:w="1224" w:type="pct"/>
            <w:tcBorders>
              <w:top w:val="single" w:sz="4" w:space="0" w:color="auto"/>
              <w:left w:val="single" w:sz="4" w:space="0" w:color="auto"/>
              <w:bottom w:val="single" w:sz="4" w:space="0" w:color="auto"/>
              <w:right w:val="single" w:sz="4" w:space="0" w:color="auto"/>
            </w:tcBorders>
            <w:noWrap/>
            <w:vAlign w:val="bottom"/>
            <w:hideMark/>
          </w:tcPr>
          <w:p w14:paraId="717D3DCB" w14:textId="77777777" w:rsidR="003933BF" w:rsidRPr="00B71E6D" w:rsidRDefault="003933BF" w:rsidP="00EF29C8">
            <w:pPr>
              <w:spacing w:after="0" w:line="240" w:lineRule="auto"/>
              <w:jc w:val="both"/>
              <w:rPr>
                <w:rFonts w:ascii="Arial" w:hAnsi="Arial" w:cs="Arial"/>
                <w:i w:val="0"/>
                <w:sz w:val="24"/>
                <w:szCs w:val="24"/>
              </w:rPr>
            </w:pPr>
            <w:r w:rsidRPr="00B71E6D">
              <w:rPr>
                <w:rFonts w:ascii="Arial" w:hAnsi="Arial" w:cs="Arial"/>
                <w:i w:val="0"/>
                <w:sz w:val="24"/>
                <w:szCs w:val="24"/>
              </w:rPr>
              <w:t> UNIV. PÚBLICAS</w:t>
            </w:r>
          </w:p>
        </w:tc>
        <w:tc>
          <w:tcPr>
            <w:tcW w:w="798" w:type="pct"/>
            <w:tcBorders>
              <w:top w:val="single" w:sz="4" w:space="0" w:color="auto"/>
              <w:left w:val="single" w:sz="4" w:space="0" w:color="auto"/>
              <w:bottom w:val="single" w:sz="4" w:space="0" w:color="auto"/>
              <w:right w:val="double" w:sz="6" w:space="0" w:color="auto"/>
            </w:tcBorders>
            <w:noWrap/>
            <w:vAlign w:val="bottom"/>
            <w:hideMark/>
          </w:tcPr>
          <w:p w14:paraId="6CB87879" w14:textId="77777777" w:rsidR="003933BF" w:rsidRPr="00B71E6D" w:rsidRDefault="003933BF" w:rsidP="00EF29C8">
            <w:pPr>
              <w:spacing w:after="0" w:line="240" w:lineRule="auto"/>
              <w:jc w:val="both"/>
              <w:rPr>
                <w:rFonts w:ascii="Arial" w:hAnsi="Arial" w:cs="Arial"/>
                <w:i w:val="0"/>
                <w:sz w:val="24"/>
                <w:szCs w:val="24"/>
              </w:rPr>
            </w:pPr>
            <w:r w:rsidRPr="00B71E6D">
              <w:rPr>
                <w:rFonts w:ascii="Arial" w:hAnsi="Arial" w:cs="Arial"/>
                <w:i w:val="0"/>
                <w:sz w:val="24"/>
                <w:szCs w:val="24"/>
              </w:rPr>
              <w:t> UNIV. PRIVADAS</w:t>
            </w:r>
          </w:p>
        </w:tc>
      </w:tr>
      <w:tr w:rsidR="003933BF" w:rsidRPr="00B71E6D" w14:paraId="68A433C2" w14:textId="77777777" w:rsidTr="003C4686">
        <w:trPr>
          <w:trHeight w:val="255"/>
          <w:tblCellSpacing w:w="0" w:type="dxa"/>
          <w:jc w:val="center"/>
        </w:trPr>
        <w:tc>
          <w:tcPr>
            <w:tcW w:w="2209" w:type="pct"/>
            <w:tcBorders>
              <w:top w:val="single" w:sz="4" w:space="0" w:color="auto"/>
              <w:left w:val="double" w:sz="6" w:space="0" w:color="auto"/>
              <w:bottom w:val="single" w:sz="4" w:space="0" w:color="auto"/>
              <w:right w:val="nil"/>
            </w:tcBorders>
            <w:noWrap/>
            <w:vAlign w:val="bottom"/>
            <w:hideMark/>
          </w:tcPr>
          <w:p w14:paraId="2883982A" w14:textId="77777777" w:rsidR="003933BF" w:rsidRPr="00B71E6D" w:rsidRDefault="003933BF" w:rsidP="00EF29C8">
            <w:pPr>
              <w:spacing w:after="0" w:line="240" w:lineRule="auto"/>
              <w:jc w:val="both"/>
              <w:rPr>
                <w:rFonts w:ascii="Arial" w:hAnsi="Arial" w:cs="Arial"/>
                <w:i w:val="0"/>
                <w:sz w:val="24"/>
                <w:szCs w:val="24"/>
              </w:rPr>
            </w:pPr>
            <w:r w:rsidRPr="00B71E6D">
              <w:rPr>
                <w:rFonts w:ascii="Arial" w:hAnsi="Arial" w:cs="Arial"/>
                <w:i w:val="0"/>
                <w:sz w:val="24"/>
                <w:szCs w:val="24"/>
              </w:rPr>
              <w:t> </w:t>
            </w:r>
          </w:p>
        </w:tc>
        <w:tc>
          <w:tcPr>
            <w:tcW w:w="769" w:type="pct"/>
            <w:tcBorders>
              <w:top w:val="single" w:sz="4" w:space="0" w:color="auto"/>
              <w:left w:val="nil"/>
              <w:bottom w:val="single" w:sz="4" w:space="0" w:color="auto"/>
              <w:right w:val="nil"/>
            </w:tcBorders>
            <w:noWrap/>
            <w:vAlign w:val="bottom"/>
            <w:hideMark/>
          </w:tcPr>
          <w:p w14:paraId="5B713921" w14:textId="77777777" w:rsidR="003933BF" w:rsidRPr="00B71E6D" w:rsidRDefault="003933BF" w:rsidP="00EF29C8">
            <w:pPr>
              <w:spacing w:after="0" w:line="240" w:lineRule="auto"/>
              <w:jc w:val="both"/>
              <w:rPr>
                <w:rFonts w:ascii="Arial" w:hAnsi="Arial" w:cs="Arial"/>
                <w:i w:val="0"/>
                <w:sz w:val="24"/>
                <w:szCs w:val="24"/>
              </w:rPr>
            </w:pPr>
            <w:r w:rsidRPr="00B71E6D">
              <w:rPr>
                <w:rFonts w:ascii="Arial" w:hAnsi="Arial" w:cs="Arial"/>
                <w:i w:val="0"/>
                <w:sz w:val="24"/>
                <w:szCs w:val="24"/>
              </w:rPr>
              <w:t> </w:t>
            </w:r>
          </w:p>
        </w:tc>
        <w:tc>
          <w:tcPr>
            <w:tcW w:w="1224" w:type="pct"/>
            <w:tcBorders>
              <w:top w:val="single" w:sz="4" w:space="0" w:color="auto"/>
              <w:left w:val="nil"/>
              <w:bottom w:val="single" w:sz="4" w:space="0" w:color="auto"/>
              <w:right w:val="nil"/>
            </w:tcBorders>
            <w:noWrap/>
            <w:vAlign w:val="bottom"/>
            <w:hideMark/>
          </w:tcPr>
          <w:p w14:paraId="21A997D5" w14:textId="77777777" w:rsidR="003933BF" w:rsidRPr="00B71E6D" w:rsidRDefault="003933BF" w:rsidP="00EF29C8">
            <w:pPr>
              <w:spacing w:after="0" w:line="240" w:lineRule="auto"/>
              <w:jc w:val="both"/>
              <w:rPr>
                <w:rFonts w:ascii="Arial" w:hAnsi="Arial" w:cs="Arial"/>
                <w:i w:val="0"/>
                <w:sz w:val="24"/>
                <w:szCs w:val="24"/>
              </w:rPr>
            </w:pPr>
            <w:r w:rsidRPr="00B71E6D">
              <w:rPr>
                <w:rFonts w:ascii="Arial" w:hAnsi="Arial" w:cs="Arial"/>
                <w:i w:val="0"/>
                <w:sz w:val="24"/>
                <w:szCs w:val="24"/>
              </w:rPr>
              <w:t> </w:t>
            </w:r>
          </w:p>
        </w:tc>
        <w:tc>
          <w:tcPr>
            <w:tcW w:w="798" w:type="pct"/>
            <w:tcBorders>
              <w:top w:val="single" w:sz="4" w:space="0" w:color="auto"/>
              <w:left w:val="nil"/>
              <w:bottom w:val="single" w:sz="4" w:space="0" w:color="auto"/>
              <w:right w:val="double" w:sz="6" w:space="0" w:color="auto"/>
            </w:tcBorders>
            <w:noWrap/>
            <w:vAlign w:val="bottom"/>
            <w:hideMark/>
          </w:tcPr>
          <w:p w14:paraId="02328EFD" w14:textId="77777777" w:rsidR="003933BF" w:rsidRPr="00B71E6D" w:rsidRDefault="003933BF" w:rsidP="00EF29C8">
            <w:pPr>
              <w:spacing w:after="0" w:line="240" w:lineRule="auto"/>
              <w:jc w:val="both"/>
              <w:rPr>
                <w:rFonts w:ascii="Arial" w:hAnsi="Arial" w:cs="Arial"/>
                <w:i w:val="0"/>
                <w:sz w:val="24"/>
                <w:szCs w:val="24"/>
              </w:rPr>
            </w:pPr>
            <w:r w:rsidRPr="00B71E6D">
              <w:rPr>
                <w:rFonts w:ascii="Arial" w:hAnsi="Arial" w:cs="Arial"/>
                <w:i w:val="0"/>
                <w:sz w:val="24"/>
                <w:szCs w:val="24"/>
              </w:rPr>
              <w:t> </w:t>
            </w:r>
          </w:p>
        </w:tc>
      </w:tr>
      <w:tr w:rsidR="003933BF" w:rsidRPr="00B71E6D" w14:paraId="30302255" w14:textId="77777777" w:rsidTr="003C4686">
        <w:trPr>
          <w:trHeight w:val="255"/>
          <w:tblCellSpacing w:w="0" w:type="dxa"/>
          <w:jc w:val="center"/>
        </w:trPr>
        <w:tc>
          <w:tcPr>
            <w:tcW w:w="2209" w:type="pct"/>
            <w:tcBorders>
              <w:top w:val="single" w:sz="4" w:space="0" w:color="auto"/>
              <w:left w:val="double" w:sz="6" w:space="0" w:color="auto"/>
              <w:bottom w:val="single" w:sz="4" w:space="0" w:color="auto"/>
              <w:right w:val="single" w:sz="4" w:space="0" w:color="auto"/>
            </w:tcBorders>
            <w:noWrap/>
            <w:vAlign w:val="bottom"/>
            <w:hideMark/>
          </w:tcPr>
          <w:p w14:paraId="7E628DFD" w14:textId="77777777" w:rsidR="003933BF" w:rsidRPr="00B71E6D" w:rsidRDefault="003933BF" w:rsidP="00EF29C8">
            <w:pPr>
              <w:spacing w:after="0" w:line="240" w:lineRule="auto"/>
              <w:jc w:val="both"/>
              <w:rPr>
                <w:rFonts w:ascii="Arial" w:hAnsi="Arial" w:cs="Arial"/>
                <w:i w:val="0"/>
                <w:sz w:val="24"/>
                <w:szCs w:val="24"/>
              </w:rPr>
            </w:pPr>
            <w:r w:rsidRPr="00B71E6D">
              <w:rPr>
                <w:rFonts w:ascii="Arial" w:hAnsi="Arial" w:cs="Arial"/>
                <w:i w:val="0"/>
                <w:sz w:val="24"/>
                <w:szCs w:val="24"/>
              </w:rPr>
              <w:t>TOTAL</w:t>
            </w:r>
          </w:p>
        </w:tc>
        <w:tc>
          <w:tcPr>
            <w:tcW w:w="769" w:type="pct"/>
            <w:tcBorders>
              <w:top w:val="single" w:sz="4" w:space="0" w:color="auto"/>
              <w:left w:val="single" w:sz="4" w:space="0" w:color="auto"/>
              <w:bottom w:val="single" w:sz="4" w:space="0" w:color="auto"/>
              <w:right w:val="single" w:sz="4" w:space="0" w:color="auto"/>
            </w:tcBorders>
            <w:noWrap/>
            <w:vAlign w:val="bottom"/>
            <w:hideMark/>
          </w:tcPr>
          <w:p w14:paraId="25EE2510" w14:textId="77777777" w:rsidR="003933BF" w:rsidRPr="00B71E6D" w:rsidRDefault="003933BF" w:rsidP="00EF29C8">
            <w:pPr>
              <w:spacing w:after="0" w:line="240" w:lineRule="auto"/>
              <w:jc w:val="both"/>
              <w:rPr>
                <w:rFonts w:ascii="Arial" w:hAnsi="Arial" w:cs="Arial"/>
                <w:i w:val="0"/>
                <w:sz w:val="24"/>
                <w:szCs w:val="24"/>
              </w:rPr>
            </w:pPr>
            <w:r w:rsidRPr="00B71E6D">
              <w:rPr>
                <w:rFonts w:ascii="Arial" w:hAnsi="Arial" w:cs="Arial"/>
                <w:i w:val="0"/>
                <w:sz w:val="24"/>
                <w:szCs w:val="24"/>
              </w:rPr>
              <w:t>1082</w:t>
            </w:r>
          </w:p>
        </w:tc>
        <w:tc>
          <w:tcPr>
            <w:tcW w:w="1224" w:type="pct"/>
            <w:tcBorders>
              <w:top w:val="single" w:sz="4" w:space="0" w:color="auto"/>
              <w:left w:val="single" w:sz="4" w:space="0" w:color="auto"/>
              <w:bottom w:val="single" w:sz="4" w:space="0" w:color="auto"/>
              <w:right w:val="single" w:sz="4" w:space="0" w:color="auto"/>
            </w:tcBorders>
            <w:noWrap/>
            <w:vAlign w:val="bottom"/>
            <w:hideMark/>
          </w:tcPr>
          <w:p w14:paraId="3C109DEC" w14:textId="77777777" w:rsidR="003933BF" w:rsidRPr="00B71E6D" w:rsidRDefault="003933BF" w:rsidP="00EF29C8">
            <w:pPr>
              <w:spacing w:after="0" w:line="240" w:lineRule="auto"/>
              <w:jc w:val="both"/>
              <w:rPr>
                <w:rFonts w:ascii="Arial" w:hAnsi="Arial" w:cs="Arial"/>
                <w:i w:val="0"/>
                <w:sz w:val="24"/>
                <w:szCs w:val="24"/>
              </w:rPr>
            </w:pPr>
            <w:r w:rsidRPr="00B71E6D">
              <w:rPr>
                <w:rFonts w:ascii="Arial" w:hAnsi="Arial" w:cs="Arial"/>
                <w:i w:val="0"/>
                <w:sz w:val="24"/>
                <w:szCs w:val="24"/>
              </w:rPr>
              <w:t>621</w:t>
            </w:r>
          </w:p>
        </w:tc>
        <w:tc>
          <w:tcPr>
            <w:tcW w:w="798" w:type="pct"/>
            <w:tcBorders>
              <w:top w:val="single" w:sz="4" w:space="0" w:color="auto"/>
              <w:left w:val="single" w:sz="4" w:space="0" w:color="auto"/>
              <w:bottom w:val="single" w:sz="4" w:space="0" w:color="auto"/>
              <w:right w:val="double" w:sz="6" w:space="0" w:color="auto"/>
            </w:tcBorders>
            <w:noWrap/>
            <w:vAlign w:val="bottom"/>
            <w:hideMark/>
          </w:tcPr>
          <w:p w14:paraId="648728AB" w14:textId="77777777" w:rsidR="003933BF" w:rsidRPr="00B71E6D" w:rsidRDefault="003933BF" w:rsidP="00EF29C8">
            <w:pPr>
              <w:spacing w:after="0" w:line="240" w:lineRule="auto"/>
              <w:jc w:val="both"/>
              <w:rPr>
                <w:rFonts w:ascii="Arial" w:hAnsi="Arial" w:cs="Arial"/>
                <w:i w:val="0"/>
                <w:sz w:val="24"/>
                <w:szCs w:val="24"/>
              </w:rPr>
            </w:pPr>
            <w:r w:rsidRPr="00B71E6D">
              <w:rPr>
                <w:rFonts w:ascii="Arial" w:hAnsi="Arial" w:cs="Arial"/>
                <w:i w:val="0"/>
                <w:sz w:val="24"/>
                <w:szCs w:val="24"/>
              </w:rPr>
              <w:t>461</w:t>
            </w:r>
          </w:p>
        </w:tc>
      </w:tr>
      <w:tr w:rsidR="003933BF" w:rsidRPr="00B71E6D" w14:paraId="33035568" w14:textId="77777777" w:rsidTr="003C4686">
        <w:trPr>
          <w:trHeight w:val="255"/>
          <w:tblCellSpacing w:w="0" w:type="dxa"/>
          <w:jc w:val="center"/>
        </w:trPr>
        <w:tc>
          <w:tcPr>
            <w:tcW w:w="2209" w:type="pct"/>
            <w:tcBorders>
              <w:top w:val="single" w:sz="4" w:space="0" w:color="auto"/>
              <w:left w:val="double" w:sz="6" w:space="0" w:color="auto"/>
              <w:bottom w:val="single" w:sz="4" w:space="0" w:color="auto"/>
              <w:right w:val="nil"/>
            </w:tcBorders>
            <w:noWrap/>
            <w:vAlign w:val="bottom"/>
            <w:hideMark/>
          </w:tcPr>
          <w:p w14:paraId="41A1D42C" w14:textId="77777777" w:rsidR="003933BF" w:rsidRPr="00B71E6D" w:rsidRDefault="003933BF" w:rsidP="00EF29C8">
            <w:pPr>
              <w:spacing w:after="0" w:line="240" w:lineRule="auto"/>
              <w:jc w:val="both"/>
              <w:rPr>
                <w:rFonts w:ascii="Arial" w:hAnsi="Arial" w:cs="Arial"/>
                <w:i w:val="0"/>
                <w:sz w:val="24"/>
                <w:szCs w:val="24"/>
              </w:rPr>
            </w:pPr>
            <w:r w:rsidRPr="00B71E6D">
              <w:rPr>
                <w:rFonts w:ascii="Arial" w:hAnsi="Arial" w:cs="Arial"/>
                <w:i w:val="0"/>
                <w:sz w:val="24"/>
                <w:szCs w:val="24"/>
              </w:rPr>
              <w:t> </w:t>
            </w:r>
          </w:p>
        </w:tc>
        <w:tc>
          <w:tcPr>
            <w:tcW w:w="769" w:type="pct"/>
            <w:tcBorders>
              <w:top w:val="single" w:sz="4" w:space="0" w:color="auto"/>
              <w:left w:val="nil"/>
              <w:bottom w:val="single" w:sz="4" w:space="0" w:color="auto"/>
              <w:right w:val="nil"/>
            </w:tcBorders>
            <w:noWrap/>
            <w:vAlign w:val="bottom"/>
            <w:hideMark/>
          </w:tcPr>
          <w:p w14:paraId="785565C9" w14:textId="77777777" w:rsidR="003933BF" w:rsidRPr="00B71E6D" w:rsidRDefault="003933BF" w:rsidP="00EF29C8">
            <w:pPr>
              <w:spacing w:after="0" w:line="240" w:lineRule="auto"/>
              <w:jc w:val="both"/>
              <w:rPr>
                <w:rFonts w:ascii="Arial" w:hAnsi="Arial" w:cs="Arial"/>
                <w:i w:val="0"/>
                <w:sz w:val="24"/>
                <w:szCs w:val="24"/>
              </w:rPr>
            </w:pPr>
          </w:p>
        </w:tc>
        <w:tc>
          <w:tcPr>
            <w:tcW w:w="1224" w:type="pct"/>
            <w:tcBorders>
              <w:top w:val="single" w:sz="4" w:space="0" w:color="auto"/>
              <w:left w:val="nil"/>
              <w:bottom w:val="single" w:sz="4" w:space="0" w:color="auto"/>
              <w:right w:val="nil"/>
            </w:tcBorders>
            <w:noWrap/>
            <w:vAlign w:val="bottom"/>
            <w:hideMark/>
          </w:tcPr>
          <w:p w14:paraId="7F2ECCFF" w14:textId="77777777" w:rsidR="003933BF" w:rsidRPr="00B71E6D" w:rsidRDefault="003933BF" w:rsidP="00EF29C8">
            <w:pPr>
              <w:spacing w:after="0" w:line="240" w:lineRule="auto"/>
              <w:jc w:val="both"/>
              <w:rPr>
                <w:rFonts w:ascii="Arial" w:hAnsi="Arial" w:cs="Arial"/>
                <w:i w:val="0"/>
                <w:sz w:val="24"/>
                <w:szCs w:val="24"/>
              </w:rPr>
            </w:pPr>
          </w:p>
        </w:tc>
        <w:tc>
          <w:tcPr>
            <w:tcW w:w="798" w:type="pct"/>
            <w:tcBorders>
              <w:top w:val="single" w:sz="4" w:space="0" w:color="auto"/>
              <w:left w:val="nil"/>
              <w:bottom w:val="single" w:sz="4" w:space="0" w:color="auto"/>
              <w:right w:val="double" w:sz="6" w:space="0" w:color="auto"/>
            </w:tcBorders>
            <w:noWrap/>
            <w:vAlign w:val="bottom"/>
            <w:hideMark/>
          </w:tcPr>
          <w:p w14:paraId="417B51F1" w14:textId="77777777" w:rsidR="003933BF" w:rsidRPr="00B71E6D" w:rsidRDefault="003933BF" w:rsidP="00EF29C8">
            <w:pPr>
              <w:spacing w:after="0" w:line="240" w:lineRule="auto"/>
              <w:jc w:val="both"/>
              <w:rPr>
                <w:rFonts w:ascii="Arial" w:hAnsi="Arial" w:cs="Arial"/>
                <w:i w:val="0"/>
                <w:sz w:val="24"/>
                <w:szCs w:val="24"/>
              </w:rPr>
            </w:pPr>
          </w:p>
        </w:tc>
      </w:tr>
      <w:tr w:rsidR="003933BF" w:rsidRPr="00B71E6D" w14:paraId="254D104C" w14:textId="77777777" w:rsidTr="003C4686">
        <w:trPr>
          <w:trHeight w:val="255"/>
          <w:tblCellSpacing w:w="0" w:type="dxa"/>
          <w:jc w:val="center"/>
        </w:trPr>
        <w:tc>
          <w:tcPr>
            <w:tcW w:w="2209" w:type="pct"/>
            <w:tcBorders>
              <w:top w:val="single" w:sz="4" w:space="0" w:color="auto"/>
              <w:left w:val="double" w:sz="6" w:space="0" w:color="auto"/>
              <w:bottom w:val="single" w:sz="4" w:space="0" w:color="auto"/>
              <w:right w:val="single" w:sz="4" w:space="0" w:color="auto"/>
            </w:tcBorders>
            <w:noWrap/>
            <w:vAlign w:val="bottom"/>
            <w:hideMark/>
          </w:tcPr>
          <w:p w14:paraId="21F03BDE" w14:textId="77777777" w:rsidR="003933BF" w:rsidRPr="00B71E6D" w:rsidRDefault="003933BF" w:rsidP="00EF29C8">
            <w:pPr>
              <w:spacing w:after="0" w:line="240" w:lineRule="auto"/>
              <w:jc w:val="both"/>
              <w:rPr>
                <w:rFonts w:ascii="Arial" w:hAnsi="Arial" w:cs="Arial"/>
                <w:i w:val="0"/>
                <w:sz w:val="24"/>
                <w:szCs w:val="24"/>
              </w:rPr>
            </w:pPr>
            <w:r w:rsidRPr="00B71E6D">
              <w:rPr>
                <w:rFonts w:ascii="Arial" w:hAnsi="Arial" w:cs="Arial"/>
                <w:i w:val="0"/>
                <w:sz w:val="24"/>
                <w:szCs w:val="24"/>
              </w:rPr>
              <w:t>SUB TOTAL</w:t>
            </w:r>
          </w:p>
        </w:tc>
        <w:tc>
          <w:tcPr>
            <w:tcW w:w="769" w:type="pct"/>
            <w:tcBorders>
              <w:top w:val="single" w:sz="4" w:space="0" w:color="auto"/>
              <w:left w:val="single" w:sz="4" w:space="0" w:color="auto"/>
              <w:bottom w:val="single" w:sz="4" w:space="0" w:color="auto"/>
              <w:right w:val="single" w:sz="4" w:space="0" w:color="auto"/>
            </w:tcBorders>
            <w:noWrap/>
            <w:vAlign w:val="bottom"/>
            <w:hideMark/>
          </w:tcPr>
          <w:p w14:paraId="18357942" w14:textId="77777777" w:rsidR="003933BF" w:rsidRPr="00B71E6D" w:rsidRDefault="003933BF" w:rsidP="00EF29C8">
            <w:pPr>
              <w:spacing w:after="0" w:line="240" w:lineRule="auto"/>
              <w:jc w:val="both"/>
              <w:rPr>
                <w:rFonts w:ascii="Arial" w:hAnsi="Arial" w:cs="Arial"/>
                <w:i w:val="0"/>
                <w:sz w:val="24"/>
                <w:szCs w:val="24"/>
              </w:rPr>
            </w:pPr>
            <w:r w:rsidRPr="00B71E6D">
              <w:rPr>
                <w:rFonts w:ascii="Arial" w:hAnsi="Arial" w:cs="Arial"/>
                <w:i w:val="0"/>
                <w:sz w:val="24"/>
                <w:szCs w:val="24"/>
              </w:rPr>
              <w:t>531</w:t>
            </w:r>
          </w:p>
        </w:tc>
        <w:tc>
          <w:tcPr>
            <w:tcW w:w="1224" w:type="pct"/>
            <w:tcBorders>
              <w:top w:val="single" w:sz="4" w:space="0" w:color="auto"/>
              <w:left w:val="single" w:sz="4" w:space="0" w:color="auto"/>
              <w:bottom w:val="single" w:sz="4" w:space="0" w:color="auto"/>
              <w:right w:val="single" w:sz="4" w:space="0" w:color="auto"/>
            </w:tcBorders>
            <w:noWrap/>
            <w:vAlign w:val="bottom"/>
            <w:hideMark/>
          </w:tcPr>
          <w:p w14:paraId="5679A900" w14:textId="77777777" w:rsidR="003933BF" w:rsidRPr="00B71E6D" w:rsidRDefault="003933BF" w:rsidP="00EF29C8">
            <w:pPr>
              <w:spacing w:after="0" w:line="240" w:lineRule="auto"/>
              <w:jc w:val="both"/>
              <w:rPr>
                <w:rFonts w:ascii="Arial" w:hAnsi="Arial" w:cs="Arial"/>
                <w:i w:val="0"/>
                <w:sz w:val="24"/>
                <w:szCs w:val="24"/>
              </w:rPr>
            </w:pPr>
            <w:r w:rsidRPr="00B71E6D">
              <w:rPr>
                <w:rFonts w:ascii="Arial" w:hAnsi="Arial" w:cs="Arial"/>
                <w:i w:val="0"/>
                <w:sz w:val="24"/>
                <w:szCs w:val="24"/>
              </w:rPr>
              <w:t>259</w:t>
            </w:r>
          </w:p>
        </w:tc>
        <w:tc>
          <w:tcPr>
            <w:tcW w:w="798" w:type="pct"/>
            <w:tcBorders>
              <w:top w:val="single" w:sz="4" w:space="0" w:color="auto"/>
              <w:left w:val="single" w:sz="4" w:space="0" w:color="auto"/>
              <w:bottom w:val="single" w:sz="4" w:space="0" w:color="auto"/>
              <w:right w:val="double" w:sz="6" w:space="0" w:color="auto"/>
            </w:tcBorders>
            <w:noWrap/>
            <w:vAlign w:val="bottom"/>
            <w:hideMark/>
          </w:tcPr>
          <w:p w14:paraId="14553E8B" w14:textId="77777777" w:rsidR="003933BF" w:rsidRPr="00B71E6D" w:rsidRDefault="003933BF" w:rsidP="00EF29C8">
            <w:pPr>
              <w:spacing w:after="0" w:line="240" w:lineRule="auto"/>
              <w:jc w:val="both"/>
              <w:rPr>
                <w:rFonts w:ascii="Arial" w:hAnsi="Arial" w:cs="Arial"/>
                <w:i w:val="0"/>
                <w:sz w:val="24"/>
                <w:szCs w:val="24"/>
              </w:rPr>
            </w:pPr>
            <w:r w:rsidRPr="00B71E6D">
              <w:rPr>
                <w:rFonts w:ascii="Arial" w:hAnsi="Arial" w:cs="Arial"/>
                <w:i w:val="0"/>
                <w:sz w:val="24"/>
                <w:szCs w:val="24"/>
              </w:rPr>
              <w:t>272</w:t>
            </w:r>
          </w:p>
        </w:tc>
      </w:tr>
      <w:tr w:rsidR="003933BF" w:rsidRPr="00B71E6D" w14:paraId="7894DA9F" w14:textId="77777777" w:rsidTr="003C4686">
        <w:trPr>
          <w:trHeight w:val="255"/>
          <w:tblCellSpacing w:w="0" w:type="dxa"/>
          <w:jc w:val="center"/>
        </w:trPr>
        <w:tc>
          <w:tcPr>
            <w:tcW w:w="2209" w:type="pct"/>
            <w:tcBorders>
              <w:top w:val="single" w:sz="4" w:space="0" w:color="auto"/>
              <w:left w:val="double" w:sz="6" w:space="0" w:color="auto"/>
              <w:bottom w:val="single" w:sz="4" w:space="0" w:color="auto"/>
              <w:right w:val="nil"/>
            </w:tcBorders>
            <w:noWrap/>
            <w:vAlign w:val="bottom"/>
            <w:hideMark/>
          </w:tcPr>
          <w:p w14:paraId="1876F71F" w14:textId="77777777" w:rsidR="003933BF" w:rsidRPr="00B71E6D" w:rsidRDefault="003933BF" w:rsidP="00EF29C8">
            <w:pPr>
              <w:spacing w:after="0" w:line="240" w:lineRule="auto"/>
              <w:jc w:val="both"/>
              <w:rPr>
                <w:rFonts w:ascii="Arial" w:hAnsi="Arial" w:cs="Arial"/>
                <w:i w:val="0"/>
                <w:sz w:val="24"/>
                <w:szCs w:val="24"/>
              </w:rPr>
            </w:pPr>
            <w:r w:rsidRPr="00B71E6D">
              <w:rPr>
                <w:rFonts w:ascii="Arial" w:hAnsi="Arial" w:cs="Arial"/>
                <w:i w:val="0"/>
                <w:sz w:val="24"/>
                <w:szCs w:val="24"/>
              </w:rPr>
              <w:t> </w:t>
            </w:r>
          </w:p>
        </w:tc>
        <w:tc>
          <w:tcPr>
            <w:tcW w:w="769" w:type="pct"/>
            <w:tcBorders>
              <w:top w:val="single" w:sz="4" w:space="0" w:color="auto"/>
              <w:left w:val="nil"/>
              <w:bottom w:val="single" w:sz="4" w:space="0" w:color="auto"/>
              <w:right w:val="nil"/>
            </w:tcBorders>
            <w:noWrap/>
            <w:vAlign w:val="bottom"/>
            <w:hideMark/>
          </w:tcPr>
          <w:p w14:paraId="26F32CFD" w14:textId="77777777" w:rsidR="003933BF" w:rsidRPr="00B71E6D" w:rsidRDefault="003933BF" w:rsidP="00EF29C8">
            <w:pPr>
              <w:spacing w:after="0" w:line="240" w:lineRule="auto"/>
              <w:jc w:val="both"/>
              <w:rPr>
                <w:rFonts w:ascii="Arial" w:hAnsi="Arial" w:cs="Arial"/>
                <w:i w:val="0"/>
                <w:sz w:val="24"/>
                <w:szCs w:val="24"/>
              </w:rPr>
            </w:pPr>
          </w:p>
        </w:tc>
        <w:tc>
          <w:tcPr>
            <w:tcW w:w="1224" w:type="pct"/>
            <w:tcBorders>
              <w:top w:val="single" w:sz="4" w:space="0" w:color="auto"/>
              <w:left w:val="nil"/>
              <w:bottom w:val="single" w:sz="4" w:space="0" w:color="auto"/>
              <w:right w:val="nil"/>
            </w:tcBorders>
            <w:noWrap/>
            <w:vAlign w:val="bottom"/>
            <w:hideMark/>
          </w:tcPr>
          <w:p w14:paraId="5A11BFBF" w14:textId="77777777" w:rsidR="003933BF" w:rsidRPr="00B71E6D" w:rsidRDefault="003933BF" w:rsidP="00EF29C8">
            <w:pPr>
              <w:spacing w:after="0" w:line="240" w:lineRule="auto"/>
              <w:jc w:val="both"/>
              <w:rPr>
                <w:rFonts w:ascii="Arial" w:hAnsi="Arial" w:cs="Arial"/>
                <w:i w:val="0"/>
                <w:sz w:val="24"/>
                <w:szCs w:val="24"/>
              </w:rPr>
            </w:pPr>
          </w:p>
        </w:tc>
        <w:tc>
          <w:tcPr>
            <w:tcW w:w="798" w:type="pct"/>
            <w:tcBorders>
              <w:top w:val="single" w:sz="4" w:space="0" w:color="auto"/>
              <w:left w:val="nil"/>
              <w:bottom w:val="single" w:sz="4" w:space="0" w:color="auto"/>
              <w:right w:val="double" w:sz="6" w:space="0" w:color="auto"/>
            </w:tcBorders>
            <w:noWrap/>
            <w:vAlign w:val="bottom"/>
            <w:hideMark/>
          </w:tcPr>
          <w:p w14:paraId="75F5FA6B" w14:textId="77777777" w:rsidR="003933BF" w:rsidRPr="00B71E6D" w:rsidRDefault="003933BF" w:rsidP="00EF29C8">
            <w:pPr>
              <w:spacing w:after="0" w:line="240" w:lineRule="auto"/>
              <w:jc w:val="both"/>
              <w:rPr>
                <w:rFonts w:ascii="Arial" w:hAnsi="Arial" w:cs="Arial"/>
                <w:i w:val="0"/>
                <w:sz w:val="24"/>
                <w:szCs w:val="24"/>
              </w:rPr>
            </w:pPr>
          </w:p>
        </w:tc>
      </w:tr>
      <w:tr w:rsidR="003933BF" w:rsidRPr="00B71E6D" w14:paraId="63378BE9" w14:textId="77777777" w:rsidTr="003C4686">
        <w:trPr>
          <w:trHeight w:val="255"/>
          <w:tblCellSpacing w:w="0" w:type="dxa"/>
          <w:jc w:val="center"/>
        </w:trPr>
        <w:tc>
          <w:tcPr>
            <w:tcW w:w="2209" w:type="pct"/>
            <w:tcBorders>
              <w:top w:val="single" w:sz="4" w:space="0" w:color="auto"/>
              <w:left w:val="double" w:sz="6" w:space="0" w:color="auto"/>
              <w:bottom w:val="single" w:sz="4" w:space="0" w:color="auto"/>
              <w:right w:val="single" w:sz="4" w:space="0" w:color="auto"/>
            </w:tcBorders>
            <w:noWrap/>
            <w:vAlign w:val="bottom"/>
            <w:hideMark/>
          </w:tcPr>
          <w:p w14:paraId="0193FA6E" w14:textId="77777777" w:rsidR="003933BF" w:rsidRPr="00B71E6D" w:rsidRDefault="003933BF" w:rsidP="00EF29C8">
            <w:pPr>
              <w:spacing w:after="0" w:line="240" w:lineRule="auto"/>
              <w:jc w:val="both"/>
              <w:rPr>
                <w:rFonts w:ascii="Arial" w:hAnsi="Arial" w:cs="Arial"/>
                <w:i w:val="0"/>
                <w:sz w:val="24"/>
                <w:szCs w:val="24"/>
              </w:rPr>
            </w:pPr>
            <w:r w:rsidRPr="00B71E6D">
              <w:rPr>
                <w:rFonts w:ascii="Arial" w:hAnsi="Arial" w:cs="Arial"/>
                <w:i w:val="0"/>
                <w:sz w:val="24"/>
                <w:szCs w:val="24"/>
              </w:rPr>
              <w:t>   1. Contabilidad</w:t>
            </w:r>
          </w:p>
        </w:tc>
        <w:tc>
          <w:tcPr>
            <w:tcW w:w="769" w:type="pct"/>
            <w:tcBorders>
              <w:top w:val="single" w:sz="4" w:space="0" w:color="auto"/>
              <w:left w:val="single" w:sz="4" w:space="0" w:color="auto"/>
              <w:bottom w:val="single" w:sz="4" w:space="0" w:color="auto"/>
              <w:right w:val="single" w:sz="4" w:space="0" w:color="auto"/>
            </w:tcBorders>
            <w:noWrap/>
            <w:vAlign w:val="bottom"/>
            <w:hideMark/>
          </w:tcPr>
          <w:p w14:paraId="24FAFA65" w14:textId="77777777" w:rsidR="003933BF" w:rsidRPr="00B71E6D" w:rsidRDefault="003933BF" w:rsidP="00EF29C8">
            <w:pPr>
              <w:spacing w:after="0" w:line="240" w:lineRule="auto"/>
              <w:jc w:val="both"/>
              <w:rPr>
                <w:rFonts w:ascii="Arial" w:hAnsi="Arial" w:cs="Arial"/>
                <w:i w:val="0"/>
                <w:sz w:val="24"/>
                <w:szCs w:val="24"/>
              </w:rPr>
            </w:pPr>
            <w:r w:rsidRPr="00B71E6D">
              <w:rPr>
                <w:rFonts w:ascii="Arial" w:hAnsi="Arial" w:cs="Arial"/>
                <w:i w:val="0"/>
                <w:sz w:val="24"/>
                <w:szCs w:val="24"/>
              </w:rPr>
              <w:t>55</w:t>
            </w:r>
          </w:p>
        </w:tc>
        <w:tc>
          <w:tcPr>
            <w:tcW w:w="1224" w:type="pct"/>
            <w:tcBorders>
              <w:top w:val="single" w:sz="4" w:space="0" w:color="auto"/>
              <w:left w:val="single" w:sz="4" w:space="0" w:color="auto"/>
              <w:bottom w:val="single" w:sz="4" w:space="0" w:color="auto"/>
              <w:right w:val="single" w:sz="4" w:space="0" w:color="auto"/>
            </w:tcBorders>
            <w:noWrap/>
            <w:vAlign w:val="bottom"/>
            <w:hideMark/>
          </w:tcPr>
          <w:p w14:paraId="4B64C384" w14:textId="77777777" w:rsidR="003933BF" w:rsidRPr="00B71E6D" w:rsidRDefault="003933BF" w:rsidP="00EF29C8">
            <w:pPr>
              <w:spacing w:after="0" w:line="240" w:lineRule="auto"/>
              <w:jc w:val="both"/>
              <w:rPr>
                <w:rFonts w:ascii="Arial" w:hAnsi="Arial" w:cs="Arial"/>
                <w:i w:val="0"/>
                <w:sz w:val="24"/>
                <w:szCs w:val="24"/>
              </w:rPr>
            </w:pPr>
            <w:r w:rsidRPr="00B71E6D">
              <w:rPr>
                <w:rFonts w:ascii="Arial" w:hAnsi="Arial" w:cs="Arial"/>
                <w:i w:val="0"/>
                <w:sz w:val="24"/>
                <w:szCs w:val="24"/>
              </w:rPr>
              <w:t>23</w:t>
            </w:r>
          </w:p>
        </w:tc>
        <w:tc>
          <w:tcPr>
            <w:tcW w:w="798" w:type="pct"/>
            <w:tcBorders>
              <w:top w:val="single" w:sz="4" w:space="0" w:color="auto"/>
              <w:left w:val="single" w:sz="4" w:space="0" w:color="auto"/>
              <w:bottom w:val="single" w:sz="4" w:space="0" w:color="auto"/>
              <w:right w:val="double" w:sz="6" w:space="0" w:color="auto"/>
            </w:tcBorders>
            <w:noWrap/>
            <w:vAlign w:val="bottom"/>
            <w:hideMark/>
          </w:tcPr>
          <w:p w14:paraId="73AD8796" w14:textId="77777777" w:rsidR="003933BF" w:rsidRPr="00B71E6D" w:rsidRDefault="003933BF" w:rsidP="00EF29C8">
            <w:pPr>
              <w:spacing w:after="0" w:line="240" w:lineRule="auto"/>
              <w:jc w:val="both"/>
              <w:rPr>
                <w:rFonts w:ascii="Arial" w:hAnsi="Arial" w:cs="Arial"/>
                <w:i w:val="0"/>
                <w:sz w:val="24"/>
                <w:szCs w:val="24"/>
              </w:rPr>
            </w:pPr>
            <w:r w:rsidRPr="00B71E6D">
              <w:rPr>
                <w:rFonts w:ascii="Arial" w:hAnsi="Arial" w:cs="Arial"/>
                <w:i w:val="0"/>
                <w:sz w:val="24"/>
                <w:szCs w:val="24"/>
              </w:rPr>
              <w:t>32</w:t>
            </w:r>
          </w:p>
        </w:tc>
      </w:tr>
      <w:tr w:rsidR="003933BF" w:rsidRPr="00B71E6D" w14:paraId="1556D2C5" w14:textId="77777777" w:rsidTr="003C4686">
        <w:trPr>
          <w:trHeight w:val="255"/>
          <w:tblCellSpacing w:w="0" w:type="dxa"/>
          <w:jc w:val="center"/>
        </w:trPr>
        <w:tc>
          <w:tcPr>
            <w:tcW w:w="2209" w:type="pct"/>
            <w:tcBorders>
              <w:top w:val="single" w:sz="4" w:space="0" w:color="auto"/>
              <w:left w:val="double" w:sz="6" w:space="0" w:color="auto"/>
              <w:bottom w:val="single" w:sz="4" w:space="0" w:color="auto"/>
              <w:right w:val="single" w:sz="4" w:space="0" w:color="auto"/>
            </w:tcBorders>
            <w:noWrap/>
            <w:vAlign w:val="bottom"/>
            <w:hideMark/>
          </w:tcPr>
          <w:p w14:paraId="64FF64C0" w14:textId="77777777" w:rsidR="003933BF" w:rsidRPr="00B71E6D" w:rsidRDefault="003933BF" w:rsidP="00EF29C8">
            <w:pPr>
              <w:spacing w:after="0" w:line="240" w:lineRule="auto"/>
              <w:jc w:val="both"/>
              <w:rPr>
                <w:rFonts w:ascii="Arial" w:hAnsi="Arial" w:cs="Arial"/>
                <w:i w:val="0"/>
                <w:sz w:val="24"/>
                <w:szCs w:val="24"/>
              </w:rPr>
            </w:pPr>
            <w:r w:rsidRPr="00B71E6D">
              <w:rPr>
                <w:rFonts w:ascii="Arial" w:hAnsi="Arial" w:cs="Arial"/>
                <w:i w:val="0"/>
                <w:sz w:val="24"/>
                <w:szCs w:val="24"/>
              </w:rPr>
              <w:t>   2. Administración</w:t>
            </w:r>
          </w:p>
        </w:tc>
        <w:tc>
          <w:tcPr>
            <w:tcW w:w="769" w:type="pct"/>
            <w:tcBorders>
              <w:top w:val="single" w:sz="4" w:space="0" w:color="auto"/>
              <w:left w:val="single" w:sz="4" w:space="0" w:color="auto"/>
              <w:bottom w:val="single" w:sz="4" w:space="0" w:color="auto"/>
              <w:right w:val="single" w:sz="4" w:space="0" w:color="auto"/>
            </w:tcBorders>
            <w:noWrap/>
            <w:vAlign w:val="bottom"/>
            <w:hideMark/>
          </w:tcPr>
          <w:p w14:paraId="34C9044D" w14:textId="77777777" w:rsidR="003933BF" w:rsidRPr="00B71E6D" w:rsidRDefault="003933BF" w:rsidP="00EF29C8">
            <w:pPr>
              <w:spacing w:after="0" w:line="240" w:lineRule="auto"/>
              <w:jc w:val="both"/>
              <w:rPr>
                <w:rFonts w:ascii="Arial" w:hAnsi="Arial" w:cs="Arial"/>
                <w:i w:val="0"/>
                <w:sz w:val="24"/>
                <w:szCs w:val="24"/>
              </w:rPr>
            </w:pPr>
            <w:r w:rsidRPr="00B71E6D">
              <w:rPr>
                <w:rFonts w:ascii="Arial" w:hAnsi="Arial" w:cs="Arial"/>
                <w:i w:val="0"/>
                <w:sz w:val="24"/>
                <w:szCs w:val="24"/>
              </w:rPr>
              <w:t>54</w:t>
            </w:r>
          </w:p>
        </w:tc>
        <w:tc>
          <w:tcPr>
            <w:tcW w:w="1224" w:type="pct"/>
            <w:tcBorders>
              <w:top w:val="single" w:sz="4" w:space="0" w:color="auto"/>
              <w:left w:val="single" w:sz="4" w:space="0" w:color="auto"/>
              <w:bottom w:val="single" w:sz="4" w:space="0" w:color="auto"/>
              <w:right w:val="single" w:sz="4" w:space="0" w:color="auto"/>
            </w:tcBorders>
            <w:noWrap/>
            <w:vAlign w:val="bottom"/>
            <w:hideMark/>
          </w:tcPr>
          <w:p w14:paraId="1EB6BCB1" w14:textId="77777777" w:rsidR="003933BF" w:rsidRPr="00B71E6D" w:rsidRDefault="003933BF" w:rsidP="00EF29C8">
            <w:pPr>
              <w:spacing w:after="0" w:line="240" w:lineRule="auto"/>
              <w:jc w:val="both"/>
              <w:rPr>
                <w:rFonts w:ascii="Arial" w:hAnsi="Arial" w:cs="Arial"/>
                <w:i w:val="0"/>
                <w:sz w:val="24"/>
                <w:szCs w:val="24"/>
              </w:rPr>
            </w:pPr>
            <w:r w:rsidRPr="00B71E6D">
              <w:rPr>
                <w:rFonts w:ascii="Arial" w:hAnsi="Arial" w:cs="Arial"/>
                <w:i w:val="0"/>
                <w:sz w:val="24"/>
                <w:szCs w:val="24"/>
              </w:rPr>
              <w:t>20</w:t>
            </w:r>
          </w:p>
        </w:tc>
        <w:tc>
          <w:tcPr>
            <w:tcW w:w="798" w:type="pct"/>
            <w:tcBorders>
              <w:top w:val="single" w:sz="4" w:space="0" w:color="auto"/>
              <w:left w:val="single" w:sz="4" w:space="0" w:color="auto"/>
              <w:bottom w:val="single" w:sz="4" w:space="0" w:color="auto"/>
              <w:right w:val="double" w:sz="6" w:space="0" w:color="auto"/>
            </w:tcBorders>
            <w:noWrap/>
            <w:vAlign w:val="bottom"/>
            <w:hideMark/>
          </w:tcPr>
          <w:p w14:paraId="6371870C" w14:textId="77777777" w:rsidR="003933BF" w:rsidRPr="00B71E6D" w:rsidRDefault="003933BF" w:rsidP="00EF29C8">
            <w:pPr>
              <w:spacing w:after="0" w:line="240" w:lineRule="auto"/>
              <w:jc w:val="both"/>
              <w:rPr>
                <w:rFonts w:ascii="Arial" w:hAnsi="Arial" w:cs="Arial"/>
                <w:i w:val="0"/>
                <w:sz w:val="24"/>
                <w:szCs w:val="24"/>
              </w:rPr>
            </w:pPr>
            <w:r w:rsidRPr="00B71E6D">
              <w:rPr>
                <w:rFonts w:ascii="Arial" w:hAnsi="Arial" w:cs="Arial"/>
                <w:i w:val="0"/>
                <w:sz w:val="24"/>
                <w:szCs w:val="24"/>
              </w:rPr>
              <w:t>34</w:t>
            </w:r>
          </w:p>
        </w:tc>
      </w:tr>
      <w:tr w:rsidR="003933BF" w:rsidRPr="00B71E6D" w14:paraId="5F5E8B4E" w14:textId="77777777" w:rsidTr="003C4686">
        <w:trPr>
          <w:trHeight w:val="255"/>
          <w:tblCellSpacing w:w="0" w:type="dxa"/>
          <w:jc w:val="center"/>
        </w:trPr>
        <w:tc>
          <w:tcPr>
            <w:tcW w:w="2209" w:type="pct"/>
            <w:tcBorders>
              <w:top w:val="single" w:sz="4" w:space="0" w:color="auto"/>
              <w:left w:val="double" w:sz="6" w:space="0" w:color="auto"/>
              <w:bottom w:val="single" w:sz="4" w:space="0" w:color="auto"/>
              <w:right w:val="single" w:sz="4" w:space="0" w:color="auto"/>
            </w:tcBorders>
            <w:noWrap/>
            <w:vAlign w:val="bottom"/>
            <w:hideMark/>
          </w:tcPr>
          <w:p w14:paraId="3EE08943" w14:textId="77777777" w:rsidR="003933BF" w:rsidRPr="00B71E6D" w:rsidRDefault="003933BF" w:rsidP="00EF29C8">
            <w:pPr>
              <w:spacing w:after="0" w:line="240" w:lineRule="auto"/>
              <w:jc w:val="both"/>
              <w:rPr>
                <w:rFonts w:ascii="Arial" w:hAnsi="Arial" w:cs="Arial"/>
                <w:i w:val="0"/>
                <w:sz w:val="24"/>
                <w:szCs w:val="24"/>
              </w:rPr>
            </w:pPr>
            <w:r w:rsidRPr="00B71E6D">
              <w:rPr>
                <w:rFonts w:ascii="Arial" w:hAnsi="Arial" w:cs="Arial"/>
                <w:i w:val="0"/>
                <w:sz w:val="24"/>
                <w:szCs w:val="24"/>
              </w:rPr>
              <w:t>   3. Educación Secundaria</w:t>
            </w:r>
          </w:p>
        </w:tc>
        <w:tc>
          <w:tcPr>
            <w:tcW w:w="769" w:type="pct"/>
            <w:tcBorders>
              <w:top w:val="single" w:sz="4" w:space="0" w:color="auto"/>
              <w:left w:val="single" w:sz="4" w:space="0" w:color="auto"/>
              <w:bottom w:val="single" w:sz="4" w:space="0" w:color="auto"/>
              <w:right w:val="single" w:sz="4" w:space="0" w:color="auto"/>
            </w:tcBorders>
            <w:noWrap/>
            <w:vAlign w:val="bottom"/>
            <w:hideMark/>
          </w:tcPr>
          <w:p w14:paraId="46FEA3EF" w14:textId="77777777" w:rsidR="003933BF" w:rsidRPr="00B71E6D" w:rsidRDefault="003933BF" w:rsidP="00EF29C8">
            <w:pPr>
              <w:spacing w:after="0" w:line="240" w:lineRule="auto"/>
              <w:jc w:val="both"/>
              <w:rPr>
                <w:rFonts w:ascii="Arial" w:hAnsi="Arial" w:cs="Arial"/>
                <w:i w:val="0"/>
                <w:sz w:val="24"/>
                <w:szCs w:val="24"/>
              </w:rPr>
            </w:pPr>
            <w:r w:rsidRPr="00B71E6D">
              <w:rPr>
                <w:rFonts w:ascii="Arial" w:hAnsi="Arial" w:cs="Arial"/>
                <w:i w:val="0"/>
                <w:sz w:val="24"/>
                <w:szCs w:val="24"/>
              </w:rPr>
              <w:t>48</w:t>
            </w:r>
          </w:p>
        </w:tc>
        <w:tc>
          <w:tcPr>
            <w:tcW w:w="1224" w:type="pct"/>
            <w:tcBorders>
              <w:top w:val="single" w:sz="4" w:space="0" w:color="auto"/>
              <w:left w:val="single" w:sz="4" w:space="0" w:color="auto"/>
              <w:bottom w:val="single" w:sz="4" w:space="0" w:color="auto"/>
              <w:right w:val="single" w:sz="4" w:space="0" w:color="auto"/>
            </w:tcBorders>
            <w:noWrap/>
            <w:vAlign w:val="bottom"/>
            <w:hideMark/>
          </w:tcPr>
          <w:p w14:paraId="31E3E470" w14:textId="77777777" w:rsidR="003933BF" w:rsidRPr="00B71E6D" w:rsidRDefault="003933BF" w:rsidP="00EF29C8">
            <w:pPr>
              <w:spacing w:after="0" w:line="240" w:lineRule="auto"/>
              <w:jc w:val="both"/>
              <w:rPr>
                <w:rFonts w:ascii="Arial" w:hAnsi="Arial" w:cs="Arial"/>
                <w:i w:val="0"/>
                <w:sz w:val="24"/>
                <w:szCs w:val="24"/>
              </w:rPr>
            </w:pPr>
            <w:r w:rsidRPr="00B71E6D">
              <w:rPr>
                <w:rFonts w:ascii="Arial" w:hAnsi="Arial" w:cs="Arial"/>
                <w:i w:val="0"/>
                <w:sz w:val="24"/>
                <w:szCs w:val="24"/>
              </w:rPr>
              <w:t>25</w:t>
            </w:r>
          </w:p>
        </w:tc>
        <w:tc>
          <w:tcPr>
            <w:tcW w:w="798" w:type="pct"/>
            <w:tcBorders>
              <w:top w:val="single" w:sz="4" w:space="0" w:color="auto"/>
              <w:left w:val="single" w:sz="4" w:space="0" w:color="auto"/>
              <w:bottom w:val="single" w:sz="4" w:space="0" w:color="auto"/>
              <w:right w:val="double" w:sz="6" w:space="0" w:color="auto"/>
            </w:tcBorders>
            <w:noWrap/>
            <w:vAlign w:val="bottom"/>
            <w:hideMark/>
          </w:tcPr>
          <w:p w14:paraId="0EBF63A6" w14:textId="77777777" w:rsidR="003933BF" w:rsidRPr="00B71E6D" w:rsidRDefault="003933BF" w:rsidP="00EF29C8">
            <w:pPr>
              <w:spacing w:after="0" w:line="240" w:lineRule="auto"/>
              <w:jc w:val="both"/>
              <w:rPr>
                <w:rFonts w:ascii="Arial" w:hAnsi="Arial" w:cs="Arial"/>
                <w:i w:val="0"/>
                <w:sz w:val="24"/>
                <w:szCs w:val="24"/>
              </w:rPr>
            </w:pPr>
            <w:r w:rsidRPr="00B71E6D">
              <w:rPr>
                <w:rFonts w:ascii="Arial" w:hAnsi="Arial" w:cs="Arial"/>
                <w:i w:val="0"/>
                <w:sz w:val="24"/>
                <w:szCs w:val="24"/>
              </w:rPr>
              <w:t>23</w:t>
            </w:r>
          </w:p>
        </w:tc>
      </w:tr>
      <w:tr w:rsidR="003933BF" w:rsidRPr="00B71E6D" w14:paraId="2C8C0461" w14:textId="77777777" w:rsidTr="003C4686">
        <w:trPr>
          <w:trHeight w:val="255"/>
          <w:tblCellSpacing w:w="0" w:type="dxa"/>
          <w:jc w:val="center"/>
        </w:trPr>
        <w:tc>
          <w:tcPr>
            <w:tcW w:w="2209" w:type="pct"/>
            <w:tcBorders>
              <w:top w:val="single" w:sz="4" w:space="0" w:color="auto"/>
              <w:left w:val="double" w:sz="6" w:space="0" w:color="auto"/>
              <w:bottom w:val="single" w:sz="4" w:space="0" w:color="auto"/>
              <w:right w:val="single" w:sz="4" w:space="0" w:color="auto"/>
            </w:tcBorders>
            <w:noWrap/>
            <w:vAlign w:val="bottom"/>
            <w:hideMark/>
          </w:tcPr>
          <w:p w14:paraId="49130B6C" w14:textId="77777777" w:rsidR="003933BF" w:rsidRPr="00B71E6D" w:rsidRDefault="003933BF" w:rsidP="00EF29C8">
            <w:pPr>
              <w:spacing w:after="0" w:line="240" w:lineRule="auto"/>
              <w:jc w:val="both"/>
              <w:rPr>
                <w:rFonts w:ascii="Arial" w:hAnsi="Arial" w:cs="Arial"/>
                <w:i w:val="0"/>
                <w:sz w:val="24"/>
                <w:szCs w:val="24"/>
              </w:rPr>
            </w:pPr>
            <w:r w:rsidRPr="00B71E6D">
              <w:rPr>
                <w:rFonts w:ascii="Arial" w:hAnsi="Arial" w:cs="Arial"/>
                <w:i w:val="0"/>
                <w:sz w:val="24"/>
                <w:szCs w:val="24"/>
              </w:rPr>
              <w:t>   4. Enfermería</w:t>
            </w:r>
          </w:p>
        </w:tc>
        <w:tc>
          <w:tcPr>
            <w:tcW w:w="769" w:type="pct"/>
            <w:tcBorders>
              <w:top w:val="single" w:sz="4" w:space="0" w:color="auto"/>
              <w:left w:val="single" w:sz="4" w:space="0" w:color="auto"/>
              <w:bottom w:val="single" w:sz="4" w:space="0" w:color="auto"/>
              <w:right w:val="single" w:sz="4" w:space="0" w:color="auto"/>
            </w:tcBorders>
            <w:noWrap/>
            <w:vAlign w:val="bottom"/>
            <w:hideMark/>
          </w:tcPr>
          <w:p w14:paraId="7AAA1123" w14:textId="77777777" w:rsidR="003933BF" w:rsidRPr="00B71E6D" w:rsidRDefault="003933BF" w:rsidP="00EF29C8">
            <w:pPr>
              <w:spacing w:after="0" w:line="240" w:lineRule="auto"/>
              <w:jc w:val="both"/>
              <w:rPr>
                <w:rFonts w:ascii="Arial" w:hAnsi="Arial" w:cs="Arial"/>
                <w:i w:val="0"/>
                <w:sz w:val="24"/>
                <w:szCs w:val="24"/>
              </w:rPr>
            </w:pPr>
            <w:r w:rsidRPr="00B71E6D">
              <w:rPr>
                <w:rFonts w:ascii="Arial" w:hAnsi="Arial" w:cs="Arial"/>
                <w:i w:val="0"/>
                <w:sz w:val="24"/>
                <w:szCs w:val="24"/>
              </w:rPr>
              <w:t>42</w:t>
            </w:r>
          </w:p>
        </w:tc>
        <w:tc>
          <w:tcPr>
            <w:tcW w:w="1224" w:type="pct"/>
            <w:tcBorders>
              <w:top w:val="single" w:sz="4" w:space="0" w:color="auto"/>
              <w:left w:val="single" w:sz="4" w:space="0" w:color="auto"/>
              <w:bottom w:val="single" w:sz="4" w:space="0" w:color="auto"/>
              <w:right w:val="single" w:sz="4" w:space="0" w:color="auto"/>
            </w:tcBorders>
            <w:noWrap/>
            <w:vAlign w:val="bottom"/>
            <w:hideMark/>
          </w:tcPr>
          <w:p w14:paraId="696062EC" w14:textId="77777777" w:rsidR="003933BF" w:rsidRPr="00B71E6D" w:rsidRDefault="003933BF" w:rsidP="00EF29C8">
            <w:pPr>
              <w:spacing w:after="0" w:line="240" w:lineRule="auto"/>
              <w:jc w:val="both"/>
              <w:rPr>
                <w:rFonts w:ascii="Arial" w:hAnsi="Arial" w:cs="Arial"/>
                <w:i w:val="0"/>
                <w:sz w:val="24"/>
                <w:szCs w:val="24"/>
              </w:rPr>
            </w:pPr>
            <w:r w:rsidRPr="00B71E6D">
              <w:rPr>
                <w:rFonts w:ascii="Arial" w:hAnsi="Arial" w:cs="Arial"/>
                <w:i w:val="0"/>
                <w:sz w:val="24"/>
                <w:szCs w:val="24"/>
              </w:rPr>
              <w:t>25</w:t>
            </w:r>
          </w:p>
        </w:tc>
        <w:tc>
          <w:tcPr>
            <w:tcW w:w="798" w:type="pct"/>
            <w:tcBorders>
              <w:top w:val="single" w:sz="4" w:space="0" w:color="auto"/>
              <w:left w:val="single" w:sz="4" w:space="0" w:color="auto"/>
              <w:bottom w:val="single" w:sz="4" w:space="0" w:color="auto"/>
              <w:right w:val="double" w:sz="6" w:space="0" w:color="auto"/>
            </w:tcBorders>
            <w:noWrap/>
            <w:vAlign w:val="bottom"/>
            <w:hideMark/>
          </w:tcPr>
          <w:p w14:paraId="31BFF7A3" w14:textId="77777777" w:rsidR="003933BF" w:rsidRPr="00B71E6D" w:rsidRDefault="003933BF" w:rsidP="00EF29C8">
            <w:pPr>
              <w:spacing w:after="0" w:line="240" w:lineRule="auto"/>
              <w:jc w:val="both"/>
              <w:rPr>
                <w:rFonts w:ascii="Arial" w:hAnsi="Arial" w:cs="Arial"/>
                <w:i w:val="0"/>
                <w:sz w:val="24"/>
                <w:szCs w:val="24"/>
              </w:rPr>
            </w:pPr>
            <w:r w:rsidRPr="00B71E6D">
              <w:rPr>
                <w:rFonts w:ascii="Arial" w:hAnsi="Arial" w:cs="Arial"/>
                <w:i w:val="0"/>
                <w:sz w:val="24"/>
                <w:szCs w:val="24"/>
              </w:rPr>
              <w:t>17</w:t>
            </w:r>
          </w:p>
        </w:tc>
      </w:tr>
      <w:tr w:rsidR="003933BF" w:rsidRPr="00B71E6D" w14:paraId="24623E11" w14:textId="77777777" w:rsidTr="003C4686">
        <w:trPr>
          <w:trHeight w:val="255"/>
          <w:tblCellSpacing w:w="0" w:type="dxa"/>
          <w:jc w:val="center"/>
        </w:trPr>
        <w:tc>
          <w:tcPr>
            <w:tcW w:w="2209" w:type="pct"/>
            <w:tcBorders>
              <w:top w:val="single" w:sz="4" w:space="0" w:color="auto"/>
              <w:left w:val="double" w:sz="6" w:space="0" w:color="auto"/>
              <w:bottom w:val="single" w:sz="4" w:space="0" w:color="auto"/>
              <w:right w:val="single" w:sz="4" w:space="0" w:color="auto"/>
            </w:tcBorders>
            <w:noWrap/>
            <w:vAlign w:val="bottom"/>
            <w:hideMark/>
          </w:tcPr>
          <w:p w14:paraId="1290C0C0" w14:textId="77777777" w:rsidR="003933BF" w:rsidRPr="00B71E6D" w:rsidRDefault="003933BF" w:rsidP="00EF29C8">
            <w:pPr>
              <w:spacing w:after="0" w:line="240" w:lineRule="auto"/>
              <w:jc w:val="both"/>
              <w:rPr>
                <w:rFonts w:ascii="Arial" w:hAnsi="Arial" w:cs="Arial"/>
                <w:i w:val="0"/>
                <w:sz w:val="24"/>
                <w:szCs w:val="24"/>
              </w:rPr>
            </w:pPr>
            <w:r w:rsidRPr="00B71E6D">
              <w:rPr>
                <w:rFonts w:ascii="Arial" w:hAnsi="Arial" w:cs="Arial"/>
                <w:i w:val="0"/>
                <w:sz w:val="24"/>
                <w:szCs w:val="24"/>
              </w:rPr>
              <w:t>   5. Derecho</w:t>
            </w:r>
          </w:p>
        </w:tc>
        <w:tc>
          <w:tcPr>
            <w:tcW w:w="769" w:type="pct"/>
            <w:tcBorders>
              <w:top w:val="single" w:sz="4" w:space="0" w:color="auto"/>
              <w:left w:val="single" w:sz="4" w:space="0" w:color="auto"/>
              <w:bottom w:val="single" w:sz="4" w:space="0" w:color="auto"/>
              <w:right w:val="single" w:sz="4" w:space="0" w:color="auto"/>
            </w:tcBorders>
            <w:noWrap/>
            <w:vAlign w:val="bottom"/>
            <w:hideMark/>
          </w:tcPr>
          <w:p w14:paraId="563F527A" w14:textId="77777777" w:rsidR="003933BF" w:rsidRPr="00B71E6D" w:rsidRDefault="003933BF" w:rsidP="00EF29C8">
            <w:pPr>
              <w:spacing w:after="0" w:line="240" w:lineRule="auto"/>
              <w:jc w:val="both"/>
              <w:rPr>
                <w:rFonts w:ascii="Arial" w:hAnsi="Arial" w:cs="Arial"/>
                <w:i w:val="0"/>
                <w:sz w:val="24"/>
                <w:szCs w:val="24"/>
              </w:rPr>
            </w:pPr>
            <w:r w:rsidRPr="00B71E6D">
              <w:rPr>
                <w:rFonts w:ascii="Arial" w:hAnsi="Arial" w:cs="Arial"/>
                <w:i w:val="0"/>
                <w:sz w:val="24"/>
                <w:szCs w:val="24"/>
              </w:rPr>
              <w:t>39</w:t>
            </w:r>
          </w:p>
        </w:tc>
        <w:tc>
          <w:tcPr>
            <w:tcW w:w="1224" w:type="pct"/>
            <w:tcBorders>
              <w:top w:val="single" w:sz="4" w:space="0" w:color="auto"/>
              <w:left w:val="single" w:sz="4" w:space="0" w:color="auto"/>
              <w:bottom w:val="single" w:sz="4" w:space="0" w:color="auto"/>
              <w:right w:val="single" w:sz="4" w:space="0" w:color="auto"/>
            </w:tcBorders>
            <w:noWrap/>
            <w:vAlign w:val="bottom"/>
            <w:hideMark/>
          </w:tcPr>
          <w:p w14:paraId="564BEC29" w14:textId="77777777" w:rsidR="003933BF" w:rsidRPr="00B71E6D" w:rsidRDefault="003933BF" w:rsidP="00EF29C8">
            <w:pPr>
              <w:spacing w:after="0" w:line="240" w:lineRule="auto"/>
              <w:jc w:val="both"/>
              <w:rPr>
                <w:rFonts w:ascii="Arial" w:hAnsi="Arial" w:cs="Arial"/>
                <w:i w:val="0"/>
                <w:sz w:val="24"/>
                <w:szCs w:val="24"/>
              </w:rPr>
            </w:pPr>
            <w:r w:rsidRPr="00B71E6D">
              <w:rPr>
                <w:rFonts w:ascii="Arial" w:hAnsi="Arial" w:cs="Arial"/>
                <w:i w:val="0"/>
                <w:sz w:val="24"/>
                <w:szCs w:val="24"/>
              </w:rPr>
              <w:t>16</w:t>
            </w:r>
          </w:p>
        </w:tc>
        <w:tc>
          <w:tcPr>
            <w:tcW w:w="798" w:type="pct"/>
            <w:tcBorders>
              <w:top w:val="single" w:sz="4" w:space="0" w:color="auto"/>
              <w:left w:val="single" w:sz="4" w:space="0" w:color="auto"/>
              <w:bottom w:val="single" w:sz="4" w:space="0" w:color="auto"/>
              <w:right w:val="double" w:sz="6" w:space="0" w:color="auto"/>
            </w:tcBorders>
            <w:noWrap/>
            <w:vAlign w:val="bottom"/>
            <w:hideMark/>
          </w:tcPr>
          <w:p w14:paraId="39AFB291" w14:textId="77777777" w:rsidR="003933BF" w:rsidRPr="00B71E6D" w:rsidRDefault="003933BF" w:rsidP="00EF29C8">
            <w:pPr>
              <w:spacing w:after="0" w:line="240" w:lineRule="auto"/>
              <w:jc w:val="both"/>
              <w:rPr>
                <w:rFonts w:ascii="Arial" w:hAnsi="Arial" w:cs="Arial"/>
                <w:i w:val="0"/>
                <w:sz w:val="24"/>
                <w:szCs w:val="24"/>
              </w:rPr>
            </w:pPr>
            <w:r w:rsidRPr="00B71E6D">
              <w:rPr>
                <w:rFonts w:ascii="Arial" w:hAnsi="Arial" w:cs="Arial"/>
                <w:i w:val="0"/>
                <w:sz w:val="24"/>
                <w:szCs w:val="24"/>
              </w:rPr>
              <w:t>23</w:t>
            </w:r>
          </w:p>
        </w:tc>
      </w:tr>
      <w:tr w:rsidR="003933BF" w:rsidRPr="00B71E6D" w14:paraId="018B33D9" w14:textId="77777777" w:rsidTr="003C4686">
        <w:trPr>
          <w:trHeight w:val="255"/>
          <w:tblCellSpacing w:w="0" w:type="dxa"/>
          <w:jc w:val="center"/>
        </w:trPr>
        <w:tc>
          <w:tcPr>
            <w:tcW w:w="2209" w:type="pct"/>
            <w:tcBorders>
              <w:top w:val="single" w:sz="4" w:space="0" w:color="auto"/>
              <w:left w:val="double" w:sz="6" w:space="0" w:color="auto"/>
              <w:bottom w:val="single" w:sz="4" w:space="0" w:color="auto"/>
              <w:right w:val="single" w:sz="4" w:space="0" w:color="auto"/>
            </w:tcBorders>
            <w:noWrap/>
            <w:vAlign w:val="bottom"/>
            <w:hideMark/>
          </w:tcPr>
          <w:p w14:paraId="67F3E066" w14:textId="77777777" w:rsidR="003933BF" w:rsidRPr="00B71E6D" w:rsidRDefault="003933BF" w:rsidP="00EF29C8">
            <w:pPr>
              <w:spacing w:after="0" w:line="240" w:lineRule="auto"/>
              <w:jc w:val="both"/>
              <w:rPr>
                <w:rFonts w:ascii="Arial" w:hAnsi="Arial" w:cs="Arial"/>
                <w:i w:val="0"/>
                <w:sz w:val="24"/>
                <w:szCs w:val="24"/>
              </w:rPr>
            </w:pPr>
            <w:r w:rsidRPr="00B71E6D">
              <w:rPr>
                <w:rFonts w:ascii="Arial" w:hAnsi="Arial" w:cs="Arial"/>
                <w:i w:val="0"/>
                <w:sz w:val="24"/>
                <w:szCs w:val="24"/>
              </w:rPr>
              <w:t>   6. Economía</w:t>
            </w:r>
          </w:p>
        </w:tc>
        <w:tc>
          <w:tcPr>
            <w:tcW w:w="769" w:type="pct"/>
            <w:tcBorders>
              <w:top w:val="single" w:sz="4" w:space="0" w:color="auto"/>
              <w:left w:val="single" w:sz="4" w:space="0" w:color="auto"/>
              <w:bottom w:val="single" w:sz="4" w:space="0" w:color="auto"/>
              <w:right w:val="single" w:sz="4" w:space="0" w:color="auto"/>
            </w:tcBorders>
            <w:noWrap/>
            <w:vAlign w:val="bottom"/>
            <w:hideMark/>
          </w:tcPr>
          <w:p w14:paraId="11F49B2C" w14:textId="77777777" w:rsidR="003933BF" w:rsidRPr="00B71E6D" w:rsidRDefault="003933BF" w:rsidP="00EF29C8">
            <w:pPr>
              <w:spacing w:after="0" w:line="240" w:lineRule="auto"/>
              <w:jc w:val="both"/>
              <w:rPr>
                <w:rFonts w:ascii="Arial" w:hAnsi="Arial" w:cs="Arial"/>
                <w:i w:val="0"/>
                <w:sz w:val="24"/>
                <w:szCs w:val="24"/>
              </w:rPr>
            </w:pPr>
            <w:r w:rsidRPr="00B71E6D">
              <w:rPr>
                <w:rFonts w:ascii="Arial" w:hAnsi="Arial" w:cs="Arial"/>
                <w:i w:val="0"/>
                <w:sz w:val="24"/>
                <w:szCs w:val="24"/>
              </w:rPr>
              <w:t>37</w:t>
            </w:r>
          </w:p>
        </w:tc>
        <w:tc>
          <w:tcPr>
            <w:tcW w:w="1224" w:type="pct"/>
            <w:tcBorders>
              <w:top w:val="single" w:sz="4" w:space="0" w:color="auto"/>
              <w:left w:val="single" w:sz="4" w:space="0" w:color="auto"/>
              <w:bottom w:val="single" w:sz="4" w:space="0" w:color="auto"/>
              <w:right w:val="single" w:sz="4" w:space="0" w:color="auto"/>
            </w:tcBorders>
            <w:noWrap/>
            <w:vAlign w:val="bottom"/>
            <w:hideMark/>
          </w:tcPr>
          <w:p w14:paraId="6FF1B2F6" w14:textId="77777777" w:rsidR="003933BF" w:rsidRPr="00B71E6D" w:rsidRDefault="003933BF" w:rsidP="00EF29C8">
            <w:pPr>
              <w:spacing w:after="0" w:line="240" w:lineRule="auto"/>
              <w:jc w:val="both"/>
              <w:rPr>
                <w:rFonts w:ascii="Arial" w:hAnsi="Arial" w:cs="Arial"/>
                <w:i w:val="0"/>
                <w:sz w:val="24"/>
                <w:szCs w:val="24"/>
              </w:rPr>
            </w:pPr>
            <w:r w:rsidRPr="00B71E6D">
              <w:rPr>
                <w:rFonts w:ascii="Arial" w:hAnsi="Arial" w:cs="Arial"/>
                <w:i w:val="0"/>
                <w:sz w:val="24"/>
                <w:szCs w:val="24"/>
              </w:rPr>
              <w:t>21</w:t>
            </w:r>
          </w:p>
        </w:tc>
        <w:tc>
          <w:tcPr>
            <w:tcW w:w="798" w:type="pct"/>
            <w:tcBorders>
              <w:top w:val="single" w:sz="4" w:space="0" w:color="auto"/>
              <w:left w:val="single" w:sz="4" w:space="0" w:color="auto"/>
              <w:bottom w:val="single" w:sz="4" w:space="0" w:color="auto"/>
              <w:right w:val="double" w:sz="6" w:space="0" w:color="auto"/>
            </w:tcBorders>
            <w:noWrap/>
            <w:vAlign w:val="bottom"/>
            <w:hideMark/>
          </w:tcPr>
          <w:p w14:paraId="266B6840" w14:textId="77777777" w:rsidR="003933BF" w:rsidRPr="00B71E6D" w:rsidRDefault="003933BF" w:rsidP="00EF29C8">
            <w:pPr>
              <w:spacing w:after="0" w:line="240" w:lineRule="auto"/>
              <w:jc w:val="both"/>
              <w:rPr>
                <w:rFonts w:ascii="Arial" w:hAnsi="Arial" w:cs="Arial"/>
                <w:i w:val="0"/>
                <w:sz w:val="24"/>
                <w:szCs w:val="24"/>
              </w:rPr>
            </w:pPr>
            <w:r w:rsidRPr="00B71E6D">
              <w:rPr>
                <w:rFonts w:ascii="Arial" w:hAnsi="Arial" w:cs="Arial"/>
                <w:i w:val="0"/>
                <w:sz w:val="24"/>
                <w:szCs w:val="24"/>
              </w:rPr>
              <w:t>16</w:t>
            </w:r>
          </w:p>
        </w:tc>
      </w:tr>
      <w:tr w:rsidR="003933BF" w:rsidRPr="00B71E6D" w14:paraId="49EDB11E" w14:textId="77777777" w:rsidTr="003C4686">
        <w:trPr>
          <w:trHeight w:val="255"/>
          <w:tblCellSpacing w:w="0" w:type="dxa"/>
          <w:jc w:val="center"/>
        </w:trPr>
        <w:tc>
          <w:tcPr>
            <w:tcW w:w="2209" w:type="pct"/>
            <w:tcBorders>
              <w:top w:val="single" w:sz="4" w:space="0" w:color="auto"/>
              <w:left w:val="double" w:sz="6" w:space="0" w:color="auto"/>
              <w:bottom w:val="single" w:sz="4" w:space="0" w:color="auto"/>
              <w:right w:val="single" w:sz="4" w:space="0" w:color="auto"/>
            </w:tcBorders>
            <w:noWrap/>
            <w:vAlign w:val="bottom"/>
            <w:hideMark/>
          </w:tcPr>
          <w:p w14:paraId="5450C214" w14:textId="77777777" w:rsidR="003933BF" w:rsidRPr="00B71E6D" w:rsidRDefault="003933BF" w:rsidP="00EF29C8">
            <w:pPr>
              <w:spacing w:after="0" w:line="240" w:lineRule="auto"/>
              <w:jc w:val="both"/>
              <w:rPr>
                <w:rFonts w:ascii="Arial" w:hAnsi="Arial" w:cs="Arial"/>
                <w:i w:val="0"/>
                <w:sz w:val="24"/>
                <w:szCs w:val="24"/>
              </w:rPr>
            </w:pPr>
            <w:r w:rsidRPr="00B71E6D">
              <w:rPr>
                <w:rFonts w:ascii="Arial" w:hAnsi="Arial" w:cs="Arial"/>
                <w:i w:val="0"/>
                <w:sz w:val="24"/>
                <w:szCs w:val="24"/>
              </w:rPr>
              <w:t>   7. Educación Primaria</w:t>
            </w:r>
          </w:p>
        </w:tc>
        <w:tc>
          <w:tcPr>
            <w:tcW w:w="769" w:type="pct"/>
            <w:tcBorders>
              <w:top w:val="single" w:sz="4" w:space="0" w:color="auto"/>
              <w:left w:val="single" w:sz="4" w:space="0" w:color="auto"/>
              <w:bottom w:val="single" w:sz="4" w:space="0" w:color="auto"/>
              <w:right w:val="single" w:sz="4" w:space="0" w:color="auto"/>
            </w:tcBorders>
            <w:noWrap/>
            <w:vAlign w:val="bottom"/>
            <w:hideMark/>
          </w:tcPr>
          <w:p w14:paraId="39326697" w14:textId="77777777" w:rsidR="003933BF" w:rsidRPr="00B71E6D" w:rsidRDefault="003933BF" w:rsidP="00EF29C8">
            <w:pPr>
              <w:spacing w:after="0" w:line="240" w:lineRule="auto"/>
              <w:jc w:val="both"/>
              <w:rPr>
                <w:rFonts w:ascii="Arial" w:hAnsi="Arial" w:cs="Arial"/>
                <w:i w:val="0"/>
                <w:sz w:val="24"/>
                <w:szCs w:val="24"/>
              </w:rPr>
            </w:pPr>
            <w:r w:rsidRPr="00B71E6D">
              <w:rPr>
                <w:rFonts w:ascii="Arial" w:hAnsi="Arial" w:cs="Arial"/>
                <w:i w:val="0"/>
                <w:sz w:val="24"/>
                <w:szCs w:val="24"/>
              </w:rPr>
              <w:t>37</w:t>
            </w:r>
          </w:p>
        </w:tc>
        <w:tc>
          <w:tcPr>
            <w:tcW w:w="1224" w:type="pct"/>
            <w:tcBorders>
              <w:top w:val="single" w:sz="4" w:space="0" w:color="auto"/>
              <w:left w:val="single" w:sz="4" w:space="0" w:color="auto"/>
              <w:bottom w:val="single" w:sz="4" w:space="0" w:color="auto"/>
              <w:right w:val="single" w:sz="4" w:space="0" w:color="auto"/>
            </w:tcBorders>
            <w:noWrap/>
            <w:vAlign w:val="bottom"/>
            <w:hideMark/>
          </w:tcPr>
          <w:p w14:paraId="5D966E51" w14:textId="77777777" w:rsidR="003933BF" w:rsidRPr="00B71E6D" w:rsidRDefault="003933BF" w:rsidP="00EF29C8">
            <w:pPr>
              <w:spacing w:after="0" w:line="240" w:lineRule="auto"/>
              <w:jc w:val="both"/>
              <w:rPr>
                <w:rFonts w:ascii="Arial" w:hAnsi="Arial" w:cs="Arial"/>
                <w:i w:val="0"/>
                <w:sz w:val="24"/>
                <w:szCs w:val="24"/>
              </w:rPr>
            </w:pPr>
            <w:r w:rsidRPr="00B71E6D">
              <w:rPr>
                <w:rFonts w:ascii="Arial" w:hAnsi="Arial" w:cs="Arial"/>
                <w:i w:val="0"/>
                <w:sz w:val="24"/>
                <w:szCs w:val="24"/>
              </w:rPr>
              <w:t>16</w:t>
            </w:r>
          </w:p>
        </w:tc>
        <w:tc>
          <w:tcPr>
            <w:tcW w:w="798" w:type="pct"/>
            <w:tcBorders>
              <w:top w:val="single" w:sz="4" w:space="0" w:color="auto"/>
              <w:left w:val="single" w:sz="4" w:space="0" w:color="auto"/>
              <w:bottom w:val="single" w:sz="4" w:space="0" w:color="auto"/>
              <w:right w:val="double" w:sz="6" w:space="0" w:color="auto"/>
            </w:tcBorders>
            <w:noWrap/>
            <w:vAlign w:val="bottom"/>
            <w:hideMark/>
          </w:tcPr>
          <w:p w14:paraId="6F1313DB" w14:textId="77777777" w:rsidR="003933BF" w:rsidRPr="00B71E6D" w:rsidRDefault="003933BF" w:rsidP="00EF29C8">
            <w:pPr>
              <w:spacing w:after="0" w:line="240" w:lineRule="auto"/>
              <w:jc w:val="both"/>
              <w:rPr>
                <w:rFonts w:ascii="Arial" w:hAnsi="Arial" w:cs="Arial"/>
                <w:i w:val="0"/>
                <w:sz w:val="24"/>
                <w:szCs w:val="24"/>
              </w:rPr>
            </w:pPr>
            <w:r w:rsidRPr="00B71E6D">
              <w:rPr>
                <w:rFonts w:ascii="Arial" w:hAnsi="Arial" w:cs="Arial"/>
                <w:i w:val="0"/>
                <w:sz w:val="24"/>
                <w:szCs w:val="24"/>
              </w:rPr>
              <w:t>21</w:t>
            </w:r>
          </w:p>
        </w:tc>
      </w:tr>
      <w:tr w:rsidR="003933BF" w:rsidRPr="00B71E6D" w14:paraId="278B6472" w14:textId="77777777" w:rsidTr="003C4686">
        <w:trPr>
          <w:trHeight w:val="255"/>
          <w:tblCellSpacing w:w="0" w:type="dxa"/>
          <w:jc w:val="center"/>
        </w:trPr>
        <w:tc>
          <w:tcPr>
            <w:tcW w:w="2209" w:type="pct"/>
            <w:tcBorders>
              <w:top w:val="single" w:sz="4" w:space="0" w:color="auto"/>
              <w:left w:val="double" w:sz="6" w:space="0" w:color="auto"/>
              <w:bottom w:val="single" w:sz="4" w:space="0" w:color="auto"/>
              <w:right w:val="single" w:sz="4" w:space="0" w:color="auto"/>
            </w:tcBorders>
            <w:noWrap/>
            <w:vAlign w:val="bottom"/>
            <w:hideMark/>
          </w:tcPr>
          <w:p w14:paraId="3EB0AFC7" w14:textId="77777777" w:rsidR="003933BF" w:rsidRPr="00B71E6D" w:rsidRDefault="003933BF" w:rsidP="00EF29C8">
            <w:pPr>
              <w:spacing w:after="0" w:line="240" w:lineRule="auto"/>
              <w:jc w:val="both"/>
              <w:rPr>
                <w:rFonts w:ascii="Arial" w:hAnsi="Arial" w:cs="Arial"/>
                <w:i w:val="0"/>
                <w:sz w:val="24"/>
                <w:szCs w:val="24"/>
              </w:rPr>
            </w:pPr>
            <w:r w:rsidRPr="00B71E6D">
              <w:rPr>
                <w:rFonts w:ascii="Arial" w:hAnsi="Arial" w:cs="Arial"/>
                <w:i w:val="0"/>
                <w:sz w:val="24"/>
                <w:szCs w:val="24"/>
              </w:rPr>
              <w:t>   8. Ingeniería de Sistemas</w:t>
            </w:r>
          </w:p>
        </w:tc>
        <w:tc>
          <w:tcPr>
            <w:tcW w:w="769" w:type="pct"/>
            <w:tcBorders>
              <w:top w:val="single" w:sz="4" w:space="0" w:color="auto"/>
              <w:left w:val="single" w:sz="4" w:space="0" w:color="auto"/>
              <w:bottom w:val="single" w:sz="4" w:space="0" w:color="auto"/>
              <w:right w:val="single" w:sz="4" w:space="0" w:color="auto"/>
            </w:tcBorders>
            <w:noWrap/>
            <w:vAlign w:val="bottom"/>
            <w:hideMark/>
          </w:tcPr>
          <w:p w14:paraId="1B544401" w14:textId="77777777" w:rsidR="003933BF" w:rsidRPr="00B71E6D" w:rsidRDefault="003933BF" w:rsidP="00EF29C8">
            <w:pPr>
              <w:spacing w:after="0" w:line="240" w:lineRule="auto"/>
              <w:jc w:val="both"/>
              <w:rPr>
                <w:rFonts w:ascii="Arial" w:hAnsi="Arial" w:cs="Arial"/>
                <w:i w:val="0"/>
                <w:sz w:val="24"/>
                <w:szCs w:val="24"/>
              </w:rPr>
            </w:pPr>
            <w:r w:rsidRPr="00B71E6D">
              <w:rPr>
                <w:rFonts w:ascii="Arial" w:hAnsi="Arial" w:cs="Arial"/>
                <w:i w:val="0"/>
                <w:sz w:val="24"/>
                <w:szCs w:val="24"/>
              </w:rPr>
              <w:t>33</w:t>
            </w:r>
          </w:p>
        </w:tc>
        <w:tc>
          <w:tcPr>
            <w:tcW w:w="1224" w:type="pct"/>
            <w:tcBorders>
              <w:top w:val="single" w:sz="4" w:space="0" w:color="auto"/>
              <w:left w:val="single" w:sz="4" w:space="0" w:color="auto"/>
              <w:bottom w:val="single" w:sz="4" w:space="0" w:color="auto"/>
              <w:right w:val="single" w:sz="4" w:space="0" w:color="auto"/>
            </w:tcBorders>
            <w:noWrap/>
            <w:vAlign w:val="bottom"/>
            <w:hideMark/>
          </w:tcPr>
          <w:p w14:paraId="0AC1A49F" w14:textId="77777777" w:rsidR="003933BF" w:rsidRPr="00B71E6D" w:rsidRDefault="003933BF" w:rsidP="00EF29C8">
            <w:pPr>
              <w:spacing w:after="0" w:line="240" w:lineRule="auto"/>
              <w:jc w:val="both"/>
              <w:rPr>
                <w:rFonts w:ascii="Arial" w:hAnsi="Arial" w:cs="Arial"/>
                <w:i w:val="0"/>
                <w:sz w:val="24"/>
                <w:szCs w:val="24"/>
              </w:rPr>
            </w:pPr>
            <w:r w:rsidRPr="00B71E6D">
              <w:rPr>
                <w:rFonts w:ascii="Arial" w:hAnsi="Arial" w:cs="Arial"/>
                <w:i w:val="0"/>
                <w:sz w:val="24"/>
                <w:szCs w:val="24"/>
              </w:rPr>
              <w:t>15</w:t>
            </w:r>
          </w:p>
        </w:tc>
        <w:tc>
          <w:tcPr>
            <w:tcW w:w="798" w:type="pct"/>
            <w:tcBorders>
              <w:top w:val="single" w:sz="4" w:space="0" w:color="auto"/>
              <w:left w:val="single" w:sz="4" w:space="0" w:color="auto"/>
              <w:bottom w:val="single" w:sz="4" w:space="0" w:color="auto"/>
              <w:right w:val="double" w:sz="6" w:space="0" w:color="auto"/>
            </w:tcBorders>
            <w:noWrap/>
            <w:vAlign w:val="bottom"/>
            <w:hideMark/>
          </w:tcPr>
          <w:p w14:paraId="41D51B76" w14:textId="77777777" w:rsidR="003933BF" w:rsidRPr="00B71E6D" w:rsidRDefault="003933BF" w:rsidP="00EF29C8">
            <w:pPr>
              <w:spacing w:after="0" w:line="240" w:lineRule="auto"/>
              <w:jc w:val="both"/>
              <w:rPr>
                <w:rFonts w:ascii="Arial" w:hAnsi="Arial" w:cs="Arial"/>
                <w:i w:val="0"/>
                <w:sz w:val="24"/>
                <w:szCs w:val="24"/>
              </w:rPr>
            </w:pPr>
            <w:r w:rsidRPr="00B71E6D">
              <w:rPr>
                <w:rFonts w:ascii="Arial" w:hAnsi="Arial" w:cs="Arial"/>
                <w:i w:val="0"/>
                <w:sz w:val="24"/>
                <w:szCs w:val="24"/>
              </w:rPr>
              <w:t>18</w:t>
            </w:r>
          </w:p>
        </w:tc>
      </w:tr>
      <w:tr w:rsidR="003933BF" w:rsidRPr="00B71E6D" w14:paraId="73B9417B" w14:textId="77777777" w:rsidTr="003C4686">
        <w:trPr>
          <w:trHeight w:val="255"/>
          <w:tblCellSpacing w:w="0" w:type="dxa"/>
          <w:jc w:val="center"/>
        </w:trPr>
        <w:tc>
          <w:tcPr>
            <w:tcW w:w="2209" w:type="pct"/>
            <w:tcBorders>
              <w:top w:val="single" w:sz="4" w:space="0" w:color="auto"/>
              <w:left w:val="double" w:sz="6" w:space="0" w:color="auto"/>
              <w:bottom w:val="single" w:sz="4" w:space="0" w:color="auto"/>
              <w:right w:val="single" w:sz="4" w:space="0" w:color="auto"/>
            </w:tcBorders>
            <w:noWrap/>
            <w:vAlign w:val="bottom"/>
            <w:hideMark/>
          </w:tcPr>
          <w:p w14:paraId="29993671" w14:textId="77777777" w:rsidR="003933BF" w:rsidRPr="00B71E6D" w:rsidRDefault="003933BF" w:rsidP="00EF29C8">
            <w:pPr>
              <w:spacing w:after="0" w:line="240" w:lineRule="auto"/>
              <w:jc w:val="both"/>
              <w:rPr>
                <w:rFonts w:ascii="Arial" w:hAnsi="Arial" w:cs="Arial"/>
                <w:i w:val="0"/>
                <w:sz w:val="24"/>
                <w:szCs w:val="24"/>
              </w:rPr>
            </w:pPr>
            <w:r w:rsidRPr="00B71E6D">
              <w:rPr>
                <w:rFonts w:ascii="Arial" w:hAnsi="Arial" w:cs="Arial"/>
                <w:i w:val="0"/>
                <w:sz w:val="24"/>
                <w:szCs w:val="24"/>
              </w:rPr>
              <w:t>   9. Educación Inicial</w:t>
            </w:r>
          </w:p>
        </w:tc>
        <w:tc>
          <w:tcPr>
            <w:tcW w:w="769" w:type="pct"/>
            <w:tcBorders>
              <w:top w:val="single" w:sz="4" w:space="0" w:color="auto"/>
              <w:left w:val="single" w:sz="4" w:space="0" w:color="auto"/>
              <w:bottom w:val="single" w:sz="4" w:space="0" w:color="auto"/>
              <w:right w:val="single" w:sz="4" w:space="0" w:color="auto"/>
            </w:tcBorders>
            <w:noWrap/>
            <w:vAlign w:val="bottom"/>
            <w:hideMark/>
          </w:tcPr>
          <w:p w14:paraId="75CA5C66" w14:textId="77777777" w:rsidR="003933BF" w:rsidRPr="00B71E6D" w:rsidRDefault="003933BF" w:rsidP="00EF29C8">
            <w:pPr>
              <w:spacing w:after="0" w:line="240" w:lineRule="auto"/>
              <w:jc w:val="both"/>
              <w:rPr>
                <w:rFonts w:ascii="Arial" w:hAnsi="Arial" w:cs="Arial"/>
                <w:i w:val="0"/>
                <w:sz w:val="24"/>
                <w:szCs w:val="24"/>
              </w:rPr>
            </w:pPr>
            <w:r w:rsidRPr="00B71E6D">
              <w:rPr>
                <w:rFonts w:ascii="Arial" w:hAnsi="Arial" w:cs="Arial"/>
                <w:i w:val="0"/>
                <w:sz w:val="24"/>
                <w:szCs w:val="24"/>
              </w:rPr>
              <w:t>32</w:t>
            </w:r>
          </w:p>
        </w:tc>
        <w:tc>
          <w:tcPr>
            <w:tcW w:w="1224" w:type="pct"/>
            <w:tcBorders>
              <w:top w:val="single" w:sz="4" w:space="0" w:color="auto"/>
              <w:left w:val="single" w:sz="4" w:space="0" w:color="auto"/>
              <w:bottom w:val="single" w:sz="4" w:space="0" w:color="auto"/>
              <w:right w:val="single" w:sz="4" w:space="0" w:color="auto"/>
            </w:tcBorders>
            <w:noWrap/>
            <w:vAlign w:val="bottom"/>
            <w:hideMark/>
          </w:tcPr>
          <w:p w14:paraId="6F479C9A" w14:textId="77777777" w:rsidR="003933BF" w:rsidRPr="00B71E6D" w:rsidRDefault="003933BF" w:rsidP="00EF29C8">
            <w:pPr>
              <w:spacing w:after="0" w:line="240" w:lineRule="auto"/>
              <w:jc w:val="both"/>
              <w:rPr>
                <w:rFonts w:ascii="Arial" w:hAnsi="Arial" w:cs="Arial"/>
                <w:i w:val="0"/>
                <w:sz w:val="24"/>
                <w:szCs w:val="24"/>
              </w:rPr>
            </w:pPr>
            <w:r w:rsidRPr="00B71E6D">
              <w:rPr>
                <w:rFonts w:ascii="Arial" w:hAnsi="Arial" w:cs="Arial"/>
                <w:i w:val="0"/>
                <w:sz w:val="24"/>
                <w:szCs w:val="24"/>
              </w:rPr>
              <w:t>15</w:t>
            </w:r>
          </w:p>
        </w:tc>
        <w:tc>
          <w:tcPr>
            <w:tcW w:w="798" w:type="pct"/>
            <w:tcBorders>
              <w:top w:val="single" w:sz="4" w:space="0" w:color="auto"/>
              <w:left w:val="single" w:sz="4" w:space="0" w:color="auto"/>
              <w:bottom w:val="single" w:sz="4" w:space="0" w:color="auto"/>
              <w:right w:val="double" w:sz="6" w:space="0" w:color="auto"/>
            </w:tcBorders>
            <w:noWrap/>
            <w:vAlign w:val="bottom"/>
            <w:hideMark/>
          </w:tcPr>
          <w:p w14:paraId="294FC159" w14:textId="77777777" w:rsidR="003933BF" w:rsidRPr="00B71E6D" w:rsidRDefault="003933BF" w:rsidP="00EF29C8">
            <w:pPr>
              <w:spacing w:after="0" w:line="240" w:lineRule="auto"/>
              <w:jc w:val="both"/>
              <w:rPr>
                <w:rFonts w:ascii="Arial" w:hAnsi="Arial" w:cs="Arial"/>
                <w:i w:val="0"/>
                <w:sz w:val="24"/>
                <w:szCs w:val="24"/>
              </w:rPr>
            </w:pPr>
            <w:r w:rsidRPr="00B71E6D">
              <w:rPr>
                <w:rFonts w:ascii="Arial" w:hAnsi="Arial" w:cs="Arial"/>
                <w:i w:val="0"/>
                <w:sz w:val="24"/>
                <w:szCs w:val="24"/>
              </w:rPr>
              <w:t>17</w:t>
            </w:r>
          </w:p>
        </w:tc>
      </w:tr>
      <w:tr w:rsidR="003933BF" w:rsidRPr="00B71E6D" w14:paraId="1CC491BE" w14:textId="77777777" w:rsidTr="003C4686">
        <w:trPr>
          <w:trHeight w:val="255"/>
          <w:tblCellSpacing w:w="0" w:type="dxa"/>
          <w:jc w:val="center"/>
        </w:trPr>
        <w:tc>
          <w:tcPr>
            <w:tcW w:w="2209" w:type="pct"/>
            <w:tcBorders>
              <w:top w:val="single" w:sz="4" w:space="0" w:color="auto"/>
              <w:left w:val="double" w:sz="6" w:space="0" w:color="auto"/>
              <w:bottom w:val="single" w:sz="4" w:space="0" w:color="auto"/>
              <w:right w:val="single" w:sz="4" w:space="0" w:color="auto"/>
            </w:tcBorders>
            <w:noWrap/>
            <w:vAlign w:val="bottom"/>
            <w:hideMark/>
          </w:tcPr>
          <w:p w14:paraId="2511F6D5" w14:textId="77777777" w:rsidR="003933BF" w:rsidRPr="00B71E6D" w:rsidRDefault="003933BF" w:rsidP="00EF29C8">
            <w:pPr>
              <w:spacing w:after="0" w:line="240" w:lineRule="auto"/>
              <w:jc w:val="both"/>
              <w:rPr>
                <w:rFonts w:ascii="Arial" w:hAnsi="Arial" w:cs="Arial"/>
                <w:i w:val="0"/>
                <w:sz w:val="24"/>
                <w:szCs w:val="24"/>
              </w:rPr>
            </w:pPr>
            <w:r w:rsidRPr="00B71E6D">
              <w:rPr>
                <w:rFonts w:ascii="Arial" w:hAnsi="Arial" w:cs="Arial"/>
                <w:i w:val="0"/>
                <w:sz w:val="24"/>
                <w:szCs w:val="24"/>
              </w:rPr>
              <w:t> 10. Ingeniería Civil</w:t>
            </w:r>
          </w:p>
        </w:tc>
        <w:tc>
          <w:tcPr>
            <w:tcW w:w="769" w:type="pct"/>
            <w:tcBorders>
              <w:top w:val="single" w:sz="4" w:space="0" w:color="auto"/>
              <w:left w:val="single" w:sz="4" w:space="0" w:color="auto"/>
              <w:bottom w:val="single" w:sz="4" w:space="0" w:color="auto"/>
              <w:right w:val="single" w:sz="4" w:space="0" w:color="auto"/>
            </w:tcBorders>
            <w:noWrap/>
            <w:vAlign w:val="bottom"/>
            <w:hideMark/>
          </w:tcPr>
          <w:p w14:paraId="3D3719A1" w14:textId="77777777" w:rsidR="003933BF" w:rsidRPr="00B71E6D" w:rsidRDefault="003933BF" w:rsidP="00EF29C8">
            <w:pPr>
              <w:spacing w:after="0" w:line="240" w:lineRule="auto"/>
              <w:jc w:val="both"/>
              <w:rPr>
                <w:rFonts w:ascii="Arial" w:hAnsi="Arial" w:cs="Arial"/>
                <w:i w:val="0"/>
                <w:sz w:val="24"/>
                <w:szCs w:val="24"/>
              </w:rPr>
            </w:pPr>
            <w:r w:rsidRPr="00B71E6D">
              <w:rPr>
                <w:rFonts w:ascii="Arial" w:hAnsi="Arial" w:cs="Arial"/>
                <w:i w:val="0"/>
                <w:sz w:val="24"/>
                <w:szCs w:val="24"/>
              </w:rPr>
              <w:t>31</w:t>
            </w:r>
          </w:p>
        </w:tc>
        <w:tc>
          <w:tcPr>
            <w:tcW w:w="1224" w:type="pct"/>
            <w:tcBorders>
              <w:top w:val="single" w:sz="4" w:space="0" w:color="auto"/>
              <w:left w:val="single" w:sz="4" w:space="0" w:color="auto"/>
              <w:bottom w:val="single" w:sz="4" w:space="0" w:color="auto"/>
              <w:right w:val="single" w:sz="4" w:space="0" w:color="auto"/>
            </w:tcBorders>
            <w:noWrap/>
            <w:vAlign w:val="bottom"/>
            <w:hideMark/>
          </w:tcPr>
          <w:p w14:paraId="05DEFD93" w14:textId="77777777" w:rsidR="003933BF" w:rsidRPr="00B71E6D" w:rsidRDefault="003933BF" w:rsidP="00EF29C8">
            <w:pPr>
              <w:spacing w:after="0" w:line="240" w:lineRule="auto"/>
              <w:jc w:val="both"/>
              <w:rPr>
                <w:rFonts w:ascii="Arial" w:hAnsi="Arial" w:cs="Arial"/>
                <w:i w:val="0"/>
                <w:sz w:val="24"/>
                <w:szCs w:val="24"/>
              </w:rPr>
            </w:pPr>
            <w:r w:rsidRPr="00B71E6D">
              <w:rPr>
                <w:rFonts w:ascii="Arial" w:hAnsi="Arial" w:cs="Arial"/>
                <w:i w:val="0"/>
                <w:sz w:val="24"/>
                <w:szCs w:val="24"/>
              </w:rPr>
              <w:t>15</w:t>
            </w:r>
          </w:p>
        </w:tc>
        <w:tc>
          <w:tcPr>
            <w:tcW w:w="798" w:type="pct"/>
            <w:tcBorders>
              <w:top w:val="single" w:sz="4" w:space="0" w:color="auto"/>
              <w:left w:val="single" w:sz="4" w:space="0" w:color="auto"/>
              <w:bottom w:val="single" w:sz="4" w:space="0" w:color="auto"/>
              <w:right w:val="double" w:sz="6" w:space="0" w:color="auto"/>
            </w:tcBorders>
            <w:noWrap/>
            <w:vAlign w:val="bottom"/>
            <w:hideMark/>
          </w:tcPr>
          <w:p w14:paraId="56B299D6" w14:textId="77777777" w:rsidR="003933BF" w:rsidRPr="00B71E6D" w:rsidRDefault="003933BF" w:rsidP="00EF29C8">
            <w:pPr>
              <w:spacing w:after="0" w:line="240" w:lineRule="auto"/>
              <w:jc w:val="both"/>
              <w:rPr>
                <w:rFonts w:ascii="Arial" w:hAnsi="Arial" w:cs="Arial"/>
                <w:i w:val="0"/>
                <w:sz w:val="24"/>
                <w:szCs w:val="24"/>
              </w:rPr>
            </w:pPr>
            <w:r w:rsidRPr="00B71E6D">
              <w:rPr>
                <w:rFonts w:ascii="Arial" w:hAnsi="Arial" w:cs="Arial"/>
                <w:i w:val="0"/>
                <w:sz w:val="24"/>
                <w:szCs w:val="24"/>
              </w:rPr>
              <w:t>16</w:t>
            </w:r>
          </w:p>
        </w:tc>
      </w:tr>
      <w:tr w:rsidR="003933BF" w:rsidRPr="00B71E6D" w14:paraId="4B772464" w14:textId="77777777" w:rsidTr="003C4686">
        <w:trPr>
          <w:trHeight w:val="255"/>
          <w:tblCellSpacing w:w="0" w:type="dxa"/>
          <w:jc w:val="center"/>
        </w:trPr>
        <w:tc>
          <w:tcPr>
            <w:tcW w:w="2209" w:type="pct"/>
            <w:tcBorders>
              <w:top w:val="single" w:sz="4" w:space="0" w:color="auto"/>
              <w:left w:val="double" w:sz="6" w:space="0" w:color="auto"/>
              <w:bottom w:val="single" w:sz="4" w:space="0" w:color="auto"/>
              <w:right w:val="single" w:sz="4" w:space="0" w:color="auto"/>
            </w:tcBorders>
            <w:noWrap/>
            <w:vAlign w:val="bottom"/>
            <w:hideMark/>
          </w:tcPr>
          <w:p w14:paraId="3C17E830" w14:textId="77777777" w:rsidR="003933BF" w:rsidRPr="00B71E6D" w:rsidRDefault="003933BF" w:rsidP="00EF29C8">
            <w:pPr>
              <w:spacing w:after="0" w:line="240" w:lineRule="auto"/>
              <w:jc w:val="both"/>
              <w:rPr>
                <w:rFonts w:ascii="Arial" w:hAnsi="Arial" w:cs="Arial"/>
                <w:i w:val="0"/>
                <w:sz w:val="24"/>
                <w:szCs w:val="24"/>
              </w:rPr>
            </w:pPr>
            <w:r w:rsidRPr="00B71E6D">
              <w:rPr>
                <w:rFonts w:ascii="Arial" w:hAnsi="Arial" w:cs="Arial"/>
                <w:i w:val="0"/>
                <w:sz w:val="24"/>
                <w:szCs w:val="24"/>
              </w:rPr>
              <w:t> 11. Medicina Humana</w:t>
            </w:r>
          </w:p>
        </w:tc>
        <w:tc>
          <w:tcPr>
            <w:tcW w:w="769" w:type="pct"/>
            <w:tcBorders>
              <w:top w:val="single" w:sz="4" w:space="0" w:color="auto"/>
              <w:left w:val="single" w:sz="4" w:space="0" w:color="auto"/>
              <w:bottom w:val="single" w:sz="4" w:space="0" w:color="auto"/>
              <w:right w:val="single" w:sz="4" w:space="0" w:color="auto"/>
            </w:tcBorders>
            <w:noWrap/>
            <w:vAlign w:val="bottom"/>
            <w:hideMark/>
          </w:tcPr>
          <w:p w14:paraId="7C333BD2" w14:textId="77777777" w:rsidR="003933BF" w:rsidRPr="00B71E6D" w:rsidRDefault="003933BF" w:rsidP="00EF29C8">
            <w:pPr>
              <w:spacing w:after="0" w:line="240" w:lineRule="auto"/>
              <w:jc w:val="both"/>
              <w:rPr>
                <w:rFonts w:ascii="Arial" w:hAnsi="Arial" w:cs="Arial"/>
                <w:i w:val="0"/>
                <w:sz w:val="24"/>
                <w:szCs w:val="24"/>
              </w:rPr>
            </w:pPr>
            <w:r w:rsidRPr="00B71E6D">
              <w:rPr>
                <w:rFonts w:ascii="Arial" w:hAnsi="Arial" w:cs="Arial"/>
                <w:i w:val="0"/>
                <w:sz w:val="24"/>
                <w:szCs w:val="24"/>
              </w:rPr>
              <w:t>26</w:t>
            </w:r>
          </w:p>
        </w:tc>
        <w:tc>
          <w:tcPr>
            <w:tcW w:w="1224" w:type="pct"/>
            <w:tcBorders>
              <w:top w:val="single" w:sz="4" w:space="0" w:color="auto"/>
              <w:left w:val="single" w:sz="4" w:space="0" w:color="auto"/>
              <w:bottom w:val="single" w:sz="4" w:space="0" w:color="auto"/>
              <w:right w:val="single" w:sz="4" w:space="0" w:color="auto"/>
            </w:tcBorders>
            <w:noWrap/>
            <w:vAlign w:val="bottom"/>
            <w:hideMark/>
          </w:tcPr>
          <w:p w14:paraId="548AE4F1" w14:textId="77777777" w:rsidR="003933BF" w:rsidRPr="00B71E6D" w:rsidRDefault="003933BF" w:rsidP="00EF29C8">
            <w:pPr>
              <w:spacing w:after="0" w:line="240" w:lineRule="auto"/>
              <w:jc w:val="both"/>
              <w:rPr>
                <w:rFonts w:ascii="Arial" w:hAnsi="Arial" w:cs="Arial"/>
                <w:i w:val="0"/>
                <w:sz w:val="24"/>
                <w:szCs w:val="24"/>
              </w:rPr>
            </w:pPr>
            <w:r w:rsidRPr="00B71E6D">
              <w:rPr>
                <w:rFonts w:ascii="Arial" w:hAnsi="Arial" w:cs="Arial"/>
                <w:i w:val="0"/>
                <w:sz w:val="24"/>
                <w:szCs w:val="24"/>
              </w:rPr>
              <w:t>15</w:t>
            </w:r>
          </w:p>
        </w:tc>
        <w:tc>
          <w:tcPr>
            <w:tcW w:w="798" w:type="pct"/>
            <w:tcBorders>
              <w:top w:val="single" w:sz="4" w:space="0" w:color="auto"/>
              <w:left w:val="single" w:sz="4" w:space="0" w:color="auto"/>
              <w:bottom w:val="single" w:sz="4" w:space="0" w:color="auto"/>
              <w:right w:val="double" w:sz="6" w:space="0" w:color="auto"/>
            </w:tcBorders>
            <w:noWrap/>
            <w:vAlign w:val="bottom"/>
            <w:hideMark/>
          </w:tcPr>
          <w:p w14:paraId="6F7DE2EA" w14:textId="77777777" w:rsidR="003933BF" w:rsidRPr="00B71E6D" w:rsidRDefault="003933BF" w:rsidP="00EF29C8">
            <w:pPr>
              <w:spacing w:after="0" w:line="240" w:lineRule="auto"/>
              <w:jc w:val="both"/>
              <w:rPr>
                <w:rFonts w:ascii="Arial" w:hAnsi="Arial" w:cs="Arial"/>
                <w:i w:val="0"/>
                <w:sz w:val="24"/>
                <w:szCs w:val="24"/>
              </w:rPr>
            </w:pPr>
            <w:r w:rsidRPr="00B71E6D">
              <w:rPr>
                <w:rFonts w:ascii="Arial" w:hAnsi="Arial" w:cs="Arial"/>
                <w:i w:val="0"/>
                <w:sz w:val="24"/>
                <w:szCs w:val="24"/>
              </w:rPr>
              <w:t>11</w:t>
            </w:r>
          </w:p>
        </w:tc>
      </w:tr>
      <w:tr w:rsidR="003933BF" w:rsidRPr="00B71E6D" w14:paraId="16C4D583" w14:textId="77777777" w:rsidTr="003C4686">
        <w:trPr>
          <w:trHeight w:val="255"/>
          <w:tblCellSpacing w:w="0" w:type="dxa"/>
          <w:jc w:val="center"/>
        </w:trPr>
        <w:tc>
          <w:tcPr>
            <w:tcW w:w="2209" w:type="pct"/>
            <w:tcBorders>
              <w:top w:val="single" w:sz="4" w:space="0" w:color="auto"/>
              <w:left w:val="double" w:sz="6" w:space="0" w:color="auto"/>
              <w:bottom w:val="single" w:sz="4" w:space="0" w:color="auto"/>
              <w:right w:val="single" w:sz="4" w:space="0" w:color="auto"/>
            </w:tcBorders>
            <w:noWrap/>
            <w:vAlign w:val="bottom"/>
            <w:hideMark/>
          </w:tcPr>
          <w:p w14:paraId="34BBF40F" w14:textId="77777777" w:rsidR="003933BF" w:rsidRPr="00B71E6D" w:rsidRDefault="003933BF" w:rsidP="00EF29C8">
            <w:pPr>
              <w:spacing w:after="0" w:line="240" w:lineRule="auto"/>
              <w:jc w:val="both"/>
              <w:rPr>
                <w:rFonts w:ascii="Arial" w:hAnsi="Arial" w:cs="Arial"/>
                <w:i w:val="0"/>
                <w:sz w:val="24"/>
                <w:szCs w:val="24"/>
              </w:rPr>
            </w:pPr>
            <w:r w:rsidRPr="00B71E6D">
              <w:rPr>
                <w:rFonts w:ascii="Arial" w:hAnsi="Arial" w:cs="Arial"/>
                <w:i w:val="0"/>
                <w:sz w:val="24"/>
                <w:szCs w:val="24"/>
              </w:rPr>
              <w:t> 12. Agronomía</w:t>
            </w:r>
          </w:p>
        </w:tc>
        <w:tc>
          <w:tcPr>
            <w:tcW w:w="769" w:type="pct"/>
            <w:tcBorders>
              <w:top w:val="single" w:sz="4" w:space="0" w:color="auto"/>
              <w:left w:val="single" w:sz="4" w:space="0" w:color="auto"/>
              <w:bottom w:val="single" w:sz="4" w:space="0" w:color="auto"/>
              <w:right w:val="single" w:sz="4" w:space="0" w:color="auto"/>
            </w:tcBorders>
            <w:noWrap/>
            <w:vAlign w:val="bottom"/>
            <w:hideMark/>
          </w:tcPr>
          <w:p w14:paraId="298EB439" w14:textId="77777777" w:rsidR="003933BF" w:rsidRPr="00B71E6D" w:rsidRDefault="003933BF" w:rsidP="00EF29C8">
            <w:pPr>
              <w:spacing w:after="0" w:line="240" w:lineRule="auto"/>
              <w:jc w:val="both"/>
              <w:rPr>
                <w:rFonts w:ascii="Arial" w:hAnsi="Arial" w:cs="Arial"/>
                <w:i w:val="0"/>
                <w:sz w:val="24"/>
                <w:szCs w:val="24"/>
              </w:rPr>
            </w:pPr>
            <w:r w:rsidRPr="00B71E6D">
              <w:rPr>
                <w:rFonts w:ascii="Arial" w:hAnsi="Arial" w:cs="Arial"/>
                <w:i w:val="0"/>
                <w:sz w:val="24"/>
                <w:szCs w:val="24"/>
              </w:rPr>
              <w:t>25</w:t>
            </w:r>
          </w:p>
        </w:tc>
        <w:tc>
          <w:tcPr>
            <w:tcW w:w="1224" w:type="pct"/>
            <w:tcBorders>
              <w:top w:val="single" w:sz="4" w:space="0" w:color="auto"/>
              <w:left w:val="single" w:sz="4" w:space="0" w:color="auto"/>
              <w:bottom w:val="single" w:sz="4" w:space="0" w:color="auto"/>
              <w:right w:val="single" w:sz="4" w:space="0" w:color="auto"/>
            </w:tcBorders>
            <w:noWrap/>
            <w:vAlign w:val="bottom"/>
            <w:hideMark/>
          </w:tcPr>
          <w:p w14:paraId="62A4C134" w14:textId="77777777" w:rsidR="003933BF" w:rsidRPr="00B71E6D" w:rsidRDefault="003933BF" w:rsidP="00EF29C8">
            <w:pPr>
              <w:spacing w:after="0" w:line="240" w:lineRule="auto"/>
              <w:jc w:val="both"/>
              <w:rPr>
                <w:rFonts w:ascii="Arial" w:hAnsi="Arial" w:cs="Arial"/>
                <w:i w:val="0"/>
                <w:sz w:val="24"/>
                <w:szCs w:val="24"/>
              </w:rPr>
            </w:pPr>
            <w:r w:rsidRPr="00B71E6D">
              <w:rPr>
                <w:rFonts w:ascii="Arial" w:hAnsi="Arial" w:cs="Arial"/>
                <w:i w:val="0"/>
                <w:sz w:val="24"/>
                <w:szCs w:val="24"/>
              </w:rPr>
              <w:t>22</w:t>
            </w:r>
          </w:p>
        </w:tc>
        <w:tc>
          <w:tcPr>
            <w:tcW w:w="798" w:type="pct"/>
            <w:tcBorders>
              <w:top w:val="single" w:sz="4" w:space="0" w:color="auto"/>
              <w:left w:val="single" w:sz="4" w:space="0" w:color="auto"/>
              <w:bottom w:val="single" w:sz="4" w:space="0" w:color="auto"/>
              <w:right w:val="double" w:sz="6" w:space="0" w:color="auto"/>
            </w:tcBorders>
            <w:noWrap/>
            <w:vAlign w:val="bottom"/>
            <w:hideMark/>
          </w:tcPr>
          <w:p w14:paraId="6594C134" w14:textId="77777777" w:rsidR="003933BF" w:rsidRPr="00B71E6D" w:rsidRDefault="003933BF" w:rsidP="00EF29C8">
            <w:pPr>
              <w:spacing w:after="0" w:line="240" w:lineRule="auto"/>
              <w:jc w:val="both"/>
              <w:rPr>
                <w:rFonts w:ascii="Arial" w:hAnsi="Arial" w:cs="Arial"/>
                <w:i w:val="0"/>
                <w:sz w:val="24"/>
                <w:szCs w:val="24"/>
              </w:rPr>
            </w:pPr>
            <w:r w:rsidRPr="00B71E6D">
              <w:rPr>
                <w:rFonts w:ascii="Arial" w:hAnsi="Arial" w:cs="Arial"/>
                <w:i w:val="0"/>
                <w:sz w:val="24"/>
                <w:szCs w:val="24"/>
              </w:rPr>
              <w:t>3</w:t>
            </w:r>
          </w:p>
        </w:tc>
      </w:tr>
      <w:tr w:rsidR="003933BF" w:rsidRPr="00B71E6D" w14:paraId="4157A26D" w14:textId="77777777" w:rsidTr="003C4686">
        <w:trPr>
          <w:trHeight w:val="255"/>
          <w:tblCellSpacing w:w="0" w:type="dxa"/>
          <w:jc w:val="center"/>
        </w:trPr>
        <w:tc>
          <w:tcPr>
            <w:tcW w:w="2209" w:type="pct"/>
            <w:tcBorders>
              <w:top w:val="single" w:sz="4" w:space="0" w:color="auto"/>
              <w:left w:val="double" w:sz="6" w:space="0" w:color="auto"/>
              <w:bottom w:val="single" w:sz="4" w:space="0" w:color="auto"/>
              <w:right w:val="single" w:sz="4" w:space="0" w:color="auto"/>
            </w:tcBorders>
            <w:noWrap/>
            <w:vAlign w:val="bottom"/>
            <w:hideMark/>
          </w:tcPr>
          <w:p w14:paraId="183FD277" w14:textId="77777777" w:rsidR="003933BF" w:rsidRPr="00B71E6D" w:rsidRDefault="003933BF" w:rsidP="00EF29C8">
            <w:pPr>
              <w:spacing w:after="0" w:line="240" w:lineRule="auto"/>
              <w:jc w:val="both"/>
              <w:rPr>
                <w:rFonts w:ascii="Arial" w:hAnsi="Arial" w:cs="Arial"/>
                <w:i w:val="0"/>
                <w:sz w:val="24"/>
                <w:szCs w:val="24"/>
              </w:rPr>
            </w:pPr>
            <w:r w:rsidRPr="00B71E6D">
              <w:rPr>
                <w:rFonts w:ascii="Arial" w:hAnsi="Arial" w:cs="Arial"/>
                <w:i w:val="0"/>
                <w:sz w:val="24"/>
                <w:szCs w:val="24"/>
              </w:rPr>
              <w:t> 13. Ingeniería Industrial</w:t>
            </w:r>
          </w:p>
        </w:tc>
        <w:tc>
          <w:tcPr>
            <w:tcW w:w="769" w:type="pct"/>
            <w:tcBorders>
              <w:top w:val="single" w:sz="4" w:space="0" w:color="auto"/>
              <w:left w:val="single" w:sz="4" w:space="0" w:color="auto"/>
              <w:bottom w:val="single" w:sz="4" w:space="0" w:color="auto"/>
              <w:right w:val="single" w:sz="4" w:space="0" w:color="auto"/>
            </w:tcBorders>
            <w:noWrap/>
            <w:vAlign w:val="bottom"/>
            <w:hideMark/>
          </w:tcPr>
          <w:p w14:paraId="6379EAD5" w14:textId="77777777" w:rsidR="003933BF" w:rsidRPr="00B71E6D" w:rsidRDefault="003933BF" w:rsidP="00EF29C8">
            <w:pPr>
              <w:spacing w:after="0" w:line="240" w:lineRule="auto"/>
              <w:jc w:val="both"/>
              <w:rPr>
                <w:rFonts w:ascii="Arial" w:hAnsi="Arial" w:cs="Arial"/>
                <w:i w:val="0"/>
                <w:sz w:val="24"/>
                <w:szCs w:val="24"/>
              </w:rPr>
            </w:pPr>
            <w:r w:rsidRPr="00B71E6D">
              <w:rPr>
                <w:rFonts w:ascii="Arial" w:hAnsi="Arial" w:cs="Arial"/>
                <w:i w:val="0"/>
                <w:sz w:val="24"/>
                <w:szCs w:val="24"/>
              </w:rPr>
              <w:t>25</w:t>
            </w:r>
          </w:p>
        </w:tc>
        <w:tc>
          <w:tcPr>
            <w:tcW w:w="1224" w:type="pct"/>
            <w:tcBorders>
              <w:top w:val="single" w:sz="4" w:space="0" w:color="auto"/>
              <w:left w:val="single" w:sz="4" w:space="0" w:color="auto"/>
              <w:bottom w:val="single" w:sz="4" w:space="0" w:color="auto"/>
              <w:right w:val="single" w:sz="4" w:space="0" w:color="auto"/>
            </w:tcBorders>
            <w:noWrap/>
            <w:vAlign w:val="bottom"/>
            <w:hideMark/>
          </w:tcPr>
          <w:p w14:paraId="5732D1C8" w14:textId="77777777" w:rsidR="003933BF" w:rsidRPr="00B71E6D" w:rsidRDefault="003933BF" w:rsidP="00EF29C8">
            <w:pPr>
              <w:spacing w:after="0" w:line="240" w:lineRule="auto"/>
              <w:jc w:val="both"/>
              <w:rPr>
                <w:rFonts w:ascii="Arial" w:hAnsi="Arial" w:cs="Arial"/>
                <w:i w:val="0"/>
                <w:sz w:val="24"/>
                <w:szCs w:val="24"/>
              </w:rPr>
            </w:pPr>
            <w:r w:rsidRPr="00B71E6D">
              <w:rPr>
                <w:rFonts w:ascii="Arial" w:hAnsi="Arial" w:cs="Arial"/>
                <w:i w:val="0"/>
                <w:sz w:val="24"/>
                <w:szCs w:val="24"/>
              </w:rPr>
              <w:t>9</w:t>
            </w:r>
          </w:p>
        </w:tc>
        <w:tc>
          <w:tcPr>
            <w:tcW w:w="798" w:type="pct"/>
            <w:tcBorders>
              <w:top w:val="single" w:sz="4" w:space="0" w:color="auto"/>
              <w:left w:val="single" w:sz="4" w:space="0" w:color="auto"/>
              <w:bottom w:val="single" w:sz="4" w:space="0" w:color="auto"/>
              <w:right w:val="double" w:sz="6" w:space="0" w:color="auto"/>
            </w:tcBorders>
            <w:noWrap/>
            <w:vAlign w:val="bottom"/>
            <w:hideMark/>
          </w:tcPr>
          <w:p w14:paraId="53A6CEC8" w14:textId="77777777" w:rsidR="003933BF" w:rsidRPr="00B71E6D" w:rsidRDefault="003933BF" w:rsidP="00EF29C8">
            <w:pPr>
              <w:spacing w:after="0" w:line="240" w:lineRule="auto"/>
              <w:jc w:val="both"/>
              <w:rPr>
                <w:rFonts w:ascii="Arial" w:hAnsi="Arial" w:cs="Arial"/>
                <w:i w:val="0"/>
                <w:sz w:val="24"/>
                <w:szCs w:val="24"/>
              </w:rPr>
            </w:pPr>
            <w:r w:rsidRPr="00B71E6D">
              <w:rPr>
                <w:rFonts w:ascii="Arial" w:hAnsi="Arial" w:cs="Arial"/>
                <w:i w:val="0"/>
                <w:sz w:val="24"/>
                <w:szCs w:val="24"/>
              </w:rPr>
              <w:t>16</w:t>
            </w:r>
          </w:p>
        </w:tc>
      </w:tr>
      <w:tr w:rsidR="003933BF" w:rsidRPr="00B71E6D" w14:paraId="18370B29" w14:textId="77777777" w:rsidTr="003C4686">
        <w:trPr>
          <w:trHeight w:val="255"/>
          <w:tblCellSpacing w:w="0" w:type="dxa"/>
          <w:jc w:val="center"/>
        </w:trPr>
        <w:tc>
          <w:tcPr>
            <w:tcW w:w="2209" w:type="pct"/>
            <w:tcBorders>
              <w:top w:val="single" w:sz="4" w:space="0" w:color="auto"/>
              <w:left w:val="double" w:sz="6" w:space="0" w:color="auto"/>
              <w:bottom w:val="single" w:sz="4" w:space="0" w:color="auto"/>
              <w:right w:val="single" w:sz="4" w:space="0" w:color="auto"/>
            </w:tcBorders>
            <w:noWrap/>
            <w:vAlign w:val="bottom"/>
            <w:hideMark/>
          </w:tcPr>
          <w:p w14:paraId="59FF0C48" w14:textId="77777777" w:rsidR="003933BF" w:rsidRPr="00B71E6D" w:rsidRDefault="003933BF" w:rsidP="00EF29C8">
            <w:pPr>
              <w:spacing w:after="0" w:line="240" w:lineRule="auto"/>
              <w:jc w:val="both"/>
              <w:rPr>
                <w:rFonts w:ascii="Arial" w:hAnsi="Arial" w:cs="Arial"/>
                <w:i w:val="0"/>
                <w:sz w:val="24"/>
                <w:szCs w:val="24"/>
              </w:rPr>
            </w:pPr>
            <w:r w:rsidRPr="00B71E6D">
              <w:rPr>
                <w:rFonts w:ascii="Arial" w:hAnsi="Arial" w:cs="Arial"/>
                <w:i w:val="0"/>
                <w:sz w:val="24"/>
                <w:szCs w:val="24"/>
              </w:rPr>
              <w:t> 14. Obstetricia</w:t>
            </w:r>
          </w:p>
        </w:tc>
        <w:tc>
          <w:tcPr>
            <w:tcW w:w="769" w:type="pct"/>
            <w:tcBorders>
              <w:top w:val="single" w:sz="4" w:space="0" w:color="auto"/>
              <w:left w:val="single" w:sz="4" w:space="0" w:color="auto"/>
              <w:bottom w:val="single" w:sz="4" w:space="0" w:color="auto"/>
              <w:right w:val="single" w:sz="4" w:space="0" w:color="auto"/>
            </w:tcBorders>
            <w:noWrap/>
            <w:vAlign w:val="bottom"/>
            <w:hideMark/>
          </w:tcPr>
          <w:p w14:paraId="28871A72" w14:textId="77777777" w:rsidR="003933BF" w:rsidRPr="00B71E6D" w:rsidRDefault="003933BF" w:rsidP="00EF29C8">
            <w:pPr>
              <w:spacing w:after="0" w:line="240" w:lineRule="auto"/>
              <w:jc w:val="both"/>
              <w:rPr>
                <w:rFonts w:ascii="Arial" w:hAnsi="Arial" w:cs="Arial"/>
                <w:i w:val="0"/>
                <w:sz w:val="24"/>
                <w:szCs w:val="24"/>
              </w:rPr>
            </w:pPr>
            <w:r w:rsidRPr="00B71E6D">
              <w:rPr>
                <w:rFonts w:ascii="Arial" w:hAnsi="Arial" w:cs="Arial"/>
                <w:i w:val="0"/>
                <w:sz w:val="24"/>
                <w:szCs w:val="24"/>
              </w:rPr>
              <w:t>25</w:t>
            </w:r>
          </w:p>
        </w:tc>
        <w:tc>
          <w:tcPr>
            <w:tcW w:w="1224" w:type="pct"/>
            <w:tcBorders>
              <w:top w:val="single" w:sz="4" w:space="0" w:color="auto"/>
              <w:left w:val="single" w:sz="4" w:space="0" w:color="auto"/>
              <w:bottom w:val="single" w:sz="4" w:space="0" w:color="auto"/>
              <w:right w:val="single" w:sz="4" w:space="0" w:color="auto"/>
            </w:tcBorders>
            <w:noWrap/>
            <w:vAlign w:val="bottom"/>
            <w:hideMark/>
          </w:tcPr>
          <w:p w14:paraId="620E5DA8" w14:textId="77777777" w:rsidR="003933BF" w:rsidRPr="00B71E6D" w:rsidRDefault="003933BF" w:rsidP="00EF29C8">
            <w:pPr>
              <w:spacing w:after="0" w:line="240" w:lineRule="auto"/>
              <w:jc w:val="both"/>
              <w:rPr>
                <w:rFonts w:ascii="Arial" w:hAnsi="Arial" w:cs="Arial"/>
                <w:i w:val="0"/>
                <w:sz w:val="24"/>
                <w:szCs w:val="24"/>
              </w:rPr>
            </w:pPr>
            <w:r w:rsidRPr="00B71E6D">
              <w:rPr>
                <w:rFonts w:ascii="Arial" w:hAnsi="Arial" w:cs="Arial"/>
                <w:i w:val="0"/>
                <w:sz w:val="24"/>
                <w:szCs w:val="24"/>
              </w:rPr>
              <w:t>9</w:t>
            </w:r>
          </w:p>
        </w:tc>
        <w:tc>
          <w:tcPr>
            <w:tcW w:w="798" w:type="pct"/>
            <w:tcBorders>
              <w:top w:val="single" w:sz="4" w:space="0" w:color="auto"/>
              <w:left w:val="single" w:sz="4" w:space="0" w:color="auto"/>
              <w:bottom w:val="single" w:sz="4" w:space="0" w:color="auto"/>
              <w:right w:val="double" w:sz="6" w:space="0" w:color="auto"/>
            </w:tcBorders>
            <w:noWrap/>
            <w:vAlign w:val="bottom"/>
            <w:hideMark/>
          </w:tcPr>
          <w:p w14:paraId="5C2BD27E" w14:textId="77777777" w:rsidR="003933BF" w:rsidRPr="00B71E6D" w:rsidRDefault="003933BF" w:rsidP="00EF29C8">
            <w:pPr>
              <w:spacing w:after="0" w:line="240" w:lineRule="auto"/>
              <w:jc w:val="both"/>
              <w:rPr>
                <w:rFonts w:ascii="Arial" w:hAnsi="Arial" w:cs="Arial"/>
                <w:i w:val="0"/>
                <w:sz w:val="24"/>
                <w:szCs w:val="24"/>
              </w:rPr>
            </w:pPr>
            <w:r w:rsidRPr="00B71E6D">
              <w:rPr>
                <w:rFonts w:ascii="Arial" w:hAnsi="Arial" w:cs="Arial"/>
                <w:i w:val="0"/>
                <w:sz w:val="24"/>
                <w:szCs w:val="24"/>
              </w:rPr>
              <w:t>16</w:t>
            </w:r>
          </w:p>
        </w:tc>
      </w:tr>
      <w:tr w:rsidR="003933BF" w:rsidRPr="00B71E6D" w14:paraId="4BB0CA6E" w14:textId="77777777" w:rsidTr="003C4686">
        <w:trPr>
          <w:trHeight w:val="255"/>
          <w:tblCellSpacing w:w="0" w:type="dxa"/>
          <w:jc w:val="center"/>
        </w:trPr>
        <w:tc>
          <w:tcPr>
            <w:tcW w:w="2209" w:type="pct"/>
            <w:tcBorders>
              <w:top w:val="single" w:sz="4" w:space="0" w:color="auto"/>
              <w:left w:val="double" w:sz="6" w:space="0" w:color="auto"/>
              <w:bottom w:val="single" w:sz="4" w:space="0" w:color="auto"/>
              <w:right w:val="single" w:sz="4" w:space="0" w:color="auto"/>
            </w:tcBorders>
            <w:noWrap/>
            <w:vAlign w:val="bottom"/>
            <w:hideMark/>
          </w:tcPr>
          <w:p w14:paraId="12B3E024" w14:textId="77777777" w:rsidR="003933BF" w:rsidRPr="00B71E6D" w:rsidRDefault="003933BF" w:rsidP="00EF29C8">
            <w:pPr>
              <w:spacing w:after="0" w:line="240" w:lineRule="auto"/>
              <w:jc w:val="both"/>
              <w:rPr>
                <w:rFonts w:ascii="Arial" w:hAnsi="Arial" w:cs="Arial"/>
                <w:i w:val="0"/>
                <w:sz w:val="24"/>
                <w:szCs w:val="24"/>
              </w:rPr>
            </w:pPr>
            <w:r w:rsidRPr="00B71E6D">
              <w:rPr>
                <w:rFonts w:ascii="Arial" w:hAnsi="Arial" w:cs="Arial"/>
                <w:i w:val="0"/>
                <w:sz w:val="24"/>
                <w:szCs w:val="24"/>
              </w:rPr>
              <w:t> 15. Ciencias de la Comunicación</w:t>
            </w:r>
          </w:p>
        </w:tc>
        <w:tc>
          <w:tcPr>
            <w:tcW w:w="769" w:type="pct"/>
            <w:tcBorders>
              <w:top w:val="single" w:sz="4" w:space="0" w:color="auto"/>
              <w:left w:val="single" w:sz="4" w:space="0" w:color="auto"/>
              <w:bottom w:val="single" w:sz="4" w:space="0" w:color="auto"/>
              <w:right w:val="single" w:sz="4" w:space="0" w:color="auto"/>
            </w:tcBorders>
            <w:noWrap/>
            <w:vAlign w:val="bottom"/>
            <w:hideMark/>
          </w:tcPr>
          <w:p w14:paraId="19AA7A0E" w14:textId="77777777" w:rsidR="003933BF" w:rsidRPr="00B71E6D" w:rsidRDefault="003933BF" w:rsidP="00EF29C8">
            <w:pPr>
              <w:spacing w:after="0" w:line="240" w:lineRule="auto"/>
              <w:jc w:val="both"/>
              <w:rPr>
                <w:rFonts w:ascii="Arial" w:hAnsi="Arial" w:cs="Arial"/>
                <w:i w:val="0"/>
                <w:sz w:val="24"/>
                <w:szCs w:val="24"/>
              </w:rPr>
            </w:pPr>
            <w:r w:rsidRPr="00B71E6D">
              <w:rPr>
                <w:rFonts w:ascii="Arial" w:hAnsi="Arial" w:cs="Arial"/>
                <w:i w:val="0"/>
                <w:sz w:val="24"/>
                <w:szCs w:val="24"/>
              </w:rPr>
              <w:t>22</w:t>
            </w:r>
          </w:p>
        </w:tc>
        <w:tc>
          <w:tcPr>
            <w:tcW w:w="1224" w:type="pct"/>
            <w:tcBorders>
              <w:top w:val="single" w:sz="4" w:space="0" w:color="auto"/>
              <w:left w:val="single" w:sz="4" w:space="0" w:color="auto"/>
              <w:bottom w:val="single" w:sz="4" w:space="0" w:color="auto"/>
              <w:right w:val="single" w:sz="4" w:space="0" w:color="auto"/>
            </w:tcBorders>
            <w:noWrap/>
            <w:vAlign w:val="bottom"/>
            <w:hideMark/>
          </w:tcPr>
          <w:p w14:paraId="3C192EAC" w14:textId="77777777" w:rsidR="003933BF" w:rsidRPr="00B71E6D" w:rsidRDefault="003933BF" w:rsidP="00EF29C8">
            <w:pPr>
              <w:spacing w:after="0" w:line="240" w:lineRule="auto"/>
              <w:jc w:val="both"/>
              <w:rPr>
                <w:rFonts w:ascii="Arial" w:hAnsi="Arial" w:cs="Arial"/>
                <w:i w:val="0"/>
                <w:sz w:val="24"/>
                <w:szCs w:val="24"/>
              </w:rPr>
            </w:pPr>
            <w:r w:rsidRPr="00B71E6D">
              <w:rPr>
                <w:rFonts w:ascii="Arial" w:hAnsi="Arial" w:cs="Arial"/>
                <w:i w:val="0"/>
                <w:sz w:val="24"/>
                <w:szCs w:val="24"/>
              </w:rPr>
              <w:t>13</w:t>
            </w:r>
          </w:p>
        </w:tc>
        <w:tc>
          <w:tcPr>
            <w:tcW w:w="798" w:type="pct"/>
            <w:tcBorders>
              <w:top w:val="single" w:sz="4" w:space="0" w:color="auto"/>
              <w:left w:val="single" w:sz="4" w:space="0" w:color="auto"/>
              <w:bottom w:val="single" w:sz="4" w:space="0" w:color="auto"/>
              <w:right w:val="double" w:sz="6" w:space="0" w:color="auto"/>
            </w:tcBorders>
            <w:noWrap/>
            <w:vAlign w:val="bottom"/>
            <w:hideMark/>
          </w:tcPr>
          <w:p w14:paraId="2D20502E" w14:textId="77777777" w:rsidR="003933BF" w:rsidRPr="00B71E6D" w:rsidRDefault="003933BF" w:rsidP="00EF29C8">
            <w:pPr>
              <w:spacing w:after="0" w:line="240" w:lineRule="auto"/>
              <w:jc w:val="both"/>
              <w:rPr>
                <w:rFonts w:ascii="Arial" w:hAnsi="Arial" w:cs="Arial"/>
                <w:i w:val="0"/>
                <w:sz w:val="24"/>
                <w:szCs w:val="24"/>
              </w:rPr>
            </w:pPr>
            <w:r w:rsidRPr="00B71E6D">
              <w:rPr>
                <w:rFonts w:ascii="Arial" w:hAnsi="Arial" w:cs="Arial"/>
                <w:i w:val="0"/>
                <w:sz w:val="24"/>
                <w:szCs w:val="24"/>
              </w:rPr>
              <w:t>9</w:t>
            </w:r>
          </w:p>
        </w:tc>
      </w:tr>
      <w:tr w:rsidR="003933BF" w:rsidRPr="00B71E6D" w14:paraId="6A9B398E" w14:textId="77777777" w:rsidTr="003C4686">
        <w:trPr>
          <w:trHeight w:val="270"/>
          <w:tblCellSpacing w:w="0" w:type="dxa"/>
          <w:jc w:val="center"/>
        </w:trPr>
        <w:tc>
          <w:tcPr>
            <w:tcW w:w="2209" w:type="pct"/>
            <w:tcBorders>
              <w:top w:val="single" w:sz="4" w:space="0" w:color="auto"/>
              <w:left w:val="double" w:sz="6" w:space="0" w:color="auto"/>
              <w:bottom w:val="double" w:sz="6" w:space="0" w:color="auto"/>
              <w:right w:val="single" w:sz="4" w:space="0" w:color="auto"/>
            </w:tcBorders>
            <w:noWrap/>
            <w:vAlign w:val="bottom"/>
            <w:hideMark/>
          </w:tcPr>
          <w:p w14:paraId="5852B002" w14:textId="77777777" w:rsidR="003933BF" w:rsidRPr="00B71E6D" w:rsidRDefault="003933BF" w:rsidP="00EF29C8">
            <w:pPr>
              <w:spacing w:after="0" w:line="240" w:lineRule="auto"/>
              <w:jc w:val="both"/>
              <w:rPr>
                <w:rFonts w:ascii="Arial" w:hAnsi="Arial" w:cs="Arial"/>
                <w:i w:val="0"/>
                <w:sz w:val="24"/>
                <w:szCs w:val="24"/>
              </w:rPr>
            </w:pPr>
            <w:r w:rsidRPr="00B71E6D">
              <w:rPr>
                <w:rFonts w:ascii="Arial" w:hAnsi="Arial" w:cs="Arial"/>
                <w:i w:val="0"/>
                <w:sz w:val="24"/>
                <w:szCs w:val="24"/>
              </w:rPr>
              <w:t>   - . Otras Carreras Profesionales</w:t>
            </w:r>
          </w:p>
        </w:tc>
        <w:tc>
          <w:tcPr>
            <w:tcW w:w="769" w:type="pct"/>
            <w:tcBorders>
              <w:top w:val="single" w:sz="4" w:space="0" w:color="auto"/>
              <w:left w:val="single" w:sz="4" w:space="0" w:color="auto"/>
              <w:bottom w:val="double" w:sz="6" w:space="0" w:color="auto"/>
              <w:right w:val="single" w:sz="4" w:space="0" w:color="auto"/>
            </w:tcBorders>
            <w:noWrap/>
            <w:vAlign w:val="bottom"/>
            <w:hideMark/>
          </w:tcPr>
          <w:p w14:paraId="77371297" w14:textId="77777777" w:rsidR="003933BF" w:rsidRPr="00B71E6D" w:rsidRDefault="003933BF" w:rsidP="00EF29C8">
            <w:pPr>
              <w:spacing w:after="0" w:line="240" w:lineRule="auto"/>
              <w:jc w:val="both"/>
              <w:rPr>
                <w:rFonts w:ascii="Arial" w:hAnsi="Arial" w:cs="Arial"/>
                <w:i w:val="0"/>
                <w:sz w:val="24"/>
                <w:szCs w:val="24"/>
              </w:rPr>
            </w:pPr>
            <w:r w:rsidRPr="00B71E6D">
              <w:rPr>
                <w:rFonts w:ascii="Arial" w:hAnsi="Arial" w:cs="Arial"/>
                <w:i w:val="0"/>
                <w:sz w:val="24"/>
                <w:szCs w:val="24"/>
              </w:rPr>
              <w:t>551</w:t>
            </w:r>
          </w:p>
        </w:tc>
        <w:tc>
          <w:tcPr>
            <w:tcW w:w="1224" w:type="pct"/>
            <w:tcBorders>
              <w:top w:val="single" w:sz="4" w:space="0" w:color="auto"/>
              <w:left w:val="single" w:sz="4" w:space="0" w:color="auto"/>
              <w:bottom w:val="double" w:sz="6" w:space="0" w:color="auto"/>
              <w:right w:val="single" w:sz="4" w:space="0" w:color="auto"/>
            </w:tcBorders>
            <w:noWrap/>
            <w:vAlign w:val="bottom"/>
            <w:hideMark/>
          </w:tcPr>
          <w:p w14:paraId="16D13134" w14:textId="77777777" w:rsidR="003933BF" w:rsidRPr="00B71E6D" w:rsidRDefault="003933BF" w:rsidP="00EF29C8">
            <w:pPr>
              <w:spacing w:after="0" w:line="240" w:lineRule="auto"/>
              <w:jc w:val="both"/>
              <w:rPr>
                <w:rFonts w:ascii="Arial" w:hAnsi="Arial" w:cs="Arial"/>
                <w:i w:val="0"/>
                <w:sz w:val="24"/>
                <w:szCs w:val="24"/>
              </w:rPr>
            </w:pPr>
            <w:r w:rsidRPr="00B71E6D">
              <w:rPr>
                <w:rFonts w:ascii="Arial" w:hAnsi="Arial" w:cs="Arial"/>
                <w:i w:val="0"/>
                <w:sz w:val="24"/>
                <w:szCs w:val="24"/>
              </w:rPr>
              <w:t>362</w:t>
            </w:r>
          </w:p>
        </w:tc>
        <w:tc>
          <w:tcPr>
            <w:tcW w:w="798" w:type="pct"/>
            <w:tcBorders>
              <w:top w:val="single" w:sz="4" w:space="0" w:color="auto"/>
              <w:left w:val="single" w:sz="4" w:space="0" w:color="auto"/>
              <w:bottom w:val="double" w:sz="6" w:space="0" w:color="auto"/>
              <w:right w:val="double" w:sz="6" w:space="0" w:color="auto"/>
            </w:tcBorders>
            <w:noWrap/>
            <w:vAlign w:val="bottom"/>
            <w:hideMark/>
          </w:tcPr>
          <w:p w14:paraId="72596597" w14:textId="77777777" w:rsidR="003933BF" w:rsidRPr="00B71E6D" w:rsidRDefault="003933BF" w:rsidP="00EF29C8">
            <w:pPr>
              <w:spacing w:after="0" w:line="240" w:lineRule="auto"/>
              <w:jc w:val="both"/>
              <w:rPr>
                <w:rFonts w:ascii="Arial" w:hAnsi="Arial" w:cs="Arial"/>
                <w:i w:val="0"/>
                <w:sz w:val="24"/>
                <w:szCs w:val="24"/>
              </w:rPr>
            </w:pPr>
            <w:r w:rsidRPr="00B71E6D">
              <w:rPr>
                <w:rFonts w:ascii="Arial" w:hAnsi="Arial" w:cs="Arial"/>
                <w:i w:val="0"/>
                <w:sz w:val="24"/>
                <w:szCs w:val="24"/>
              </w:rPr>
              <w:t>189</w:t>
            </w:r>
          </w:p>
        </w:tc>
      </w:tr>
    </w:tbl>
    <w:p w14:paraId="5FFBE569" w14:textId="77777777" w:rsidR="003933BF" w:rsidRPr="00B71E6D" w:rsidRDefault="003933BF"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FUENTE: DIRECCIÓN DE </w:t>
      </w:r>
      <w:r w:rsidR="00DA085B" w:rsidRPr="00B71E6D">
        <w:rPr>
          <w:rFonts w:ascii="Arial" w:hAnsi="Arial" w:cs="Arial"/>
          <w:i w:val="0"/>
          <w:sz w:val="24"/>
          <w:szCs w:val="24"/>
        </w:rPr>
        <w:t>ESTADÍSTICA E</w:t>
      </w:r>
      <w:r w:rsidRPr="00B71E6D">
        <w:rPr>
          <w:rFonts w:ascii="Arial" w:hAnsi="Arial" w:cs="Arial"/>
          <w:i w:val="0"/>
          <w:sz w:val="24"/>
          <w:szCs w:val="24"/>
        </w:rPr>
        <w:t xml:space="preserve"> INFORMÁTICA</w:t>
      </w:r>
    </w:p>
    <w:p w14:paraId="06C204DE" w14:textId="36C8B2DD" w:rsidR="00E917C9" w:rsidRPr="00B71E6D" w:rsidRDefault="00E917C9" w:rsidP="00EF29C8">
      <w:pPr>
        <w:spacing w:after="0" w:line="240" w:lineRule="auto"/>
        <w:jc w:val="both"/>
        <w:rPr>
          <w:rFonts w:ascii="Arial" w:hAnsi="Arial" w:cs="Arial"/>
          <w:i w:val="0"/>
          <w:sz w:val="24"/>
          <w:szCs w:val="24"/>
        </w:rPr>
      </w:pPr>
      <w:r w:rsidRPr="00792594">
        <w:rPr>
          <w:rFonts w:ascii="Arial" w:hAnsi="Arial" w:cs="Arial"/>
          <w:b/>
          <w:i w:val="0"/>
          <w:sz w:val="24"/>
          <w:szCs w:val="24"/>
        </w:rPr>
        <w:t>Tabla</w:t>
      </w:r>
      <w:r w:rsidR="00792594" w:rsidRPr="00792594">
        <w:rPr>
          <w:rFonts w:ascii="Arial" w:hAnsi="Arial" w:cs="Arial"/>
          <w:b/>
          <w:i w:val="0"/>
          <w:sz w:val="24"/>
          <w:szCs w:val="24"/>
        </w:rPr>
        <w:t xml:space="preserve"> 11</w:t>
      </w:r>
      <w:r w:rsidRPr="00792594">
        <w:rPr>
          <w:rFonts w:ascii="Arial" w:hAnsi="Arial" w:cs="Arial"/>
          <w:b/>
          <w:i w:val="0"/>
          <w:sz w:val="24"/>
          <w:szCs w:val="24"/>
        </w:rPr>
        <w:t>:</w:t>
      </w:r>
      <w:r w:rsidRPr="00B71E6D">
        <w:rPr>
          <w:rFonts w:ascii="Arial" w:hAnsi="Arial" w:cs="Arial"/>
          <w:i w:val="0"/>
          <w:sz w:val="24"/>
          <w:szCs w:val="24"/>
        </w:rPr>
        <w:t xml:space="preserve"> Carreras Profesionales - Peru</w:t>
      </w:r>
    </w:p>
    <w:p w14:paraId="5D9CCB67" w14:textId="77777777" w:rsidR="003C4686" w:rsidRPr="00B71E6D" w:rsidRDefault="003C4686" w:rsidP="00EF29C8">
      <w:pPr>
        <w:spacing w:after="0" w:line="240" w:lineRule="auto"/>
        <w:jc w:val="both"/>
        <w:rPr>
          <w:rFonts w:ascii="Arial" w:hAnsi="Arial" w:cs="Arial"/>
          <w:i w:val="0"/>
          <w:sz w:val="24"/>
          <w:szCs w:val="24"/>
        </w:rPr>
      </w:pPr>
    </w:p>
    <w:p w14:paraId="63341B96" w14:textId="77777777" w:rsidR="003933BF" w:rsidRPr="00B71E6D" w:rsidRDefault="0068233F" w:rsidP="00EF29C8">
      <w:pPr>
        <w:spacing w:after="0" w:line="240" w:lineRule="auto"/>
        <w:jc w:val="both"/>
        <w:rPr>
          <w:rFonts w:ascii="Arial" w:hAnsi="Arial" w:cs="Arial"/>
          <w:i w:val="0"/>
          <w:sz w:val="24"/>
          <w:szCs w:val="24"/>
        </w:rPr>
      </w:pPr>
      <w:r w:rsidRPr="00B71E6D">
        <w:rPr>
          <w:rFonts w:ascii="Arial" w:hAnsi="Arial" w:cs="Arial"/>
          <w:i w:val="0"/>
          <w:sz w:val="24"/>
          <w:szCs w:val="24"/>
        </w:rPr>
        <w:lastRenderedPageBreak/>
        <w:t xml:space="preserve">En la tabla anterior se puede definir las carreras que </w:t>
      </w:r>
      <w:r w:rsidR="00DA085B" w:rsidRPr="00B71E6D">
        <w:rPr>
          <w:rFonts w:ascii="Arial" w:hAnsi="Arial" w:cs="Arial"/>
          <w:i w:val="0"/>
          <w:sz w:val="24"/>
          <w:szCs w:val="24"/>
        </w:rPr>
        <w:t>más</w:t>
      </w:r>
      <w:r w:rsidRPr="00B71E6D">
        <w:rPr>
          <w:rFonts w:ascii="Arial" w:hAnsi="Arial" w:cs="Arial"/>
          <w:i w:val="0"/>
          <w:sz w:val="24"/>
          <w:szCs w:val="24"/>
        </w:rPr>
        <w:t xml:space="preserve"> </w:t>
      </w:r>
      <w:r w:rsidR="00DA085B" w:rsidRPr="00B71E6D">
        <w:rPr>
          <w:rFonts w:ascii="Arial" w:hAnsi="Arial" w:cs="Arial"/>
          <w:i w:val="0"/>
          <w:sz w:val="24"/>
          <w:szCs w:val="24"/>
        </w:rPr>
        <w:t>ofrecen las</w:t>
      </w:r>
      <w:r w:rsidRPr="00B71E6D">
        <w:rPr>
          <w:rFonts w:ascii="Arial" w:hAnsi="Arial" w:cs="Arial"/>
          <w:i w:val="0"/>
          <w:sz w:val="24"/>
          <w:szCs w:val="24"/>
        </w:rPr>
        <w:t xml:space="preserve"> universidades peruanas. Tal como lo muestra las carreras referentes a medicina no son muy comunes es por esto que se evidencia una oportunidad con las carreras de alta calidad </w:t>
      </w:r>
      <w:r w:rsidR="00DA085B" w:rsidRPr="00B71E6D">
        <w:rPr>
          <w:rFonts w:ascii="Arial" w:hAnsi="Arial" w:cs="Arial"/>
          <w:i w:val="0"/>
          <w:sz w:val="24"/>
          <w:szCs w:val="24"/>
        </w:rPr>
        <w:t>de universidades</w:t>
      </w:r>
      <w:r w:rsidRPr="00B71E6D">
        <w:rPr>
          <w:rFonts w:ascii="Arial" w:hAnsi="Arial" w:cs="Arial"/>
          <w:i w:val="0"/>
          <w:sz w:val="24"/>
          <w:szCs w:val="24"/>
        </w:rPr>
        <w:t xml:space="preserve"> en Colombia. Como los son optometría, radiología e instrumentación quirúrgica, para el caso de enfermería se posiciona en el cuarto lugar siendo esta carrera las </w:t>
      </w:r>
      <w:r w:rsidR="00DA085B" w:rsidRPr="00B71E6D">
        <w:rPr>
          <w:rFonts w:ascii="Arial" w:hAnsi="Arial" w:cs="Arial"/>
          <w:i w:val="0"/>
          <w:sz w:val="24"/>
          <w:szCs w:val="24"/>
        </w:rPr>
        <w:t>más</w:t>
      </w:r>
      <w:r w:rsidRPr="00B71E6D">
        <w:rPr>
          <w:rFonts w:ascii="Arial" w:hAnsi="Arial" w:cs="Arial"/>
          <w:i w:val="0"/>
          <w:sz w:val="24"/>
          <w:szCs w:val="24"/>
        </w:rPr>
        <w:t xml:space="preserve"> relevante para las universidades peruanas.</w:t>
      </w:r>
    </w:p>
    <w:p w14:paraId="61133C48" w14:textId="77777777" w:rsidR="00577F73" w:rsidRPr="00B71E6D" w:rsidRDefault="00577F73" w:rsidP="00EF29C8">
      <w:pPr>
        <w:spacing w:after="0" w:line="240" w:lineRule="auto"/>
        <w:jc w:val="both"/>
        <w:rPr>
          <w:rFonts w:ascii="Arial" w:hAnsi="Arial" w:cs="Arial"/>
          <w:i w:val="0"/>
          <w:sz w:val="24"/>
          <w:szCs w:val="24"/>
        </w:rPr>
      </w:pPr>
    </w:p>
    <w:p w14:paraId="39FC7A7C" w14:textId="2362B290" w:rsidR="0068233F" w:rsidRPr="00B71E6D" w:rsidRDefault="00B336A1" w:rsidP="00EF29C8">
      <w:pPr>
        <w:spacing w:after="0" w:line="240" w:lineRule="auto"/>
        <w:jc w:val="both"/>
        <w:rPr>
          <w:rFonts w:ascii="Arial" w:hAnsi="Arial" w:cs="Arial"/>
          <w:i w:val="0"/>
          <w:sz w:val="24"/>
          <w:szCs w:val="24"/>
        </w:rPr>
      </w:pPr>
      <w:bookmarkStart w:id="141" w:name="_Toc468028871"/>
      <w:bookmarkStart w:id="142" w:name="_Toc468035328"/>
      <w:r w:rsidRPr="00E4778D">
        <w:rPr>
          <w:rFonts w:ascii="Arial" w:hAnsi="Arial" w:cs="Arial"/>
          <w:b/>
          <w:i w:val="0"/>
          <w:sz w:val="24"/>
          <w:szCs w:val="24"/>
        </w:rPr>
        <w:t>6.</w:t>
      </w:r>
      <w:r>
        <w:rPr>
          <w:rFonts w:ascii="Arial" w:hAnsi="Arial" w:cs="Arial"/>
          <w:b/>
          <w:i w:val="0"/>
          <w:sz w:val="24"/>
          <w:szCs w:val="24"/>
        </w:rPr>
        <w:t>9</w:t>
      </w:r>
      <w:r w:rsidRPr="00E4778D">
        <w:rPr>
          <w:rFonts w:ascii="Arial" w:hAnsi="Arial" w:cs="Arial"/>
          <w:b/>
          <w:i w:val="0"/>
          <w:sz w:val="24"/>
          <w:szCs w:val="24"/>
        </w:rPr>
        <w:t xml:space="preserve">. </w:t>
      </w:r>
      <w:r w:rsidRPr="00B336A1">
        <w:rPr>
          <w:rFonts w:ascii="Arial" w:hAnsi="Arial" w:cs="Arial"/>
          <w:b/>
          <w:i w:val="0"/>
          <w:sz w:val="24"/>
          <w:szCs w:val="24"/>
        </w:rPr>
        <w:t>DISEÑO METODOLÓGICO</w:t>
      </w:r>
      <w:bookmarkEnd w:id="141"/>
      <w:bookmarkEnd w:id="142"/>
    </w:p>
    <w:p w14:paraId="25F3C934" w14:textId="77777777" w:rsidR="0068233F" w:rsidRPr="00B71E6D" w:rsidRDefault="0068233F" w:rsidP="00EF29C8">
      <w:pPr>
        <w:spacing w:after="0" w:line="240" w:lineRule="auto"/>
        <w:jc w:val="both"/>
        <w:rPr>
          <w:rFonts w:ascii="Arial" w:hAnsi="Arial" w:cs="Arial"/>
          <w:i w:val="0"/>
          <w:sz w:val="24"/>
          <w:szCs w:val="24"/>
        </w:rPr>
      </w:pPr>
    </w:p>
    <w:p w14:paraId="147AA7C9" w14:textId="1C690E7D" w:rsidR="0068233F" w:rsidRPr="00B336A1" w:rsidRDefault="00B336A1" w:rsidP="00EF29C8">
      <w:pPr>
        <w:spacing w:after="0" w:line="240" w:lineRule="auto"/>
        <w:jc w:val="both"/>
        <w:rPr>
          <w:rFonts w:ascii="Arial" w:hAnsi="Arial" w:cs="Arial"/>
          <w:b/>
          <w:i w:val="0"/>
          <w:sz w:val="24"/>
          <w:szCs w:val="24"/>
        </w:rPr>
      </w:pPr>
      <w:bookmarkStart w:id="143" w:name="_Toc468028872"/>
      <w:bookmarkStart w:id="144" w:name="_Toc468035329"/>
      <w:r w:rsidRPr="00B336A1">
        <w:rPr>
          <w:rFonts w:ascii="Arial" w:hAnsi="Arial" w:cs="Arial"/>
          <w:b/>
          <w:i w:val="0"/>
          <w:sz w:val="24"/>
          <w:szCs w:val="24"/>
        </w:rPr>
        <w:t xml:space="preserve">6.9.1. </w:t>
      </w:r>
      <w:r w:rsidR="0068233F" w:rsidRPr="00B336A1">
        <w:rPr>
          <w:rFonts w:ascii="Arial" w:hAnsi="Arial" w:cs="Arial"/>
          <w:b/>
          <w:i w:val="0"/>
          <w:sz w:val="24"/>
          <w:szCs w:val="24"/>
        </w:rPr>
        <w:t>Método</w:t>
      </w:r>
      <w:bookmarkEnd w:id="143"/>
      <w:bookmarkEnd w:id="144"/>
    </w:p>
    <w:p w14:paraId="40837FF8" w14:textId="77777777" w:rsidR="0068233F" w:rsidRPr="00B71E6D" w:rsidRDefault="0068233F" w:rsidP="00EF29C8">
      <w:pPr>
        <w:spacing w:after="0" w:line="240" w:lineRule="auto"/>
        <w:jc w:val="both"/>
        <w:rPr>
          <w:rFonts w:ascii="Arial" w:hAnsi="Arial" w:cs="Arial"/>
          <w:i w:val="0"/>
          <w:sz w:val="24"/>
          <w:szCs w:val="24"/>
        </w:rPr>
      </w:pPr>
    </w:p>
    <w:p w14:paraId="0FD11E8B" w14:textId="77777777" w:rsidR="0068233F" w:rsidRPr="00B71E6D" w:rsidRDefault="0068233F"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El mundo cambiante al que se enfrentan hoy en </w:t>
      </w:r>
      <w:r w:rsidR="00DA085B" w:rsidRPr="00B71E6D">
        <w:rPr>
          <w:rFonts w:ascii="Arial" w:hAnsi="Arial" w:cs="Arial"/>
          <w:i w:val="0"/>
          <w:sz w:val="24"/>
          <w:szCs w:val="24"/>
        </w:rPr>
        <w:t>día las</w:t>
      </w:r>
      <w:r w:rsidRPr="00B71E6D">
        <w:rPr>
          <w:rFonts w:ascii="Arial" w:hAnsi="Arial" w:cs="Arial"/>
          <w:i w:val="0"/>
          <w:sz w:val="24"/>
          <w:szCs w:val="24"/>
        </w:rPr>
        <w:t xml:space="preserve"> Instituciones de Educación Superior (IES), es el principal motor que anima a la búsqueda de las más pertinentes y efectivas estrategias logísticas en la consecución de la internacionalización de los servicios educativos. Dichas tácticas deberán  comprender las nuevas realidades  cambiantes  educativas a niveles internacionales; contemplando con especial atención las características </w:t>
      </w:r>
      <w:r w:rsidR="00DA085B" w:rsidRPr="00B71E6D">
        <w:rPr>
          <w:rFonts w:ascii="Arial" w:hAnsi="Arial" w:cs="Arial"/>
          <w:i w:val="0"/>
          <w:sz w:val="24"/>
          <w:szCs w:val="24"/>
        </w:rPr>
        <w:t>específicas</w:t>
      </w:r>
      <w:r w:rsidRPr="00B71E6D">
        <w:rPr>
          <w:rFonts w:ascii="Arial" w:hAnsi="Arial" w:cs="Arial"/>
          <w:i w:val="0"/>
          <w:sz w:val="24"/>
          <w:szCs w:val="24"/>
        </w:rPr>
        <w:t xml:space="preserve"> del entorno de las IES en  el Perú, (sus principales fortalezas y debilidades); y  para ello es necesario implementar herramientas que permitan mejorar la gestión institucional, calidad del servicio prestado, sus alcanzases  y  rendimientos  comerciales.  Es decir estudiar, analizar y realizar procesos de internacionalización de la educación superior de países Latinoamericanos que se traduzcan en medios logísticos acertados y exitosos.  </w:t>
      </w:r>
    </w:p>
    <w:p w14:paraId="648D7EFB" w14:textId="77777777" w:rsidR="0068233F" w:rsidRPr="00B71E6D" w:rsidRDefault="0068233F" w:rsidP="00EF29C8">
      <w:pPr>
        <w:spacing w:after="0" w:line="240" w:lineRule="auto"/>
        <w:jc w:val="both"/>
        <w:rPr>
          <w:rFonts w:ascii="Arial" w:hAnsi="Arial" w:cs="Arial"/>
          <w:i w:val="0"/>
          <w:sz w:val="24"/>
          <w:szCs w:val="24"/>
        </w:rPr>
      </w:pPr>
    </w:p>
    <w:p w14:paraId="13493EBF" w14:textId="5ECAAA05" w:rsidR="0068233F" w:rsidRPr="00B71E6D" w:rsidRDefault="00B336A1" w:rsidP="00EF29C8">
      <w:pPr>
        <w:spacing w:after="0" w:line="240" w:lineRule="auto"/>
        <w:jc w:val="both"/>
        <w:rPr>
          <w:rFonts w:ascii="Arial" w:hAnsi="Arial" w:cs="Arial"/>
          <w:i w:val="0"/>
          <w:sz w:val="24"/>
          <w:szCs w:val="24"/>
        </w:rPr>
      </w:pPr>
      <w:bookmarkStart w:id="145" w:name="_Toc468028873"/>
      <w:bookmarkStart w:id="146" w:name="_Toc468035330"/>
      <w:r w:rsidRPr="00B336A1">
        <w:rPr>
          <w:rFonts w:ascii="Arial" w:hAnsi="Arial" w:cs="Arial"/>
          <w:b/>
          <w:i w:val="0"/>
          <w:sz w:val="24"/>
          <w:szCs w:val="24"/>
        </w:rPr>
        <w:t>6.9.</w:t>
      </w:r>
      <w:r>
        <w:rPr>
          <w:rFonts w:ascii="Arial" w:hAnsi="Arial" w:cs="Arial"/>
          <w:b/>
          <w:i w:val="0"/>
          <w:sz w:val="24"/>
          <w:szCs w:val="24"/>
        </w:rPr>
        <w:t>2</w:t>
      </w:r>
      <w:r w:rsidRPr="00B336A1">
        <w:rPr>
          <w:rFonts w:ascii="Arial" w:hAnsi="Arial" w:cs="Arial"/>
          <w:b/>
          <w:i w:val="0"/>
          <w:sz w:val="24"/>
          <w:szCs w:val="24"/>
        </w:rPr>
        <w:t xml:space="preserve">. </w:t>
      </w:r>
      <w:r w:rsidR="0068233F" w:rsidRPr="00B336A1">
        <w:rPr>
          <w:rFonts w:ascii="Arial" w:hAnsi="Arial" w:cs="Arial"/>
          <w:b/>
          <w:i w:val="0"/>
          <w:sz w:val="24"/>
          <w:szCs w:val="24"/>
        </w:rPr>
        <w:t>Instrumentos</w:t>
      </w:r>
      <w:bookmarkEnd w:id="145"/>
      <w:bookmarkEnd w:id="146"/>
    </w:p>
    <w:p w14:paraId="7BF8F448" w14:textId="77777777" w:rsidR="0068233F" w:rsidRPr="00B71E6D" w:rsidRDefault="0068233F" w:rsidP="00EF29C8">
      <w:pPr>
        <w:spacing w:after="0" w:line="240" w:lineRule="auto"/>
        <w:jc w:val="both"/>
        <w:rPr>
          <w:rFonts w:ascii="Arial" w:hAnsi="Arial" w:cs="Arial"/>
          <w:i w:val="0"/>
          <w:sz w:val="24"/>
          <w:szCs w:val="24"/>
        </w:rPr>
      </w:pPr>
    </w:p>
    <w:p w14:paraId="18C078A0" w14:textId="77777777" w:rsidR="0068233F" w:rsidRPr="00B71E6D" w:rsidRDefault="0068233F" w:rsidP="00EF29C8">
      <w:pPr>
        <w:spacing w:after="0" w:line="240" w:lineRule="auto"/>
        <w:jc w:val="both"/>
        <w:rPr>
          <w:rFonts w:ascii="Arial" w:hAnsi="Arial" w:cs="Arial"/>
          <w:i w:val="0"/>
          <w:sz w:val="24"/>
          <w:szCs w:val="24"/>
        </w:rPr>
      </w:pPr>
      <w:r w:rsidRPr="00B71E6D">
        <w:rPr>
          <w:rFonts w:ascii="Arial" w:hAnsi="Arial" w:cs="Arial"/>
          <w:i w:val="0"/>
          <w:sz w:val="24"/>
          <w:szCs w:val="24"/>
        </w:rPr>
        <w:t>•</w:t>
      </w:r>
      <w:r w:rsidRPr="00B71E6D">
        <w:rPr>
          <w:rFonts w:ascii="Arial" w:hAnsi="Arial" w:cs="Arial"/>
          <w:i w:val="0"/>
          <w:sz w:val="24"/>
          <w:szCs w:val="24"/>
        </w:rPr>
        <w:tab/>
        <w:t>Este estudio, es una investigación descriptiva pues toma como referencia diferentes asuntos y contextos políticos, sociales y culturales.</w:t>
      </w:r>
    </w:p>
    <w:p w14:paraId="2AE05F61" w14:textId="77777777" w:rsidR="0068233F" w:rsidRPr="00B71E6D" w:rsidRDefault="0068233F" w:rsidP="00EF29C8">
      <w:pPr>
        <w:spacing w:after="0" w:line="240" w:lineRule="auto"/>
        <w:jc w:val="both"/>
        <w:rPr>
          <w:rFonts w:ascii="Arial" w:hAnsi="Arial" w:cs="Arial"/>
          <w:i w:val="0"/>
          <w:sz w:val="24"/>
          <w:szCs w:val="24"/>
        </w:rPr>
      </w:pPr>
      <w:r w:rsidRPr="00B71E6D">
        <w:rPr>
          <w:rFonts w:ascii="Arial" w:hAnsi="Arial" w:cs="Arial"/>
          <w:i w:val="0"/>
          <w:sz w:val="24"/>
          <w:szCs w:val="24"/>
        </w:rPr>
        <w:t>•</w:t>
      </w:r>
      <w:r w:rsidRPr="00B71E6D">
        <w:rPr>
          <w:rFonts w:ascii="Arial" w:hAnsi="Arial" w:cs="Arial"/>
          <w:i w:val="0"/>
          <w:sz w:val="24"/>
          <w:szCs w:val="24"/>
        </w:rPr>
        <w:tab/>
        <w:t xml:space="preserve">Utilizar de documentos que enmarquen los procedimientos legales y pertinentes para la exportación de servicios educativos al Perú. </w:t>
      </w:r>
    </w:p>
    <w:p w14:paraId="7CB7CA20" w14:textId="77777777" w:rsidR="0068233F" w:rsidRPr="00B71E6D" w:rsidRDefault="0068233F" w:rsidP="00EF29C8">
      <w:pPr>
        <w:spacing w:after="0" w:line="240" w:lineRule="auto"/>
        <w:jc w:val="both"/>
        <w:rPr>
          <w:rFonts w:ascii="Arial" w:hAnsi="Arial" w:cs="Arial"/>
          <w:i w:val="0"/>
          <w:sz w:val="24"/>
          <w:szCs w:val="24"/>
        </w:rPr>
      </w:pPr>
      <w:r w:rsidRPr="00B71E6D">
        <w:rPr>
          <w:rFonts w:ascii="Arial" w:hAnsi="Arial" w:cs="Arial"/>
          <w:i w:val="0"/>
          <w:sz w:val="24"/>
          <w:szCs w:val="24"/>
        </w:rPr>
        <w:t>•</w:t>
      </w:r>
      <w:r w:rsidRPr="00B71E6D">
        <w:rPr>
          <w:rFonts w:ascii="Arial" w:hAnsi="Arial" w:cs="Arial"/>
          <w:i w:val="0"/>
          <w:sz w:val="24"/>
          <w:szCs w:val="24"/>
        </w:rPr>
        <w:tab/>
        <w:t>Dentro del desarrollo de la investigación será necesaria la utilización de herramientas para la obtención de información. Entrevistas semiestructuradas: recolectar información a través de este medio; hablando con estudiantes peruanos quienes nos permitan analizar fortalezas y debilidad del proceso de internacionalización, donde se construirá elementos de profundización en los conceptos y de estrategias.   Estudio de factores: determinar los factores afectan la difusión de la información.</w:t>
      </w:r>
    </w:p>
    <w:p w14:paraId="31D22F2D" w14:textId="77777777" w:rsidR="0068233F" w:rsidRPr="00B71E6D" w:rsidRDefault="0068233F" w:rsidP="00EF29C8">
      <w:pPr>
        <w:spacing w:after="0" w:line="240" w:lineRule="auto"/>
        <w:jc w:val="both"/>
        <w:rPr>
          <w:rFonts w:ascii="Arial" w:hAnsi="Arial" w:cs="Arial"/>
          <w:i w:val="0"/>
          <w:sz w:val="24"/>
          <w:szCs w:val="24"/>
        </w:rPr>
      </w:pPr>
      <w:r w:rsidRPr="00B71E6D">
        <w:rPr>
          <w:rFonts w:ascii="Arial" w:hAnsi="Arial" w:cs="Arial"/>
          <w:i w:val="0"/>
          <w:sz w:val="24"/>
          <w:szCs w:val="24"/>
        </w:rPr>
        <w:t>•</w:t>
      </w:r>
      <w:r w:rsidRPr="00B71E6D">
        <w:rPr>
          <w:rFonts w:ascii="Arial" w:hAnsi="Arial" w:cs="Arial"/>
          <w:i w:val="0"/>
          <w:sz w:val="24"/>
          <w:szCs w:val="24"/>
        </w:rPr>
        <w:tab/>
        <w:t xml:space="preserve">La investigación busca establecer los medios para diseñar estrategias para el fortalecimiento de mecanismos que construyan las relaciones internacionales y los negocios en este campo tan competido en estos momentos. </w:t>
      </w:r>
    </w:p>
    <w:p w14:paraId="6768AD6F" w14:textId="77777777" w:rsidR="0068233F" w:rsidRDefault="0068233F" w:rsidP="00EF29C8">
      <w:pPr>
        <w:spacing w:after="0" w:line="240" w:lineRule="auto"/>
        <w:jc w:val="both"/>
        <w:rPr>
          <w:rFonts w:ascii="Arial" w:hAnsi="Arial" w:cs="Arial"/>
          <w:i w:val="0"/>
          <w:sz w:val="24"/>
          <w:szCs w:val="24"/>
        </w:rPr>
      </w:pPr>
    </w:p>
    <w:p w14:paraId="4C82A3B2" w14:textId="77777777" w:rsidR="00792594" w:rsidRDefault="00792594" w:rsidP="00EF29C8">
      <w:pPr>
        <w:spacing w:after="0" w:line="240" w:lineRule="auto"/>
        <w:jc w:val="both"/>
        <w:rPr>
          <w:rFonts w:ascii="Arial" w:hAnsi="Arial" w:cs="Arial"/>
          <w:i w:val="0"/>
          <w:sz w:val="24"/>
          <w:szCs w:val="24"/>
        </w:rPr>
      </w:pPr>
    </w:p>
    <w:p w14:paraId="4ACED495" w14:textId="77777777" w:rsidR="00792594" w:rsidRDefault="00792594" w:rsidP="00EF29C8">
      <w:pPr>
        <w:spacing w:after="0" w:line="240" w:lineRule="auto"/>
        <w:jc w:val="both"/>
        <w:rPr>
          <w:rFonts w:ascii="Arial" w:hAnsi="Arial" w:cs="Arial"/>
          <w:i w:val="0"/>
          <w:sz w:val="24"/>
          <w:szCs w:val="24"/>
        </w:rPr>
      </w:pPr>
    </w:p>
    <w:p w14:paraId="7BBE27B3" w14:textId="77777777" w:rsidR="00792594" w:rsidRPr="00B71E6D" w:rsidRDefault="00792594" w:rsidP="00EF29C8">
      <w:pPr>
        <w:spacing w:after="0" w:line="240" w:lineRule="auto"/>
        <w:jc w:val="both"/>
        <w:rPr>
          <w:rFonts w:ascii="Arial" w:hAnsi="Arial" w:cs="Arial"/>
          <w:i w:val="0"/>
          <w:sz w:val="24"/>
          <w:szCs w:val="24"/>
        </w:rPr>
      </w:pPr>
    </w:p>
    <w:p w14:paraId="35D25E3B" w14:textId="71AFA70A" w:rsidR="0068233F" w:rsidRPr="00B71E6D" w:rsidRDefault="00B336A1" w:rsidP="00EF29C8">
      <w:pPr>
        <w:spacing w:after="0" w:line="240" w:lineRule="auto"/>
        <w:jc w:val="both"/>
        <w:rPr>
          <w:rFonts w:ascii="Arial" w:hAnsi="Arial" w:cs="Arial"/>
          <w:i w:val="0"/>
          <w:sz w:val="24"/>
          <w:szCs w:val="24"/>
        </w:rPr>
      </w:pPr>
      <w:bookmarkStart w:id="147" w:name="_Toc468028874"/>
      <w:bookmarkStart w:id="148" w:name="_Toc468035331"/>
      <w:r w:rsidRPr="00B336A1">
        <w:rPr>
          <w:rFonts w:ascii="Arial" w:hAnsi="Arial" w:cs="Arial"/>
          <w:b/>
          <w:i w:val="0"/>
          <w:sz w:val="24"/>
          <w:szCs w:val="24"/>
        </w:rPr>
        <w:lastRenderedPageBreak/>
        <w:t>6.9.</w:t>
      </w:r>
      <w:r>
        <w:rPr>
          <w:rFonts w:ascii="Arial" w:hAnsi="Arial" w:cs="Arial"/>
          <w:b/>
          <w:i w:val="0"/>
          <w:sz w:val="24"/>
          <w:szCs w:val="24"/>
        </w:rPr>
        <w:t>3</w:t>
      </w:r>
      <w:r w:rsidRPr="00B336A1">
        <w:rPr>
          <w:rFonts w:ascii="Arial" w:hAnsi="Arial" w:cs="Arial"/>
          <w:b/>
          <w:i w:val="0"/>
          <w:sz w:val="24"/>
          <w:szCs w:val="24"/>
        </w:rPr>
        <w:t xml:space="preserve">. </w:t>
      </w:r>
      <w:r w:rsidR="003C4686" w:rsidRPr="00B336A1">
        <w:rPr>
          <w:rFonts w:ascii="Arial" w:hAnsi="Arial" w:cs="Arial"/>
          <w:b/>
          <w:i w:val="0"/>
          <w:sz w:val="24"/>
          <w:szCs w:val="24"/>
        </w:rPr>
        <w:t xml:space="preserve">Posibles </w:t>
      </w:r>
      <w:r w:rsidRPr="00B336A1">
        <w:rPr>
          <w:rFonts w:ascii="Arial" w:hAnsi="Arial" w:cs="Arial"/>
          <w:b/>
          <w:i w:val="0"/>
          <w:sz w:val="24"/>
          <w:szCs w:val="24"/>
        </w:rPr>
        <w:t>Soluciones</w:t>
      </w:r>
      <w:bookmarkEnd w:id="147"/>
      <w:bookmarkEnd w:id="148"/>
    </w:p>
    <w:p w14:paraId="6275CE48" w14:textId="77777777" w:rsidR="0068233F" w:rsidRPr="00B71E6D" w:rsidRDefault="0068233F" w:rsidP="00EF29C8">
      <w:pPr>
        <w:spacing w:after="0" w:line="240" w:lineRule="auto"/>
        <w:jc w:val="both"/>
        <w:rPr>
          <w:rFonts w:ascii="Arial" w:hAnsi="Arial" w:cs="Arial"/>
          <w:i w:val="0"/>
          <w:sz w:val="24"/>
          <w:szCs w:val="24"/>
        </w:rPr>
      </w:pPr>
    </w:p>
    <w:p w14:paraId="5C77799F" w14:textId="77777777" w:rsidR="0068233F" w:rsidRPr="00B71E6D" w:rsidRDefault="0068233F"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En el presente documento se han  descrito los aspectos más significativos de la internacionalización de la educación superior del ITFIP y sus ciclos propedéuticos, mediante la utilización de técnicas de mercadeo y  la implementación de una estrategia logística adecuada para la exportación se servicios educativos hacia Perú. Se pueden destacar una serie de conceptos tales como que la movilidad académica ha favorecido los procesos de internacionalización de la educación superior y de las IES siendo este medio el </w:t>
      </w:r>
      <w:r w:rsidR="00DA085B" w:rsidRPr="00B71E6D">
        <w:rPr>
          <w:rFonts w:ascii="Arial" w:hAnsi="Arial" w:cs="Arial"/>
          <w:i w:val="0"/>
          <w:sz w:val="24"/>
          <w:szCs w:val="24"/>
        </w:rPr>
        <w:t>más</w:t>
      </w:r>
      <w:r w:rsidRPr="00B71E6D">
        <w:rPr>
          <w:rFonts w:ascii="Arial" w:hAnsi="Arial" w:cs="Arial"/>
          <w:i w:val="0"/>
          <w:sz w:val="24"/>
          <w:szCs w:val="24"/>
        </w:rPr>
        <w:t xml:space="preserve"> común y utilizado por las universidades, que ha tenido un impacto importante en aquellas regiones en las que su desarrollo ha alcanzado cifras importantes de personas participantes. Pero han dejado a un lado las otras modalidades de exportación de servicios haciendo esfuerzos incipientes y poco desarrollados.</w:t>
      </w:r>
    </w:p>
    <w:p w14:paraId="6E819DF4" w14:textId="77777777" w:rsidR="0068233F" w:rsidRPr="00B71E6D" w:rsidRDefault="0068233F" w:rsidP="00EF29C8">
      <w:pPr>
        <w:spacing w:after="0" w:line="240" w:lineRule="auto"/>
        <w:jc w:val="both"/>
        <w:rPr>
          <w:rFonts w:ascii="Arial" w:hAnsi="Arial" w:cs="Arial"/>
          <w:i w:val="0"/>
          <w:sz w:val="24"/>
          <w:szCs w:val="24"/>
        </w:rPr>
      </w:pPr>
    </w:p>
    <w:p w14:paraId="7D9587A2" w14:textId="77777777" w:rsidR="0068233F" w:rsidRPr="00B71E6D" w:rsidRDefault="0068233F" w:rsidP="00EF29C8">
      <w:pPr>
        <w:spacing w:after="0" w:line="240" w:lineRule="auto"/>
        <w:jc w:val="both"/>
        <w:rPr>
          <w:rFonts w:ascii="Arial" w:hAnsi="Arial" w:cs="Arial"/>
          <w:i w:val="0"/>
          <w:sz w:val="24"/>
          <w:szCs w:val="24"/>
        </w:rPr>
      </w:pPr>
      <w:r w:rsidRPr="00B71E6D">
        <w:rPr>
          <w:rFonts w:ascii="Arial" w:hAnsi="Arial" w:cs="Arial"/>
          <w:i w:val="0"/>
          <w:sz w:val="24"/>
          <w:szCs w:val="24"/>
        </w:rPr>
        <w:t>Es primordial para la internacionalización de servicios educativos de Colombia (ITFIP) a Perú, iniciar con procesos de innovación y desarrollo como lo son los ciclos propedéuticos y la doble titulación, dentro de los centros de educación superior al interior del sistema educativo colombiano; elevar los estándares de calidad de medición de la educación con el fin de que la educación que exportemos al exterior sea de calidad y lleve impreso un valor agregado. Como la doble titulación.</w:t>
      </w:r>
    </w:p>
    <w:p w14:paraId="6C814490" w14:textId="77777777" w:rsidR="0068233F" w:rsidRPr="00B71E6D" w:rsidRDefault="0068233F" w:rsidP="00EF29C8">
      <w:pPr>
        <w:spacing w:after="0" w:line="240" w:lineRule="auto"/>
        <w:jc w:val="both"/>
        <w:rPr>
          <w:rFonts w:ascii="Arial" w:hAnsi="Arial" w:cs="Arial"/>
          <w:i w:val="0"/>
          <w:sz w:val="24"/>
          <w:szCs w:val="24"/>
        </w:rPr>
      </w:pPr>
    </w:p>
    <w:p w14:paraId="36304C1D" w14:textId="77777777" w:rsidR="0068233F" w:rsidRPr="00B71E6D" w:rsidRDefault="0068233F"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Incentivar y velar para que  dentro de las universidades más del 70% de los estudiantes que se gradúan manejen mínimo un segundo idioma diferente al español, tengan la capacidad de crear empresa y manejen una estratégica relación entre la universidad y la empresa de acuerdo con las habilidades primordiales para la competitividad del siglo XXI de Michael Porter. Que el estudiante obtenga doble titulación, que aproveche al </w:t>
      </w:r>
      <w:r w:rsidR="00DA085B" w:rsidRPr="00B71E6D">
        <w:rPr>
          <w:rFonts w:ascii="Arial" w:hAnsi="Arial" w:cs="Arial"/>
          <w:i w:val="0"/>
          <w:sz w:val="24"/>
          <w:szCs w:val="24"/>
        </w:rPr>
        <w:t>máximo su</w:t>
      </w:r>
      <w:r w:rsidRPr="00B71E6D">
        <w:rPr>
          <w:rFonts w:ascii="Arial" w:hAnsi="Arial" w:cs="Arial"/>
          <w:i w:val="0"/>
          <w:sz w:val="24"/>
          <w:szCs w:val="24"/>
        </w:rPr>
        <w:t xml:space="preserve"> experiencia en educación internacionalizada y su vivencia con cada una de sus exigencias.</w:t>
      </w:r>
    </w:p>
    <w:p w14:paraId="75E4BB7D" w14:textId="77777777" w:rsidR="0068233F" w:rsidRPr="00B71E6D" w:rsidRDefault="0068233F" w:rsidP="00EF29C8">
      <w:pPr>
        <w:spacing w:after="0" w:line="240" w:lineRule="auto"/>
        <w:jc w:val="both"/>
        <w:rPr>
          <w:rFonts w:ascii="Arial" w:hAnsi="Arial" w:cs="Arial"/>
          <w:i w:val="0"/>
          <w:sz w:val="24"/>
          <w:szCs w:val="24"/>
        </w:rPr>
      </w:pPr>
    </w:p>
    <w:p w14:paraId="62F9AB23" w14:textId="77777777" w:rsidR="0068233F" w:rsidRPr="00B71E6D" w:rsidRDefault="0068233F"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Esto con la finalidad de que los profesionales que se trasladen o que se comunique con estudiantes extranjeros dentro del proceso de internacionalización cuenten con una educación avanzada, actualizada y de calidad. </w:t>
      </w:r>
    </w:p>
    <w:p w14:paraId="1F2739F4" w14:textId="77777777" w:rsidR="0068233F" w:rsidRPr="00B71E6D" w:rsidRDefault="0068233F" w:rsidP="00EF29C8">
      <w:pPr>
        <w:spacing w:after="0" w:line="240" w:lineRule="auto"/>
        <w:jc w:val="both"/>
        <w:rPr>
          <w:rFonts w:ascii="Arial" w:hAnsi="Arial" w:cs="Arial"/>
          <w:i w:val="0"/>
          <w:sz w:val="24"/>
          <w:szCs w:val="24"/>
        </w:rPr>
      </w:pPr>
    </w:p>
    <w:p w14:paraId="3EE7101F" w14:textId="77777777" w:rsidR="0068233F" w:rsidRPr="00B71E6D" w:rsidRDefault="0068233F"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Especializarse inicialmente en dos o tres programas que sean fuertes en la oferta que actualmente ofrece la universidad, permitiéndonos llevar pocos productos pero con un alto valor agregado y reconocimiento. </w:t>
      </w:r>
    </w:p>
    <w:p w14:paraId="41623DDE" w14:textId="77777777" w:rsidR="0068233F" w:rsidRPr="00B71E6D" w:rsidRDefault="0068233F" w:rsidP="00EF29C8">
      <w:pPr>
        <w:spacing w:after="0" w:line="240" w:lineRule="auto"/>
        <w:jc w:val="both"/>
        <w:rPr>
          <w:rFonts w:ascii="Arial" w:hAnsi="Arial" w:cs="Arial"/>
          <w:i w:val="0"/>
          <w:sz w:val="24"/>
          <w:szCs w:val="24"/>
        </w:rPr>
      </w:pPr>
    </w:p>
    <w:p w14:paraId="70EC47DC" w14:textId="77777777" w:rsidR="0068233F" w:rsidRPr="00B71E6D" w:rsidRDefault="0068233F"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La logística para el intercambio académico educativo no es tan fácil. Actualmente las IES no esperan a sus clientes, sino que realizan las operaciones contrarias: los van a buscar. Así realizan programas presenciales o semi-presenciales, en otras ciudades y países, en forma directa o con alianzas estratégicas con una universidad local, realizan sus programas en instalaciones propias o de otros agentes. En ese sentido las IES deben hoy aprovechar de mejor forma los avances tecnológicos que </w:t>
      </w:r>
      <w:r w:rsidRPr="00B71E6D">
        <w:rPr>
          <w:rFonts w:ascii="Arial" w:hAnsi="Arial" w:cs="Arial"/>
          <w:i w:val="0"/>
          <w:sz w:val="24"/>
          <w:szCs w:val="24"/>
        </w:rPr>
        <w:lastRenderedPageBreak/>
        <w:t xml:space="preserve">se están presentando en los campos de la informática y la comunicación.  Considerar instrumentos muy particulares que permitan promocionar las IES, tanto de manera directa como en forma virtual. La base está en contar con un buen soporte tecnológico que permita promocionar los servicios educativos con los programas bandera del ITFIP y sus ciclos </w:t>
      </w:r>
      <w:r w:rsidR="00DA085B" w:rsidRPr="00B71E6D">
        <w:rPr>
          <w:rFonts w:ascii="Arial" w:hAnsi="Arial" w:cs="Arial"/>
          <w:i w:val="0"/>
          <w:sz w:val="24"/>
          <w:szCs w:val="24"/>
        </w:rPr>
        <w:t>propedéuticos y</w:t>
      </w:r>
      <w:r w:rsidRPr="00B71E6D">
        <w:rPr>
          <w:rFonts w:ascii="Arial" w:hAnsi="Arial" w:cs="Arial"/>
          <w:i w:val="0"/>
          <w:sz w:val="24"/>
          <w:szCs w:val="24"/>
        </w:rPr>
        <w:t xml:space="preserve"> que los clientes- estudiantes internacionales puedan interactuar con la Institución de manera fácil.</w:t>
      </w:r>
    </w:p>
    <w:p w14:paraId="338DB770" w14:textId="77777777" w:rsidR="0068233F" w:rsidRPr="00B71E6D" w:rsidRDefault="0068233F"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 </w:t>
      </w:r>
    </w:p>
    <w:p w14:paraId="5EC3088C" w14:textId="78474628" w:rsidR="0068233F" w:rsidRPr="00B71E6D" w:rsidRDefault="00B336A1" w:rsidP="00EF29C8">
      <w:pPr>
        <w:spacing w:after="0" w:line="240" w:lineRule="auto"/>
        <w:jc w:val="both"/>
        <w:rPr>
          <w:rFonts w:ascii="Arial" w:hAnsi="Arial" w:cs="Arial"/>
          <w:i w:val="0"/>
          <w:sz w:val="24"/>
          <w:szCs w:val="24"/>
        </w:rPr>
      </w:pPr>
      <w:bookmarkStart w:id="149" w:name="_Toc468028875"/>
      <w:bookmarkStart w:id="150" w:name="_Toc468035332"/>
      <w:r w:rsidRPr="00B336A1">
        <w:rPr>
          <w:rFonts w:ascii="Arial" w:hAnsi="Arial" w:cs="Arial"/>
          <w:b/>
          <w:i w:val="0"/>
          <w:sz w:val="24"/>
          <w:szCs w:val="24"/>
        </w:rPr>
        <w:t>6.</w:t>
      </w:r>
      <w:r>
        <w:rPr>
          <w:rFonts w:ascii="Arial" w:hAnsi="Arial" w:cs="Arial"/>
          <w:b/>
          <w:i w:val="0"/>
          <w:sz w:val="24"/>
          <w:szCs w:val="24"/>
        </w:rPr>
        <w:t>10</w:t>
      </w:r>
      <w:r w:rsidRPr="00B336A1">
        <w:rPr>
          <w:rFonts w:ascii="Arial" w:hAnsi="Arial" w:cs="Arial"/>
          <w:b/>
          <w:i w:val="0"/>
          <w:sz w:val="24"/>
          <w:szCs w:val="24"/>
        </w:rPr>
        <w:t>. MOVILIDAD ACADÉMICA</w:t>
      </w:r>
      <w:bookmarkEnd w:id="149"/>
      <w:bookmarkEnd w:id="150"/>
      <w:r w:rsidRPr="00B71E6D">
        <w:rPr>
          <w:rFonts w:ascii="Arial" w:hAnsi="Arial" w:cs="Arial"/>
          <w:i w:val="0"/>
          <w:sz w:val="24"/>
          <w:szCs w:val="24"/>
        </w:rPr>
        <w:t xml:space="preserve">  </w:t>
      </w:r>
    </w:p>
    <w:p w14:paraId="7B2BB9EC" w14:textId="77777777" w:rsidR="0068233F" w:rsidRPr="00B71E6D" w:rsidRDefault="0068233F" w:rsidP="00EF29C8">
      <w:pPr>
        <w:spacing w:after="0" w:line="240" w:lineRule="auto"/>
        <w:jc w:val="both"/>
        <w:rPr>
          <w:rFonts w:ascii="Arial" w:hAnsi="Arial" w:cs="Arial"/>
          <w:i w:val="0"/>
          <w:sz w:val="24"/>
          <w:szCs w:val="24"/>
        </w:rPr>
      </w:pPr>
    </w:p>
    <w:p w14:paraId="5788957C" w14:textId="3E202AF2" w:rsidR="0068233F" w:rsidRPr="00B71E6D" w:rsidRDefault="00B336A1" w:rsidP="00EF29C8">
      <w:pPr>
        <w:spacing w:after="0" w:line="240" w:lineRule="auto"/>
        <w:jc w:val="both"/>
        <w:rPr>
          <w:rFonts w:ascii="Arial" w:hAnsi="Arial" w:cs="Arial"/>
          <w:i w:val="0"/>
          <w:sz w:val="24"/>
          <w:szCs w:val="24"/>
        </w:rPr>
      </w:pPr>
      <w:bookmarkStart w:id="151" w:name="_Toc468028876"/>
      <w:bookmarkStart w:id="152" w:name="_Toc468035333"/>
      <w:r w:rsidRPr="00B336A1">
        <w:rPr>
          <w:rFonts w:ascii="Arial" w:hAnsi="Arial" w:cs="Arial"/>
          <w:b/>
          <w:i w:val="0"/>
          <w:sz w:val="24"/>
          <w:szCs w:val="24"/>
        </w:rPr>
        <w:t>6.</w:t>
      </w:r>
      <w:r>
        <w:rPr>
          <w:rFonts w:ascii="Arial" w:hAnsi="Arial" w:cs="Arial"/>
          <w:b/>
          <w:i w:val="0"/>
          <w:sz w:val="24"/>
          <w:szCs w:val="24"/>
        </w:rPr>
        <w:t xml:space="preserve">10.1. </w:t>
      </w:r>
      <w:r w:rsidR="0068233F" w:rsidRPr="00B336A1">
        <w:rPr>
          <w:rFonts w:ascii="Arial" w:hAnsi="Arial" w:cs="Arial"/>
          <w:b/>
          <w:i w:val="0"/>
          <w:sz w:val="24"/>
          <w:szCs w:val="24"/>
        </w:rPr>
        <w:t xml:space="preserve">Intercambio </w:t>
      </w:r>
      <w:r w:rsidRPr="00B336A1">
        <w:rPr>
          <w:rFonts w:ascii="Arial" w:hAnsi="Arial" w:cs="Arial"/>
          <w:b/>
          <w:i w:val="0"/>
          <w:sz w:val="24"/>
          <w:szCs w:val="24"/>
        </w:rPr>
        <w:t>Académico</w:t>
      </w:r>
      <w:bookmarkEnd w:id="151"/>
      <w:bookmarkEnd w:id="152"/>
    </w:p>
    <w:p w14:paraId="2DDB8E8A" w14:textId="77777777" w:rsidR="0068233F" w:rsidRPr="00B71E6D" w:rsidRDefault="0068233F" w:rsidP="00EF29C8">
      <w:pPr>
        <w:spacing w:after="0" w:line="240" w:lineRule="auto"/>
        <w:jc w:val="both"/>
        <w:rPr>
          <w:rFonts w:ascii="Arial" w:hAnsi="Arial" w:cs="Arial"/>
          <w:i w:val="0"/>
          <w:sz w:val="24"/>
          <w:szCs w:val="24"/>
        </w:rPr>
      </w:pPr>
    </w:p>
    <w:p w14:paraId="5AF80B77" w14:textId="77777777" w:rsidR="0068233F" w:rsidRPr="00B71E6D" w:rsidRDefault="00DA085B" w:rsidP="00EF29C8">
      <w:pPr>
        <w:spacing w:after="0" w:line="240" w:lineRule="auto"/>
        <w:jc w:val="both"/>
        <w:rPr>
          <w:rFonts w:ascii="Arial" w:hAnsi="Arial" w:cs="Arial"/>
          <w:i w:val="0"/>
          <w:sz w:val="24"/>
          <w:szCs w:val="24"/>
        </w:rPr>
      </w:pPr>
      <w:r w:rsidRPr="00B71E6D">
        <w:rPr>
          <w:rFonts w:ascii="Arial" w:hAnsi="Arial" w:cs="Arial"/>
          <w:i w:val="0"/>
          <w:sz w:val="24"/>
          <w:szCs w:val="24"/>
        </w:rPr>
        <w:t>Se</w:t>
      </w:r>
      <w:r w:rsidR="0068233F" w:rsidRPr="00B71E6D">
        <w:rPr>
          <w:rFonts w:ascii="Arial" w:hAnsi="Arial" w:cs="Arial"/>
          <w:i w:val="0"/>
          <w:sz w:val="24"/>
          <w:szCs w:val="24"/>
        </w:rPr>
        <w:t xml:space="preserve"> refiere a la movilidad estudiantil, en el marco de un convenio suscrito para tal fin, para la realización de un (1) semestre académico en instituciones educativas nacionales o internacionales, desde o hacia el ITFIP.</w:t>
      </w:r>
    </w:p>
    <w:p w14:paraId="78DCAB12" w14:textId="77777777" w:rsidR="0068233F" w:rsidRPr="00B71E6D" w:rsidRDefault="0068233F" w:rsidP="00EF29C8">
      <w:pPr>
        <w:spacing w:after="0" w:line="240" w:lineRule="auto"/>
        <w:jc w:val="both"/>
        <w:rPr>
          <w:rFonts w:ascii="Arial" w:hAnsi="Arial" w:cs="Arial"/>
          <w:i w:val="0"/>
          <w:sz w:val="24"/>
          <w:szCs w:val="24"/>
        </w:rPr>
      </w:pPr>
    </w:p>
    <w:p w14:paraId="449BBF62" w14:textId="77777777" w:rsidR="0068233F" w:rsidRPr="00B71E6D" w:rsidRDefault="0068233F" w:rsidP="00EF29C8">
      <w:pPr>
        <w:spacing w:after="0" w:line="240" w:lineRule="auto"/>
        <w:jc w:val="both"/>
        <w:rPr>
          <w:rFonts w:ascii="Arial" w:hAnsi="Arial" w:cs="Arial"/>
          <w:i w:val="0"/>
          <w:sz w:val="24"/>
          <w:szCs w:val="24"/>
        </w:rPr>
      </w:pPr>
      <w:r w:rsidRPr="00B71E6D">
        <w:rPr>
          <w:rFonts w:ascii="Arial" w:hAnsi="Arial" w:cs="Arial"/>
          <w:i w:val="0"/>
          <w:sz w:val="24"/>
          <w:szCs w:val="24"/>
        </w:rPr>
        <w:t>Por medio del cual el estudiante en un periodo de intercambio académico se debe de encontrar debidamente matriculado en la Institución y que esté realizando actividades de índole académica en la institución receptora, como parte del plan de estudio conducente a un título profesional.</w:t>
      </w:r>
    </w:p>
    <w:p w14:paraId="2609F788" w14:textId="77777777" w:rsidR="0068233F" w:rsidRPr="00B71E6D" w:rsidRDefault="0068233F" w:rsidP="00EF29C8">
      <w:pPr>
        <w:spacing w:after="0" w:line="240" w:lineRule="auto"/>
        <w:jc w:val="both"/>
        <w:rPr>
          <w:rFonts w:ascii="Arial" w:hAnsi="Arial" w:cs="Arial"/>
          <w:i w:val="0"/>
          <w:sz w:val="24"/>
          <w:szCs w:val="24"/>
        </w:rPr>
      </w:pPr>
    </w:p>
    <w:p w14:paraId="6769E995" w14:textId="6AE1BC5E" w:rsidR="0068233F" w:rsidRPr="00B71E6D" w:rsidRDefault="00B336A1" w:rsidP="00EF29C8">
      <w:pPr>
        <w:spacing w:after="0" w:line="240" w:lineRule="auto"/>
        <w:jc w:val="both"/>
        <w:rPr>
          <w:rFonts w:ascii="Arial" w:hAnsi="Arial" w:cs="Arial"/>
          <w:i w:val="0"/>
          <w:sz w:val="24"/>
          <w:szCs w:val="24"/>
        </w:rPr>
      </w:pPr>
      <w:bookmarkStart w:id="153" w:name="_Toc468028877"/>
      <w:bookmarkStart w:id="154" w:name="_Toc468035334"/>
      <w:r w:rsidRPr="00B336A1">
        <w:rPr>
          <w:rFonts w:ascii="Arial" w:hAnsi="Arial" w:cs="Arial"/>
          <w:b/>
          <w:i w:val="0"/>
          <w:sz w:val="24"/>
          <w:szCs w:val="24"/>
        </w:rPr>
        <w:t>6.</w:t>
      </w:r>
      <w:r>
        <w:rPr>
          <w:rFonts w:ascii="Arial" w:hAnsi="Arial" w:cs="Arial"/>
          <w:b/>
          <w:i w:val="0"/>
          <w:sz w:val="24"/>
          <w:szCs w:val="24"/>
        </w:rPr>
        <w:t xml:space="preserve">10.2. </w:t>
      </w:r>
      <w:r w:rsidR="0068233F" w:rsidRPr="00B336A1">
        <w:rPr>
          <w:rFonts w:ascii="Arial" w:hAnsi="Arial" w:cs="Arial"/>
          <w:b/>
          <w:i w:val="0"/>
          <w:sz w:val="24"/>
          <w:szCs w:val="24"/>
        </w:rPr>
        <w:t xml:space="preserve">Doble </w:t>
      </w:r>
      <w:r w:rsidRPr="00B336A1">
        <w:rPr>
          <w:rFonts w:ascii="Arial" w:hAnsi="Arial" w:cs="Arial"/>
          <w:b/>
          <w:i w:val="0"/>
          <w:sz w:val="24"/>
          <w:szCs w:val="24"/>
        </w:rPr>
        <w:t>Titulación</w:t>
      </w:r>
      <w:bookmarkEnd w:id="153"/>
      <w:bookmarkEnd w:id="154"/>
    </w:p>
    <w:p w14:paraId="6532D66A" w14:textId="77777777" w:rsidR="0068233F" w:rsidRPr="00B71E6D" w:rsidRDefault="0068233F" w:rsidP="00EF29C8">
      <w:pPr>
        <w:spacing w:after="0" w:line="240" w:lineRule="auto"/>
        <w:jc w:val="both"/>
        <w:rPr>
          <w:rFonts w:ascii="Arial" w:hAnsi="Arial" w:cs="Arial"/>
          <w:i w:val="0"/>
          <w:sz w:val="24"/>
          <w:szCs w:val="24"/>
        </w:rPr>
      </w:pPr>
    </w:p>
    <w:p w14:paraId="6A587FD0" w14:textId="77777777" w:rsidR="0068233F" w:rsidRPr="00B71E6D" w:rsidRDefault="0068233F" w:rsidP="00EF29C8">
      <w:pPr>
        <w:spacing w:after="0" w:line="240" w:lineRule="auto"/>
        <w:jc w:val="both"/>
        <w:rPr>
          <w:rFonts w:ascii="Arial" w:hAnsi="Arial" w:cs="Arial"/>
          <w:i w:val="0"/>
          <w:sz w:val="24"/>
          <w:szCs w:val="24"/>
        </w:rPr>
      </w:pPr>
      <w:r w:rsidRPr="00B71E6D">
        <w:rPr>
          <w:rFonts w:ascii="Arial" w:hAnsi="Arial" w:cs="Arial"/>
          <w:i w:val="0"/>
          <w:sz w:val="24"/>
          <w:szCs w:val="24"/>
        </w:rPr>
        <w:t>Es la movilidad de estudiantes por medio de un convenio firmado por el ITFIP, con una universidad en el exterior. A través de este convenio, los estudiantes realizan parte de sus estudios en esa institución y en el momento de graduarse, dependiendo de los requisitos preestablecidos en el Convenio, el estudiante obtendrá el título de ambas universidades.</w:t>
      </w:r>
    </w:p>
    <w:p w14:paraId="602C5090" w14:textId="77777777" w:rsidR="0068233F" w:rsidRPr="00B71E6D" w:rsidRDefault="0068233F"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 </w:t>
      </w:r>
    </w:p>
    <w:p w14:paraId="1F1B83C6" w14:textId="77777777" w:rsidR="0068233F" w:rsidRPr="00B71E6D" w:rsidRDefault="0068233F" w:rsidP="00EF29C8">
      <w:pPr>
        <w:spacing w:after="0" w:line="240" w:lineRule="auto"/>
        <w:jc w:val="both"/>
        <w:rPr>
          <w:rFonts w:ascii="Arial" w:hAnsi="Arial" w:cs="Arial"/>
          <w:i w:val="0"/>
          <w:sz w:val="24"/>
          <w:szCs w:val="24"/>
        </w:rPr>
      </w:pPr>
      <w:r w:rsidRPr="00B71E6D">
        <w:rPr>
          <w:rFonts w:ascii="Arial" w:hAnsi="Arial" w:cs="Arial"/>
          <w:i w:val="0"/>
          <w:sz w:val="24"/>
          <w:szCs w:val="24"/>
        </w:rPr>
        <w:t>Estancia corta: es el desplazamiento temporal corto, de estudiantes de la Corporación a otra Institución de Educación Superior (IES) nacional o internacional, con un propósito específico de profundizar en un tema específico del área de estudios, al igual que el acercamiento a una nueva cultura. Las salidas son programadas en grupos institucionales de orden académico esta modalidad se puede realizar en doble vía.</w:t>
      </w:r>
    </w:p>
    <w:p w14:paraId="7D9B0623" w14:textId="77777777" w:rsidR="0068233F" w:rsidRPr="00B71E6D" w:rsidRDefault="0068233F" w:rsidP="00EF29C8">
      <w:pPr>
        <w:spacing w:after="0" w:line="240" w:lineRule="auto"/>
        <w:jc w:val="both"/>
        <w:rPr>
          <w:rFonts w:ascii="Arial" w:hAnsi="Arial" w:cs="Arial"/>
          <w:i w:val="0"/>
          <w:sz w:val="24"/>
          <w:szCs w:val="24"/>
        </w:rPr>
      </w:pPr>
    </w:p>
    <w:p w14:paraId="3F476A4C" w14:textId="77777777" w:rsidR="0068233F" w:rsidRPr="00B71E6D" w:rsidRDefault="0068233F" w:rsidP="00EF29C8">
      <w:pPr>
        <w:spacing w:after="0" w:line="240" w:lineRule="auto"/>
        <w:jc w:val="both"/>
        <w:rPr>
          <w:rFonts w:ascii="Arial" w:hAnsi="Arial" w:cs="Arial"/>
          <w:i w:val="0"/>
          <w:sz w:val="24"/>
          <w:szCs w:val="24"/>
        </w:rPr>
      </w:pPr>
      <w:r w:rsidRPr="00B71E6D">
        <w:rPr>
          <w:rFonts w:ascii="Arial" w:hAnsi="Arial" w:cs="Arial"/>
          <w:i w:val="0"/>
          <w:sz w:val="24"/>
          <w:szCs w:val="24"/>
        </w:rPr>
        <w:t>Investigación: es una modalidad de permanencia investigativa en la que un estudiante participa en una actividad de formación o de entrenamiento en un universidad nacional o Internacional.</w:t>
      </w:r>
    </w:p>
    <w:p w14:paraId="31C5A992" w14:textId="77777777" w:rsidR="0068233F" w:rsidRDefault="0068233F" w:rsidP="00EF29C8">
      <w:pPr>
        <w:spacing w:after="0" w:line="240" w:lineRule="auto"/>
        <w:jc w:val="both"/>
        <w:rPr>
          <w:rFonts w:ascii="Arial" w:hAnsi="Arial" w:cs="Arial"/>
          <w:i w:val="0"/>
          <w:sz w:val="24"/>
          <w:szCs w:val="24"/>
        </w:rPr>
      </w:pPr>
    </w:p>
    <w:p w14:paraId="4905FA7C" w14:textId="77777777" w:rsidR="00792594" w:rsidRDefault="00792594" w:rsidP="00EF29C8">
      <w:pPr>
        <w:spacing w:after="0" w:line="240" w:lineRule="auto"/>
        <w:jc w:val="both"/>
        <w:rPr>
          <w:rFonts w:ascii="Arial" w:hAnsi="Arial" w:cs="Arial"/>
          <w:i w:val="0"/>
          <w:sz w:val="24"/>
          <w:szCs w:val="24"/>
        </w:rPr>
      </w:pPr>
    </w:p>
    <w:p w14:paraId="09E90A82" w14:textId="77777777" w:rsidR="00792594" w:rsidRDefault="00792594" w:rsidP="00EF29C8">
      <w:pPr>
        <w:spacing w:after="0" w:line="240" w:lineRule="auto"/>
        <w:jc w:val="both"/>
        <w:rPr>
          <w:rFonts w:ascii="Arial" w:hAnsi="Arial" w:cs="Arial"/>
          <w:i w:val="0"/>
          <w:sz w:val="24"/>
          <w:szCs w:val="24"/>
        </w:rPr>
      </w:pPr>
    </w:p>
    <w:p w14:paraId="4C44D99E" w14:textId="77777777" w:rsidR="00792594" w:rsidRDefault="00792594" w:rsidP="00EF29C8">
      <w:pPr>
        <w:spacing w:after="0" w:line="240" w:lineRule="auto"/>
        <w:jc w:val="both"/>
        <w:rPr>
          <w:rFonts w:ascii="Arial" w:hAnsi="Arial" w:cs="Arial"/>
          <w:i w:val="0"/>
          <w:sz w:val="24"/>
          <w:szCs w:val="24"/>
        </w:rPr>
      </w:pPr>
    </w:p>
    <w:p w14:paraId="085D6BAD" w14:textId="77777777" w:rsidR="00792594" w:rsidRPr="00B71E6D" w:rsidRDefault="00792594" w:rsidP="00EF29C8">
      <w:pPr>
        <w:spacing w:after="0" w:line="240" w:lineRule="auto"/>
        <w:jc w:val="both"/>
        <w:rPr>
          <w:rFonts w:ascii="Arial" w:hAnsi="Arial" w:cs="Arial"/>
          <w:i w:val="0"/>
          <w:sz w:val="24"/>
          <w:szCs w:val="24"/>
        </w:rPr>
      </w:pPr>
    </w:p>
    <w:p w14:paraId="07071637" w14:textId="4D6BB5D8" w:rsidR="0068233F" w:rsidRPr="00B71E6D" w:rsidRDefault="00B336A1" w:rsidP="00EF29C8">
      <w:pPr>
        <w:spacing w:after="0" w:line="240" w:lineRule="auto"/>
        <w:jc w:val="both"/>
        <w:rPr>
          <w:rFonts w:ascii="Arial" w:hAnsi="Arial" w:cs="Arial"/>
          <w:i w:val="0"/>
          <w:sz w:val="24"/>
          <w:szCs w:val="24"/>
        </w:rPr>
      </w:pPr>
      <w:bookmarkStart w:id="155" w:name="_Toc468028878"/>
      <w:bookmarkStart w:id="156" w:name="_Toc468035335"/>
      <w:r w:rsidRPr="00B336A1">
        <w:rPr>
          <w:rFonts w:ascii="Arial" w:hAnsi="Arial" w:cs="Arial"/>
          <w:b/>
          <w:i w:val="0"/>
          <w:sz w:val="24"/>
          <w:szCs w:val="24"/>
        </w:rPr>
        <w:lastRenderedPageBreak/>
        <w:t>6.</w:t>
      </w:r>
      <w:r>
        <w:rPr>
          <w:rFonts w:ascii="Arial" w:hAnsi="Arial" w:cs="Arial"/>
          <w:b/>
          <w:i w:val="0"/>
          <w:sz w:val="24"/>
          <w:szCs w:val="24"/>
        </w:rPr>
        <w:t xml:space="preserve">10.3. </w:t>
      </w:r>
      <w:r w:rsidR="003C4686" w:rsidRPr="00B336A1">
        <w:rPr>
          <w:rFonts w:ascii="Arial" w:hAnsi="Arial" w:cs="Arial"/>
          <w:b/>
          <w:i w:val="0"/>
          <w:sz w:val="24"/>
          <w:szCs w:val="24"/>
        </w:rPr>
        <w:t>Requisitos</w:t>
      </w:r>
      <w:bookmarkEnd w:id="155"/>
      <w:bookmarkEnd w:id="156"/>
    </w:p>
    <w:p w14:paraId="35EBFD18" w14:textId="77777777" w:rsidR="0068233F" w:rsidRPr="00B71E6D" w:rsidRDefault="0068233F" w:rsidP="00EF29C8">
      <w:pPr>
        <w:spacing w:after="0" w:line="240" w:lineRule="auto"/>
        <w:jc w:val="both"/>
        <w:rPr>
          <w:rFonts w:ascii="Arial" w:hAnsi="Arial" w:cs="Arial"/>
          <w:i w:val="0"/>
          <w:sz w:val="24"/>
          <w:szCs w:val="24"/>
        </w:rPr>
      </w:pPr>
    </w:p>
    <w:p w14:paraId="395955A4" w14:textId="77777777" w:rsidR="0068233F" w:rsidRPr="00B71E6D" w:rsidRDefault="0068233F" w:rsidP="00EF29C8">
      <w:pPr>
        <w:spacing w:after="0" w:line="240" w:lineRule="auto"/>
        <w:jc w:val="both"/>
        <w:rPr>
          <w:rFonts w:ascii="Arial" w:hAnsi="Arial" w:cs="Arial"/>
          <w:i w:val="0"/>
          <w:sz w:val="24"/>
          <w:szCs w:val="24"/>
        </w:rPr>
      </w:pPr>
      <w:r w:rsidRPr="00B71E6D">
        <w:rPr>
          <w:rFonts w:ascii="Arial" w:hAnsi="Arial" w:cs="Arial"/>
          <w:i w:val="0"/>
          <w:sz w:val="24"/>
          <w:szCs w:val="24"/>
        </w:rPr>
        <w:t>El ITFIP determinara unos requisitos académicos necesarios para la aplicación a un proceso de movilidad académica por parte de los estudiantes, los cuales se deben cumplir en su totalidad y son los siguientes:</w:t>
      </w:r>
    </w:p>
    <w:p w14:paraId="333738D7" w14:textId="77777777" w:rsidR="0068233F" w:rsidRPr="00B71E6D" w:rsidRDefault="0068233F" w:rsidP="00EF29C8">
      <w:pPr>
        <w:spacing w:after="0" w:line="240" w:lineRule="auto"/>
        <w:jc w:val="both"/>
        <w:rPr>
          <w:rFonts w:ascii="Arial" w:hAnsi="Arial" w:cs="Arial"/>
          <w:i w:val="0"/>
          <w:sz w:val="24"/>
          <w:szCs w:val="24"/>
        </w:rPr>
      </w:pPr>
    </w:p>
    <w:p w14:paraId="688C55C9" w14:textId="77777777" w:rsidR="0068233F" w:rsidRPr="00B71E6D" w:rsidRDefault="0068233F" w:rsidP="00EF29C8">
      <w:pPr>
        <w:spacing w:after="0" w:line="240" w:lineRule="auto"/>
        <w:jc w:val="both"/>
        <w:rPr>
          <w:rFonts w:ascii="Arial" w:hAnsi="Arial" w:cs="Arial"/>
          <w:i w:val="0"/>
          <w:sz w:val="24"/>
          <w:szCs w:val="24"/>
        </w:rPr>
      </w:pPr>
      <w:r w:rsidRPr="00B71E6D">
        <w:rPr>
          <w:rFonts w:ascii="Arial" w:hAnsi="Arial" w:cs="Arial"/>
          <w:i w:val="0"/>
          <w:sz w:val="24"/>
          <w:szCs w:val="24"/>
        </w:rPr>
        <w:t>Promedio mínimo: salvo estipulación en contrario en el convenio o convocatoria para participar en el programa de movilidad es preciso que el estudiante tenga un promedio acumulado mínimo de 4.50 sobre 5.0.</w:t>
      </w:r>
    </w:p>
    <w:p w14:paraId="6AC3FD5F" w14:textId="77777777" w:rsidR="0068233F" w:rsidRPr="00B71E6D" w:rsidRDefault="0068233F" w:rsidP="00EF29C8">
      <w:pPr>
        <w:spacing w:after="0" w:line="240" w:lineRule="auto"/>
        <w:jc w:val="both"/>
        <w:rPr>
          <w:rFonts w:ascii="Arial" w:hAnsi="Arial" w:cs="Arial"/>
          <w:i w:val="0"/>
          <w:sz w:val="24"/>
          <w:szCs w:val="24"/>
        </w:rPr>
      </w:pPr>
    </w:p>
    <w:p w14:paraId="7BDC214A" w14:textId="77777777" w:rsidR="0068233F" w:rsidRPr="00B71E6D" w:rsidRDefault="0068233F" w:rsidP="00EF29C8">
      <w:pPr>
        <w:spacing w:after="0" w:line="240" w:lineRule="auto"/>
        <w:jc w:val="both"/>
        <w:rPr>
          <w:rFonts w:ascii="Arial" w:hAnsi="Arial" w:cs="Arial"/>
          <w:i w:val="0"/>
          <w:sz w:val="24"/>
          <w:szCs w:val="24"/>
        </w:rPr>
      </w:pPr>
      <w:r w:rsidRPr="00B71E6D">
        <w:rPr>
          <w:rFonts w:ascii="Arial" w:hAnsi="Arial" w:cs="Arial"/>
          <w:i w:val="0"/>
          <w:sz w:val="24"/>
          <w:szCs w:val="24"/>
        </w:rPr>
        <w:t>Faltas disciplinarias y/o anotaciones en la hoja de vida: Los estudiantes que deseen aplicar a movilidad académica no deben de haber sido sancionados disciplinariamente o haber tenido matricula condicional académica.</w:t>
      </w:r>
    </w:p>
    <w:p w14:paraId="46F616C8" w14:textId="77777777" w:rsidR="0068233F" w:rsidRPr="00B71E6D" w:rsidRDefault="0068233F" w:rsidP="00EF29C8">
      <w:pPr>
        <w:spacing w:after="0" w:line="240" w:lineRule="auto"/>
        <w:jc w:val="both"/>
        <w:rPr>
          <w:rFonts w:ascii="Arial" w:hAnsi="Arial" w:cs="Arial"/>
          <w:i w:val="0"/>
          <w:sz w:val="24"/>
          <w:szCs w:val="24"/>
        </w:rPr>
      </w:pPr>
    </w:p>
    <w:p w14:paraId="69D4DD15" w14:textId="77777777" w:rsidR="0068233F" w:rsidRPr="00B71E6D" w:rsidRDefault="0068233F" w:rsidP="00EF29C8">
      <w:pPr>
        <w:spacing w:after="0" w:line="240" w:lineRule="auto"/>
        <w:jc w:val="both"/>
        <w:rPr>
          <w:rFonts w:ascii="Arial" w:hAnsi="Arial" w:cs="Arial"/>
          <w:i w:val="0"/>
          <w:sz w:val="24"/>
          <w:szCs w:val="24"/>
        </w:rPr>
      </w:pPr>
      <w:r w:rsidRPr="00B71E6D">
        <w:rPr>
          <w:rFonts w:ascii="Arial" w:hAnsi="Arial" w:cs="Arial"/>
          <w:i w:val="0"/>
          <w:sz w:val="24"/>
          <w:szCs w:val="24"/>
        </w:rPr>
        <w:t>Créditos mínimos: Los estudiantes deben de haber cursado y aprobado el 60% de los créditos académicos al momento de aplicar a movilidad académica.</w:t>
      </w:r>
    </w:p>
    <w:p w14:paraId="26325415" w14:textId="77777777" w:rsidR="0068233F" w:rsidRPr="00B71E6D" w:rsidRDefault="0068233F" w:rsidP="00EF29C8">
      <w:pPr>
        <w:spacing w:after="0" w:line="240" w:lineRule="auto"/>
        <w:jc w:val="both"/>
        <w:rPr>
          <w:rFonts w:ascii="Arial" w:hAnsi="Arial" w:cs="Arial"/>
          <w:i w:val="0"/>
          <w:sz w:val="24"/>
          <w:szCs w:val="24"/>
        </w:rPr>
      </w:pPr>
    </w:p>
    <w:p w14:paraId="73D08138" w14:textId="77777777" w:rsidR="0068233F" w:rsidRPr="00B71E6D" w:rsidRDefault="0068233F" w:rsidP="00EF29C8">
      <w:pPr>
        <w:spacing w:after="0" w:line="240" w:lineRule="auto"/>
        <w:jc w:val="both"/>
        <w:rPr>
          <w:rFonts w:ascii="Arial" w:hAnsi="Arial" w:cs="Arial"/>
          <w:i w:val="0"/>
          <w:sz w:val="24"/>
          <w:szCs w:val="24"/>
        </w:rPr>
      </w:pPr>
      <w:r w:rsidRPr="00B71E6D">
        <w:rPr>
          <w:rFonts w:ascii="Arial" w:hAnsi="Arial" w:cs="Arial"/>
          <w:i w:val="0"/>
          <w:sz w:val="24"/>
          <w:szCs w:val="24"/>
        </w:rPr>
        <w:t>Segundo idioma: Según el Consejo Académico, el estudiante debe tener acreditado el avance del segundo idioma (si se requiere)</w:t>
      </w:r>
    </w:p>
    <w:p w14:paraId="20FA2826" w14:textId="77777777" w:rsidR="0068233F" w:rsidRPr="00B71E6D" w:rsidRDefault="0068233F" w:rsidP="00EF29C8">
      <w:pPr>
        <w:spacing w:after="0" w:line="240" w:lineRule="auto"/>
        <w:jc w:val="both"/>
        <w:rPr>
          <w:rFonts w:ascii="Arial" w:hAnsi="Arial" w:cs="Arial"/>
          <w:i w:val="0"/>
          <w:sz w:val="24"/>
          <w:szCs w:val="24"/>
        </w:rPr>
      </w:pPr>
    </w:p>
    <w:p w14:paraId="37E2F560" w14:textId="77777777" w:rsidR="0068233F" w:rsidRPr="00B71E6D" w:rsidRDefault="0068233F" w:rsidP="00EF29C8">
      <w:pPr>
        <w:spacing w:after="0" w:line="240" w:lineRule="auto"/>
        <w:jc w:val="both"/>
        <w:rPr>
          <w:rFonts w:ascii="Arial" w:hAnsi="Arial" w:cs="Arial"/>
          <w:i w:val="0"/>
          <w:sz w:val="24"/>
          <w:szCs w:val="24"/>
        </w:rPr>
      </w:pPr>
      <w:r w:rsidRPr="00B71E6D">
        <w:rPr>
          <w:rFonts w:ascii="Arial" w:hAnsi="Arial" w:cs="Arial"/>
          <w:i w:val="0"/>
          <w:sz w:val="24"/>
          <w:szCs w:val="24"/>
        </w:rPr>
        <w:t>Pruebas estatales: Si el estudiante se encuentra cursando noveno semestre y desea realizar movilidad académica en el décimo semestre</w:t>
      </w:r>
      <w:r w:rsidR="00DA085B" w:rsidRPr="00B71E6D">
        <w:rPr>
          <w:rFonts w:ascii="Arial" w:hAnsi="Arial" w:cs="Arial"/>
          <w:i w:val="0"/>
          <w:sz w:val="24"/>
          <w:szCs w:val="24"/>
        </w:rPr>
        <w:t>, debe</w:t>
      </w:r>
      <w:r w:rsidRPr="00B71E6D">
        <w:rPr>
          <w:rFonts w:ascii="Arial" w:hAnsi="Arial" w:cs="Arial"/>
          <w:i w:val="0"/>
          <w:sz w:val="24"/>
          <w:szCs w:val="24"/>
        </w:rPr>
        <w:t xml:space="preserve"> presentar en el semestre inmediatamente anterior a su movilidad las pruebas Saber Pro o asumir el cumplimiento de éste requisito.</w:t>
      </w:r>
    </w:p>
    <w:p w14:paraId="18EC26DD" w14:textId="77777777" w:rsidR="0068233F" w:rsidRDefault="0068233F"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 </w:t>
      </w:r>
    </w:p>
    <w:p w14:paraId="382BEB26" w14:textId="77777777" w:rsidR="00B336A1" w:rsidRDefault="00B336A1" w:rsidP="00EF29C8">
      <w:pPr>
        <w:spacing w:after="0" w:line="240" w:lineRule="auto"/>
        <w:jc w:val="both"/>
        <w:rPr>
          <w:rFonts w:ascii="Arial" w:hAnsi="Arial" w:cs="Arial"/>
          <w:i w:val="0"/>
          <w:sz w:val="24"/>
          <w:szCs w:val="24"/>
        </w:rPr>
      </w:pPr>
    </w:p>
    <w:p w14:paraId="0A949BD3" w14:textId="77777777" w:rsidR="00B336A1" w:rsidRDefault="00B336A1" w:rsidP="00EF29C8">
      <w:pPr>
        <w:spacing w:after="0" w:line="240" w:lineRule="auto"/>
        <w:jc w:val="both"/>
        <w:rPr>
          <w:rFonts w:ascii="Arial" w:hAnsi="Arial" w:cs="Arial"/>
          <w:i w:val="0"/>
          <w:sz w:val="24"/>
          <w:szCs w:val="24"/>
        </w:rPr>
      </w:pPr>
    </w:p>
    <w:p w14:paraId="022AA075" w14:textId="77777777" w:rsidR="00B336A1" w:rsidRDefault="00B336A1" w:rsidP="00EF29C8">
      <w:pPr>
        <w:spacing w:after="0" w:line="240" w:lineRule="auto"/>
        <w:jc w:val="both"/>
        <w:rPr>
          <w:rFonts w:ascii="Arial" w:hAnsi="Arial" w:cs="Arial"/>
          <w:i w:val="0"/>
          <w:sz w:val="24"/>
          <w:szCs w:val="24"/>
        </w:rPr>
      </w:pPr>
    </w:p>
    <w:p w14:paraId="7B2E3A45" w14:textId="77777777" w:rsidR="00CE55BA" w:rsidRDefault="00CE55BA" w:rsidP="00EF29C8">
      <w:pPr>
        <w:spacing w:after="0" w:line="240" w:lineRule="auto"/>
        <w:jc w:val="both"/>
        <w:rPr>
          <w:rFonts w:ascii="Arial" w:hAnsi="Arial" w:cs="Arial"/>
          <w:i w:val="0"/>
          <w:sz w:val="24"/>
          <w:szCs w:val="24"/>
        </w:rPr>
      </w:pPr>
    </w:p>
    <w:p w14:paraId="79B2BA6C" w14:textId="77777777" w:rsidR="00CE55BA" w:rsidRDefault="00CE55BA" w:rsidP="00EF29C8">
      <w:pPr>
        <w:spacing w:after="0" w:line="240" w:lineRule="auto"/>
        <w:jc w:val="both"/>
        <w:rPr>
          <w:rFonts w:ascii="Arial" w:hAnsi="Arial" w:cs="Arial"/>
          <w:i w:val="0"/>
          <w:sz w:val="24"/>
          <w:szCs w:val="24"/>
        </w:rPr>
      </w:pPr>
    </w:p>
    <w:p w14:paraId="58A6AF4E" w14:textId="77777777" w:rsidR="00CE55BA" w:rsidRDefault="00CE55BA" w:rsidP="00EF29C8">
      <w:pPr>
        <w:spacing w:after="0" w:line="240" w:lineRule="auto"/>
        <w:jc w:val="both"/>
        <w:rPr>
          <w:rFonts w:ascii="Arial" w:hAnsi="Arial" w:cs="Arial"/>
          <w:i w:val="0"/>
          <w:sz w:val="24"/>
          <w:szCs w:val="24"/>
        </w:rPr>
      </w:pPr>
    </w:p>
    <w:p w14:paraId="02F88732" w14:textId="77777777" w:rsidR="00792594" w:rsidRDefault="00792594" w:rsidP="00EF29C8">
      <w:pPr>
        <w:spacing w:after="0" w:line="240" w:lineRule="auto"/>
        <w:jc w:val="both"/>
        <w:rPr>
          <w:rFonts w:ascii="Arial" w:hAnsi="Arial" w:cs="Arial"/>
          <w:i w:val="0"/>
          <w:sz w:val="24"/>
          <w:szCs w:val="24"/>
        </w:rPr>
      </w:pPr>
    </w:p>
    <w:p w14:paraId="38368C84" w14:textId="77777777" w:rsidR="00792594" w:rsidRDefault="00792594" w:rsidP="00EF29C8">
      <w:pPr>
        <w:spacing w:after="0" w:line="240" w:lineRule="auto"/>
        <w:jc w:val="both"/>
        <w:rPr>
          <w:rFonts w:ascii="Arial" w:hAnsi="Arial" w:cs="Arial"/>
          <w:i w:val="0"/>
          <w:sz w:val="24"/>
          <w:szCs w:val="24"/>
        </w:rPr>
      </w:pPr>
    </w:p>
    <w:p w14:paraId="1FB97481" w14:textId="77777777" w:rsidR="00792594" w:rsidRDefault="00792594" w:rsidP="00EF29C8">
      <w:pPr>
        <w:spacing w:after="0" w:line="240" w:lineRule="auto"/>
        <w:jc w:val="both"/>
        <w:rPr>
          <w:rFonts w:ascii="Arial" w:hAnsi="Arial" w:cs="Arial"/>
          <w:i w:val="0"/>
          <w:sz w:val="24"/>
          <w:szCs w:val="24"/>
        </w:rPr>
      </w:pPr>
    </w:p>
    <w:p w14:paraId="28B73675" w14:textId="77777777" w:rsidR="00792594" w:rsidRDefault="00792594" w:rsidP="00EF29C8">
      <w:pPr>
        <w:spacing w:after="0" w:line="240" w:lineRule="auto"/>
        <w:jc w:val="both"/>
        <w:rPr>
          <w:rFonts w:ascii="Arial" w:hAnsi="Arial" w:cs="Arial"/>
          <w:i w:val="0"/>
          <w:sz w:val="24"/>
          <w:szCs w:val="24"/>
        </w:rPr>
      </w:pPr>
    </w:p>
    <w:p w14:paraId="17B0E5D2" w14:textId="77777777" w:rsidR="00792594" w:rsidRDefault="00792594" w:rsidP="00EF29C8">
      <w:pPr>
        <w:spacing w:after="0" w:line="240" w:lineRule="auto"/>
        <w:jc w:val="both"/>
        <w:rPr>
          <w:rFonts w:ascii="Arial" w:hAnsi="Arial" w:cs="Arial"/>
          <w:i w:val="0"/>
          <w:sz w:val="24"/>
          <w:szCs w:val="24"/>
        </w:rPr>
      </w:pPr>
    </w:p>
    <w:p w14:paraId="786D6F6B" w14:textId="77777777" w:rsidR="00792594" w:rsidRDefault="00792594" w:rsidP="00EF29C8">
      <w:pPr>
        <w:spacing w:after="0" w:line="240" w:lineRule="auto"/>
        <w:jc w:val="both"/>
        <w:rPr>
          <w:rFonts w:ascii="Arial" w:hAnsi="Arial" w:cs="Arial"/>
          <w:i w:val="0"/>
          <w:sz w:val="24"/>
          <w:szCs w:val="24"/>
        </w:rPr>
      </w:pPr>
    </w:p>
    <w:p w14:paraId="19585CAD" w14:textId="77777777" w:rsidR="00792594" w:rsidRDefault="00792594" w:rsidP="00EF29C8">
      <w:pPr>
        <w:spacing w:after="0" w:line="240" w:lineRule="auto"/>
        <w:jc w:val="both"/>
        <w:rPr>
          <w:rFonts w:ascii="Arial" w:hAnsi="Arial" w:cs="Arial"/>
          <w:i w:val="0"/>
          <w:sz w:val="24"/>
          <w:szCs w:val="24"/>
        </w:rPr>
      </w:pPr>
    </w:p>
    <w:p w14:paraId="6DE8159D" w14:textId="77777777" w:rsidR="00792594" w:rsidRDefault="00792594" w:rsidP="00EF29C8">
      <w:pPr>
        <w:spacing w:after="0" w:line="240" w:lineRule="auto"/>
        <w:jc w:val="both"/>
        <w:rPr>
          <w:rFonts w:ascii="Arial" w:hAnsi="Arial" w:cs="Arial"/>
          <w:i w:val="0"/>
          <w:sz w:val="24"/>
          <w:szCs w:val="24"/>
        </w:rPr>
      </w:pPr>
    </w:p>
    <w:p w14:paraId="7B920DC9" w14:textId="77777777" w:rsidR="00792594" w:rsidRDefault="00792594" w:rsidP="00EF29C8">
      <w:pPr>
        <w:spacing w:after="0" w:line="240" w:lineRule="auto"/>
        <w:jc w:val="both"/>
        <w:rPr>
          <w:rFonts w:ascii="Arial" w:hAnsi="Arial" w:cs="Arial"/>
          <w:i w:val="0"/>
          <w:sz w:val="24"/>
          <w:szCs w:val="24"/>
        </w:rPr>
      </w:pPr>
    </w:p>
    <w:p w14:paraId="4613C8DE" w14:textId="77777777" w:rsidR="00792594" w:rsidRDefault="00792594" w:rsidP="00EF29C8">
      <w:pPr>
        <w:spacing w:after="0" w:line="240" w:lineRule="auto"/>
        <w:jc w:val="both"/>
        <w:rPr>
          <w:rFonts w:ascii="Arial" w:hAnsi="Arial" w:cs="Arial"/>
          <w:i w:val="0"/>
          <w:sz w:val="24"/>
          <w:szCs w:val="24"/>
        </w:rPr>
      </w:pPr>
    </w:p>
    <w:p w14:paraId="000DC48B" w14:textId="77777777" w:rsidR="00792594" w:rsidRDefault="00792594" w:rsidP="00EF29C8">
      <w:pPr>
        <w:spacing w:after="0" w:line="240" w:lineRule="auto"/>
        <w:jc w:val="both"/>
        <w:rPr>
          <w:rFonts w:ascii="Arial" w:hAnsi="Arial" w:cs="Arial"/>
          <w:i w:val="0"/>
          <w:sz w:val="24"/>
          <w:szCs w:val="24"/>
        </w:rPr>
      </w:pPr>
    </w:p>
    <w:p w14:paraId="385A61D3" w14:textId="77777777" w:rsidR="00B336A1" w:rsidRPr="00B71E6D" w:rsidRDefault="00B336A1" w:rsidP="00EF29C8">
      <w:pPr>
        <w:spacing w:after="0" w:line="240" w:lineRule="auto"/>
        <w:jc w:val="both"/>
        <w:rPr>
          <w:rFonts w:ascii="Arial" w:hAnsi="Arial" w:cs="Arial"/>
          <w:i w:val="0"/>
          <w:sz w:val="24"/>
          <w:szCs w:val="24"/>
        </w:rPr>
      </w:pPr>
    </w:p>
    <w:p w14:paraId="369BAE99" w14:textId="034B1234" w:rsidR="00A2193C" w:rsidRPr="00B336A1" w:rsidRDefault="00B336A1" w:rsidP="00B336A1">
      <w:pPr>
        <w:spacing w:after="0" w:line="240" w:lineRule="auto"/>
        <w:jc w:val="center"/>
        <w:rPr>
          <w:rFonts w:ascii="Arial" w:hAnsi="Arial" w:cs="Arial"/>
          <w:b/>
          <w:i w:val="0"/>
          <w:sz w:val="24"/>
          <w:szCs w:val="24"/>
        </w:rPr>
      </w:pPr>
      <w:bookmarkStart w:id="157" w:name="_Toc468028879"/>
      <w:bookmarkStart w:id="158" w:name="_Toc468035336"/>
      <w:r w:rsidRPr="00B336A1">
        <w:rPr>
          <w:rFonts w:ascii="Arial" w:hAnsi="Arial" w:cs="Arial"/>
          <w:b/>
          <w:i w:val="0"/>
          <w:sz w:val="24"/>
          <w:szCs w:val="24"/>
        </w:rPr>
        <w:lastRenderedPageBreak/>
        <w:t>7. RESULTADOS</w:t>
      </w:r>
      <w:bookmarkEnd w:id="157"/>
      <w:bookmarkEnd w:id="158"/>
    </w:p>
    <w:p w14:paraId="0D85F3E9" w14:textId="77777777" w:rsidR="00A2193C" w:rsidRPr="00B71E6D" w:rsidRDefault="00A2193C" w:rsidP="00EF29C8">
      <w:pPr>
        <w:spacing w:after="0" w:line="240" w:lineRule="auto"/>
        <w:jc w:val="both"/>
        <w:rPr>
          <w:rFonts w:ascii="Arial" w:hAnsi="Arial" w:cs="Arial"/>
          <w:i w:val="0"/>
          <w:sz w:val="24"/>
          <w:szCs w:val="24"/>
        </w:rPr>
      </w:pPr>
    </w:p>
    <w:p w14:paraId="66EADA54" w14:textId="77777777" w:rsidR="00A0787F" w:rsidRPr="00B71E6D" w:rsidRDefault="00A0787F" w:rsidP="00EF29C8">
      <w:pPr>
        <w:spacing w:after="0" w:line="240" w:lineRule="auto"/>
        <w:jc w:val="both"/>
        <w:rPr>
          <w:rFonts w:ascii="Arial" w:hAnsi="Arial" w:cs="Arial"/>
          <w:i w:val="0"/>
          <w:sz w:val="24"/>
          <w:szCs w:val="24"/>
        </w:rPr>
      </w:pPr>
      <w:r w:rsidRPr="00B71E6D">
        <w:rPr>
          <w:rFonts w:ascii="Arial" w:hAnsi="Arial" w:cs="Arial"/>
          <w:i w:val="0"/>
          <w:sz w:val="24"/>
          <w:szCs w:val="24"/>
        </w:rPr>
        <w:t>Se envió propuesta de convenio a la Universidad USMP, dando RESPUESTA FAVORABLE Y APROBACIÓN, por lo cual se envían los documentos originales para la firma del convenio</w:t>
      </w:r>
    </w:p>
    <w:p w14:paraId="5AC6BA8E" w14:textId="77777777" w:rsidR="009654B8" w:rsidRDefault="009654B8" w:rsidP="00EF29C8">
      <w:pPr>
        <w:spacing w:after="0" w:line="240" w:lineRule="auto"/>
        <w:jc w:val="both"/>
        <w:rPr>
          <w:rFonts w:ascii="Arial" w:hAnsi="Arial" w:cs="Arial"/>
          <w:i w:val="0"/>
          <w:sz w:val="24"/>
          <w:szCs w:val="24"/>
        </w:rPr>
      </w:pPr>
    </w:p>
    <w:p w14:paraId="720604D8" w14:textId="77777777" w:rsidR="00B336A1" w:rsidRDefault="00B336A1" w:rsidP="00EF29C8">
      <w:pPr>
        <w:spacing w:after="0" w:line="240" w:lineRule="auto"/>
        <w:jc w:val="both"/>
        <w:rPr>
          <w:rFonts w:ascii="Arial" w:hAnsi="Arial" w:cs="Arial"/>
          <w:i w:val="0"/>
          <w:sz w:val="24"/>
          <w:szCs w:val="24"/>
        </w:rPr>
      </w:pPr>
    </w:p>
    <w:p w14:paraId="7CBE9446" w14:textId="77777777" w:rsidR="00B336A1" w:rsidRDefault="00B336A1" w:rsidP="00EF29C8">
      <w:pPr>
        <w:spacing w:after="0" w:line="240" w:lineRule="auto"/>
        <w:jc w:val="both"/>
        <w:rPr>
          <w:rFonts w:ascii="Arial" w:hAnsi="Arial" w:cs="Arial"/>
          <w:i w:val="0"/>
          <w:sz w:val="24"/>
          <w:szCs w:val="24"/>
        </w:rPr>
      </w:pPr>
    </w:p>
    <w:p w14:paraId="364B4767" w14:textId="77777777" w:rsidR="00B336A1" w:rsidRDefault="00B336A1" w:rsidP="00EF29C8">
      <w:pPr>
        <w:spacing w:after="0" w:line="240" w:lineRule="auto"/>
        <w:jc w:val="both"/>
        <w:rPr>
          <w:rFonts w:ascii="Arial" w:hAnsi="Arial" w:cs="Arial"/>
          <w:i w:val="0"/>
          <w:sz w:val="24"/>
          <w:szCs w:val="24"/>
        </w:rPr>
      </w:pPr>
    </w:p>
    <w:p w14:paraId="00FF0B92" w14:textId="77777777" w:rsidR="00B336A1" w:rsidRDefault="00B336A1" w:rsidP="00EF29C8">
      <w:pPr>
        <w:spacing w:after="0" w:line="240" w:lineRule="auto"/>
        <w:jc w:val="both"/>
        <w:rPr>
          <w:rFonts w:ascii="Arial" w:hAnsi="Arial" w:cs="Arial"/>
          <w:i w:val="0"/>
          <w:sz w:val="24"/>
          <w:szCs w:val="24"/>
        </w:rPr>
      </w:pPr>
    </w:p>
    <w:p w14:paraId="536B88A6" w14:textId="77777777" w:rsidR="00B336A1" w:rsidRDefault="00B336A1" w:rsidP="00EF29C8">
      <w:pPr>
        <w:spacing w:after="0" w:line="240" w:lineRule="auto"/>
        <w:jc w:val="both"/>
        <w:rPr>
          <w:rFonts w:ascii="Arial" w:hAnsi="Arial" w:cs="Arial"/>
          <w:i w:val="0"/>
          <w:sz w:val="24"/>
          <w:szCs w:val="24"/>
        </w:rPr>
      </w:pPr>
    </w:p>
    <w:p w14:paraId="5F663360" w14:textId="77777777" w:rsidR="00B336A1" w:rsidRDefault="00B336A1" w:rsidP="00EF29C8">
      <w:pPr>
        <w:spacing w:after="0" w:line="240" w:lineRule="auto"/>
        <w:jc w:val="both"/>
        <w:rPr>
          <w:rFonts w:ascii="Arial" w:hAnsi="Arial" w:cs="Arial"/>
          <w:i w:val="0"/>
          <w:sz w:val="24"/>
          <w:szCs w:val="24"/>
        </w:rPr>
      </w:pPr>
    </w:p>
    <w:p w14:paraId="6ECDE4D4" w14:textId="77777777" w:rsidR="00B336A1" w:rsidRDefault="00B336A1" w:rsidP="00EF29C8">
      <w:pPr>
        <w:spacing w:after="0" w:line="240" w:lineRule="auto"/>
        <w:jc w:val="both"/>
        <w:rPr>
          <w:rFonts w:ascii="Arial" w:hAnsi="Arial" w:cs="Arial"/>
          <w:i w:val="0"/>
          <w:sz w:val="24"/>
          <w:szCs w:val="24"/>
        </w:rPr>
      </w:pPr>
    </w:p>
    <w:p w14:paraId="6BD09BFD" w14:textId="77777777" w:rsidR="00B336A1" w:rsidRDefault="00B336A1" w:rsidP="00EF29C8">
      <w:pPr>
        <w:spacing w:after="0" w:line="240" w:lineRule="auto"/>
        <w:jc w:val="both"/>
        <w:rPr>
          <w:rFonts w:ascii="Arial" w:hAnsi="Arial" w:cs="Arial"/>
          <w:i w:val="0"/>
          <w:sz w:val="24"/>
          <w:szCs w:val="24"/>
        </w:rPr>
      </w:pPr>
    </w:p>
    <w:p w14:paraId="3CFD263B" w14:textId="77777777" w:rsidR="00B336A1" w:rsidRDefault="00B336A1" w:rsidP="00EF29C8">
      <w:pPr>
        <w:spacing w:after="0" w:line="240" w:lineRule="auto"/>
        <w:jc w:val="both"/>
        <w:rPr>
          <w:rFonts w:ascii="Arial" w:hAnsi="Arial" w:cs="Arial"/>
          <w:i w:val="0"/>
          <w:sz w:val="24"/>
          <w:szCs w:val="24"/>
        </w:rPr>
      </w:pPr>
    </w:p>
    <w:p w14:paraId="56B07FDF" w14:textId="77777777" w:rsidR="00B336A1" w:rsidRDefault="00B336A1" w:rsidP="00EF29C8">
      <w:pPr>
        <w:spacing w:after="0" w:line="240" w:lineRule="auto"/>
        <w:jc w:val="both"/>
        <w:rPr>
          <w:rFonts w:ascii="Arial" w:hAnsi="Arial" w:cs="Arial"/>
          <w:i w:val="0"/>
          <w:sz w:val="24"/>
          <w:szCs w:val="24"/>
        </w:rPr>
      </w:pPr>
    </w:p>
    <w:p w14:paraId="4C267111" w14:textId="77777777" w:rsidR="00B336A1" w:rsidRDefault="00B336A1" w:rsidP="00EF29C8">
      <w:pPr>
        <w:spacing w:after="0" w:line="240" w:lineRule="auto"/>
        <w:jc w:val="both"/>
        <w:rPr>
          <w:rFonts w:ascii="Arial" w:hAnsi="Arial" w:cs="Arial"/>
          <w:i w:val="0"/>
          <w:sz w:val="24"/>
          <w:szCs w:val="24"/>
        </w:rPr>
      </w:pPr>
    </w:p>
    <w:p w14:paraId="79CC77F5" w14:textId="77777777" w:rsidR="00B336A1" w:rsidRDefault="00B336A1" w:rsidP="00EF29C8">
      <w:pPr>
        <w:spacing w:after="0" w:line="240" w:lineRule="auto"/>
        <w:jc w:val="both"/>
        <w:rPr>
          <w:rFonts w:ascii="Arial" w:hAnsi="Arial" w:cs="Arial"/>
          <w:i w:val="0"/>
          <w:sz w:val="24"/>
          <w:szCs w:val="24"/>
        </w:rPr>
      </w:pPr>
    </w:p>
    <w:p w14:paraId="3422E997" w14:textId="77777777" w:rsidR="00B336A1" w:rsidRDefault="00B336A1" w:rsidP="00EF29C8">
      <w:pPr>
        <w:spacing w:after="0" w:line="240" w:lineRule="auto"/>
        <w:jc w:val="both"/>
        <w:rPr>
          <w:rFonts w:ascii="Arial" w:hAnsi="Arial" w:cs="Arial"/>
          <w:i w:val="0"/>
          <w:sz w:val="24"/>
          <w:szCs w:val="24"/>
        </w:rPr>
      </w:pPr>
    </w:p>
    <w:p w14:paraId="3A681BCD" w14:textId="77777777" w:rsidR="00B336A1" w:rsidRDefault="00B336A1" w:rsidP="00EF29C8">
      <w:pPr>
        <w:spacing w:after="0" w:line="240" w:lineRule="auto"/>
        <w:jc w:val="both"/>
        <w:rPr>
          <w:rFonts w:ascii="Arial" w:hAnsi="Arial" w:cs="Arial"/>
          <w:i w:val="0"/>
          <w:sz w:val="24"/>
          <w:szCs w:val="24"/>
        </w:rPr>
      </w:pPr>
    </w:p>
    <w:p w14:paraId="46FF4810" w14:textId="77777777" w:rsidR="00B336A1" w:rsidRDefault="00B336A1" w:rsidP="00EF29C8">
      <w:pPr>
        <w:spacing w:after="0" w:line="240" w:lineRule="auto"/>
        <w:jc w:val="both"/>
        <w:rPr>
          <w:rFonts w:ascii="Arial" w:hAnsi="Arial" w:cs="Arial"/>
          <w:i w:val="0"/>
          <w:sz w:val="24"/>
          <w:szCs w:val="24"/>
        </w:rPr>
      </w:pPr>
    </w:p>
    <w:p w14:paraId="4A7C5751" w14:textId="77777777" w:rsidR="00B336A1" w:rsidRDefault="00B336A1" w:rsidP="00EF29C8">
      <w:pPr>
        <w:spacing w:after="0" w:line="240" w:lineRule="auto"/>
        <w:jc w:val="both"/>
        <w:rPr>
          <w:rFonts w:ascii="Arial" w:hAnsi="Arial" w:cs="Arial"/>
          <w:i w:val="0"/>
          <w:sz w:val="24"/>
          <w:szCs w:val="24"/>
        </w:rPr>
      </w:pPr>
    </w:p>
    <w:p w14:paraId="1F2E9F89" w14:textId="77777777" w:rsidR="00B336A1" w:rsidRDefault="00B336A1" w:rsidP="00EF29C8">
      <w:pPr>
        <w:spacing w:after="0" w:line="240" w:lineRule="auto"/>
        <w:jc w:val="both"/>
        <w:rPr>
          <w:rFonts w:ascii="Arial" w:hAnsi="Arial" w:cs="Arial"/>
          <w:i w:val="0"/>
          <w:sz w:val="24"/>
          <w:szCs w:val="24"/>
        </w:rPr>
      </w:pPr>
    </w:p>
    <w:p w14:paraId="5AAB0DD4" w14:textId="77777777" w:rsidR="00B336A1" w:rsidRDefault="00B336A1" w:rsidP="00EF29C8">
      <w:pPr>
        <w:spacing w:after="0" w:line="240" w:lineRule="auto"/>
        <w:jc w:val="both"/>
        <w:rPr>
          <w:rFonts w:ascii="Arial" w:hAnsi="Arial" w:cs="Arial"/>
          <w:i w:val="0"/>
          <w:sz w:val="24"/>
          <w:szCs w:val="24"/>
        </w:rPr>
      </w:pPr>
    </w:p>
    <w:p w14:paraId="6F3E6DA8" w14:textId="77777777" w:rsidR="00B336A1" w:rsidRDefault="00B336A1" w:rsidP="00EF29C8">
      <w:pPr>
        <w:spacing w:after="0" w:line="240" w:lineRule="auto"/>
        <w:jc w:val="both"/>
        <w:rPr>
          <w:rFonts w:ascii="Arial" w:hAnsi="Arial" w:cs="Arial"/>
          <w:i w:val="0"/>
          <w:sz w:val="24"/>
          <w:szCs w:val="24"/>
        </w:rPr>
      </w:pPr>
    </w:p>
    <w:p w14:paraId="4901B899" w14:textId="77777777" w:rsidR="00B336A1" w:rsidRDefault="00B336A1" w:rsidP="00EF29C8">
      <w:pPr>
        <w:spacing w:after="0" w:line="240" w:lineRule="auto"/>
        <w:jc w:val="both"/>
        <w:rPr>
          <w:rFonts w:ascii="Arial" w:hAnsi="Arial" w:cs="Arial"/>
          <w:i w:val="0"/>
          <w:sz w:val="24"/>
          <w:szCs w:val="24"/>
        </w:rPr>
      </w:pPr>
    </w:p>
    <w:p w14:paraId="62139514" w14:textId="77777777" w:rsidR="00B336A1" w:rsidRDefault="00B336A1" w:rsidP="00EF29C8">
      <w:pPr>
        <w:spacing w:after="0" w:line="240" w:lineRule="auto"/>
        <w:jc w:val="both"/>
        <w:rPr>
          <w:rFonts w:ascii="Arial" w:hAnsi="Arial" w:cs="Arial"/>
          <w:i w:val="0"/>
          <w:sz w:val="24"/>
          <w:szCs w:val="24"/>
        </w:rPr>
      </w:pPr>
    </w:p>
    <w:p w14:paraId="244B15C1" w14:textId="77777777" w:rsidR="00B336A1" w:rsidRDefault="00B336A1" w:rsidP="00EF29C8">
      <w:pPr>
        <w:spacing w:after="0" w:line="240" w:lineRule="auto"/>
        <w:jc w:val="both"/>
        <w:rPr>
          <w:rFonts w:ascii="Arial" w:hAnsi="Arial" w:cs="Arial"/>
          <w:i w:val="0"/>
          <w:sz w:val="24"/>
          <w:szCs w:val="24"/>
        </w:rPr>
      </w:pPr>
    </w:p>
    <w:p w14:paraId="6F8E5FC2" w14:textId="77777777" w:rsidR="00B336A1" w:rsidRDefault="00B336A1" w:rsidP="00EF29C8">
      <w:pPr>
        <w:spacing w:after="0" w:line="240" w:lineRule="auto"/>
        <w:jc w:val="both"/>
        <w:rPr>
          <w:rFonts w:ascii="Arial" w:hAnsi="Arial" w:cs="Arial"/>
          <w:i w:val="0"/>
          <w:sz w:val="24"/>
          <w:szCs w:val="24"/>
        </w:rPr>
      </w:pPr>
    </w:p>
    <w:p w14:paraId="43FC7CBA" w14:textId="77777777" w:rsidR="00B336A1" w:rsidRDefault="00B336A1" w:rsidP="00EF29C8">
      <w:pPr>
        <w:spacing w:after="0" w:line="240" w:lineRule="auto"/>
        <w:jc w:val="both"/>
        <w:rPr>
          <w:rFonts w:ascii="Arial" w:hAnsi="Arial" w:cs="Arial"/>
          <w:i w:val="0"/>
          <w:sz w:val="24"/>
          <w:szCs w:val="24"/>
        </w:rPr>
      </w:pPr>
    </w:p>
    <w:p w14:paraId="4849D119" w14:textId="77777777" w:rsidR="00B336A1" w:rsidRDefault="00B336A1" w:rsidP="00EF29C8">
      <w:pPr>
        <w:spacing w:after="0" w:line="240" w:lineRule="auto"/>
        <w:jc w:val="both"/>
        <w:rPr>
          <w:rFonts w:ascii="Arial" w:hAnsi="Arial" w:cs="Arial"/>
          <w:i w:val="0"/>
          <w:sz w:val="24"/>
          <w:szCs w:val="24"/>
        </w:rPr>
      </w:pPr>
    </w:p>
    <w:p w14:paraId="52E78AA4" w14:textId="77777777" w:rsidR="00B336A1" w:rsidRDefault="00B336A1" w:rsidP="00EF29C8">
      <w:pPr>
        <w:spacing w:after="0" w:line="240" w:lineRule="auto"/>
        <w:jc w:val="both"/>
        <w:rPr>
          <w:rFonts w:ascii="Arial" w:hAnsi="Arial" w:cs="Arial"/>
          <w:i w:val="0"/>
          <w:sz w:val="24"/>
          <w:szCs w:val="24"/>
        </w:rPr>
      </w:pPr>
    </w:p>
    <w:p w14:paraId="17BE9843" w14:textId="77777777" w:rsidR="00B336A1" w:rsidRDefault="00B336A1" w:rsidP="00EF29C8">
      <w:pPr>
        <w:spacing w:after="0" w:line="240" w:lineRule="auto"/>
        <w:jc w:val="both"/>
        <w:rPr>
          <w:rFonts w:ascii="Arial" w:hAnsi="Arial" w:cs="Arial"/>
          <w:i w:val="0"/>
          <w:sz w:val="24"/>
          <w:szCs w:val="24"/>
        </w:rPr>
      </w:pPr>
    </w:p>
    <w:p w14:paraId="6B4F989D" w14:textId="77777777" w:rsidR="00B336A1" w:rsidRDefault="00B336A1" w:rsidP="00EF29C8">
      <w:pPr>
        <w:spacing w:after="0" w:line="240" w:lineRule="auto"/>
        <w:jc w:val="both"/>
        <w:rPr>
          <w:rFonts w:ascii="Arial" w:hAnsi="Arial" w:cs="Arial"/>
          <w:i w:val="0"/>
          <w:sz w:val="24"/>
          <w:szCs w:val="24"/>
        </w:rPr>
      </w:pPr>
    </w:p>
    <w:p w14:paraId="679EB798" w14:textId="77777777" w:rsidR="00B336A1" w:rsidRDefault="00B336A1" w:rsidP="00EF29C8">
      <w:pPr>
        <w:spacing w:after="0" w:line="240" w:lineRule="auto"/>
        <w:jc w:val="both"/>
        <w:rPr>
          <w:rFonts w:ascii="Arial" w:hAnsi="Arial" w:cs="Arial"/>
          <w:i w:val="0"/>
          <w:sz w:val="24"/>
          <w:szCs w:val="24"/>
        </w:rPr>
      </w:pPr>
    </w:p>
    <w:p w14:paraId="4EF62619" w14:textId="77777777" w:rsidR="00B336A1" w:rsidRDefault="00B336A1" w:rsidP="00EF29C8">
      <w:pPr>
        <w:spacing w:after="0" w:line="240" w:lineRule="auto"/>
        <w:jc w:val="both"/>
        <w:rPr>
          <w:rFonts w:ascii="Arial" w:hAnsi="Arial" w:cs="Arial"/>
          <w:i w:val="0"/>
          <w:sz w:val="24"/>
          <w:szCs w:val="24"/>
        </w:rPr>
      </w:pPr>
    </w:p>
    <w:p w14:paraId="54206BCA" w14:textId="77777777" w:rsidR="00B336A1" w:rsidRDefault="00B336A1" w:rsidP="00EF29C8">
      <w:pPr>
        <w:spacing w:after="0" w:line="240" w:lineRule="auto"/>
        <w:jc w:val="both"/>
        <w:rPr>
          <w:rFonts w:ascii="Arial" w:hAnsi="Arial" w:cs="Arial"/>
          <w:i w:val="0"/>
          <w:sz w:val="24"/>
          <w:szCs w:val="24"/>
        </w:rPr>
      </w:pPr>
    </w:p>
    <w:p w14:paraId="7AD414FF" w14:textId="77777777" w:rsidR="00B336A1" w:rsidRDefault="00B336A1" w:rsidP="00EF29C8">
      <w:pPr>
        <w:spacing w:after="0" w:line="240" w:lineRule="auto"/>
        <w:jc w:val="both"/>
        <w:rPr>
          <w:rFonts w:ascii="Arial" w:hAnsi="Arial" w:cs="Arial"/>
          <w:i w:val="0"/>
          <w:sz w:val="24"/>
          <w:szCs w:val="24"/>
        </w:rPr>
      </w:pPr>
    </w:p>
    <w:p w14:paraId="35367B11" w14:textId="77777777" w:rsidR="00B336A1" w:rsidRDefault="00B336A1" w:rsidP="00EF29C8">
      <w:pPr>
        <w:spacing w:after="0" w:line="240" w:lineRule="auto"/>
        <w:jc w:val="both"/>
        <w:rPr>
          <w:rFonts w:ascii="Arial" w:hAnsi="Arial" w:cs="Arial"/>
          <w:i w:val="0"/>
          <w:sz w:val="24"/>
          <w:szCs w:val="24"/>
        </w:rPr>
      </w:pPr>
    </w:p>
    <w:p w14:paraId="061BFB8B" w14:textId="77777777" w:rsidR="00B336A1" w:rsidRDefault="00B336A1" w:rsidP="00EF29C8">
      <w:pPr>
        <w:spacing w:after="0" w:line="240" w:lineRule="auto"/>
        <w:jc w:val="both"/>
        <w:rPr>
          <w:rFonts w:ascii="Arial" w:hAnsi="Arial" w:cs="Arial"/>
          <w:i w:val="0"/>
          <w:sz w:val="24"/>
          <w:szCs w:val="24"/>
        </w:rPr>
      </w:pPr>
    </w:p>
    <w:p w14:paraId="7A8DB818" w14:textId="77777777" w:rsidR="00B336A1" w:rsidRDefault="00B336A1" w:rsidP="00EF29C8">
      <w:pPr>
        <w:spacing w:after="0" w:line="240" w:lineRule="auto"/>
        <w:jc w:val="both"/>
        <w:rPr>
          <w:rFonts w:ascii="Arial" w:hAnsi="Arial" w:cs="Arial"/>
          <w:i w:val="0"/>
          <w:sz w:val="24"/>
          <w:szCs w:val="24"/>
        </w:rPr>
      </w:pPr>
    </w:p>
    <w:p w14:paraId="29DC5E31" w14:textId="77777777" w:rsidR="00B336A1" w:rsidRDefault="00B336A1" w:rsidP="00EF29C8">
      <w:pPr>
        <w:spacing w:after="0" w:line="240" w:lineRule="auto"/>
        <w:jc w:val="both"/>
        <w:rPr>
          <w:rFonts w:ascii="Arial" w:hAnsi="Arial" w:cs="Arial"/>
          <w:i w:val="0"/>
          <w:sz w:val="24"/>
          <w:szCs w:val="24"/>
        </w:rPr>
      </w:pPr>
    </w:p>
    <w:p w14:paraId="06163FD1" w14:textId="77777777" w:rsidR="00B336A1" w:rsidRPr="00B71E6D" w:rsidRDefault="00B336A1" w:rsidP="00EF29C8">
      <w:pPr>
        <w:spacing w:after="0" w:line="240" w:lineRule="auto"/>
        <w:jc w:val="both"/>
        <w:rPr>
          <w:rFonts w:ascii="Arial" w:hAnsi="Arial" w:cs="Arial"/>
          <w:i w:val="0"/>
          <w:sz w:val="24"/>
          <w:szCs w:val="24"/>
        </w:rPr>
      </w:pPr>
    </w:p>
    <w:p w14:paraId="14EFC4F6" w14:textId="27B43B55" w:rsidR="00A2193C" w:rsidRDefault="00B336A1" w:rsidP="00B336A1">
      <w:pPr>
        <w:spacing w:after="0" w:line="240" w:lineRule="auto"/>
        <w:jc w:val="center"/>
        <w:rPr>
          <w:rFonts w:ascii="Arial" w:hAnsi="Arial" w:cs="Arial"/>
          <w:b/>
          <w:i w:val="0"/>
          <w:sz w:val="24"/>
          <w:szCs w:val="24"/>
        </w:rPr>
      </w:pPr>
      <w:bookmarkStart w:id="159" w:name="_Toc468028880"/>
      <w:bookmarkStart w:id="160" w:name="_Toc468035337"/>
      <w:r w:rsidRPr="00B336A1">
        <w:rPr>
          <w:rFonts w:ascii="Arial" w:hAnsi="Arial" w:cs="Arial"/>
          <w:b/>
          <w:i w:val="0"/>
          <w:sz w:val="24"/>
          <w:szCs w:val="24"/>
        </w:rPr>
        <w:lastRenderedPageBreak/>
        <w:t>8. RECURSOS</w:t>
      </w:r>
      <w:bookmarkEnd w:id="159"/>
      <w:bookmarkEnd w:id="160"/>
    </w:p>
    <w:p w14:paraId="4854E234" w14:textId="77777777" w:rsidR="00B336A1" w:rsidRPr="00B336A1" w:rsidRDefault="00B336A1" w:rsidP="00B336A1">
      <w:pPr>
        <w:spacing w:after="0" w:line="240" w:lineRule="auto"/>
        <w:jc w:val="center"/>
        <w:rPr>
          <w:rFonts w:ascii="Arial" w:hAnsi="Arial" w:cs="Arial"/>
          <w:b/>
          <w:i w:val="0"/>
          <w:sz w:val="24"/>
          <w:szCs w:val="24"/>
        </w:rPr>
      </w:pPr>
    </w:p>
    <w:p w14:paraId="4D63D002" w14:textId="77777777" w:rsidR="00A2193C" w:rsidRPr="00B71E6D" w:rsidRDefault="00A2193C" w:rsidP="00EF29C8">
      <w:pPr>
        <w:spacing w:after="0" w:line="240" w:lineRule="auto"/>
        <w:jc w:val="both"/>
        <w:rPr>
          <w:rFonts w:ascii="Arial" w:hAnsi="Arial" w:cs="Arial"/>
          <w:i w:val="0"/>
          <w:sz w:val="24"/>
          <w:szCs w:val="24"/>
        </w:rPr>
      </w:pPr>
    </w:p>
    <w:p w14:paraId="092FB0E0" w14:textId="77777777" w:rsidR="00A0787F" w:rsidRPr="00B71E6D" w:rsidRDefault="00A0787F" w:rsidP="00EF29C8">
      <w:pPr>
        <w:spacing w:after="0" w:line="240" w:lineRule="auto"/>
        <w:jc w:val="both"/>
        <w:rPr>
          <w:rFonts w:ascii="Arial" w:hAnsi="Arial" w:cs="Arial"/>
          <w:i w:val="0"/>
          <w:sz w:val="24"/>
          <w:szCs w:val="24"/>
        </w:rPr>
      </w:pPr>
      <w:r w:rsidRPr="00B71E6D">
        <w:rPr>
          <w:rFonts w:ascii="Arial" w:hAnsi="Arial" w:cs="Arial"/>
          <w:i w:val="0"/>
          <w:sz w:val="24"/>
          <w:szCs w:val="24"/>
        </w:rPr>
        <w:t>Institucionales: PEI</w:t>
      </w:r>
      <w:r w:rsidR="00554E93" w:rsidRPr="00B71E6D">
        <w:rPr>
          <w:rFonts w:ascii="Arial" w:hAnsi="Arial" w:cs="Arial"/>
          <w:i w:val="0"/>
          <w:sz w:val="24"/>
          <w:szCs w:val="24"/>
        </w:rPr>
        <w:t>, proyectos, convenios, normatividad, correspondencia física.</w:t>
      </w:r>
    </w:p>
    <w:p w14:paraId="05A1342E" w14:textId="77777777" w:rsidR="00A0787F" w:rsidRPr="00B71E6D" w:rsidRDefault="00A0787F" w:rsidP="00EF29C8">
      <w:pPr>
        <w:spacing w:after="0" w:line="240" w:lineRule="auto"/>
        <w:jc w:val="both"/>
        <w:rPr>
          <w:rFonts w:ascii="Arial" w:hAnsi="Arial" w:cs="Arial"/>
          <w:i w:val="0"/>
          <w:sz w:val="24"/>
          <w:szCs w:val="24"/>
        </w:rPr>
      </w:pPr>
    </w:p>
    <w:p w14:paraId="145B8209" w14:textId="77777777" w:rsidR="00A0787F" w:rsidRPr="00B71E6D" w:rsidRDefault="00A0787F"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Humanos: </w:t>
      </w:r>
      <w:r w:rsidR="00554E93" w:rsidRPr="00B71E6D">
        <w:rPr>
          <w:rFonts w:ascii="Arial" w:hAnsi="Arial" w:cs="Arial"/>
          <w:i w:val="0"/>
          <w:sz w:val="24"/>
          <w:szCs w:val="24"/>
        </w:rPr>
        <w:t>Asesores MEN, Secretarias de Educación Departamental del Tolima y Secretarias de Educación Municipal de Ibagué, ponentes, expositores, Directivos ITFIP – USMP, oficina de Internacionalización del ITFIP, Docentes de planta y catedráticos ITFIP, Coordinación Ampliación Ibagué.</w:t>
      </w:r>
    </w:p>
    <w:p w14:paraId="15984506" w14:textId="77777777" w:rsidR="00554E93" w:rsidRPr="00B71E6D" w:rsidRDefault="00554E93" w:rsidP="00EF29C8">
      <w:pPr>
        <w:spacing w:after="0" w:line="240" w:lineRule="auto"/>
        <w:jc w:val="both"/>
        <w:rPr>
          <w:rFonts w:ascii="Arial" w:hAnsi="Arial" w:cs="Arial"/>
          <w:i w:val="0"/>
          <w:sz w:val="24"/>
          <w:szCs w:val="24"/>
        </w:rPr>
      </w:pPr>
    </w:p>
    <w:p w14:paraId="0D9CC209" w14:textId="77777777" w:rsidR="001D4A97" w:rsidRPr="00B71E6D" w:rsidRDefault="00A0787F"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Tecnológicos: internet, </w:t>
      </w:r>
      <w:r w:rsidR="00554E93" w:rsidRPr="00B71E6D">
        <w:rPr>
          <w:rFonts w:ascii="Arial" w:hAnsi="Arial" w:cs="Arial"/>
          <w:i w:val="0"/>
          <w:sz w:val="24"/>
          <w:szCs w:val="24"/>
        </w:rPr>
        <w:t xml:space="preserve">biblioteca ITFIP, Correo electrónico, </w:t>
      </w:r>
      <w:r w:rsidRPr="00B71E6D">
        <w:rPr>
          <w:rFonts w:ascii="Arial" w:hAnsi="Arial" w:cs="Arial"/>
          <w:i w:val="0"/>
          <w:sz w:val="24"/>
          <w:szCs w:val="24"/>
        </w:rPr>
        <w:t xml:space="preserve">celular, </w:t>
      </w:r>
      <w:r w:rsidR="00583B8B" w:rsidRPr="00B71E6D">
        <w:rPr>
          <w:rFonts w:ascii="Arial" w:hAnsi="Arial" w:cs="Arial"/>
          <w:i w:val="0"/>
          <w:sz w:val="24"/>
          <w:szCs w:val="24"/>
        </w:rPr>
        <w:t>teléfono</w:t>
      </w:r>
      <w:r w:rsidR="00B95D60" w:rsidRPr="00B71E6D">
        <w:rPr>
          <w:rFonts w:ascii="Arial" w:hAnsi="Arial" w:cs="Arial"/>
          <w:i w:val="0"/>
          <w:sz w:val="24"/>
          <w:szCs w:val="24"/>
        </w:rPr>
        <w:t>, fax, conversatorios.</w:t>
      </w:r>
    </w:p>
    <w:p w14:paraId="51CC985A" w14:textId="77777777" w:rsidR="001D4A97" w:rsidRDefault="001D4A97" w:rsidP="00EF29C8">
      <w:pPr>
        <w:spacing w:after="0" w:line="240" w:lineRule="auto"/>
        <w:jc w:val="both"/>
        <w:rPr>
          <w:rFonts w:ascii="Arial" w:hAnsi="Arial" w:cs="Arial"/>
          <w:i w:val="0"/>
          <w:sz w:val="24"/>
          <w:szCs w:val="24"/>
        </w:rPr>
      </w:pPr>
    </w:p>
    <w:p w14:paraId="7B76C9D1" w14:textId="77777777" w:rsidR="00B336A1" w:rsidRDefault="00B336A1" w:rsidP="00EF29C8">
      <w:pPr>
        <w:spacing w:after="0" w:line="240" w:lineRule="auto"/>
        <w:jc w:val="both"/>
        <w:rPr>
          <w:rFonts w:ascii="Arial" w:hAnsi="Arial" w:cs="Arial"/>
          <w:i w:val="0"/>
          <w:sz w:val="24"/>
          <w:szCs w:val="24"/>
        </w:rPr>
      </w:pPr>
    </w:p>
    <w:p w14:paraId="17294A78" w14:textId="77777777" w:rsidR="00B336A1" w:rsidRDefault="00B336A1" w:rsidP="00EF29C8">
      <w:pPr>
        <w:spacing w:after="0" w:line="240" w:lineRule="auto"/>
        <w:jc w:val="both"/>
        <w:rPr>
          <w:rFonts w:ascii="Arial" w:hAnsi="Arial" w:cs="Arial"/>
          <w:i w:val="0"/>
          <w:sz w:val="24"/>
          <w:szCs w:val="24"/>
        </w:rPr>
      </w:pPr>
    </w:p>
    <w:p w14:paraId="261A94AB" w14:textId="77777777" w:rsidR="00B336A1" w:rsidRDefault="00B336A1" w:rsidP="00EF29C8">
      <w:pPr>
        <w:spacing w:after="0" w:line="240" w:lineRule="auto"/>
        <w:jc w:val="both"/>
        <w:rPr>
          <w:rFonts w:ascii="Arial" w:hAnsi="Arial" w:cs="Arial"/>
          <w:i w:val="0"/>
          <w:sz w:val="24"/>
          <w:szCs w:val="24"/>
        </w:rPr>
      </w:pPr>
    </w:p>
    <w:p w14:paraId="64C62B00" w14:textId="77777777" w:rsidR="00B336A1" w:rsidRDefault="00B336A1" w:rsidP="00EF29C8">
      <w:pPr>
        <w:spacing w:after="0" w:line="240" w:lineRule="auto"/>
        <w:jc w:val="both"/>
        <w:rPr>
          <w:rFonts w:ascii="Arial" w:hAnsi="Arial" w:cs="Arial"/>
          <w:i w:val="0"/>
          <w:sz w:val="24"/>
          <w:szCs w:val="24"/>
        </w:rPr>
      </w:pPr>
    </w:p>
    <w:p w14:paraId="216C98C3" w14:textId="77777777" w:rsidR="00B336A1" w:rsidRDefault="00B336A1" w:rsidP="00EF29C8">
      <w:pPr>
        <w:spacing w:after="0" w:line="240" w:lineRule="auto"/>
        <w:jc w:val="both"/>
        <w:rPr>
          <w:rFonts w:ascii="Arial" w:hAnsi="Arial" w:cs="Arial"/>
          <w:i w:val="0"/>
          <w:sz w:val="24"/>
          <w:szCs w:val="24"/>
        </w:rPr>
      </w:pPr>
    </w:p>
    <w:p w14:paraId="5E2D2AAF" w14:textId="77777777" w:rsidR="00B336A1" w:rsidRDefault="00B336A1" w:rsidP="00EF29C8">
      <w:pPr>
        <w:spacing w:after="0" w:line="240" w:lineRule="auto"/>
        <w:jc w:val="both"/>
        <w:rPr>
          <w:rFonts w:ascii="Arial" w:hAnsi="Arial" w:cs="Arial"/>
          <w:i w:val="0"/>
          <w:sz w:val="24"/>
          <w:szCs w:val="24"/>
        </w:rPr>
      </w:pPr>
    </w:p>
    <w:p w14:paraId="05CB5E1C" w14:textId="77777777" w:rsidR="00B336A1" w:rsidRDefault="00B336A1" w:rsidP="00EF29C8">
      <w:pPr>
        <w:spacing w:after="0" w:line="240" w:lineRule="auto"/>
        <w:jc w:val="both"/>
        <w:rPr>
          <w:rFonts w:ascii="Arial" w:hAnsi="Arial" w:cs="Arial"/>
          <w:i w:val="0"/>
          <w:sz w:val="24"/>
          <w:szCs w:val="24"/>
        </w:rPr>
      </w:pPr>
    </w:p>
    <w:p w14:paraId="65E6062D" w14:textId="77777777" w:rsidR="00B336A1" w:rsidRDefault="00B336A1" w:rsidP="00EF29C8">
      <w:pPr>
        <w:spacing w:after="0" w:line="240" w:lineRule="auto"/>
        <w:jc w:val="both"/>
        <w:rPr>
          <w:rFonts w:ascii="Arial" w:hAnsi="Arial" w:cs="Arial"/>
          <w:i w:val="0"/>
          <w:sz w:val="24"/>
          <w:szCs w:val="24"/>
        </w:rPr>
      </w:pPr>
    </w:p>
    <w:p w14:paraId="4487DA6B" w14:textId="77777777" w:rsidR="00B336A1" w:rsidRDefault="00B336A1" w:rsidP="00EF29C8">
      <w:pPr>
        <w:spacing w:after="0" w:line="240" w:lineRule="auto"/>
        <w:jc w:val="both"/>
        <w:rPr>
          <w:rFonts w:ascii="Arial" w:hAnsi="Arial" w:cs="Arial"/>
          <w:i w:val="0"/>
          <w:sz w:val="24"/>
          <w:szCs w:val="24"/>
        </w:rPr>
      </w:pPr>
    </w:p>
    <w:p w14:paraId="2AD30E31" w14:textId="77777777" w:rsidR="00B336A1" w:rsidRDefault="00B336A1" w:rsidP="00EF29C8">
      <w:pPr>
        <w:spacing w:after="0" w:line="240" w:lineRule="auto"/>
        <w:jc w:val="both"/>
        <w:rPr>
          <w:rFonts w:ascii="Arial" w:hAnsi="Arial" w:cs="Arial"/>
          <w:i w:val="0"/>
          <w:sz w:val="24"/>
          <w:szCs w:val="24"/>
        </w:rPr>
      </w:pPr>
    </w:p>
    <w:p w14:paraId="7DD44709" w14:textId="77777777" w:rsidR="00B336A1" w:rsidRDefault="00B336A1" w:rsidP="00EF29C8">
      <w:pPr>
        <w:spacing w:after="0" w:line="240" w:lineRule="auto"/>
        <w:jc w:val="both"/>
        <w:rPr>
          <w:rFonts w:ascii="Arial" w:hAnsi="Arial" w:cs="Arial"/>
          <w:i w:val="0"/>
          <w:sz w:val="24"/>
          <w:szCs w:val="24"/>
        </w:rPr>
      </w:pPr>
    </w:p>
    <w:p w14:paraId="53B63149" w14:textId="77777777" w:rsidR="00B336A1" w:rsidRDefault="00B336A1" w:rsidP="00EF29C8">
      <w:pPr>
        <w:spacing w:after="0" w:line="240" w:lineRule="auto"/>
        <w:jc w:val="both"/>
        <w:rPr>
          <w:rFonts w:ascii="Arial" w:hAnsi="Arial" w:cs="Arial"/>
          <w:i w:val="0"/>
          <w:sz w:val="24"/>
          <w:szCs w:val="24"/>
        </w:rPr>
      </w:pPr>
    </w:p>
    <w:p w14:paraId="0F8D91AB" w14:textId="77777777" w:rsidR="00B336A1" w:rsidRDefault="00B336A1" w:rsidP="00EF29C8">
      <w:pPr>
        <w:spacing w:after="0" w:line="240" w:lineRule="auto"/>
        <w:jc w:val="both"/>
        <w:rPr>
          <w:rFonts w:ascii="Arial" w:hAnsi="Arial" w:cs="Arial"/>
          <w:i w:val="0"/>
          <w:sz w:val="24"/>
          <w:szCs w:val="24"/>
        </w:rPr>
      </w:pPr>
    </w:p>
    <w:p w14:paraId="585D40FC" w14:textId="77777777" w:rsidR="00B336A1" w:rsidRDefault="00B336A1" w:rsidP="00EF29C8">
      <w:pPr>
        <w:spacing w:after="0" w:line="240" w:lineRule="auto"/>
        <w:jc w:val="both"/>
        <w:rPr>
          <w:rFonts w:ascii="Arial" w:hAnsi="Arial" w:cs="Arial"/>
          <w:i w:val="0"/>
          <w:sz w:val="24"/>
          <w:szCs w:val="24"/>
        </w:rPr>
      </w:pPr>
    </w:p>
    <w:p w14:paraId="2444847E" w14:textId="77777777" w:rsidR="00B336A1" w:rsidRDefault="00B336A1" w:rsidP="00EF29C8">
      <w:pPr>
        <w:spacing w:after="0" w:line="240" w:lineRule="auto"/>
        <w:jc w:val="both"/>
        <w:rPr>
          <w:rFonts w:ascii="Arial" w:hAnsi="Arial" w:cs="Arial"/>
          <w:i w:val="0"/>
          <w:sz w:val="24"/>
          <w:szCs w:val="24"/>
        </w:rPr>
      </w:pPr>
    </w:p>
    <w:p w14:paraId="2319925C" w14:textId="77777777" w:rsidR="00B336A1" w:rsidRDefault="00B336A1" w:rsidP="00EF29C8">
      <w:pPr>
        <w:spacing w:after="0" w:line="240" w:lineRule="auto"/>
        <w:jc w:val="both"/>
        <w:rPr>
          <w:rFonts w:ascii="Arial" w:hAnsi="Arial" w:cs="Arial"/>
          <w:i w:val="0"/>
          <w:sz w:val="24"/>
          <w:szCs w:val="24"/>
        </w:rPr>
      </w:pPr>
    </w:p>
    <w:p w14:paraId="2710974F" w14:textId="77777777" w:rsidR="00B336A1" w:rsidRDefault="00B336A1" w:rsidP="00EF29C8">
      <w:pPr>
        <w:spacing w:after="0" w:line="240" w:lineRule="auto"/>
        <w:jc w:val="both"/>
        <w:rPr>
          <w:rFonts w:ascii="Arial" w:hAnsi="Arial" w:cs="Arial"/>
          <w:i w:val="0"/>
          <w:sz w:val="24"/>
          <w:szCs w:val="24"/>
        </w:rPr>
      </w:pPr>
    </w:p>
    <w:p w14:paraId="4CBE2A7F" w14:textId="77777777" w:rsidR="00B336A1" w:rsidRDefault="00B336A1" w:rsidP="00EF29C8">
      <w:pPr>
        <w:spacing w:after="0" w:line="240" w:lineRule="auto"/>
        <w:jc w:val="both"/>
        <w:rPr>
          <w:rFonts w:ascii="Arial" w:hAnsi="Arial" w:cs="Arial"/>
          <w:i w:val="0"/>
          <w:sz w:val="24"/>
          <w:szCs w:val="24"/>
        </w:rPr>
      </w:pPr>
    </w:p>
    <w:p w14:paraId="36713848" w14:textId="77777777" w:rsidR="00B336A1" w:rsidRDefault="00B336A1" w:rsidP="00EF29C8">
      <w:pPr>
        <w:spacing w:after="0" w:line="240" w:lineRule="auto"/>
        <w:jc w:val="both"/>
        <w:rPr>
          <w:rFonts w:ascii="Arial" w:hAnsi="Arial" w:cs="Arial"/>
          <w:i w:val="0"/>
          <w:sz w:val="24"/>
          <w:szCs w:val="24"/>
        </w:rPr>
      </w:pPr>
    </w:p>
    <w:p w14:paraId="3088FC72" w14:textId="77777777" w:rsidR="00B336A1" w:rsidRDefault="00B336A1" w:rsidP="00EF29C8">
      <w:pPr>
        <w:spacing w:after="0" w:line="240" w:lineRule="auto"/>
        <w:jc w:val="both"/>
        <w:rPr>
          <w:rFonts w:ascii="Arial" w:hAnsi="Arial" w:cs="Arial"/>
          <w:i w:val="0"/>
          <w:sz w:val="24"/>
          <w:szCs w:val="24"/>
        </w:rPr>
      </w:pPr>
    </w:p>
    <w:p w14:paraId="12497689" w14:textId="77777777" w:rsidR="00B336A1" w:rsidRDefault="00B336A1" w:rsidP="00EF29C8">
      <w:pPr>
        <w:spacing w:after="0" w:line="240" w:lineRule="auto"/>
        <w:jc w:val="both"/>
        <w:rPr>
          <w:rFonts w:ascii="Arial" w:hAnsi="Arial" w:cs="Arial"/>
          <w:i w:val="0"/>
          <w:sz w:val="24"/>
          <w:szCs w:val="24"/>
        </w:rPr>
      </w:pPr>
    </w:p>
    <w:p w14:paraId="2755266F" w14:textId="77777777" w:rsidR="00B336A1" w:rsidRDefault="00B336A1" w:rsidP="00EF29C8">
      <w:pPr>
        <w:spacing w:after="0" w:line="240" w:lineRule="auto"/>
        <w:jc w:val="both"/>
        <w:rPr>
          <w:rFonts w:ascii="Arial" w:hAnsi="Arial" w:cs="Arial"/>
          <w:i w:val="0"/>
          <w:sz w:val="24"/>
          <w:szCs w:val="24"/>
        </w:rPr>
      </w:pPr>
    </w:p>
    <w:p w14:paraId="08B040CD" w14:textId="77777777" w:rsidR="00B336A1" w:rsidRDefault="00B336A1" w:rsidP="00EF29C8">
      <w:pPr>
        <w:spacing w:after="0" w:line="240" w:lineRule="auto"/>
        <w:jc w:val="both"/>
        <w:rPr>
          <w:rFonts w:ascii="Arial" w:hAnsi="Arial" w:cs="Arial"/>
          <w:i w:val="0"/>
          <w:sz w:val="24"/>
          <w:szCs w:val="24"/>
        </w:rPr>
      </w:pPr>
    </w:p>
    <w:p w14:paraId="6CB2AF18" w14:textId="77777777" w:rsidR="00B336A1" w:rsidRDefault="00B336A1" w:rsidP="00EF29C8">
      <w:pPr>
        <w:spacing w:after="0" w:line="240" w:lineRule="auto"/>
        <w:jc w:val="both"/>
        <w:rPr>
          <w:rFonts w:ascii="Arial" w:hAnsi="Arial" w:cs="Arial"/>
          <w:i w:val="0"/>
          <w:sz w:val="24"/>
          <w:szCs w:val="24"/>
        </w:rPr>
      </w:pPr>
    </w:p>
    <w:p w14:paraId="1DF41585" w14:textId="77777777" w:rsidR="00B336A1" w:rsidRDefault="00B336A1" w:rsidP="00EF29C8">
      <w:pPr>
        <w:spacing w:after="0" w:line="240" w:lineRule="auto"/>
        <w:jc w:val="both"/>
        <w:rPr>
          <w:rFonts w:ascii="Arial" w:hAnsi="Arial" w:cs="Arial"/>
          <w:i w:val="0"/>
          <w:sz w:val="24"/>
          <w:szCs w:val="24"/>
        </w:rPr>
      </w:pPr>
    </w:p>
    <w:p w14:paraId="37EA5513" w14:textId="77777777" w:rsidR="00B336A1" w:rsidRDefault="00B336A1" w:rsidP="00EF29C8">
      <w:pPr>
        <w:spacing w:after="0" w:line="240" w:lineRule="auto"/>
        <w:jc w:val="both"/>
        <w:rPr>
          <w:rFonts w:ascii="Arial" w:hAnsi="Arial" w:cs="Arial"/>
          <w:i w:val="0"/>
          <w:sz w:val="24"/>
          <w:szCs w:val="24"/>
        </w:rPr>
      </w:pPr>
    </w:p>
    <w:p w14:paraId="33CE97DD" w14:textId="77777777" w:rsidR="00B336A1" w:rsidRDefault="00B336A1" w:rsidP="00EF29C8">
      <w:pPr>
        <w:spacing w:after="0" w:line="240" w:lineRule="auto"/>
        <w:jc w:val="both"/>
        <w:rPr>
          <w:rFonts w:ascii="Arial" w:hAnsi="Arial" w:cs="Arial"/>
          <w:i w:val="0"/>
          <w:sz w:val="24"/>
          <w:szCs w:val="24"/>
        </w:rPr>
      </w:pPr>
    </w:p>
    <w:p w14:paraId="17A4CA96" w14:textId="77777777" w:rsidR="00B336A1" w:rsidRDefault="00B336A1" w:rsidP="00EF29C8">
      <w:pPr>
        <w:spacing w:after="0" w:line="240" w:lineRule="auto"/>
        <w:jc w:val="both"/>
        <w:rPr>
          <w:rFonts w:ascii="Arial" w:hAnsi="Arial" w:cs="Arial"/>
          <w:i w:val="0"/>
          <w:sz w:val="24"/>
          <w:szCs w:val="24"/>
        </w:rPr>
      </w:pPr>
    </w:p>
    <w:p w14:paraId="27FC930B" w14:textId="77777777" w:rsidR="00B336A1" w:rsidRDefault="00B336A1" w:rsidP="00EF29C8">
      <w:pPr>
        <w:spacing w:after="0" w:line="240" w:lineRule="auto"/>
        <w:jc w:val="both"/>
        <w:rPr>
          <w:rFonts w:ascii="Arial" w:hAnsi="Arial" w:cs="Arial"/>
          <w:i w:val="0"/>
          <w:sz w:val="24"/>
          <w:szCs w:val="24"/>
        </w:rPr>
      </w:pPr>
    </w:p>
    <w:p w14:paraId="1FA1C977" w14:textId="77777777" w:rsidR="00B336A1" w:rsidRPr="00B71E6D" w:rsidRDefault="00B336A1" w:rsidP="00EF29C8">
      <w:pPr>
        <w:spacing w:after="0" w:line="240" w:lineRule="auto"/>
        <w:jc w:val="both"/>
        <w:rPr>
          <w:rFonts w:ascii="Arial" w:hAnsi="Arial" w:cs="Arial"/>
          <w:i w:val="0"/>
          <w:sz w:val="24"/>
          <w:szCs w:val="24"/>
        </w:rPr>
      </w:pPr>
    </w:p>
    <w:p w14:paraId="30FDA0AB" w14:textId="4B983699" w:rsidR="00A2193C" w:rsidRPr="00B336A1" w:rsidRDefault="00B336A1" w:rsidP="00B336A1">
      <w:pPr>
        <w:spacing w:after="0" w:line="240" w:lineRule="auto"/>
        <w:jc w:val="center"/>
        <w:rPr>
          <w:rFonts w:ascii="Arial" w:hAnsi="Arial" w:cs="Arial"/>
          <w:b/>
          <w:i w:val="0"/>
          <w:sz w:val="24"/>
          <w:szCs w:val="24"/>
        </w:rPr>
      </w:pPr>
      <w:bookmarkStart w:id="161" w:name="_Toc468028881"/>
      <w:bookmarkStart w:id="162" w:name="_Toc468035338"/>
      <w:r w:rsidRPr="00B336A1">
        <w:rPr>
          <w:rFonts w:ascii="Arial" w:hAnsi="Arial" w:cs="Arial"/>
          <w:b/>
          <w:i w:val="0"/>
          <w:sz w:val="24"/>
          <w:szCs w:val="24"/>
        </w:rPr>
        <w:lastRenderedPageBreak/>
        <w:t>CONCLUSIO</w:t>
      </w:r>
      <w:bookmarkStart w:id="163" w:name="_GoBack"/>
      <w:bookmarkEnd w:id="163"/>
      <w:r w:rsidRPr="00B336A1">
        <w:rPr>
          <w:rFonts w:ascii="Arial" w:hAnsi="Arial" w:cs="Arial"/>
          <w:b/>
          <w:i w:val="0"/>
          <w:sz w:val="24"/>
          <w:szCs w:val="24"/>
        </w:rPr>
        <w:t>NES</w:t>
      </w:r>
      <w:bookmarkEnd w:id="161"/>
      <w:bookmarkEnd w:id="162"/>
    </w:p>
    <w:p w14:paraId="0D099026" w14:textId="77777777" w:rsidR="00A2193C" w:rsidRPr="00B71E6D" w:rsidRDefault="00A2193C" w:rsidP="00EF29C8">
      <w:pPr>
        <w:spacing w:after="0" w:line="240" w:lineRule="auto"/>
        <w:jc w:val="both"/>
        <w:rPr>
          <w:rFonts w:ascii="Arial" w:hAnsi="Arial" w:cs="Arial"/>
          <w:i w:val="0"/>
          <w:sz w:val="24"/>
          <w:szCs w:val="24"/>
        </w:rPr>
      </w:pPr>
    </w:p>
    <w:p w14:paraId="42EBB4FB" w14:textId="77777777" w:rsidR="003C4686" w:rsidRPr="00B71E6D" w:rsidRDefault="003C4686" w:rsidP="00EF29C8">
      <w:pPr>
        <w:spacing w:after="0" w:line="240" w:lineRule="auto"/>
        <w:jc w:val="both"/>
        <w:rPr>
          <w:rFonts w:ascii="Arial" w:hAnsi="Arial" w:cs="Arial"/>
          <w:i w:val="0"/>
          <w:sz w:val="24"/>
          <w:szCs w:val="24"/>
        </w:rPr>
      </w:pPr>
      <w:r w:rsidRPr="00B71E6D">
        <w:rPr>
          <w:rFonts w:ascii="Arial" w:hAnsi="Arial" w:cs="Arial"/>
          <w:i w:val="0"/>
          <w:sz w:val="24"/>
          <w:szCs w:val="24"/>
        </w:rPr>
        <w:t>Propuesta a las directivas de ITFIP para incluir el intercambio, a través de la movilidad académica con estudiantes de IES de Perú y la facultad de Economía, Administración y Contaduría, del ITFIP.</w:t>
      </w:r>
    </w:p>
    <w:p w14:paraId="678ADD58" w14:textId="77777777" w:rsidR="003C4686" w:rsidRPr="00B71E6D" w:rsidRDefault="003C4686" w:rsidP="00EF29C8">
      <w:pPr>
        <w:spacing w:after="0" w:line="240" w:lineRule="auto"/>
        <w:jc w:val="both"/>
        <w:rPr>
          <w:rFonts w:ascii="Arial" w:hAnsi="Arial" w:cs="Arial"/>
          <w:i w:val="0"/>
          <w:sz w:val="24"/>
          <w:szCs w:val="24"/>
        </w:rPr>
      </w:pPr>
    </w:p>
    <w:p w14:paraId="555A62D7" w14:textId="77777777" w:rsidR="003C4686" w:rsidRPr="00B71E6D" w:rsidRDefault="003C4686" w:rsidP="00EF29C8">
      <w:pPr>
        <w:spacing w:after="0" w:line="240" w:lineRule="auto"/>
        <w:jc w:val="both"/>
        <w:rPr>
          <w:rFonts w:ascii="Arial" w:hAnsi="Arial" w:cs="Arial"/>
          <w:i w:val="0"/>
          <w:sz w:val="24"/>
          <w:szCs w:val="24"/>
        </w:rPr>
      </w:pPr>
      <w:r w:rsidRPr="00B71E6D">
        <w:rPr>
          <w:rFonts w:ascii="Arial" w:hAnsi="Arial" w:cs="Arial"/>
          <w:i w:val="0"/>
          <w:sz w:val="24"/>
          <w:szCs w:val="24"/>
        </w:rPr>
        <w:t>Se recomendó la Realización de alianzas estratégicas de cooperación, intercambio o movilidad académica con las diferentes entidades gubernamentales o no gubernamentales para lograr la internacionalización académica de estudios superiores en el ITFIP con IES del Perú.</w:t>
      </w:r>
    </w:p>
    <w:p w14:paraId="078EC533" w14:textId="77777777" w:rsidR="003C4686" w:rsidRPr="00B71E6D" w:rsidRDefault="003C4686" w:rsidP="00EF29C8">
      <w:pPr>
        <w:spacing w:after="0" w:line="240" w:lineRule="auto"/>
        <w:jc w:val="both"/>
        <w:rPr>
          <w:rFonts w:ascii="Arial" w:hAnsi="Arial" w:cs="Arial"/>
          <w:i w:val="0"/>
          <w:sz w:val="24"/>
          <w:szCs w:val="24"/>
        </w:rPr>
      </w:pPr>
    </w:p>
    <w:p w14:paraId="0B2FE902" w14:textId="77777777" w:rsidR="003C4686" w:rsidRPr="00B71E6D" w:rsidRDefault="003C4686" w:rsidP="00EF29C8">
      <w:pPr>
        <w:spacing w:after="0" w:line="240" w:lineRule="auto"/>
        <w:jc w:val="both"/>
        <w:rPr>
          <w:rFonts w:ascii="Arial" w:hAnsi="Arial" w:cs="Arial"/>
          <w:i w:val="0"/>
          <w:sz w:val="24"/>
          <w:szCs w:val="24"/>
        </w:rPr>
      </w:pPr>
      <w:r w:rsidRPr="00B71E6D">
        <w:rPr>
          <w:rFonts w:ascii="Arial" w:hAnsi="Arial" w:cs="Arial"/>
          <w:i w:val="0"/>
          <w:sz w:val="24"/>
          <w:szCs w:val="24"/>
        </w:rPr>
        <w:t>Planteamiento de los diferentes incentivos para promover la movilidad como reconocimiento a la excelencia académica de los estudiantes del ITFIP.</w:t>
      </w:r>
    </w:p>
    <w:p w14:paraId="480A9D09" w14:textId="77777777" w:rsidR="003C4686" w:rsidRPr="00B71E6D" w:rsidRDefault="003C4686" w:rsidP="00EF29C8">
      <w:pPr>
        <w:spacing w:after="0" w:line="240" w:lineRule="auto"/>
        <w:jc w:val="both"/>
        <w:rPr>
          <w:rFonts w:ascii="Arial" w:hAnsi="Arial" w:cs="Arial"/>
          <w:i w:val="0"/>
          <w:sz w:val="24"/>
          <w:szCs w:val="24"/>
        </w:rPr>
      </w:pPr>
    </w:p>
    <w:p w14:paraId="5A373BA8" w14:textId="77777777" w:rsidR="00A2193C" w:rsidRPr="00B71E6D" w:rsidRDefault="003C4686" w:rsidP="00EF29C8">
      <w:pPr>
        <w:spacing w:after="0" w:line="240" w:lineRule="auto"/>
        <w:jc w:val="both"/>
        <w:rPr>
          <w:rFonts w:ascii="Arial" w:hAnsi="Arial" w:cs="Arial"/>
          <w:i w:val="0"/>
          <w:sz w:val="24"/>
          <w:szCs w:val="24"/>
        </w:rPr>
      </w:pPr>
      <w:r w:rsidRPr="00B71E6D">
        <w:rPr>
          <w:rFonts w:ascii="Arial" w:hAnsi="Arial" w:cs="Arial"/>
          <w:i w:val="0"/>
          <w:sz w:val="24"/>
          <w:szCs w:val="24"/>
        </w:rPr>
        <w:t>Manifestar la necesidad de reglamentar la convalidación de los créditos y títulos obtenidos como la doble titulación a nivel internacional de educación superior, lo que facilita la inserción de estudiantes en un mundo globalizado.</w:t>
      </w:r>
    </w:p>
    <w:p w14:paraId="13F8909F" w14:textId="77777777" w:rsidR="00400059" w:rsidRPr="00B71E6D" w:rsidRDefault="00400059" w:rsidP="00EF29C8">
      <w:pPr>
        <w:spacing w:after="0" w:line="240" w:lineRule="auto"/>
        <w:jc w:val="both"/>
        <w:rPr>
          <w:rFonts w:ascii="Arial" w:hAnsi="Arial" w:cs="Arial"/>
          <w:i w:val="0"/>
          <w:sz w:val="24"/>
          <w:szCs w:val="24"/>
        </w:rPr>
      </w:pPr>
    </w:p>
    <w:p w14:paraId="41D0EF84" w14:textId="77777777" w:rsidR="009654B8" w:rsidRPr="00B71E6D" w:rsidRDefault="009654B8" w:rsidP="00EF29C8">
      <w:pPr>
        <w:spacing w:after="0" w:line="240" w:lineRule="auto"/>
        <w:jc w:val="both"/>
        <w:rPr>
          <w:rFonts w:ascii="Arial" w:hAnsi="Arial" w:cs="Arial"/>
          <w:i w:val="0"/>
          <w:sz w:val="24"/>
          <w:szCs w:val="24"/>
        </w:rPr>
      </w:pPr>
    </w:p>
    <w:p w14:paraId="078166EF" w14:textId="77777777" w:rsidR="009654B8" w:rsidRPr="00B71E6D" w:rsidRDefault="009654B8" w:rsidP="00EF29C8">
      <w:pPr>
        <w:spacing w:after="0" w:line="240" w:lineRule="auto"/>
        <w:jc w:val="both"/>
        <w:rPr>
          <w:rFonts w:ascii="Arial" w:hAnsi="Arial" w:cs="Arial"/>
          <w:i w:val="0"/>
          <w:sz w:val="24"/>
          <w:szCs w:val="24"/>
        </w:rPr>
      </w:pPr>
    </w:p>
    <w:p w14:paraId="0A569959" w14:textId="77777777" w:rsidR="009654B8" w:rsidRPr="00B71E6D" w:rsidRDefault="009654B8" w:rsidP="00EF29C8">
      <w:pPr>
        <w:spacing w:after="0" w:line="240" w:lineRule="auto"/>
        <w:jc w:val="both"/>
        <w:rPr>
          <w:rFonts w:ascii="Arial" w:hAnsi="Arial" w:cs="Arial"/>
          <w:i w:val="0"/>
          <w:sz w:val="24"/>
          <w:szCs w:val="24"/>
        </w:rPr>
      </w:pPr>
    </w:p>
    <w:p w14:paraId="3745997D" w14:textId="77777777" w:rsidR="009654B8" w:rsidRPr="00B71E6D" w:rsidRDefault="009654B8" w:rsidP="00EF29C8">
      <w:pPr>
        <w:spacing w:after="0" w:line="240" w:lineRule="auto"/>
        <w:jc w:val="both"/>
        <w:rPr>
          <w:rFonts w:ascii="Arial" w:hAnsi="Arial" w:cs="Arial"/>
          <w:i w:val="0"/>
          <w:sz w:val="24"/>
          <w:szCs w:val="24"/>
        </w:rPr>
      </w:pPr>
    </w:p>
    <w:p w14:paraId="041E260F" w14:textId="77777777" w:rsidR="009654B8" w:rsidRPr="00B71E6D" w:rsidRDefault="009654B8" w:rsidP="00EF29C8">
      <w:pPr>
        <w:spacing w:after="0" w:line="240" w:lineRule="auto"/>
        <w:jc w:val="both"/>
        <w:rPr>
          <w:rFonts w:ascii="Arial" w:hAnsi="Arial" w:cs="Arial"/>
          <w:i w:val="0"/>
          <w:sz w:val="24"/>
          <w:szCs w:val="24"/>
        </w:rPr>
      </w:pPr>
    </w:p>
    <w:p w14:paraId="13A6B22B" w14:textId="77777777" w:rsidR="009654B8" w:rsidRPr="00B71E6D" w:rsidRDefault="009654B8" w:rsidP="00EF29C8">
      <w:pPr>
        <w:spacing w:after="0" w:line="240" w:lineRule="auto"/>
        <w:jc w:val="both"/>
        <w:rPr>
          <w:rFonts w:ascii="Arial" w:hAnsi="Arial" w:cs="Arial"/>
          <w:i w:val="0"/>
          <w:sz w:val="24"/>
          <w:szCs w:val="24"/>
        </w:rPr>
      </w:pPr>
    </w:p>
    <w:p w14:paraId="7D0DCF3E" w14:textId="77777777" w:rsidR="009654B8" w:rsidRPr="00B71E6D" w:rsidRDefault="009654B8" w:rsidP="00EF29C8">
      <w:pPr>
        <w:spacing w:after="0" w:line="240" w:lineRule="auto"/>
        <w:jc w:val="both"/>
        <w:rPr>
          <w:rFonts w:ascii="Arial" w:hAnsi="Arial" w:cs="Arial"/>
          <w:i w:val="0"/>
          <w:sz w:val="24"/>
          <w:szCs w:val="24"/>
        </w:rPr>
      </w:pPr>
    </w:p>
    <w:p w14:paraId="6BC31C92" w14:textId="77777777" w:rsidR="00134C5A" w:rsidRDefault="00134C5A" w:rsidP="00EF29C8">
      <w:pPr>
        <w:spacing w:after="0" w:line="240" w:lineRule="auto"/>
        <w:jc w:val="both"/>
        <w:rPr>
          <w:rFonts w:ascii="Arial" w:hAnsi="Arial" w:cs="Arial"/>
          <w:i w:val="0"/>
          <w:sz w:val="24"/>
          <w:szCs w:val="24"/>
        </w:rPr>
      </w:pPr>
    </w:p>
    <w:p w14:paraId="29735D1B" w14:textId="77777777" w:rsidR="00B336A1" w:rsidRDefault="00B336A1" w:rsidP="00EF29C8">
      <w:pPr>
        <w:spacing w:after="0" w:line="240" w:lineRule="auto"/>
        <w:jc w:val="both"/>
        <w:rPr>
          <w:rFonts w:ascii="Arial" w:hAnsi="Arial" w:cs="Arial"/>
          <w:i w:val="0"/>
          <w:sz w:val="24"/>
          <w:szCs w:val="24"/>
        </w:rPr>
      </w:pPr>
    </w:p>
    <w:p w14:paraId="0697D035" w14:textId="77777777" w:rsidR="00B336A1" w:rsidRDefault="00B336A1" w:rsidP="00EF29C8">
      <w:pPr>
        <w:spacing w:after="0" w:line="240" w:lineRule="auto"/>
        <w:jc w:val="both"/>
        <w:rPr>
          <w:rFonts w:ascii="Arial" w:hAnsi="Arial" w:cs="Arial"/>
          <w:i w:val="0"/>
          <w:sz w:val="24"/>
          <w:szCs w:val="24"/>
        </w:rPr>
      </w:pPr>
    </w:p>
    <w:p w14:paraId="091B2DEA" w14:textId="77777777" w:rsidR="00B336A1" w:rsidRDefault="00B336A1" w:rsidP="00EF29C8">
      <w:pPr>
        <w:spacing w:after="0" w:line="240" w:lineRule="auto"/>
        <w:jc w:val="both"/>
        <w:rPr>
          <w:rFonts w:ascii="Arial" w:hAnsi="Arial" w:cs="Arial"/>
          <w:i w:val="0"/>
          <w:sz w:val="24"/>
          <w:szCs w:val="24"/>
        </w:rPr>
      </w:pPr>
    </w:p>
    <w:p w14:paraId="72BD275F" w14:textId="77777777" w:rsidR="00B336A1" w:rsidRDefault="00B336A1" w:rsidP="00EF29C8">
      <w:pPr>
        <w:spacing w:after="0" w:line="240" w:lineRule="auto"/>
        <w:jc w:val="both"/>
        <w:rPr>
          <w:rFonts w:ascii="Arial" w:hAnsi="Arial" w:cs="Arial"/>
          <w:i w:val="0"/>
          <w:sz w:val="24"/>
          <w:szCs w:val="24"/>
        </w:rPr>
      </w:pPr>
    </w:p>
    <w:p w14:paraId="5D9C5EA5" w14:textId="77777777" w:rsidR="00B336A1" w:rsidRDefault="00B336A1" w:rsidP="00EF29C8">
      <w:pPr>
        <w:spacing w:after="0" w:line="240" w:lineRule="auto"/>
        <w:jc w:val="both"/>
        <w:rPr>
          <w:rFonts w:ascii="Arial" w:hAnsi="Arial" w:cs="Arial"/>
          <w:i w:val="0"/>
          <w:sz w:val="24"/>
          <w:szCs w:val="24"/>
        </w:rPr>
      </w:pPr>
    </w:p>
    <w:p w14:paraId="52E7D8F3" w14:textId="77777777" w:rsidR="00B336A1" w:rsidRDefault="00B336A1" w:rsidP="00EF29C8">
      <w:pPr>
        <w:spacing w:after="0" w:line="240" w:lineRule="auto"/>
        <w:jc w:val="both"/>
        <w:rPr>
          <w:rFonts w:ascii="Arial" w:hAnsi="Arial" w:cs="Arial"/>
          <w:i w:val="0"/>
          <w:sz w:val="24"/>
          <w:szCs w:val="24"/>
        </w:rPr>
      </w:pPr>
    </w:p>
    <w:p w14:paraId="237AC988" w14:textId="77777777" w:rsidR="00B336A1" w:rsidRDefault="00B336A1" w:rsidP="00EF29C8">
      <w:pPr>
        <w:spacing w:after="0" w:line="240" w:lineRule="auto"/>
        <w:jc w:val="both"/>
        <w:rPr>
          <w:rFonts w:ascii="Arial" w:hAnsi="Arial" w:cs="Arial"/>
          <w:i w:val="0"/>
          <w:sz w:val="24"/>
          <w:szCs w:val="24"/>
        </w:rPr>
      </w:pPr>
    </w:p>
    <w:p w14:paraId="3892256C" w14:textId="77777777" w:rsidR="00B336A1" w:rsidRDefault="00B336A1" w:rsidP="00EF29C8">
      <w:pPr>
        <w:spacing w:after="0" w:line="240" w:lineRule="auto"/>
        <w:jc w:val="both"/>
        <w:rPr>
          <w:rFonts w:ascii="Arial" w:hAnsi="Arial" w:cs="Arial"/>
          <w:i w:val="0"/>
          <w:sz w:val="24"/>
          <w:szCs w:val="24"/>
        </w:rPr>
      </w:pPr>
    </w:p>
    <w:p w14:paraId="59B270DB" w14:textId="77777777" w:rsidR="00B336A1" w:rsidRDefault="00B336A1" w:rsidP="00EF29C8">
      <w:pPr>
        <w:spacing w:after="0" w:line="240" w:lineRule="auto"/>
        <w:jc w:val="both"/>
        <w:rPr>
          <w:rFonts w:ascii="Arial" w:hAnsi="Arial" w:cs="Arial"/>
          <w:i w:val="0"/>
          <w:sz w:val="24"/>
          <w:szCs w:val="24"/>
        </w:rPr>
      </w:pPr>
    </w:p>
    <w:p w14:paraId="2DA06C7C" w14:textId="77777777" w:rsidR="00B336A1" w:rsidRDefault="00B336A1" w:rsidP="00EF29C8">
      <w:pPr>
        <w:spacing w:after="0" w:line="240" w:lineRule="auto"/>
        <w:jc w:val="both"/>
        <w:rPr>
          <w:rFonts w:ascii="Arial" w:hAnsi="Arial" w:cs="Arial"/>
          <w:i w:val="0"/>
          <w:sz w:val="24"/>
          <w:szCs w:val="24"/>
        </w:rPr>
      </w:pPr>
    </w:p>
    <w:p w14:paraId="7E6E8C3D" w14:textId="77777777" w:rsidR="00B336A1" w:rsidRDefault="00B336A1" w:rsidP="00EF29C8">
      <w:pPr>
        <w:spacing w:after="0" w:line="240" w:lineRule="auto"/>
        <w:jc w:val="both"/>
        <w:rPr>
          <w:rFonts w:ascii="Arial" w:hAnsi="Arial" w:cs="Arial"/>
          <w:i w:val="0"/>
          <w:sz w:val="24"/>
          <w:szCs w:val="24"/>
        </w:rPr>
      </w:pPr>
    </w:p>
    <w:p w14:paraId="7206ED07" w14:textId="77777777" w:rsidR="00B336A1" w:rsidRPr="00B71E6D" w:rsidRDefault="00B336A1" w:rsidP="00EF29C8">
      <w:pPr>
        <w:spacing w:after="0" w:line="240" w:lineRule="auto"/>
        <w:jc w:val="both"/>
        <w:rPr>
          <w:rFonts w:ascii="Arial" w:hAnsi="Arial" w:cs="Arial"/>
          <w:i w:val="0"/>
          <w:sz w:val="24"/>
          <w:szCs w:val="24"/>
        </w:rPr>
      </w:pPr>
    </w:p>
    <w:p w14:paraId="372BFDE2" w14:textId="77777777" w:rsidR="00134C5A" w:rsidRPr="00B71E6D" w:rsidRDefault="00134C5A" w:rsidP="00EF29C8">
      <w:pPr>
        <w:spacing w:after="0" w:line="240" w:lineRule="auto"/>
        <w:jc w:val="both"/>
        <w:rPr>
          <w:rFonts w:ascii="Arial" w:hAnsi="Arial" w:cs="Arial"/>
          <w:i w:val="0"/>
          <w:sz w:val="24"/>
          <w:szCs w:val="24"/>
        </w:rPr>
      </w:pPr>
    </w:p>
    <w:p w14:paraId="15D48380" w14:textId="77777777" w:rsidR="009654B8" w:rsidRPr="00B71E6D" w:rsidRDefault="009654B8" w:rsidP="00EF29C8">
      <w:pPr>
        <w:spacing w:after="0" w:line="240" w:lineRule="auto"/>
        <w:jc w:val="both"/>
        <w:rPr>
          <w:rFonts w:ascii="Arial" w:hAnsi="Arial" w:cs="Arial"/>
          <w:i w:val="0"/>
          <w:sz w:val="24"/>
          <w:szCs w:val="24"/>
        </w:rPr>
      </w:pPr>
    </w:p>
    <w:p w14:paraId="14C57049" w14:textId="77777777" w:rsidR="009654B8" w:rsidRPr="00B71E6D" w:rsidRDefault="009654B8" w:rsidP="00EF29C8">
      <w:pPr>
        <w:spacing w:after="0" w:line="240" w:lineRule="auto"/>
        <w:jc w:val="both"/>
        <w:rPr>
          <w:rFonts w:ascii="Arial" w:hAnsi="Arial" w:cs="Arial"/>
          <w:i w:val="0"/>
          <w:sz w:val="24"/>
          <w:szCs w:val="24"/>
        </w:rPr>
      </w:pPr>
    </w:p>
    <w:p w14:paraId="75716F7E" w14:textId="77777777" w:rsidR="009654B8" w:rsidRPr="00B71E6D" w:rsidRDefault="009654B8" w:rsidP="00EF29C8">
      <w:pPr>
        <w:spacing w:after="0" w:line="240" w:lineRule="auto"/>
        <w:jc w:val="both"/>
        <w:rPr>
          <w:rFonts w:ascii="Arial" w:hAnsi="Arial" w:cs="Arial"/>
          <w:i w:val="0"/>
          <w:sz w:val="24"/>
          <w:szCs w:val="24"/>
        </w:rPr>
      </w:pPr>
    </w:p>
    <w:p w14:paraId="1BCF1FD9" w14:textId="77777777" w:rsidR="009654B8" w:rsidRPr="00B71E6D" w:rsidRDefault="009654B8" w:rsidP="00EF29C8">
      <w:pPr>
        <w:spacing w:after="0" w:line="240" w:lineRule="auto"/>
        <w:jc w:val="both"/>
        <w:rPr>
          <w:rFonts w:ascii="Arial" w:hAnsi="Arial" w:cs="Arial"/>
          <w:i w:val="0"/>
          <w:sz w:val="24"/>
          <w:szCs w:val="24"/>
        </w:rPr>
      </w:pPr>
    </w:p>
    <w:p w14:paraId="74059109" w14:textId="0F3C13C2" w:rsidR="00A2193C" w:rsidRPr="00B336A1" w:rsidRDefault="00B336A1" w:rsidP="00B336A1">
      <w:pPr>
        <w:spacing w:after="0" w:line="240" w:lineRule="auto"/>
        <w:jc w:val="center"/>
        <w:rPr>
          <w:rFonts w:ascii="Arial" w:hAnsi="Arial" w:cs="Arial"/>
          <w:b/>
          <w:i w:val="0"/>
          <w:sz w:val="24"/>
          <w:szCs w:val="24"/>
        </w:rPr>
      </w:pPr>
      <w:bookmarkStart w:id="164" w:name="_Toc468028882"/>
      <w:bookmarkStart w:id="165" w:name="_Toc468035339"/>
      <w:r w:rsidRPr="00B336A1">
        <w:rPr>
          <w:rFonts w:ascii="Arial" w:hAnsi="Arial" w:cs="Arial"/>
          <w:b/>
          <w:i w:val="0"/>
          <w:sz w:val="24"/>
          <w:szCs w:val="24"/>
        </w:rPr>
        <w:lastRenderedPageBreak/>
        <w:t>BIBLIOGRAFÍA</w:t>
      </w:r>
      <w:bookmarkEnd w:id="164"/>
      <w:bookmarkEnd w:id="165"/>
    </w:p>
    <w:p w14:paraId="1499F1DF" w14:textId="77777777" w:rsidR="00A2193C" w:rsidRPr="00B71E6D" w:rsidRDefault="00A2193C" w:rsidP="00EF29C8">
      <w:pPr>
        <w:spacing w:after="0" w:line="240" w:lineRule="auto"/>
        <w:jc w:val="both"/>
        <w:rPr>
          <w:rFonts w:ascii="Arial" w:hAnsi="Arial" w:cs="Arial"/>
          <w:i w:val="0"/>
          <w:sz w:val="24"/>
          <w:szCs w:val="24"/>
        </w:rPr>
      </w:pPr>
    </w:p>
    <w:p w14:paraId="70E0A531" w14:textId="77777777" w:rsidR="0052783A" w:rsidRPr="00B71E6D" w:rsidRDefault="0052783A" w:rsidP="00EF29C8">
      <w:pPr>
        <w:spacing w:after="0" w:line="240" w:lineRule="auto"/>
        <w:jc w:val="both"/>
        <w:rPr>
          <w:rFonts w:ascii="Arial" w:hAnsi="Arial" w:cs="Arial"/>
          <w:i w:val="0"/>
          <w:sz w:val="24"/>
          <w:szCs w:val="24"/>
        </w:rPr>
      </w:pPr>
      <w:r w:rsidRPr="00B71E6D">
        <w:rPr>
          <w:rFonts w:ascii="Arial" w:hAnsi="Arial" w:cs="Arial"/>
          <w:i w:val="0"/>
          <w:sz w:val="24"/>
          <w:szCs w:val="24"/>
        </w:rPr>
        <w:t>•</w:t>
      </w:r>
      <w:r w:rsidRPr="00B71E6D">
        <w:rPr>
          <w:rFonts w:ascii="Arial" w:hAnsi="Arial" w:cs="Arial"/>
          <w:i w:val="0"/>
          <w:sz w:val="24"/>
          <w:szCs w:val="24"/>
        </w:rPr>
        <w:tab/>
        <w:t xml:space="preserve">Jean Jacques Lambin, Intercambio académico Estratégico, Esic Editorial, 2003. </w:t>
      </w:r>
    </w:p>
    <w:p w14:paraId="752E36F1" w14:textId="77777777" w:rsidR="0052783A" w:rsidRPr="00B71E6D" w:rsidRDefault="0052783A" w:rsidP="00EF29C8">
      <w:pPr>
        <w:spacing w:after="0" w:line="240" w:lineRule="auto"/>
        <w:jc w:val="both"/>
        <w:rPr>
          <w:rFonts w:ascii="Arial" w:hAnsi="Arial" w:cs="Arial"/>
          <w:i w:val="0"/>
          <w:sz w:val="24"/>
          <w:szCs w:val="24"/>
        </w:rPr>
      </w:pPr>
    </w:p>
    <w:p w14:paraId="08FEBC5B" w14:textId="77777777" w:rsidR="0052783A" w:rsidRPr="00B71E6D" w:rsidRDefault="0052783A" w:rsidP="00EF29C8">
      <w:pPr>
        <w:spacing w:after="0" w:line="240" w:lineRule="auto"/>
        <w:jc w:val="both"/>
        <w:rPr>
          <w:rFonts w:ascii="Arial" w:hAnsi="Arial" w:cs="Arial"/>
          <w:i w:val="0"/>
          <w:sz w:val="24"/>
          <w:szCs w:val="24"/>
        </w:rPr>
      </w:pPr>
      <w:r w:rsidRPr="00B71E6D">
        <w:rPr>
          <w:rFonts w:ascii="Arial" w:hAnsi="Arial" w:cs="Arial"/>
          <w:i w:val="0"/>
          <w:sz w:val="24"/>
          <w:szCs w:val="24"/>
        </w:rPr>
        <w:t>•</w:t>
      </w:r>
      <w:r w:rsidRPr="00B71E6D">
        <w:rPr>
          <w:rFonts w:ascii="Arial" w:hAnsi="Arial" w:cs="Arial"/>
          <w:i w:val="0"/>
          <w:sz w:val="24"/>
          <w:szCs w:val="24"/>
        </w:rPr>
        <w:tab/>
        <w:t xml:space="preserve">Philip Kotler, Gary Armstrong. (Padre del Intercambio académico académico), Fundamentos de Intercambio académico, 6ta edición, 712 páginas, Pearson Educación (2003). </w:t>
      </w:r>
    </w:p>
    <w:p w14:paraId="2F8CABD4" w14:textId="77777777" w:rsidR="0052783A" w:rsidRPr="00B71E6D" w:rsidRDefault="0052783A" w:rsidP="00EF29C8">
      <w:pPr>
        <w:spacing w:after="0" w:line="240" w:lineRule="auto"/>
        <w:jc w:val="both"/>
        <w:rPr>
          <w:rFonts w:ascii="Arial" w:hAnsi="Arial" w:cs="Arial"/>
          <w:i w:val="0"/>
          <w:sz w:val="24"/>
          <w:szCs w:val="24"/>
        </w:rPr>
      </w:pPr>
    </w:p>
    <w:p w14:paraId="42A8A368" w14:textId="77777777" w:rsidR="0052783A" w:rsidRPr="00B71E6D" w:rsidRDefault="0052783A" w:rsidP="00EF29C8">
      <w:pPr>
        <w:spacing w:after="0" w:line="240" w:lineRule="auto"/>
        <w:jc w:val="both"/>
        <w:rPr>
          <w:rFonts w:ascii="Arial" w:hAnsi="Arial" w:cs="Arial"/>
          <w:i w:val="0"/>
          <w:sz w:val="24"/>
          <w:szCs w:val="24"/>
        </w:rPr>
      </w:pPr>
      <w:r w:rsidRPr="00B71E6D">
        <w:rPr>
          <w:rFonts w:ascii="Arial" w:hAnsi="Arial" w:cs="Arial"/>
          <w:i w:val="0"/>
          <w:sz w:val="24"/>
          <w:szCs w:val="24"/>
        </w:rPr>
        <w:t>•</w:t>
      </w:r>
      <w:r w:rsidRPr="00B71E6D">
        <w:rPr>
          <w:rFonts w:ascii="Arial" w:hAnsi="Arial" w:cs="Arial"/>
          <w:i w:val="0"/>
          <w:sz w:val="24"/>
          <w:szCs w:val="24"/>
        </w:rPr>
        <w:tab/>
        <w:t xml:space="preserve">Exporting Australian Higher Education. Tim Mazzarol. Quality Assurence in Education. Volume 4 Number 1 </w:t>
      </w:r>
    </w:p>
    <w:p w14:paraId="5A9199E2" w14:textId="77777777" w:rsidR="0052783A" w:rsidRPr="00B71E6D" w:rsidRDefault="0052783A" w:rsidP="00EF29C8">
      <w:pPr>
        <w:spacing w:after="0" w:line="240" w:lineRule="auto"/>
        <w:jc w:val="both"/>
        <w:rPr>
          <w:rFonts w:ascii="Arial" w:hAnsi="Arial" w:cs="Arial"/>
          <w:i w:val="0"/>
          <w:sz w:val="24"/>
          <w:szCs w:val="24"/>
        </w:rPr>
      </w:pPr>
    </w:p>
    <w:p w14:paraId="1EC9496C" w14:textId="77777777" w:rsidR="0052783A" w:rsidRPr="00B71E6D" w:rsidRDefault="0052783A" w:rsidP="00EF29C8">
      <w:pPr>
        <w:spacing w:after="0" w:line="240" w:lineRule="auto"/>
        <w:jc w:val="both"/>
        <w:rPr>
          <w:rFonts w:ascii="Arial" w:hAnsi="Arial" w:cs="Arial"/>
          <w:i w:val="0"/>
          <w:sz w:val="24"/>
          <w:szCs w:val="24"/>
        </w:rPr>
      </w:pPr>
      <w:r w:rsidRPr="00B71E6D">
        <w:rPr>
          <w:rFonts w:ascii="Arial" w:hAnsi="Arial" w:cs="Arial"/>
          <w:i w:val="0"/>
          <w:sz w:val="24"/>
          <w:szCs w:val="24"/>
        </w:rPr>
        <w:t>•</w:t>
      </w:r>
      <w:r w:rsidRPr="00B71E6D">
        <w:rPr>
          <w:rFonts w:ascii="Arial" w:hAnsi="Arial" w:cs="Arial"/>
          <w:i w:val="0"/>
          <w:sz w:val="24"/>
          <w:szCs w:val="24"/>
        </w:rPr>
        <w:tab/>
        <w:t>Critical success factors for international education intercambio academico academico. Tim Mazzarol. International Journal of Education Management 12 / 4 1998</w:t>
      </w:r>
    </w:p>
    <w:p w14:paraId="2B12714D" w14:textId="77777777" w:rsidR="0052783A" w:rsidRPr="00B71E6D" w:rsidRDefault="0052783A" w:rsidP="00EF29C8">
      <w:pPr>
        <w:spacing w:after="0" w:line="240" w:lineRule="auto"/>
        <w:jc w:val="both"/>
        <w:rPr>
          <w:rFonts w:ascii="Arial" w:hAnsi="Arial" w:cs="Arial"/>
          <w:i w:val="0"/>
          <w:sz w:val="24"/>
          <w:szCs w:val="24"/>
        </w:rPr>
      </w:pPr>
    </w:p>
    <w:p w14:paraId="7D91723B" w14:textId="77777777" w:rsidR="0052783A" w:rsidRPr="00B71E6D" w:rsidRDefault="0052783A" w:rsidP="00EF29C8">
      <w:pPr>
        <w:spacing w:after="0" w:line="240" w:lineRule="auto"/>
        <w:jc w:val="both"/>
        <w:rPr>
          <w:rFonts w:ascii="Arial" w:hAnsi="Arial" w:cs="Arial"/>
          <w:i w:val="0"/>
          <w:sz w:val="24"/>
          <w:szCs w:val="24"/>
        </w:rPr>
      </w:pPr>
      <w:r w:rsidRPr="00B71E6D">
        <w:rPr>
          <w:rFonts w:ascii="Arial" w:hAnsi="Arial" w:cs="Arial"/>
          <w:i w:val="0"/>
          <w:sz w:val="24"/>
          <w:szCs w:val="24"/>
        </w:rPr>
        <w:t>•</w:t>
      </w:r>
      <w:r w:rsidRPr="00B71E6D">
        <w:rPr>
          <w:rFonts w:ascii="Arial" w:hAnsi="Arial" w:cs="Arial"/>
          <w:i w:val="0"/>
          <w:sz w:val="24"/>
          <w:szCs w:val="24"/>
        </w:rPr>
        <w:tab/>
        <w:t xml:space="preserve">Comercialización de Servicios Educativos. Jane Knight. The observatory on Borderleee Higher Education. </w:t>
      </w:r>
    </w:p>
    <w:p w14:paraId="4FD84AC7" w14:textId="77777777" w:rsidR="0052783A" w:rsidRPr="00B71E6D" w:rsidRDefault="0052783A" w:rsidP="00EF29C8">
      <w:pPr>
        <w:spacing w:after="0" w:line="240" w:lineRule="auto"/>
        <w:jc w:val="both"/>
        <w:rPr>
          <w:rFonts w:ascii="Arial" w:hAnsi="Arial" w:cs="Arial"/>
          <w:i w:val="0"/>
          <w:sz w:val="24"/>
          <w:szCs w:val="24"/>
        </w:rPr>
      </w:pPr>
    </w:p>
    <w:p w14:paraId="37B98C2F" w14:textId="77777777" w:rsidR="0052783A" w:rsidRPr="00B71E6D" w:rsidRDefault="0052783A" w:rsidP="00EF29C8">
      <w:pPr>
        <w:spacing w:after="0" w:line="240" w:lineRule="auto"/>
        <w:jc w:val="both"/>
        <w:rPr>
          <w:rFonts w:ascii="Arial" w:hAnsi="Arial" w:cs="Arial"/>
          <w:i w:val="0"/>
          <w:sz w:val="24"/>
          <w:szCs w:val="24"/>
        </w:rPr>
      </w:pPr>
      <w:r w:rsidRPr="00B71E6D">
        <w:rPr>
          <w:rFonts w:ascii="Arial" w:hAnsi="Arial" w:cs="Arial"/>
          <w:i w:val="0"/>
          <w:sz w:val="24"/>
          <w:szCs w:val="24"/>
        </w:rPr>
        <w:t>•</w:t>
      </w:r>
      <w:r w:rsidRPr="00B71E6D">
        <w:rPr>
          <w:rFonts w:ascii="Arial" w:hAnsi="Arial" w:cs="Arial"/>
          <w:i w:val="0"/>
          <w:sz w:val="24"/>
          <w:szCs w:val="24"/>
        </w:rPr>
        <w:tab/>
        <w:t xml:space="preserve">A time of Turbulence and transformation for Internacionalization. Jane Knight. Canadian Bureau for International Education. Ottawa, Canadá N 14 </w:t>
      </w:r>
    </w:p>
    <w:p w14:paraId="6443C362" w14:textId="77777777" w:rsidR="0052783A" w:rsidRPr="00B71E6D" w:rsidRDefault="0052783A" w:rsidP="00EF29C8">
      <w:pPr>
        <w:spacing w:after="0" w:line="240" w:lineRule="auto"/>
        <w:jc w:val="both"/>
        <w:rPr>
          <w:rFonts w:ascii="Arial" w:hAnsi="Arial" w:cs="Arial"/>
          <w:i w:val="0"/>
          <w:sz w:val="24"/>
          <w:szCs w:val="24"/>
        </w:rPr>
      </w:pPr>
    </w:p>
    <w:p w14:paraId="16AB7E6A" w14:textId="77777777" w:rsidR="0052783A" w:rsidRPr="00B71E6D" w:rsidRDefault="0052783A" w:rsidP="00EF29C8">
      <w:pPr>
        <w:spacing w:after="0" w:line="240" w:lineRule="auto"/>
        <w:jc w:val="both"/>
        <w:rPr>
          <w:rFonts w:ascii="Arial" w:hAnsi="Arial" w:cs="Arial"/>
          <w:i w:val="0"/>
          <w:sz w:val="24"/>
          <w:szCs w:val="24"/>
        </w:rPr>
      </w:pPr>
      <w:r w:rsidRPr="00B71E6D">
        <w:rPr>
          <w:rFonts w:ascii="Arial" w:hAnsi="Arial" w:cs="Arial"/>
          <w:i w:val="0"/>
          <w:sz w:val="24"/>
          <w:szCs w:val="24"/>
        </w:rPr>
        <w:t>•</w:t>
      </w:r>
      <w:r w:rsidRPr="00B71E6D">
        <w:rPr>
          <w:rFonts w:ascii="Arial" w:hAnsi="Arial" w:cs="Arial"/>
          <w:i w:val="0"/>
          <w:sz w:val="24"/>
          <w:szCs w:val="24"/>
        </w:rPr>
        <w:tab/>
        <w:t xml:space="preserve">El plan de Mercadeo. Edgar Zapata. Editorial Editar. Colombia 1984 </w:t>
      </w:r>
    </w:p>
    <w:p w14:paraId="4C1D6CFE" w14:textId="77777777" w:rsidR="0052783A" w:rsidRPr="00B71E6D" w:rsidRDefault="0052783A" w:rsidP="00EF29C8">
      <w:pPr>
        <w:spacing w:after="0" w:line="240" w:lineRule="auto"/>
        <w:jc w:val="both"/>
        <w:rPr>
          <w:rFonts w:ascii="Arial" w:hAnsi="Arial" w:cs="Arial"/>
          <w:i w:val="0"/>
          <w:sz w:val="24"/>
          <w:szCs w:val="24"/>
        </w:rPr>
      </w:pPr>
    </w:p>
    <w:p w14:paraId="1FEB26DD" w14:textId="77777777" w:rsidR="0052783A" w:rsidRPr="00B71E6D" w:rsidRDefault="0052783A" w:rsidP="00EF29C8">
      <w:pPr>
        <w:spacing w:after="0" w:line="240" w:lineRule="auto"/>
        <w:jc w:val="both"/>
        <w:rPr>
          <w:rFonts w:ascii="Arial" w:hAnsi="Arial" w:cs="Arial"/>
          <w:i w:val="0"/>
          <w:sz w:val="24"/>
          <w:szCs w:val="24"/>
        </w:rPr>
      </w:pPr>
      <w:r w:rsidRPr="00B71E6D">
        <w:rPr>
          <w:rFonts w:ascii="Arial" w:hAnsi="Arial" w:cs="Arial"/>
          <w:i w:val="0"/>
          <w:sz w:val="24"/>
          <w:szCs w:val="24"/>
        </w:rPr>
        <w:t>•</w:t>
      </w:r>
      <w:r w:rsidRPr="00B71E6D">
        <w:rPr>
          <w:rFonts w:ascii="Arial" w:hAnsi="Arial" w:cs="Arial"/>
          <w:i w:val="0"/>
          <w:sz w:val="24"/>
          <w:szCs w:val="24"/>
        </w:rPr>
        <w:tab/>
        <w:t xml:space="preserve">Guía Práctica Icfes UPTC. Edgar Zapata. Investigación de Mercados. Colombia 1987 </w:t>
      </w:r>
    </w:p>
    <w:p w14:paraId="1B3EB6EB" w14:textId="77777777" w:rsidR="0052783A" w:rsidRPr="00B71E6D" w:rsidRDefault="0052783A" w:rsidP="00EF29C8">
      <w:pPr>
        <w:spacing w:after="0" w:line="240" w:lineRule="auto"/>
        <w:jc w:val="both"/>
        <w:rPr>
          <w:rFonts w:ascii="Arial" w:hAnsi="Arial" w:cs="Arial"/>
          <w:i w:val="0"/>
          <w:sz w:val="24"/>
          <w:szCs w:val="24"/>
        </w:rPr>
      </w:pPr>
    </w:p>
    <w:p w14:paraId="4FFC058D" w14:textId="77777777" w:rsidR="0052783A" w:rsidRPr="00B71E6D" w:rsidRDefault="0052783A" w:rsidP="00EF29C8">
      <w:pPr>
        <w:spacing w:after="0" w:line="240" w:lineRule="auto"/>
        <w:jc w:val="both"/>
        <w:rPr>
          <w:rFonts w:ascii="Arial" w:hAnsi="Arial" w:cs="Arial"/>
          <w:i w:val="0"/>
          <w:sz w:val="24"/>
          <w:szCs w:val="24"/>
        </w:rPr>
      </w:pPr>
      <w:r w:rsidRPr="00B71E6D">
        <w:rPr>
          <w:rFonts w:ascii="Arial" w:hAnsi="Arial" w:cs="Arial"/>
          <w:i w:val="0"/>
          <w:sz w:val="24"/>
          <w:szCs w:val="24"/>
        </w:rPr>
        <w:t>•</w:t>
      </w:r>
      <w:r w:rsidRPr="00B71E6D">
        <w:rPr>
          <w:rFonts w:ascii="Arial" w:hAnsi="Arial" w:cs="Arial"/>
          <w:i w:val="0"/>
          <w:sz w:val="24"/>
          <w:szCs w:val="24"/>
        </w:rPr>
        <w:tab/>
        <w:t xml:space="preserve">Josep Alet, autor del libro de Intercambio académico académico Directo, en España. </w:t>
      </w:r>
    </w:p>
    <w:p w14:paraId="126DC433" w14:textId="77777777" w:rsidR="0052783A" w:rsidRPr="00B71E6D" w:rsidRDefault="0052783A" w:rsidP="00EF29C8">
      <w:pPr>
        <w:spacing w:after="0" w:line="240" w:lineRule="auto"/>
        <w:jc w:val="both"/>
        <w:rPr>
          <w:rFonts w:ascii="Arial" w:hAnsi="Arial" w:cs="Arial"/>
          <w:i w:val="0"/>
          <w:sz w:val="24"/>
          <w:szCs w:val="24"/>
        </w:rPr>
      </w:pPr>
    </w:p>
    <w:p w14:paraId="180C8111" w14:textId="77777777" w:rsidR="0052783A" w:rsidRPr="00B71E6D" w:rsidRDefault="0052783A" w:rsidP="00EF29C8">
      <w:pPr>
        <w:spacing w:after="0" w:line="240" w:lineRule="auto"/>
        <w:jc w:val="both"/>
        <w:rPr>
          <w:rFonts w:ascii="Arial" w:hAnsi="Arial" w:cs="Arial"/>
          <w:i w:val="0"/>
          <w:sz w:val="24"/>
          <w:szCs w:val="24"/>
        </w:rPr>
      </w:pPr>
      <w:r w:rsidRPr="00B71E6D">
        <w:rPr>
          <w:rFonts w:ascii="Arial" w:hAnsi="Arial" w:cs="Arial"/>
          <w:i w:val="0"/>
          <w:sz w:val="24"/>
          <w:szCs w:val="24"/>
        </w:rPr>
        <w:t>•</w:t>
      </w:r>
      <w:r w:rsidRPr="00B71E6D">
        <w:rPr>
          <w:rFonts w:ascii="Arial" w:hAnsi="Arial" w:cs="Arial"/>
          <w:i w:val="0"/>
          <w:sz w:val="24"/>
          <w:szCs w:val="24"/>
        </w:rPr>
        <w:tab/>
        <w:t xml:space="preserve">Pires, S. y Lemaitre, M.J. (2008) Sistemas de acreditación y evaluación de la educación superior en América Latina y el Caribe. En: Tendencias de la Educación Superior en América Latina y el Caribe (documento no publicado) </w:t>
      </w:r>
    </w:p>
    <w:p w14:paraId="32C026EB" w14:textId="77777777" w:rsidR="0052783A" w:rsidRPr="00B71E6D" w:rsidRDefault="0052783A" w:rsidP="00EF29C8">
      <w:pPr>
        <w:spacing w:after="0" w:line="240" w:lineRule="auto"/>
        <w:jc w:val="both"/>
        <w:rPr>
          <w:rFonts w:ascii="Arial" w:hAnsi="Arial" w:cs="Arial"/>
          <w:i w:val="0"/>
          <w:sz w:val="24"/>
          <w:szCs w:val="24"/>
        </w:rPr>
      </w:pPr>
    </w:p>
    <w:p w14:paraId="10A1D2A0" w14:textId="77777777" w:rsidR="0052783A" w:rsidRPr="00B71E6D" w:rsidRDefault="0052783A" w:rsidP="00EF29C8">
      <w:pPr>
        <w:spacing w:after="0" w:line="240" w:lineRule="auto"/>
        <w:jc w:val="both"/>
        <w:rPr>
          <w:rFonts w:ascii="Arial" w:hAnsi="Arial" w:cs="Arial"/>
          <w:i w:val="0"/>
          <w:sz w:val="24"/>
          <w:szCs w:val="24"/>
        </w:rPr>
      </w:pPr>
      <w:r w:rsidRPr="00B71E6D">
        <w:rPr>
          <w:rFonts w:ascii="Arial" w:hAnsi="Arial" w:cs="Arial"/>
          <w:i w:val="0"/>
          <w:sz w:val="24"/>
          <w:szCs w:val="24"/>
        </w:rPr>
        <w:t>•</w:t>
      </w:r>
      <w:r w:rsidRPr="00B71E6D">
        <w:rPr>
          <w:rFonts w:ascii="Arial" w:hAnsi="Arial" w:cs="Arial"/>
          <w:i w:val="0"/>
          <w:sz w:val="24"/>
          <w:szCs w:val="24"/>
        </w:rPr>
        <w:tab/>
        <w:t xml:space="preserve">Brunner, J.J. (2007). Educación superior en Iberoamérica. Informe 2007, CINDA, Chile, p. 101. </w:t>
      </w:r>
    </w:p>
    <w:p w14:paraId="2B1A0204" w14:textId="77777777" w:rsidR="0052783A" w:rsidRPr="00B71E6D" w:rsidRDefault="0052783A" w:rsidP="00EF29C8">
      <w:pPr>
        <w:spacing w:after="0" w:line="240" w:lineRule="auto"/>
        <w:jc w:val="both"/>
        <w:rPr>
          <w:rFonts w:ascii="Arial" w:hAnsi="Arial" w:cs="Arial"/>
          <w:i w:val="0"/>
          <w:sz w:val="24"/>
          <w:szCs w:val="24"/>
        </w:rPr>
      </w:pPr>
    </w:p>
    <w:p w14:paraId="1FCC2EA5" w14:textId="77777777" w:rsidR="0052783A" w:rsidRPr="00B71E6D" w:rsidRDefault="0052783A" w:rsidP="00EF29C8">
      <w:pPr>
        <w:spacing w:after="0" w:line="240" w:lineRule="auto"/>
        <w:jc w:val="both"/>
        <w:rPr>
          <w:rFonts w:ascii="Arial" w:hAnsi="Arial" w:cs="Arial"/>
          <w:i w:val="0"/>
          <w:sz w:val="24"/>
          <w:szCs w:val="24"/>
        </w:rPr>
      </w:pPr>
      <w:r w:rsidRPr="00B71E6D">
        <w:rPr>
          <w:rFonts w:ascii="Arial" w:hAnsi="Arial" w:cs="Arial"/>
          <w:i w:val="0"/>
          <w:sz w:val="24"/>
          <w:szCs w:val="24"/>
        </w:rPr>
        <w:t>•</w:t>
      </w:r>
      <w:r w:rsidRPr="00B71E6D">
        <w:rPr>
          <w:rFonts w:ascii="Arial" w:hAnsi="Arial" w:cs="Arial"/>
          <w:i w:val="0"/>
          <w:sz w:val="24"/>
          <w:szCs w:val="24"/>
        </w:rPr>
        <w:tab/>
        <w:t xml:space="preserve">Dias Sobrinho, J. (2006). Acreditación de la educación superior en América Latina y el Caribe. </w:t>
      </w:r>
    </w:p>
    <w:p w14:paraId="77262596" w14:textId="77777777" w:rsidR="0052783A" w:rsidRPr="00B71E6D" w:rsidRDefault="0052783A" w:rsidP="00EF29C8">
      <w:pPr>
        <w:spacing w:after="0" w:line="240" w:lineRule="auto"/>
        <w:jc w:val="both"/>
        <w:rPr>
          <w:rFonts w:ascii="Arial" w:hAnsi="Arial" w:cs="Arial"/>
          <w:i w:val="0"/>
          <w:sz w:val="24"/>
          <w:szCs w:val="24"/>
        </w:rPr>
      </w:pPr>
    </w:p>
    <w:p w14:paraId="0D7CEDCC" w14:textId="77777777" w:rsidR="0052783A" w:rsidRPr="00B71E6D" w:rsidRDefault="0052783A" w:rsidP="00EF29C8">
      <w:pPr>
        <w:spacing w:after="0" w:line="240" w:lineRule="auto"/>
        <w:jc w:val="both"/>
        <w:rPr>
          <w:rFonts w:ascii="Arial" w:hAnsi="Arial" w:cs="Arial"/>
          <w:i w:val="0"/>
          <w:sz w:val="24"/>
          <w:szCs w:val="24"/>
        </w:rPr>
      </w:pPr>
      <w:r w:rsidRPr="00B71E6D">
        <w:rPr>
          <w:rFonts w:ascii="Arial" w:hAnsi="Arial" w:cs="Arial"/>
          <w:i w:val="0"/>
          <w:sz w:val="24"/>
          <w:szCs w:val="24"/>
        </w:rPr>
        <w:t>•</w:t>
      </w:r>
      <w:r w:rsidRPr="00B71E6D">
        <w:rPr>
          <w:rFonts w:ascii="Arial" w:hAnsi="Arial" w:cs="Arial"/>
          <w:i w:val="0"/>
          <w:sz w:val="24"/>
          <w:szCs w:val="24"/>
        </w:rPr>
        <w:tab/>
        <w:t xml:space="preserve">Didou, S. (2008). El Convenio Regional de Convalidación de Estudios, Títulos y Diplomas de Educación Superior de la UNESCO: funciones y potencialidades para </w:t>
      </w:r>
      <w:r w:rsidRPr="00B71E6D">
        <w:rPr>
          <w:rFonts w:ascii="Arial" w:hAnsi="Arial" w:cs="Arial"/>
          <w:i w:val="0"/>
          <w:sz w:val="24"/>
          <w:szCs w:val="24"/>
        </w:rPr>
        <w:lastRenderedPageBreak/>
        <w:t xml:space="preserve">la homologación de títulos extranjeros en América Latina y el Caribe. UNESCO-IESALC, [documento no publicado]. </w:t>
      </w:r>
    </w:p>
    <w:p w14:paraId="0CBB59CB" w14:textId="77777777" w:rsidR="0052783A" w:rsidRPr="00B71E6D" w:rsidRDefault="0052783A" w:rsidP="00EF29C8">
      <w:pPr>
        <w:spacing w:after="0" w:line="240" w:lineRule="auto"/>
        <w:jc w:val="both"/>
        <w:rPr>
          <w:rFonts w:ascii="Arial" w:hAnsi="Arial" w:cs="Arial"/>
          <w:i w:val="0"/>
          <w:sz w:val="24"/>
          <w:szCs w:val="24"/>
        </w:rPr>
      </w:pPr>
    </w:p>
    <w:p w14:paraId="0A707A72" w14:textId="77777777" w:rsidR="0052783A" w:rsidRPr="00B71E6D" w:rsidRDefault="0052783A" w:rsidP="00EF29C8">
      <w:pPr>
        <w:spacing w:after="0" w:line="240" w:lineRule="auto"/>
        <w:jc w:val="both"/>
        <w:rPr>
          <w:rFonts w:ascii="Arial" w:hAnsi="Arial" w:cs="Arial"/>
          <w:i w:val="0"/>
          <w:sz w:val="24"/>
          <w:szCs w:val="24"/>
        </w:rPr>
      </w:pPr>
      <w:r w:rsidRPr="00B71E6D">
        <w:rPr>
          <w:rFonts w:ascii="Arial" w:hAnsi="Arial" w:cs="Arial"/>
          <w:i w:val="0"/>
          <w:sz w:val="24"/>
          <w:szCs w:val="24"/>
        </w:rPr>
        <w:t>•</w:t>
      </w:r>
      <w:r w:rsidRPr="00B71E6D">
        <w:rPr>
          <w:rFonts w:ascii="Arial" w:hAnsi="Arial" w:cs="Arial"/>
          <w:i w:val="0"/>
          <w:sz w:val="24"/>
          <w:szCs w:val="24"/>
        </w:rPr>
        <w:tab/>
        <w:t xml:space="preserve">Janine Ribeiro, R. (2007) Evaluación del posgrado: experiencia y desafíos en Brasil. En: Educación Superior y Sociedad: universidades latinoamericanas como centros de investigación y creación de conocimiento. Año 12, Número 1, Agosto 2007, pp. 223-236. </w:t>
      </w:r>
    </w:p>
    <w:p w14:paraId="181615A6" w14:textId="77777777" w:rsidR="0052783A" w:rsidRPr="00B71E6D" w:rsidRDefault="0052783A" w:rsidP="00EF29C8">
      <w:pPr>
        <w:spacing w:after="0" w:line="240" w:lineRule="auto"/>
        <w:jc w:val="both"/>
        <w:rPr>
          <w:rFonts w:ascii="Arial" w:hAnsi="Arial" w:cs="Arial"/>
          <w:i w:val="0"/>
          <w:sz w:val="24"/>
          <w:szCs w:val="24"/>
        </w:rPr>
      </w:pPr>
    </w:p>
    <w:p w14:paraId="2249378E" w14:textId="77777777" w:rsidR="0052783A" w:rsidRPr="00B71E6D" w:rsidRDefault="0052783A" w:rsidP="00EF29C8">
      <w:pPr>
        <w:spacing w:after="0" w:line="240" w:lineRule="auto"/>
        <w:jc w:val="both"/>
        <w:rPr>
          <w:rFonts w:ascii="Arial" w:hAnsi="Arial" w:cs="Arial"/>
          <w:i w:val="0"/>
          <w:sz w:val="24"/>
          <w:szCs w:val="24"/>
        </w:rPr>
      </w:pPr>
      <w:r w:rsidRPr="00B71E6D">
        <w:rPr>
          <w:rFonts w:ascii="Arial" w:hAnsi="Arial" w:cs="Arial"/>
          <w:i w:val="0"/>
          <w:sz w:val="24"/>
          <w:szCs w:val="24"/>
        </w:rPr>
        <w:t>•</w:t>
      </w:r>
      <w:r w:rsidRPr="00B71E6D">
        <w:rPr>
          <w:rFonts w:ascii="Arial" w:hAnsi="Arial" w:cs="Arial"/>
          <w:i w:val="0"/>
          <w:sz w:val="24"/>
          <w:szCs w:val="24"/>
        </w:rPr>
        <w:tab/>
        <w:t xml:space="preserve">Lemaitre, M.J. y Atria, JT. (2006). Antecedentes para la legibilidad de títulos en países </w:t>
      </w:r>
      <w:r w:rsidR="00E21C5A" w:rsidRPr="00B71E6D">
        <w:rPr>
          <w:rFonts w:ascii="Arial" w:hAnsi="Arial" w:cs="Arial"/>
          <w:i w:val="0"/>
          <w:sz w:val="24"/>
          <w:szCs w:val="24"/>
        </w:rPr>
        <w:t>latinoamericanos</w:t>
      </w:r>
      <w:r w:rsidRPr="00B71E6D">
        <w:rPr>
          <w:rFonts w:ascii="Arial" w:hAnsi="Arial" w:cs="Arial"/>
          <w:i w:val="0"/>
          <w:sz w:val="24"/>
          <w:szCs w:val="24"/>
        </w:rPr>
        <w:t>, UNESCO-IESALC.</w:t>
      </w:r>
      <w:r w:rsidR="00E21C5A" w:rsidRPr="00B71E6D">
        <w:rPr>
          <w:rFonts w:ascii="Arial" w:hAnsi="Arial" w:cs="Arial"/>
          <w:i w:val="0"/>
          <w:sz w:val="24"/>
          <w:szCs w:val="24"/>
        </w:rPr>
        <w:t xml:space="preserve"> </w:t>
      </w:r>
      <w:r w:rsidRPr="00B71E6D">
        <w:rPr>
          <w:rFonts w:ascii="Arial" w:hAnsi="Arial" w:cs="Arial"/>
          <w:i w:val="0"/>
          <w:sz w:val="24"/>
          <w:szCs w:val="24"/>
        </w:rPr>
        <w:t xml:space="preserve">Jürgen Habermas, Boaventura de Sousa Santos, Francisco J. Laporta, Nicolás </w:t>
      </w:r>
    </w:p>
    <w:p w14:paraId="6DE5098A" w14:textId="77777777" w:rsidR="0052783A" w:rsidRPr="00B71E6D" w:rsidRDefault="0052783A" w:rsidP="00EF29C8">
      <w:pPr>
        <w:spacing w:after="0" w:line="240" w:lineRule="auto"/>
        <w:jc w:val="both"/>
        <w:rPr>
          <w:rFonts w:ascii="Arial" w:hAnsi="Arial" w:cs="Arial"/>
          <w:i w:val="0"/>
          <w:sz w:val="24"/>
          <w:szCs w:val="24"/>
        </w:rPr>
      </w:pPr>
    </w:p>
    <w:p w14:paraId="06ABF3DD" w14:textId="77777777" w:rsidR="0052783A" w:rsidRPr="00B71E6D" w:rsidRDefault="0052783A" w:rsidP="00EF29C8">
      <w:pPr>
        <w:spacing w:after="0" w:line="240" w:lineRule="auto"/>
        <w:jc w:val="both"/>
        <w:rPr>
          <w:rFonts w:ascii="Arial" w:hAnsi="Arial" w:cs="Arial"/>
          <w:i w:val="0"/>
          <w:sz w:val="24"/>
          <w:szCs w:val="24"/>
        </w:rPr>
      </w:pPr>
      <w:r w:rsidRPr="00B71E6D">
        <w:rPr>
          <w:rFonts w:ascii="Arial" w:hAnsi="Arial" w:cs="Arial"/>
          <w:i w:val="0"/>
          <w:sz w:val="24"/>
          <w:szCs w:val="24"/>
        </w:rPr>
        <w:t>•</w:t>
      </w:r>
      <w:r w:rsidRPr="00B71E6D">
        <w:rPr>
          <w:rFonts w:ascii="Arial" w:hAnsi="Arial" w:cs="Arial"/>
          <w:i w:val="0"/>
          <w:sz w:val="24"/>
          <w:szCs w:val="24"/>
        </w:rPr>
        <w:tab/>
        <w:t xml:space="preserve">López Calera, Manuel Atienza, William Twining, Robert Alexy, Luigi Ferrajoli, Elías </w:t>
      </w:r>
    </w:p>
    <w:p w14:paraId="0DB71B29" w14:textId="77777777" w:rsidR="0052783A" w:rsidRPr="00B71E6D" w:rsidRDefault="0052783A" w:rsidP="00EF29C8">
      <w:pPr>
        <w:spacing w:after="0" w:line="240" w:lineRule="auto"/>
        <w:jc w:val="both"/>
        <w:rPr>
          <w:rFonts w:ascii="Arial" w:hAnsi="Arial" w:cs="Arial"/>
          <w:i w:val="0"/>
          <w:sz w:val="24"/>
          <w:szCs w:val="24"/>
        </w:rPr>
      </w:pPr>
    </w:p>
    <w:p w14:paraId="4499BE60" w14:textId="77777777" w:rsidR="0052783A" w:rsidRPr="00B71E6D" w:rsidRDefault="0052783A" w:rsidP="00EF29C8">
      <w:pPr>
        <w:spacing w:after="0" w:line="240" w:lineRule="auto"/>
        <w:jc w:val="both"/>
        <w:rPr>
          <w:rFonts w:ascii="Arial" w:hAnsi="Arial" w:cs="Arial"/>
          <w:i w:val="0"/>
          <w:sz w:val="24"/>
          <w:szCs w:val="24"/>
        </w:rPr>
      </w:pPr>
      <w:r w:rsidRPr="00B71E6D">
        <w:rPr>
          <w:rFonts w:ascii="Arial" w:hAnsi="Arial" w:cs="Arial"/>
          <w:i w:val="0"/>
          <w:sz w:val="24"/>
          <w:szCs w:val="24"/>
        </w:rPr>
        <w:t>•</w:t>
      </w:r>
      <w:r w:rsidRPr="00B71E6D">
        <w:rPr>
          <w:rFonts w:ascii="Arial" w:hAnsi="Arial" w:cs="Arial"/>
          <w:i w:val="0"/>
          <w:sz w:val="24"/>
          <w:szCs w:val="24"/>
        </w:rPr>
        <w:tab/>
        <w:t>Díaz, Neil MacCormick, Paolo Comanducci, Zhan Wenxian, Uma Narayan, Larry May y otros participantes en el 22º Congreso Mundial de Filosofía Jurídica y Social – 2005.</w:t>
      </w:r>
    </w:p>
    <w:p w14:paraId="5929317B" w14:textId="77777777" w:rsidR="0052783A" w:rsidRPr="00B71E6D" w:rsidRDefault="0052783A" w:rsidP="00EF29C8">
      <w:pPr>
        <w:spacing w:after="0" w:line="240" w:lineRule="auto"/>
        <w:jc w:val="both"/>
        <w:rPr>
          <w:rFonts w:ascii="Arial" w:hAnsi="Arial" w:cs="Arial"/>
          <w:i w:val="0"/>
          <w:sz w:val="24"/>
          <w:szCs w:val="24"/>
        </w:rPr>
      </w:pPr>
    </w:p>
    <w:p w14:paraId="1C5C15E6" w14:textId="77777777" w:rsidR="0052783A" w:rsidRPr="00B71E6D" w:rsidRDefault="0052783A" w:rsidP="00EF29C8">
      <w:pPr>
        <w:spacing w:after="0" w:line="240" w:lineRule="auto"/>
        <w:jc w:val="both"/>
        <w:rPr>
          <w:rFonts w:ascii="Arial" w:hAnsi="Arial" w:cs="Arial"/>
          <w:i w:val="0"/>
          <w:sz w:val="24"/>
          <w:szCs w:val="24"/>
        </w:rPr>
      </w:pPr>
      <w:r w:rsidRPr="00B71E6D">
        <w:rPr>
          <w:rFonts w:ascii="Arial" w:hAnsi="Arial" w:cs="Arial"/>
          <w:i w:val="0"/>
          <w:sz w:val="24"/>
          <w:szCs w:val="24"/>
        </w:rPr>
        <w:t>•</w:t>
      </w:r>
      <w:r w:rsidRPr="00B71E6D">
        <w:rPr>
          <w:rFonts w:ascii="Arial" w:hAnsi="Arial" w:cs="Arial"/>
          <w:i w:val="0"/>
          <w:sz w:val="24"/>
          <w:szCs w:val="24"/>
        </w:rPr>
        <w:tab/>
        <w:t>CASTAÑER, M.; Trigo, E. (1995): Globalidad e interdisciplinariedad curricular en la enseñanza primaria. Barcelona. Inde.</w:t>
      </w:r>
    </w:p>
    <w:p w14:paraId="13C0E6B5" w14:textId="77777777" w:rsidR="0052783A" w:rsidRPr="00B71E6D" w:rsidRDefault="0052783A" w:rsidP="00EF29C8">
      <w:pPr>
        <w:spacing w:after="0" w:line="240" w:lineRule="auto"/>
        <w:jc w:val="both"/>
        <w:rPr>
          <w:rFonts w:ascii="Arial" w:hAnsi="Arial" w:cs="Arial"/>
          <w:i w:val="0"/>
          <w:sz w:val="24"/>
          <w:szCs w:val="24"/>
        </w:rPr>
      </w:pPr>
    </w:p>
    <w:p w14:paraId="6A5F7289" w14:textId="77777777" w:rsidR="0052783A" w:rsidRPr="00B71E6D" w:rsidRDefault="0052783A" w:rsidP="00EF29C8">
      <w:pPr>
        <w:spacing w:after="0" w:line="240" w:lineRule="auto"/>
        <w:jc w:val="both"/>
        <w:rPr>
          <w:rFonts w:ascii="Arial" w:hAnsi="Arial" w:cs="Arial"/>
          <w:i w:val="0"/>
          <w:sz w:val="24"/>
          <w:szCs w:val="24"/>
        </w:rPr>
      </w:pPr>
      <w:r w:rsidRPr="00B71E6D">
        <w:rPr>
          <w:rFonts w:ascii="Arial" w:hAnsi="Arial" w:cs="Arial"/>
          <w:i w:val="0"/>
          <w:sz w:val="24"/>
          <w:szCs w:val="24"/>
        </w:rPr>
        <w:t>•</w:t>
      </w:r>
      <w:r w:rsidRPr="00B71E6D">
        <w:rPr>
          <w:rFonts w:ascii="Arial" w:hAnsi="Arial" w:cs="Arial"/>
          <w:i w:val="0"/>
          <w:sz w:val="24"/>
          <w:szCs w:val="24"/>
        </w:rPr>
        <w:tab/>
        <w:t>CASTAÑER, M.; Trigo, E. (1995b): La interdisciplinariedad en la Educación Secundaria Obligatoria. Propuestas teórico prácticas. Barcelona. Inde.</w:t>
      </w:r>
    </w:p>
    <w:p w14:paraId="6AB9E83B" w14:textId="77777777" w:rsidR="0052783A" w:rsidRPr="00B71E6D" w:rsidRDefault="0052783A" w:rsidP="00EF29C8">
      <w:pPr>
        <w:spacing w:after="0" w:line="240" w:lineRule="auto"/>
        <w:jc w:val="both"/>
        <w:rPr>
          <w:rFonts w:ascii="Arial" w:hAnsi="Arial" w:cs="Arial"/>
          <w:i w:val="0"/>
          <w:sz w:val="24"/>
          <w:szCs w:val="24"/>
        </w:rPr>
      </w:pPr>
    </w:p>
    <w:p w14:paraId="790EFFF0" w14:textId="77777777" w:rsidR="0052783A" w:rsidRPr="00B71E6D" w:rsidRDefault="0052783A" w:rsidP="00EF29C8">
      <w:pPr>
        <w:spacing w:after="0" w:line="240" w:lineRule="auto"/>
        <w:jc w:val="both"/>
        <w:rPr>
          <w:rFonts w:ascii="Arial" w:hAnsi="Arial" w:cs="Arial"/>
          <w:i w:val="0"/>
          <w:sz w:val="24"/>
          <w:szCs w:val="24"/>
        </w:rPr>
      </w:pPr>
      <w:r w:rsidRPr="00B71E6D">
        <w:rPr>
          <w:rFonts w:ascii="Arial" w:hAnsi="Arial" w:cs="Arial"/>
          <w:i w:val="0"/>
          <w:sz w:val="24"/>
          <w:szCs w:val="24"/>
        </w:rPr>
        <w:t>•</w:t>
      </w:r>
      <w:r w:rsidRPr="00B71E6D">
        <w:rPr>
          <w:rFonts w:ascii="Arial" w:hAnsi="Arial" w:cs="Arial"/>
          <w:i w:val="0"/>
          <w:sz w:val="24"/>
          <w:szCs w:val="24"/>
        </w:rPr>
        <w:tab/>
        <w:t>First Results from PISA 2003. Organización para la Cooperación y el Desarrollo Económico (OCDE). 2003</w:t>
      </w:r>
    </w:p>
    <w:p w14:paraId="4F7D9897" w14:textId="77777777" w:rsidR="0052783A" w:rsidRPr="00B71E6D" w:rsidRDefault="0052783A" w:rsidP="00EF29C8">
      <w:pPr>
        <w:spacing w:after="0" w:line="240" w:lineRule="auto"/>
        <w:jc w:val="both"/>
        <w:rPr>
          <w:rFonts w:ascii="Arial" w:hAnsi="Arial" w:cs="Arial"/>
          <w:i w:val="0"/>
          <w:sz w:val="24"/>
          <w:szCs w:val="24"/>
        </w:rPr>
      </w:pPr>
    </w:p>
    <w:p w14:paraId="2053C32E" w14:textId="77777777" w:rsidR="0052783A" w:rsidRPr="00B71E6D" w:rsidRDefault="0052783A" w:rsidP="00EF29C8">
      <w:pPr>
        <w:spacing w:after="0" w:line="240" w:lineRule="auto"/>
        <w:jc w:val="both"/>
        <w:rPr>
          <w:rFonts w:ascii="Arial" w:hAnsi="Arial" w:cs="Arial"/>
          <w:i w:val="0"/>
          <w:sz w:val="24"/>
          <w:szCs w:val="24"/>
        </w:rPr>
      </w:pPr>
      <w:r w:rsidRPr="00B71E6D">
        <w:rPr>
          <w:rFonts w:ascii="Arial" w:hAnsi="Arial" w:cs="Arial"/>
          <w:i w:val="0"/>
          <w:sz w:val="24"/>
          <w:szCs w:val="24"/>
        </w:rPr>
        <w:t>•</w:t>
      </w:r>
      <w:r w:rsidRPr="00B71E6D">
        <w:rPr>
          <w:rFonts w:ascii="Arial" w:hAnsi="Arial" w:cs="Arial"/>
          <w:i w:val="0"/>
          <w:sz w:val="24"/>
          <w:szCs w:val="24"/>
        </w:rPr>
        <w:tab/>
        <w:t>LAGARDERA, F.; Lavega, P. (2003): Introducción a la praxiología motriz. Barcelona. Paidotribo.</w:t>
      </w:r>
    </w:p>
    <w:p w14:paraId="48738BE2" w14:textId="77777777" w:rsidR="0052783A" w:rsidRPr="00B71E6D" w:rsidRDefault="0052783A" w:rsidP="00EF29C8">
      <w:pPr>
        <w:spacing w:after="0" w:line="240" w:lineRule="auto"/>
        <w:jc w:val="both"/>
        <w:rPr>
          <w:rFonts w:ascii="Arial" w:hAnsi="Arial" w:cs="Arial"/>
          <w:i w:val="0"/>
          <w:sz w:val="24"/>
          <w:szCs w:val="24"/>
        </w:rPr>
      </w:pPr>
    </w:p>
    <w:p w14:paraId="13CA4495" w14:textId="77777777" w:rsidR="0052783A" w:rsidRPr="00B71E6D" w:rsidRDefault="0052783A" w:rsidP="00EF29C8">
      <w:pPr>
        <w:spacing w:after="0" w:line="240" w:lineRule="auto"/>
        <w:jc w:val="both"/>
        <w:rPr>
          <w:rFonts w:ascii="Arial" w:hAnsi="Arial" w:cs="Arial"/>
          <w:i w:val="0"/>
          <w:sz w:val="24"/>
          <w:szCs w:val="24"/>
        </w:rPr>
      </w:pPr>
      <w:r w:rsidRPr="00B71E6D">
        <w:rPr>
          <w:rFonts w:ascii="Arial" w:hAnsi="Arial" w:cs="Arial"/>
          <w:i w:val="0"/>
          <w:sz w:val="24"/>
          <w:szCs w:val="24"/>
        </w:rPr>
        <w:t>•</w:t>
      </w:r>
      <w:r w:rsidRPr="00B71E6D">
        <w:rPr>
          <w:rFonts w:ascii="Arial" w:hAnsi="Arial" w:cs="Arial"/>
          <w:i w:val="0"/>
          <w:sz w:val="24"/>
          <w:szCs w:val="24"/>
        </w:rPr>
        <w:tab/>
        <w:t xml:space="preserve">American Council on Education, Guidelines for College and University Linkages Abroad, Office of International Education, American Council on Education, Washington, DC, 1993, p. 6. </w:t>
      </w:r>
    </w:p>
    <w:p w14:paraId="51B5B5AF" w14:textId="77777777" w:rsidR="0052783A" w:rsidRPr="00B71E6D" w:rsidRDefault="0052783A" w:rsidP="00EF29C8">
      <w:pPr>
        <w:spacing w:after="0" w:line="240" w:lineRule="auto"/>
        <w:jc w:val="both"/>
        <w:rPr>
          <w:rFonts w:ascii="Arial" w:hAnsi="Arial" w:cs="Arial"/>
          <w:i w:val="0"/>
          <w:sz w:val="24"/>
          <w:szCs w:val="24"/>
        </w:rPr>
      </w:pPr>
    </w:p>
    <w:p w14:paraId="4307E533" w14:textId="77777777" w:rsidR="0052783A" w:rsidRPr="00B71E6D" w:rsidRDefault="0052783A" w:rsidP="00EF29C8">
      <w:pPr>
        <w:spacing w:after="0" w:line="240" w:lineRule="auto"/>
        <w:jc w:val="both"/>
        <w:rPr>
          <w:rFonts w:ascii="Arial" w:hAnsi="Arial" w:cs="Arial"/>
          <w:i w:val="0"/>
          <w:sz w:val="24"/>
          <w:szCs w:val="24"/>
        </w:rPr>
      </w:pPr>
      <w:r w:rsidRPr="00B71E6D">
        <w:rPr>
          <w:rFonts w:ascii="Arial" w:hAnsi="Arial" w:cs="Arial"/>
          <w:i w:val="0"/>
          <w:sz w:val="24"/>
          <w:szCs w:val="24"/>
        </w:rPr>
        <w:t>•</w:t>
      </w:r>
      <w:r w:rsidRPr="00B71E6D">
        <w:rPr>
          <w:rFonts w:ascii="Arial" w:hAnsi="Arial" w:cs="Arial"/>
          <w:i w:val="0"/>
          <w:sz w:val="24"/>
          <w:szCs w:val="24"/>
        </w:rPr>
        <w:tab/>
        <w:t xml:space="preserve">Aronowitz, S. y H. Giroux (1991) postmodern education: Politics, culture, &amp; social criticism. Minneapolis, Minnesota: University of Minnesota Press. </w:t>
      </w:r>
    </w:p>
    <w:p w14:paraId="20F09B36" w14:textId="77777777" w:rsidR="0052783A" w:rsidRPr="00B71E6D" w:rsidRDefault="0052783A" w:rsidP="00EF29C8">
      <w:pPr>
        <w:spacing w:after="0" w:line="240" w:lineRule="auto"/>
        <w:jc w:val="both"/>
        <w:rPr>
          <w:rFonts w:ascii="Arial" w:hAnsi="Arial" w:cs="Arial"/>
          <w:i w:val="0"/>
          <w:sz w:val="24"/>
          <w:szCs w:val="24"/>
        </w:rPr>
      </w:pPr>
    </w:p>
    <w:p w14:paraId="497F3D9C" w14:textId="77777777" w:rsidR="0052783A" w:rsidRPr="00B71E6D" w:rsidRDefault="0052783A" w:rsidP="00EF29C8">
      <w:pPr>
        <w:spacing w:after="0" w:line="240" w:lineRule="auto"/>
        <w:jc w:val="both"/>
        <w:rPr>
          <w:rFonts w:ascii="Arial" w:hAnsi="Arial" w:cs="Arial"/>
          <w:i w:val="0"/>
          <w:sz w:val="24"/>
          <w:szCs w:val="24"/>
        </w:rPr>
      </w:pPr>
      <w:r w:rsidRPr="00B71E6D">
        <w:rPr>
          <w:rFonts w:ascii="Arial" w:hAnsi="Arial" w:cs="Arial"/>
          <w:i w:val="0"/>
          <w:sz w:val="24"/>
          <w:szCs w:val="24"/>
        </w:rPr>
        <w:t>•</w:t>
      </w:r>
      <w:r w:rsidRPr="00B71E6D">
        <w:rPr>
          <w:rFonts w:ascii="Arial" w:hAnsi="Arial" w:cs="Arial"/>
          <w:i w:val="0"/>
          <w:sz w:val="24"/>
          <w:szCs w:val="24"/>
        </w:rPr>
        <w:tab/>
        <w:t xml:space="preserve">Calleja, J. (ed.) (1995) International education and the university. Londres: Jessica Kingsley Publishers/Unesco Publishing. </w:t>
      </w:r>
    </w:p>
    <w:p w14:paraId="316B5F17" w14:textId="77777777" w:rsidR="0052783A" w:rsidRPr="00B71E6D" w:rsidRDefault="0052783A" w:rsidP="00EF29C8">
      <w:pPr>
        <w:spacing w:after="0" w:line="240" w:lineRule="auto"/>
        <w:jc w:val="both"/>
        <w:rPr>
          <w:rFonts w:ascii="Arial" w:hAnsi="Arial" w:cs="Arial"/>
          <w:i w:val="0"/>
          <w:sz w:val="24"/>
          <w:szCs w:val="24"/>
        </w:rPr>
      </w:pPr>
    </w:p>
    <w:p w14:paraId="7F2BD1E3" w14:textId="77777777" w:rsidR="0052783A" w:rsidRPr="00B71E6D" w:rsidRDefault="0052783A" w:rsidP="00EF29C8">
      <w:pPr>
        <w:spacing w:after="0" w:line="240" w:lineRule="auto"/>
        <w:jc w:val="both"/>
        <w:rPr>
          <w:rFonts w:ascii="Arial" w:hAnsi="Arial" w:cs="Arial"/>
          <w:i w:val="0"/>
          <w:sz w:val="24"/>
          <w:szCs w:val="24"/>
        </w:rPr>
      </w:pPr>
      <w:r w:rsidRPr="00B71E6D">
        <w:rPr>
          <w:rFonts w:ascii="Arial" w:hAnsi="Arial" w:cs="Arial"/>
          <w:i w:val="0"/>
          <w:sz w:val="24"/>
          <w:szCs w:val="24"/>
        </w:rPr>
        <w:t>•</w:t>
      </w:r>
      <w:r w:rsidRPr="00B71E6D">
        <w:rPr>
          <w:rFonts w:ascii="Arial" w:hAnsi="Arial" w:cs="Arial"/>
          <w:i w:val="0"/>
          <w:sz w:val="24"/>
          <w:szCs w:val="24"/>
        </w:rPr>
        <w:tab/>
        <w:t xml:space="preserve">Centro Interuniversitario de Desarrollo, Manual de gestión de la cooperación internacional, Santiago de Chile, CINDA, 1992, pp. 117-121. </w:t>
      </w:r>
    </w:p>
    <w:p w14:paraId="4F1FFE2E" w14:textId="77777777" w:rsidR="0052783A" w:rsidRPr="00B71E6D" w:rsidRDefault="0052783A" w:rsidP="00EF29C8">
      <w:pPr>
        <w:spacing w:after="0" w:line="240" w:lineRule="auto"/>
        <w:jc w:val="both"/>
        <w:rPr>
          <w:rFonts w:ascii="Arial" w:hAnsi="Arial" w:cs="Arial"/>
          <w:i w:val="0"/>
          <w:sz w:val="24"/>
          <w:szCs w:val="24"/>
        </w:rPr>
      </w:pPr>
    </w:p>
    <w:p w14:paraId="19670959" w14:textId="77777777" w:rsidR="0052783A" w:rsidRPr="00B71E6D" w:rsidRDefault="0052783A" w:rsidP="00EF29C8">
      <w:pPr>
        <w:spacing w:after="0" w:line="240" w:lineRule="auto"/>
        <w:jc w:val="both"/>
        <w:rPr>
          <w:rFonts w:ascii="Arial" w:hAnsi="Arial" w:cs="Arial"/>
          <w:i w:val="0"/>
          <w:sz w:val="24"/>
          <w:szCs w:val="24"/>
        </w:rPr>
      </w:pPr>
      <w:r w:rsidRPr="00B71E6D">
        <w:rPr>
          <w:rFonts w:ascii="Arial" w:hAnsi="Arial" w:cs="Arial"/>
          <w:i w:val="0"/>
          <w:sz w:val="24"/>
          <w:szCs w:val="24"/>
        </w:rPr>
        <w:t>•</w:t>
      </w:r>
      <w:r w:rsidRPr="00B71E6D">
        <w:rPr>
          <w:rFonts w:ascii="Arial" w:hAnsi="Arial" w:cs="Arial"/>
          <w:i w:val="0"/>
          <w:sz w:val="24"/>
          <w:szCs w:val="24"/>
        </w:rPr>
        <w:tab/>
        <w:t xml:space="preserve">De Wit, H. (2001) Internationalisation of higher education in the United States of America and Europe: A historical, comparative and conceptual analysis. Westport, CT: Greenwood Publishing. </w:t>
      </w:r>
    </w:p>
    <w:p w14:paraId="20DE5E9F" w14:textId="77777777" w:rsidR="0052783A" w:rsidRPr="00B71E6D" w:rsidRDefault="0052783A" w:rsidP="00EF29C8">
      <w:pPr>
        <w:spacing w:after="0" w:line="240" w:lineRule="auto"/>
        <w:jc w:val="both"/>
        <w:rPr>
          <w:rFonts w:ascii="Arial" w:hAnsi="Arial" w:cs="Arial"/>
          <w:i w:val="0"/>
          <w:sz w:val="24"/>
          <w:szCs w:val="24"/>
        </w:rPr>
      </w:pPr>
    </w:p>
    <w:p w14:paraId="0DE0B196" w14:textId="77777777" w:rsidR="0052783A" w:rsidRPr="00B71E6D" w:rsidRDefault="0052783A" w:rsidP="00EF29C8">
      <w:pPr>
        <w:spacing w:after="0" w:line="240" w:lineRule="auto"/>
        <w:jc w:val="both"/>
        <w:rPr>
          <w:rFonts w:ascii="Arial" w:hAnsi="Arial" w:cs="Arial"/>
          <w:i w:val="0"/>
          <w:sz w:val="24"/>
          <w:szCs w:val="24"/>
        </w:rPr>
      </w:pPr>
      <w:r w:rsidRPr="00B71E6D">
        <w:rPr>
          <w:rFonts w:ascii="Arial" w:hAnsi="Arial" w:cs="Arial"/>
          <w:i w:val="0"/>
          <w:sz w:val="24"/>
          <w:szCs w:val="24"/>
        </w:rPr>
        <w:t>•</w:t>
      </w:r>
      <w:r w:rsidRPr="00B71E6D">
        <w:rPr>
          <w:rFonts w:ascii="Arial" w:hAnsi="Arial" w:cs="Arial"/>
          <w:i w:val="0"/>
          <w:sz w:val="24"/>
          <w:szCs w:val="24"/>
        </w:rPr>
        <w:tab/>
        <w:t xml:space="preserve">Ellingboe, B. (1996, junio) Divisional strategies on internationalizing curriculum: A comparative five-college case study of deans’ and faculty perspectives at the University of Minnesota. Unpublished Master of Arts thesis. </w:t>
      </w:r>
    </w:p>
    <w:p w14:paraId="00098756" w14:textId="77777777" w:rsidR="0052783A" w:rsidRPr="00B71E6D" w:rsidRDefault="0052783A" w:rsidP="00EF29C8">
      <w:pPr>
        <w:spacing w:after="0" w:line="240" w:lineRule="auto"/>
        <w:jc w:val="both"/>
        <w:rPr>
          <w:rFonts w:ascii="Arial" w:hAnsi="Arial" w:cs="Arial"/>
          <w:i w:val="0"/>
          <w:sz w:val="24"/>
          <w:szCs w:val="24"/>
        </w:rPr>
      </w:pPr>
    </w:p>
    <w:p w14:paraId="0899986E" w14:textId="77777777" w:rsidR="0052783A" w:rsidRPr="00B71E6D" w:rsidRDefault="0052783A" w:rsidP="00EF29C8">
      <w:pPr>
        <w:spacing w:after="0" w:line="240" w:lineRule="auto"/>
        <w:jc w:val="both"/>
        <w:rPr>
          <w:rFonts w:ascii="Arial" w:hAnsi="Arial" w:cs="Arial"/>
          <w:i w:val="0"/>
          <w:sz w:val="24"/>
          <w:szCs w:val="24"/>
        </w:rPr>
      </w:pPr>
      <w:r w:rsidRPr="00B71E6D">
        <w:rPr>
          <w:rFonts w:ascii="Arial" w:hAnsi="Arial" w:cs="Arial"/>
          <w:i w:val="0"/>
          <w:sz w:val="24"/>
          <w:szCs w:val="24"/>
        </w:rPr>
        <w:t>•</w:t>
      </w:r>
      <w:r w:rsidRPr="00B71E6D">
        <w:rPr>
          <w:rFonts w:ascii="Arial" w:hAnsi="Arial" w:cs="Arial"/>
          <w:i w:val="0"/>
          <w:sz w:val="24"/>
          <w:szCs w:val="24"/>
        </w:rPr>
        <w:tab/>
        <w:t xml:space="preserve">Harari, M. (1989) Internationalization of higher education: Effecting institutional change in the curriculum and campus ethos. Report # 1. Long Beach, California: Center for International Education, California State University. </w:t>
      </w:r>
    </w:p>
    <w:p w14:paraId="0779718F" w14:textId="77777777" w:rsidR="0052783A" w:rsidRPr="00B71E6D" w:rsidRDefault="0052783A" w:rsidP="00EF29C8">
      <w:pPr>
        <w:spacing w:after="0" w:line="240" w:lineRule="auto"/>
        <w:jc w:val="both"/>
        <w:rPr>
          <w:rFonts w:ascii="Arial" w:hAnsi="Arial" w:cs="Arial"/>
          <w:i w:val="0"/>
          <w:sz w:val="24"/>
          <w:szCs w:val="24"/>
        </w:rPr>
      </w:pPr>
    </w:p>
    <w:p w14:paraId="5906218E" w14:textId="77777777" w:rsidR="0052783A" w:rsidRPr="00B71E6D" w:rsidRDefault="0052783A" w:rsidP="00EF29C8">
      <w:pPr>
        <w:spacing w:after="0" w:line="240" w:lineRule="auto"/>
        <w:jc w:val="both"/>
        <w:rPr>
          <w:rFonts w:ascii="Arial" w:hAnsi="Arial" w:cs="Arial"/>
          <w:i w:val="0"/>
          <w:sz w:val="24"/>
          <w:szCs w:val="24"/>
        </w:rPr>
      </w:pPr>
      <w:r w:rsidRPr="00B71E6D">
        <w:rPr>
          <w:rFonts w:ascii="Arial" w:hAnsi="Arial" w:cs="Arial"/>
          <w:i w:val="0"/>
          <w:sz w:val="24"/>
          <w:szCs w:val="24"/>
        </w:rPr>
        <w:t>•</w:t>
      </w:r>
      <w:r w:rsidRPr="00B71E6D">
        <w:rPr>
          <w:rFonts w:ascii="Arial" w:hAnsi="Arial" w:cs="Arial"/>
          <w:i w:val="0"/>
          <w:sz w:val="24"/>
          <w:szCs w:val="24"/>
        </w:rPr>
        <w:tab/>
        <w:t xml:space="preserve">Keenan, Frederick J. y Lionel Vallée (1994) La gestión de los asuntos internacionales de la universidad, Quebec: Instituto de Gestión y Liderazgo Universitario de la Organización Universitaria Interamericana/Agencia Canadiense de Desarrollo Internacional. </w:t>
      </w:r>
    </w:p>
    <w:p w14:paraId="5B422B7B" w14:textId="77777777" w:rsidR="0052783A" w:rsidRPr="00B71E6D" w:rsidRDefault="0052783A" w:rsidP="00EF29C8">
      <w:pPr>
        <w:spacing w:after="0" w:line="240" w:lineRule="auto"/>
        <w:jc w:val="both"/>
        <w:rPr>
          <w:rFonts w:ascii="Arial" w:hAnsi="Arial" w:cs="Arial"/>
          <w:i w:val="0"/>
          <w:sz w:val="24"/>
          <w:szCs w:val="24"/>
        </w:rPr>
      </w:pPr>
    </w:p>
    <w:p w14:paraId="148AEEB8" w14:textId="77777777" w:rsidR="0052783A" w:rsidRPr="00B71E6D" w:rsidRDefault="0052783A" w:rsidP="00EF29C8">
      <w:pPr>
        <w:spacing w:after="0" w:line="240" w:lineRule="auto"/>
        <w:jc w:val="both"/>
        <w:rPr>
          <w:rFonts w:ascii="Arial" w:hAnsi="Arial" w:cs="Arial"/>
          <w:i w:val="0"/>
          <w:sz w:val="24"/>
          <w:szCs w:val="24"/>
        </w:rPr>
      </w:pPr>
      <w:r w:rsidRPr="00B71E6D">
        <w:rPr>
          <w:rFonts w:ascii="Arial" w:hAnsi="Arial" w:cs="Arial"/>
          <w:i w:val="0"/>
          <w:sz w:val="24"/>
          <w:szCs w:val="24"/>
        </w:rPr>
        <w:t>•</w:t>
      </w:r>
      <w:r w:rsidRPr="00B71E6D">
        <w:rPr>
          <w:rFonts w:ascii="Arial" w:hAnsi="Arial" w:cs="Arial"/>
          <w:i w:val="0"/>
          <w:sz w:val="24"/>
          <w:szCs w:val="24"/>
        </w:rPr>
        <w:tab/>
        <w:t xml:space="preserve">Kerr, C. (1994) Higher Education cannot escape history: Issues for the twenty-first century. Sunny Series Frontiers in Education. Albany, Nueva York: State University of New York Press </w:t>
      </w:r>
    </w:p>
    <w:p w14:paraId="30F4C4F0" w14:textId="77777777" w:rsidR="0052783A" w:rsidRPr="00B71E6D" w:rsidRDefault="0052783A" w:rsidP="00EF29C8">
      <w:pPr>
        <w:spacing w:after="0" w:line="240" w:lineRule="auto"/>
        <w:jc w:val="both"/>
        <w:rPr>
          <w:rFonts w:ascii="Arial" w:hAnsi="Arial" w:cs="Arial"/>
          <w:i w:val="0"/>
          <w:sz w:val="24"/>
          <w:szCs w:val="24"/>
        </w:rPr>
      </w:pPr>
    </w:p>
    <w:p w14:paraId="3933F897" w14:textId="77777777" w:rsidR="0052783A" w:rsidRPr="00B71E6D" w:rsidRDefault="0052783A" w:rsidP="00EF29C8">
      <w:pPr>
        <w:spacing w:after="0" w:line="240" w:lineRule="auto"/>
        <w:jc w:val="both"/>
        <w:rPr>
          <w:rFonts w:ascii="Arial" w:hAnsi="Arial" w:cs="Arial"/>
          <w:i w:val="0"/>
          <w:sz w:val="24"/>
          <w:szCs w:val="24"/>
        </w:rPr>
      </w:pPr>
      <w:r w:rsidRPr="00B71E6D">
        <w:rPr>
          <w:rFonts w:ascii="Arial" w:hAnsi="Arial" w:cs="Arial"/>
          <w:i w:val="0"/>
          <w:sz w:val="24"/>
          <w:szCs w:val="24"/>
        </w:rPr>
        <w:t>•</w:t>
      </w:r>
      <w:r w:rsidRPr="00B71E6D">
        <w:rPr>
          <w:rFonts w:ascii="Arial" w:hAnsi="Arial" w:cs="Arial"/>
          <w:i w:val="0"/>
          <w:sz w:val="24"/>
          <w:szCs w:val="24"/>
        </w:rPr>
        <w:tab/>
        <w:t xml:space="preserve">Knight, J. (2003) «Updated Internationalization Definition», en International Higher Education, núm. 33, Estados Unidos: Boston College. </w:t>
      </w:r>
    </w:p>
    <w:p w14:paraId="19D484B0" w14:textId="77777777" w:rsidR="0052783A" w:rsidRPr="00B71E6D" w:rsidRDefault="0052783A" w:rsidP="00EF29C8">
      <w:pPr>
        <w:spacing w:after="0" w:line="240" w:lineRule="auto"/>
        <w:jc w:val="both"/>
        <w:rPr>
          <w:rFonts w:ascii="Arial" w:hAnsi="Arial" w:cs="Arial"/>
          <w:i w:val="0"/>
          <w:sz w:val="24"/>
          <w:szCs w:val="24"/>
        </w:rPr>
      </w:pPr>
    </w:p>
    <w:p w14:paraId="08F30086" w14:textId="77777777" w:rsidR="0052783A" w:rsidRPr="00B71E6D" w:rsidRDefault="0052783A" w:rsidP="00EF29C8">
      <w:pPr>
        <w:spacing w:after="0" w:line="240" w:lineRule="auto"/>
        <w:jc w:val="both"/>
        <w:rPr>
          <w:rFonts w:ascii="Arial" w:hAnsi="Arial" w:cs="Arial"/>
          <w:i w:val="0"/>
          <w:sz w:val="24"/>
          <w:szCs w:val="24"/>
        </w:rPr>
      </w:pPr>
      <w:r w:rsidRPr="00B71E6D">
        <w:rPr>
          <w:rFonts w:ascii="Arial" w:hAnsi="Arial" w:cs="Arial"/>
          <w:i w:val="0"/>
          <w:sz w:val="24"/>
          <w:szCs w:val="24"/>
        </w:rPr>
        <w:t>•</w:t>
      </w:r>
      <w:r w:rsidRPr="00B71E6D">
        <w:rPr>
          <w:rFonts w:ascii="Arial" w:hAnsi="Arial" w:cs="Arial"/>
          <w:i w:val="0"/>
          <w:sz w:val="24"/>
          <w:szCs w:val="24"/>
        </w:rPr>
        <w:tab/>
        <w:t>Knight, J. (1999) Internationalisation of Higher Education. En J. Knight y H. de Wit (eds.) Quality and Internationalisation in Higher Education. Paris: IHME/OECD</w:t>
      </w:r>
    </w:p>
    <w:p w14:paraId="6D67CB13" w14:textId="77777777" w:rsidR="0052783A" w:rsidRPr="00B71E6D" w:rsidRDefault="0052783A" w:rsidP="00EF29C8">
      <w:pPr>
        <w:spacing w:after="0" w:line="240" w:lineRule="auto"/>
        <w:jc w:val="both"/>
        <w:rPr>
          <w:rFonts w:ascii="Arial" w:hAnsi="Arial" w:cs="Arial"/>
          <w:i w:val="0"/>
          <w:sz w:val="24"/>
          <w:szCs w:val="24"/>
        </w:rPr>
      </w:pPr>
    </w:p>
    <w:p w14:paraId="41E69329" w14:textId="77777777" w:rsidR="0052783A" w:rsidRPr="00B71E6D" w:rsidRDefault="0052783A" w:rsidP="00EF29C8">
      <w:pPr>
        <w:spacing w:after="0" w:line="240" w:lineRule="auto"/>
        <w:jc w:val="both"/>
        <w:rPr>
          <w:rFonts w:ascii="Arial" w:hAnsi="Arial" w:cs="Arial"/>
          <w:i w:val="0"/>
          <w:sz w:val="24"/>
          <w:szCs w:val="24"/>
        </w:rPr>
      </w:pPr>
      <w:r w:rsidRPr="00B71E6D">
        <w:rPr>
          <w:rFonts w:ascii="Arial" w:hAnsi="Arial" w:cs="Arial"/>
          <w:i w:val="0"/>
          <w:sz w:val="24"/>
          <w:szCs w:val="24"/>
        </w:rPr>
        <w:t>•</w:t>
      </w:r>
      <w:r w:rsidRPr="00B71E6D">
        <w:rPr>
          <w:rFonts w:ascii="Arial" w:hAnsi="Arial" w:cs="Arial"/>
          <w:i w:val="0"/>
          <w:sz w:val="24"/>
          <w:szCs w:val="24"/>
        </w:rPr>
        <w:tab/>
        <w:t xml:space="preserve">Rudzki, R. (1998) the strategic management of internationalization-Towards a model of theory and practice. Tesis Doctoral, Newcastle, School of Education, University of Newcastle upon Tyne. </w:t>
      </w:r>
    </w:p>
    <w:p w14:paraId="45A85E17" w14:textId="77777777" w:rsidR="0052783A" w:rsidRPr="00B71E6D" w:rsidRDefault="0052783A" w:rsidP="00EF29C8">
      <w:pPr>
        <w:spacing w:after="0" w:line="240" w:lineRule="auto"/>
        <w:jc w:val="both"/>
        <w:rPr>
          <w:rFonts w:ascii="Arial" w:hAnsi="Arial" w:cs="Arial"/>
          <w:i w:val="0"/>
          <w:sz w:val="24"/>
          <w:szCs w:val="24"/>
        </w:rPr>
      </w:pPr>
    </w:p>
    <w:p w14:paraId="672E7C28" w14:textId="77777777" w:rsidR="0052783A" w:rsidRPr="00B71E6D" w:rsidRDefault="0052783A" w:rsidP="00EF29C8">
      <w:pPr>
        <w:spacing w:after="0" w:line="240" w:lineRule="auto"/>
        <w:jc w:val="both"/>
        <w:rPr>
          <w:rFonts w:ascii="Arial" w:hAnsi="Arial" w:cs="Arial"/>
          <w:i w:val="0"/>
          <w:sz w:val="24"/>
          <w:szCs w:val="24"/>
        </w:rPr>
      </w:pPr>
      <w:r w:rsidRPr="00B71E6D">
        <w:rPr>
          <w:rFonts w:ascii="Arial" w:hAnsi="Arial" w:cs="Arial"/>
          <w:i w:val="0"/>
          <w:sz w:val="24"/>
          <w:szCs w:val="24"/>
        </w:rPr>
        <w:t>•</w:t>
      </w:r>
      <w:r w:rsidRPr="00B71E6D">
        <w:rPr>
          <w:rFonts w:ascii="Arial" w:hAnsi="Arial" w:cs="Arial"/>
          <w:i w:val="0"/>
          <w:sz w:val="24"/>
          <w:szCs w:val="24"/>
        </w:rPr>
        <w:tab/>
        <w:t xml:space="preserve">Schoorman, D. (1999) «The Pedagogical Implications of Diverse Conceptualizations of Internationalization: A U.S. –based case study», en Journal of Studies in International Education, otoño, Nueva York: CIEE. </w:t>
      </w:r>
    </w:p>
    <w:p w14:paraId="7D5E08A2" w14:textId="77777777" w:rsidR="0052783A" w:rsidRPr="00B71E6D" w:rsidRDefault="0052783A" w:rsidP="00EF29C8">
      <w:pPr>
        <w:spacing w:after="0" w:line="240" w:lineRule="auto"/>
        <w:jc w:val="both"/>
        <w:rPr>
          <w:rFonts w:ascii="Arial" w:hAnsi="Arial" w:cs="Arial"/>
          <w:i w:val="0"/>
          <w:sz w:val="24"/>
          <w:szCs w:val="24"/>
        </w:rPr>
      </w:pPr>
    </w:p>
    <w:p w14:paraId="1B7E2398" w14:textId="77777777" w:rsidR="0052783A" w:rsidRPr="00B71E6D" w:rsidRDefault="0052783A" w:rsidP="00EF29C8">
      <w:pPr>
        <w:spacing w:after="0" w:line="240" w:lineRule="auto"/>
        <w:jc w:val="both"/>
        <w:rPr>
          <w:rFonts w:ascii="Arial" w:hAnsi="Arial" w:cs="Arial"/>
          <w:i w:val="0"/>
          <w:sz w:val="24"/>
          <w:szCs w:val="24"/>
        </w:rPr>
      </w:pPr>
      <w:r w:rsidRPr="00B71E6D">
        <w:rPr>
          <w:rFonts w:ascii="Arial" w:hAnsi="Arial" w:cs="Arial"/>
          <w:i w:val="0"/>
          <w:sz w:val="24"/>
          <w:szCs w:val="24"/>
        </w:rPr>
        <w:t>•</w:t>
      </w:r>
      <w:r w:rsidRPr="00B71E6D">
        <w:rPr>
          <w:rFonts w:ascii="Arial" w:hAnsi="Arial" w:cs="Arial"/>
          <w:i w:val="0"/>
          <w:sz w:val="24"/>
          <w:szCs w:val="24"/>
        </w:rPr>
        <w:tab/>
        <w:t xml:space="preserve">Sebastián, Jesús (2004) Cooperación e Internacionalización de las Universidades, Editorial Biblos: Argentina </w:t>
      </w:r>
    </w:p>
    <w:p w14:paraId="512831B2" w14:textId="77777777" w:rsidR="0052783A" w:rsidRPr="00B71E6D" w:rsidRDefault="0052783A" w:rsidP="00EF29C8">
      <w:pPr>
        <w:spacing w:after="0" w:line="240" w:lineRule="auto"/>
        <w:jc w:val="both"/>
        <w:rPr>
          <w:rFonts w:ascii="Arial" w:hAnsi="Arial" w:cs="Arial"/>
          <w:i w:val="0"/>
          <w:sz w:val="24"/>
          <w:szCs w:val="24"/>
        </w:rPr>
      </w:pPr>
    </w:p>
    <w:p w14:paraId="0E074B57" w14:textId="77777777" w:rsidR="0052783A" w:rsidRPr="00B71E6D" w:rsidRDefault="0052783A" w:rsidP="00EF29C8">
      <w:pPr>
        <w:spacing w:after="0" w:line="240" w:lineRule="auto"/>
        <w:jc w:val="both"/>
        <w:rPr>
          <w:rFonts w:ascii="Arial" w:hAnsi="Arial" w:cs="Arial"/>
          <w:i w:val="0"/>
          <w:sz w:val="24"/>
          <w:szCs w:val="24"/>
        </w:rPr>
      </w:pPr>
      <w:r w:rsidRPr="00B71E6D">
        <w:rPr>
          <w:rFonts w:ascii="Arial" w:hAnsi="Arial" w:cs="Arial"/>
          <w:i w:val="0"/>
          <w:sz w:val="24"/>
          <w:szCs w:val="24"/>
        </w:rPr>
        <w:t>•</w:t>
      </w:r>
      <w:r w:rsidRPr="00B71E6D">
        <w:rPr>
          <w:rFonts w:ascii="Arial" w:hAnsi="Arial" w:cs="Arial"/>
          <w:i w:val="0"/>
          <w:sz w:val="24"/>
          <w:szCs w:val="24"/>
        </w:rPr>
        <w:tab/>
        <w:t>Van der Wende, M. (1996a) Internationalising the Curriculum in Dutch Higher Education: An International Comparative Perspective. Ph.D Thesis, the Netherlands.</w:t>
      </w:r>
    </w:p>
    <w:p w14:paraId="48E1FBA2" w14:textId="77777777" w:rsidR="0052783A" w:rsidRPr="00B71E6D" w:rsidRDefault="0052783A" w:rsidP="00EF29C8">
      <w:pPr>
        <w:spacing w:after="0" w:line="240" w:lineRule="auto"/>
        <w:jc w:val="both"/>
        <w:rPr>
          <w:rFonts w:ascii="Arial" w:hAnsi="Arial" w:cs="Arial"/>
          <w:i w:val="0"/>
          <w:sz w:val="24"/>
          <w:szCs w:val="24"/>
        </w:rPr>
      </w:pPr>
    </w:p>
    <w:p w14:paraId="207F4414" w14:textId="77777777" w:rsidR="0052783A" w:rsidRPr="00B71E6D" w:rsidRDefault="0052783A" w:rsidP="00EF29C8">
      <w:pPr>
        <w:spacing w:after="0" w:line="240" w:lineRule="auto"/>
        <w:jc w:val="both"/>
        <w:rPr>
          <w:rFonts w:ascii="Arial" w:hAnsi="Arial" w:cs="Arial"/>
          <w:i w:val="0"/>
          <w:sz w:val="24"/>
          <w:szCs w:val="24"/>
        </w:rPr>
      </w:pPr>
      <w:r w:rsidRPr="00B71E6D">
        <w:rPr>
          <w:rFonts w:ascii="Arial" w:hAnsi="Arial" w:cs="Arial"/>
          <w:i w:val="0"/>
          <w:sz w:val="24"/>
          <w:szCs w:val="24"/>
        </w:rPr>
        <w:lastRenderedPageBreak/>
        <w:t>•</w:t>
      </w:r>
      <w:r w:rsidRPr="00B71E6D">
        <w:rPr>
          <w:rFonts w:ascii="Arial" w:hAnsi="Arial" w:cs="Arial"/>
          <w:i w:val="0"/>
          <w:sz w:val="24"/>
          <w:szCs w:val="24"/>
        </w:rPr>
        <w:tab/>
        <w:t xml:space="preserve">Agencia Nacional Erasmus, Consejo de Coordinación Universitaria: http://wwwn.mec.es/educa/ccuniv/erasmus/ </w:t>
      </w:r>
    </w:p>
    <w:p w14:paraId="4D637F05" w14:textId="77777777" w:rsidR="0052783A" w:rsidRPr="00B71E6D" w:rsidRDefault="0052783A" w:rsidP="00EF29C8">
      <w:pPr>
        <w:spacing w:after="0" w:line="240" w:lineRule="auto"/>
        <w:jc w:val="both"/>
        <w:rPr>
          <w:rFonts w:ascii="Arial" w:hAnsi="Arial" w:cs="Arial"/>
          <w:i w:val="0"/>
          <w:sz w:val="24"/>
          <w:szCs w:val="24"/>
        </w:rPr>
      </w:pPr>
    </w:p>
    <w:p w14:paraId="7D0CAECA" w14:textId="77777777" w:rsidR="0052783A" w:rsidRPr="00B71E6D" w:rsidRDefault="0052783A" w:rsidP="00EF29C8">
      <w:pPr>
        <w:spacing w:after="0" w:line="240" w:lineRule="auto"/>
        <w:jc w:val="both"/>
        <w:rPr>
          <w:rFonts w:ascii="Arial" w:hAnsi="Arial" w:cs="Arial"/>
          <w:i w:val="0"/>
          <w:sz w:val="24"/>
          <w:szCs w:val="24"/>
        </w:rPr>
      </w:pPr>
      <w:r w:rsidRPr="00B71E6D">
        <w:rPr>
          <w:rFonts w:ascii="Arial" w:hAnsi="Arial" w:cs="Arial"/>
          <w:i w:val="0"/>
          <w:sz w:val="24"/>
          <w:szCs w:val="24"/>
        </w:rPr>
        <w:t>•</w:t>
      </w:r>
      <w:r w:rsidRPr="00B71E6D">
        <w:rPr>
          <w:rFonts w:ascii="Arial" w:hAnsi="Arial" w:cs="Arial"/>
          <w:i w:val="0"/>
          <w:sz w:val="24"/>
          <w:szCs w:val="24"/>
        </w:rPr>
        <w:tab/>
        <w:t xml:space="preserve">Beneitone, Pablo, et. </w:t>
      </w:r>
      <w:r w:rsidR="00E21C5A" w:rsidRPr="00B71E6D">
        <w:rPr>
          <w:rFonts w:ascii="Arial" w:hAnsi="Arial" w:cs="Arial"/>
          <w:i w:val="0"/>
          <w:sz w:val="24"/>
          <w:szCs w:val="24"/>
        </w:rPr>
        <w:t>Al</w:t>
      </w:r>
      <w:r w:rsidRPr="00B71E6D">
        <w:rPr>
          <w:rFonts w:ascii="Arial" w:hAnsi="Arial" w:cs="Arial"/>
          <w:i w:val="0"/>
          <w:sz w:val="24"/>
          <w:szCs w:val="24"/>
        </w:rPr>
        <w:t xml:space="preserve">. Reflexiones y </w:t>
      </w:r>
      <w:r w:rsidR="00E21C5A" w:rsidRPr="00B71E6D">
        <w:rPr>
          <w:rFonts w:ascii="Arial" w:hAnsi="Arial" w:cs="Arial"/>
          <w:i w:val="0"/>
          <w:sz w:val="24"/>
          <w:szCs w:val="24"/>
        </w:rPr>
        <w:t>perspectivas</w:t>
      </w:r>
      <w:r w:rsidRPr="00B71E6D">
        <w:rPr>
          <w:rFonts w:ascii="Arial" w:hAnsi="Arial" w:cs="Arial"/>
          <w:i w:val="0"/>
          <w:sz w:val="24"/>
          <w:szCs w:val="24"/>
        </w:rPr>
        <w:t xml:space="preserve"> de la Educación Superior en América Latina. Informe Final – Proyecto Tuning – América Latina 2004-2007. Universidad de Deusto. Bilbao. 2007 </w:t>
      </w:r>
    </w:p>
    <w:p w14:paraId="6A9A82A0" w14:textId="77777777" w:rsidR="0052783A" w:rsidRPr="00B71E6D" w:rsidRDefault="0052783A" w:rsidP="00EF29C8">
      <w:pPr>
        <w:spacing w:after="0" w:line="240" w:lineRule="auto"/>
        <w:jc w:val="both"/>
        <w:rPr>
          <w:rFonts w:ascii="Arial" w:hAnsi="Arial" w:cs="Arial"/>
          <w:i w:val="0"/>
          <w:sz w:val="24"/>
          <w:szCs w:val="24"/>
        </w:rPr>
      </w:pPr>
    </w:p>
    <w:p w14:paraId="44922F15" w14:textId="77777777" w:rsidR="0052783A" w:rsidRPr="00B71E6D" w:rsidRDefault="0052783A" w:rsidP="00EF29C8">
      <w:pPr>
        <w:spacing w:after="0" w:line="240" w:lineRule="auto"/>
        <w:jc w:val="both"/>
        <w:rPr>
          <w:rFonts w:ascii="Arial" w:hAnsi="Arial" w:cs="Arial"/>
          <w:i w:val="0"/>
          <w:sz w:val="24"/>
          <w:szCs w:val="24"/>
        </w:rPr>
      </w:pPr>
      <w:r w:rsidRPr="00B71E6D">
        <w:rPr>
          <w:rFonts w:ascii="Arial" w:hAnsi="Arial" w:cs="Arial"/>
          <w:i w:val="0"/>
          <w:sz w:val="24"/>
          <w:szCs w:val="24"/>
        </w:rPr>
        <w:t>•</w:t>
      </w:r>
      <w:r w:rsidRPr="00B71E6D">
        <w:rPr>
          <w:rFonts w:ascii="Arial" w:hAnsi="Arial" w:cs="Arial"/>
          <w:i w:val="0"/>
          <w:sz w:val="24"/>
          <w:szCs w:val="24"/>
        </w:rPr>
        <w:tab/>
        <w:t xml:space="preserve">Bernasconi, A; Franke, J; de Sousa, P y Spitta, A, Evaluación Intermedia del Programa Alban. EuropeAid, Comisión Europea, 2005 </w:t>
      </w:r>
    </w:p>
    <w:p w14:paraId="3725153E" w14:textId="77777777" w:rsidR="0052783A" w:rsidRPr="00B71E6D" w:rsidRDefault="0052783A" w:rsidP="00EF29C8">
      <w:pPr>
        <w:spacing w:after="0" w:line="240" w:lineRule="auto"/>
        <w:jc w:val="both"/>
        <w:rPr>
          <w:rFonts w:ascii="Arial" w:hAnsi="Arial" w:cs="Arial"/>
          <w:i w:val="0"/>
          <w:sz w:val="24"/>
          <w:szCs w:val="24"/>
        </w:rPr>
      </w:pPr>
    </w:p>
    <w:p w14:paraId="24ACB27C" w14:textId="77777777" w:rsidR="00C01163" w:rsidRPr="00B71E6D" w:rsidRDefault="0052783A" w:rsidP="00EF29C8">
      <w:pPr>
        <w:spacing w:after="0" w:line="240" w:lineRule="auto"/>
        <w:jc w:val="both"/>
        <w:rPr>
          <w:rFonts w:ascii="Arial" w:hAnsi="Arial" w:cs="Arial"/>
          <w:i w:val="0"/>
          <w:sz w:val="24"/>
          <w:szCs w:val="24"/>
        </w:rPr>
      </w:pPr>
      <w:r w:rsidRPr="00B71E6D">
        <w:rPr>
          <w:rFonts w:ascii="Arial" w:hAnsi="Arial" w:cs="Arial"/>
          <w:i w:val="0"/>
          <w:sz w:val="24"/>
          <w:szCs w:val="24"/>
        </w:rPr>
        <w:t>•</w:t>
      </w:r>
      <w:r w:rsidRPr="00B71E6D">
        <w:rPr>
          <w:rFonts w:ascii="Arial" w:hAnsi="Arial" w:cs="Arial"/>
          <w:i w:val="0"/>
          <w:sz w:val="24"/>
          <w:szCs w:val="24"/>
        </w:rPr>
        <w:tab/>
        <w:t>Cordera Campos, Rafael. El programa académico de movilidad estudiantil de la UDUAL. Hacia la integración académica latinoamericana. UDUAL. Ciudad de México. 2007</w:t>
      </w:r>
    </w:p>
    <w:p w14:paraId="1047F30D" w14:textId="77777777" w:rsidR="00A0787F" w:rsidRDefault="00A0787F" w:rsidP="00EF29C8">
      <w:pPr>
        <w:spacing w:after="0" w:line="240" w:lineRule="auto"/>
        <w:jc w:val="both"/>
        <w:rPr>
          <w:rFonts w:ascii="Arial" w:hAnsi="Arial" w:cs="Arial"/>
          <w:i w:val="0"/>
          <w:sz w:val="24"/>
          <w:szCs w:val="24"/>
        </w:rPr>
      </w:pPr>
    </w:p>
    <w:p w14:paraId="0ECEA4F1" w14:textId="77777777" w:rsidR="00B336A1" w:rsidRDefault="00B336A1" w:rsidP="00EF29C8">
      <w:pPr>
        <w:spacing w:after="0" w:line="240" w:lineRule="auto"/>
        <w:jc w:val="both"/>
        <w:rPr>
          <w:rFonts w:ascii="Arial" w:hAnsi="Arial" w:cs="Arial"/>
          <w:i w:val="0"/>
          <w:sz w:val="24"/>
          <w:szCs w:val="24"/>
        </w:rPr>
      </w:pPr>
    </w:p>
    <w:p w14:paraId="289A57A7" w14:textId="77777777" w:rsidR="00B336A1" w:rsidRDefault="00B336A1" w:rsidP="00EF29C8">
      <w:pPr>
        <w:spacing w:after="0" w:line="240" w:lineRule="auto"/>
        <w:jc w:val="both"/>
        <w:rPr>
          <w:rFonts w:ascii="Arial" w:hAnsi="Arial" w:cs="Arial"/>
          <w:i w:val="0"/>
          <w:sz w:val="24"/>
          <w:szCs w:val="24"/>
        </w:rPr>
      </w:pPr>
    </w:p>
    <w:p w14:paraId="4421764D" w14:textId="77777777" w:rsidR="00B336A1" w:rsidRDefault="00B336A1" w:rsidP="00EF29C8">
      <w:pPr>
        <w:spacing w:after="0" w:line="240" w:lineRule="auto"/>
        <w:jc w:val="both"/>
        <w:rPr>
          <w:rFonts w:ascii="Arial" w:hAnsi="Arial" w:cs="Arial"/>
          <w:i w:val="0"/>
          <w:sz w:val="24"/>
          <w:szCs w:val="24"/>
        </w:rPr>
      </w:pPr>
    </w:p>
    <w:p w14:paraId="52C434E3" w14:textId="77777777" w:rsidR="00B336A1" w:rsidRDefault="00B336A1" w:rsidP="00EF29C8">
      <w:pPr>
        <w:spacing w:after="0" w:line="240" w:lineRule="auto"/>
        <w:jc w:val="both"/>
        <w:rPr>
          <w:rFonts w:ascii="Arial" w:hAnsi="Arial" w:cs="Arial"/>
          <w:i w:val="0"/>
          <w:sz w:val="24"/>
          <w:szCs w:val="24"/>
        </w:rPr>
      </w:pPr>
    </w:p>
    <w:p w14:paraId="4C2DC095" w14:textId="77777777" w:rsidR="00B336A1" w:rsidRDefault="00B336A1" w:rsidP="00EF29C8">
      <w:pPr>
        <w:spacing w:after="0" w:line="240" w:lineRule="auto"/>
        <w:jc w:val="both"/>
        <w:rPr>
          <w:rFonts w:ascii="Arial" w:hAnsi="Arial" w:cs="Arial"/>
          <w:i w:val="0"/>
          <w:sz w:val="24"/>
          <w:szCs w:val="24"/>
        </w:rPr>
      </w:pPr>
    </w:p>
    <w:p w14:paraId="1241DEFC" w14:textId="77777777" w:rsidR="00B336A1" w:rsidRDefault="00B336A1" w:rsidP="00EF29C8">
      <w:pPr>
        <w:spacing w:after="0" w:line="240" w:lineRule="auto"/>
        <w:jc w:val="both"/>
        <w:rPr>
          <w:rFonts w:ascii="Arial" w:hAnsi="Arial" w:cs="Arial"/>
          <w:i w:val="0"/>
          <w:sz w:val="24"/>
          <w:szCs w:val="24"/>
        </w:rPr>
      </w:pPr>
    </w:p>
    <w:p w14:paraId="04142EA2" w14:textId="77777777" w:rsidR="00B336A1" w:rsidRDefault="00B336A1" w:rsidP="00EF29C8">
      <w:pPr>
        <w:spacing w:after="0" w:line="240" w:lineRule="auto"/>
        <w:jc w:val="both"/>
        <w:rPr>
          <w:rFonts w:ascii="Arial" w:hAnsi="Arial" w:cs="Arial"/>
          <w:i w:val="0"/>
          <w:sz w:val="24"/>
          <w:szCs w:val="24"/>
        </w:rPr>
      </w:pPr>
    </w:p>
    <w:p w14:paraId="154DC276" w14:textId="77777777" w:rsidR="00B336A1" w:rsidRDefault="00B336A1" w:rsidP="00EF29C8">
      <w:pPr>
        <w:spacing w:after="0" w:line="240" w:lineRule="auto"/>
        <w:jc w:val="both"/>
        <w:rPr>
          <w:rFonts w:ascii="Arial" w:hAnsi="Arial" w:cs="Arial"/>
          <w:i w:val="0"/>
          <w:sz w:val="24"/>
          <w:szCs w:val="24"/>
        </w:rPr>
      </w:pPr>
    </w:p>
    <w:p w14:paraId="6329F8E4" w14:textId="77777777" w:rsidR="00B336A1" w:rsidRDefault="00B336A1" w:rsidP="00EF29C8">
      <w:pPr>
        <w:spacing w:after="0" w:line="240" w:lineRule="auto"/>
        <w:jc w:val="both"/>
        <w:rPr>
          <w:rFonts w:ascii="Arial" w:hAnsi="Arial" w:cs="Arial"/>
          <w:i w:val="0"/>
          <w:sz w:val="24"/>
          <w:szCs w:val="24"/>
        </w:rPr>
      </w:pPr>
    </w:p>
    <w:p w14:paraId="5C3E1C5E" w14:textId="77777777" w:rsidR="00B336A1" w:rsidRDefault="00B336A1" w:rsidP="00EF29C8">
      <w:pPr>
        <w:spacing w:after="0" w:line="240" w:lineRule="auto"/>
        <w:jc w:val="both"/>
        <w:rPr>
          <w:rFonts w:ascii="Arial" w:hAnsi="Arial" w:cs="Arial"/>
          <w:i w:val="0"/>
          <w:sz w:val="24"/>
          <w:szCs w:val="24"/>
        </w:rPr>
      </w:pPr>
    </w:p>
    <w:p w14:paraId="55D31E4F" w14:textId="77777777" w:rsidR="00B336A1" w:rsidRDefault="00B336A1" w:rsidP="00EF29C8">
      <w:pPr>
        <w:spacing w:after="0" w:line="240" w:lineRule="auto"/>
        <w:jc w:val="both"/>
        <w:rPr>
          <w:rFonts w:ascii="Arial" w:hAnsi="Arial" w:cs="Arial"/>
          <w:i w:val="0"/>
          <w:sz w:val="24"/>
          <w:szCs w:val="24"/>
        </w:rPr>
      </w:pPr>
    </w:p>
    <w:p w14:paraId="1F3EA693" w14:textId="77777777" w:rsidR="00B336A1" w:rsidRDefault="00B336A1" w:rsidP="00EF29C8">
      <w:pPr>
        <w:spacing w:after="0" w:line="240" w:lineRule="auto"/>
        <w:jc w:val="both"/>
        <w:rPr>
          <w:rFonts w:ascii="Arial" w:hAnsi="Arial" w:cs="Arial"/>
          <w:i w:val="0"/>
          <w:sz w:val="24"/>
          <w:szCs w:val="24"/>
        </w:rPr>
      </w:pPr>
    </w:p>
    <w:p w14:paraId="41892221" w14:textId="77777777" w:rsidR="00B336A1" w:rsidRDefault="00B336A1" w:rsidP="00EF29C8">
      <w:pPr>
        <w:spacing w:after="0" w:line="240" w:lineRule="auto"/>
        <w:jc w:val="both"/>
        <w:rPr>
          <w:rFonts w:ascii="Arial" w:hAnsi="Arial" w:cs="Arial"/>
          <w:i w:val="0"/>
          <w:sz w:val="24"/>
          <w:szCs w:val="24"/>
        </w:rPr>
      </w:pPr>
    </w:p>
    <w:p w14:paraId="44EF25D4" w14:textId="77777777" w:rsidR="00B336A1" w:rsidRDefault="00B336A1" w:rsidP="00EF29C8">
      <w:pPr>
        <w:spacing w:after="0" w:line="240" w:lineRule="auto"/>
        <w:jc w:val="both"/>
        <w:rPr>
          <w:rFonts w:ascii="Arial" w:hAnsi="Arial" w:cs="Arial"/>
          <w:i w:val="0"/>
          <w:sz w:val="24"/>
          <w:szCs w:val="24"/>
        </w:rPr>
      </w:pPr>
    </w:p>
    <w:p w14:paraId="258B07B0" w14:textId="77777777" w:rsidR="00B336A1" w:rsidRDefault="00B336A1" w:rsidP="00EF29C8">
      <w:pPr>
        <w:spacing w:after="0" w:line="240" w:lineRule="auto"/>
        <w:jc w:val="both"/>
        <w:rPr>
          <w:rFonts w:ascii="Arial" w:hAnsi="Arial" w:cs="Arial"/>
          <w:i w:val="0"/>
          <w:sz w:val="24"/>
          <w:szCs w:val="24"/>
        </w:rPr>
      </w:pPr>
    </w:p>
    <w:p w14:paraId="61B2C453" w14:textId="77777777" w:rsidR="00B336A1" w:rsidRDefault="00B336A1" w:rsidP="00EF29C8">
      <w:pPr>
        <w:spacing w:after="0" w:line="240" w:lineRule="auto"/>
        <w:jc w:val="both"/>
        <w:rPr>
          <w:rFonts w:ascii="Arial" w:hAnsi="Arial" w:cs="Arial"/>
          <w:i w:val="0"/>
          <w:sz w:val="24"/>
          <w:szCs w:val="24"/>
        </w:rPr>
      </w:pPr>
    </w:p>
    <w:p w14:paraId="222298BE" w14:textId="77777777" w:rsidR="00B336A1" w:rsidRDefault="00B336A1" w:rsidP="00EF29C8">
      <w:pPr>
        <w:spacing w:after="0" w:line="240" w:lineRule="auto"/>
        <w:jc w:val="both"/>
        <w:rPr>
          <w:rFonts w:ascii="Arial" w:hAnsi="Arial" w:cs="Arial"/>
          <w:i w:val="0"/>
          <w:sz w:val="24"/>
          <w:szCs w:val="24"/>
        </w:rPr>
      </w:pPr>
    </w:p>
    <w:p w14:paraId="244A7CC7" w14:textId="77777777" w:rsidR="00B336A1" w:rsidRDefault="00B336A1" w:rsidP="00EF29C8">
      <w:pPr>
        <w:spacing w:after="0" w:line="240" w:lineRule="auto"/>
        <w:jc w:val="both"/>
        <w:rPr>
          <w:rFonts w:ascii="Arial" w:hAnsi="Arial" w:cs="Arial"/>
          <w:i w:val="0"/>
          <w:sz w:val="24"/>
          <w:szCs w:val="24"/>
        </w:rPr>
      </w:pPr>
    </w:p>
    <w:p w14:paraId="58A1AA45" w14:textId="77777777" w:rsidR="00B336A1" w:rsidRDefault="00B336A1" w:rsidP="00EF29C8">
      <w:pPr>
        <w:spacing w:after="0" w:line="240" w:lineRule="auto"/>
        <w:jc w:val="both"/>
        <w:rPr>
          <w:rFonts w:ascii="Arial" w:hAnsi="Arial" w:cs="Arial"/>
          <w:i w:val="0"/>
          <w:sz w:val="24"/>
          <w:szCs w:val="24"/>
        </w:rPr>
      </w:pPr>
    </w:p>
    <w:p w14:paraId="4D0DF9F3" w14:textId="77777777" w:rsidR="00B336A1" w:rsidRDefault="00B336A1" w:rsidP="00EF29C8">
      <w:pPr>
        <w:spacing w:after="0" w:line="240" w:lineRule="auto"/>
        <w:jc w:val="both"/>
        <w:rPr>
          <w:rFonts w:ascii="Arial" w:hAnsi="Arial" w:cs="Arial"/>
          <w:i w:val="0"/>
          <w:sz w:val="24"/>
          <w:szCs w:val="24"/>
        </w:rPr>
      </w:pPr>
    </w:p>
    <w:p w14:paraId="2C3AB3CC" w14:textId="77777777" w:rsidR="00B336A1" w:rsidRDefault="00B336A1" w:rsidP="00EF29C8">
      <w:pPr>
        <w:spacing w:after="0" w:line="240" w:lineRule="auto"/>
        <w:jc w:val="both"/>
        <w:rPr>
          <w:rFonts w:ascii="Arial" w:hAnsi="Arial" w:cs="Arial"/>
          <w:i w:val="0"/>
          <w:sz w:val="24"/>
          <w:szCs w:val="24"/>
        </w:rPr>
      </w:pPr>
    </w:p>
    <w:p w14:paraId="63106EC0" w14:textId="77777777" w:rsidR="00B336A1" w:rsidRDefault="00B336A1" w:rsidP="00EF29C8">
      <w:pPr>
        <w:spacing w:after="0" w:line="240" w:lineRule="auto"/>
        <w:jc w:val="both"/>
        <w:rPr>
          <w:rFonts w:ascii="Arial" w:hAnsi="Arial" w:cs="Arial"/>
          <w:i w:val="0"/>
          <w:sz w:val="24"/>
          <w:szCs w:val="24"/>
        </w:rPr>
      </w:pPr>
    </w:p>
    <w:p w14:paraId="0875AD32" w14:textId="77777777" w:rsidR="00B336A1" w:rsidRDefault="00B336A1" w:rsidP="00EF29C8">
      <w:pPr>
        <w:spacing w:after="0" w:line="240" w:lineRule="auto"/>
        <w:jc w:val="both"/>
        <w:rPr>
          <w:rFonts w:ascii="Arial" w:hAnsi="Arial" w:cs="Arial"/>
          <w:i w:val="0"/>
          <w:sz w:val="24"/>
          <w:szCs w:val="24"/>
        </w:rPr>
      </w:pPr>
    </w:p>
    <w:p w14:paraId="25820ACB" w14:textId="77777777" w:rsidR="00B336A1" w:rsidRDefault="00B336A1" w:rsidP="00EF29C8">
      <w:pPr>
        <w:spacing w:after="0" w:line="240" w:lineRule="auto"/>
        <w:jc w:val="both"/>
        <w:rPr>
          <w:rFonts w:ascii="Arial" w:hAnsi="Arial" w:cs="Arial"/>
          <w:i w:val="0"/>
          <w:sz w:val="24"/>
          <w:szCs w:val="24"/>
        </w:rPr>
      </w:pPr>
    </w:p>
    <w:p w14:paraId="08E4C6FF" w14:textId="77777777" w:rsidR="00B336A1" w:rsidRDefault="00B336A1" w:rsidP="00EF29C8">
      <w:pPr>
        <w:spacing w:after="0" w:line="240" w:lineRule="auto"/>
        <w:jc w:val="both"/>
        <w:rPr>
          <w:rFonts w:ascii="Arial" w:hAnsi="Arial" w:cs="Arial"/>
          <w:i w:val="0"/>
          <w:sz w:val="24"/>
          <w:szCs w:val="24"/>
        </w:rPr>
      </w:pPr>
    </w:p>
    <w:p w14:paraId="2588A954" w14:textId="77777777" w:rsidR="00B336A1" w:rsidRDefault="00B336A1" w:rsidP="00EF29C8">
      <w:pPr>
        <w:spacing w:after="0" w:line="240" w:lineRule="auto"/>
        <w:jc w:val="both"/>
        <w:rPr>
          <w:rFonts w:ascii="Arial" w:hAnsi="Arial" w:cs="Arial"/>
          <w:i w:val="0"/>
          <w:sz w:val="24"/>
          <w:szCs w:val="24"/>
        </w:rPr>
      </w:pPr>
    </w:p>
    <w:p w14:paraId="06D4C4A6" w14:textId="77777777" w:rsidR="00B336A1" w:rsidRDefault="00B336A1" w:rsidP="00EF29C8">
      <w:pPr>
        <w:spacing w:after="0" w:line="240" w:lineRule="auto"/>
        <w:jc w:val="both"/>
        <w:rPr>
          <w:rFonts w:ascii="Arial" w:hAnsi="Arial" w:cs="Arial"/>
          <w:i w:val="0"/>
          <w:sz w:val="24"/>
          <w:szCs w:val="24"/>
        </w:rPr>
      </w:pPr>
    </w:p>
    <w:p w14:paraId="2B88D292" w14:textId="77777777" w:rsidR="00B336A1" w:rsidRDefault="00B336A1" w:rsidP="00EF29C8">
      <w:pPr>
        <w:spacing w:after="0" w:line="240" w:lineRule="auto"/>
        <w:jc w:val="both"/>
        <w:rPr>
          <w:rFonts w:ascii="Arial" w:hAnsi="Arial" w:cs="Arial"/>
          <w:i w:val="0"/>
          <w:sz w:val="24"/>
          <w:szCs w:val="24"/>
        </w:rPr>
      </w:pPr>
    </w:p>
    <w:p w14:paraId="3B0302B5" w14:textId="77777777" w:rsidR="00B336A1" w:rsidRPr="00B71E6D" w:rsidRDefault="00B336A1" w:rsidP="00EF29C8">
      <w:pPr>
        <w:spacing w:after="0" w:line="240" w:lineRule="auto"/>
        <w:jc w:val="both"/>
        <w:rPr>
          <w:rFonts w:ascii="Arial" w:hAnsi="Arial" w:cs="Arial"/>
          <w:i w:val="0"/>
          <w:sz w:val="24"/>
          <w:szCs w:val="24"/>
        </w:rPr>
      </w:pPr>
    </w:p>
    <w:p w14:paraId="3343EF73" w14:textId="34E6F7A1" w:rsidR="00A0787F" w:rsidRPr="00B336A1" w:rsidRDefault="00B336A1" w:rsidP="00B336A1">
      <w:pPr>
        <w:spacing w:after="0" w:line="240" w:lineRule="auto"/>
        <w:jc w:val="center"/>
        <w:rPr>
          <w:rFonts w:ascii="Arial" w:hAnsi="Arial" w:cs="Arial"/>
          <w:b/>
          <w:i w:val="0"/>
          <w:sz w:val="24"/>
          <w:szCs w:val="24"/>
        </w:rPr>
      </w:pPr>
      <w:bookmarkStart w:id="166" w:name="_Toc468028883"/>
      <w:bookmarkStart w:id="167" w:name="_Toc468035340"/>
      <w:r w:rsidRPr="00B336A1">
        <w:rPr>
          <w:rFonts w:ascii="Arial" w:hAnsi="Arial" w:cs="Arial"/>
          <w:b/>
          <w:i w:val="0"/>
          <w:sz w:val="24"/>
          <w:szCs w:val="24"/>
        </w:rPr>
        <w:lastRenderedPageBreak/>
        <w:t>WEBGRAFIA</w:t>
      </w:r>
      <w:bookmarkEnd w:id="166"/>
      <w:bookmarkEnd w:id="167"/>
    </w:p>
    <w:p w14:paraId="5045CB52" w14:textId="77777777" w:rsidR="00C01163" w:rsidRPr="00B71E6D" w:rsidRDefault="00C01163" w:rsidP="00EF29C8">
      <w:pPr>
        <w:spacing w:after="0" w:line="240" w:lineRule="auto"/>
        <w:jc w:val="both"/>
        <w:rPr>
          <w:rFonts w:ascii="Arial" w:hAnsi="Arial" w:cs="Arial"/>
          <w:i w:val="0"/>
          <w:sz w:val="24"/>
          <w:szCs w:val="24"/>
        </w:rPr>
      </w:pPr>
    </w:p>
    <w:p w14:paraId="2095D9A4" w14:textId="77777777" w:rsidR="00A0787F" w:rsidRPr="00B71E6D" w:rsidRDefault="00A0787F" w:rsidP="00EF29C8">
      <w:pPr>
        <w:spacing w:after="0" w:line="240" w:lineRule="auto"/>
        <w:jc w:val="both"/>
        <w:rPr>
          <w:rFonts w:ascii="Arial" w:hAnsi="Arial" w:cs="Arial"/>
          <w:i w:val="0"/>
          <w:sz w:val="24"/>
          <w:szCs w:val="24"/>
        </w:rPr>
      </w:pPr>
      <w:r w:rsidRPr="00B71E6D">
        <w:rPr>
          <w:rFonts w:ascii="Arial" w:hAnsi="Arial" w:cs="Arial"/>
          <w:i w:val="0"/>
          <w:sz w:val="24"/>
          <w:szCs w:val="24"/>
        </w:rPr>
        <w:t>http://www.oecd.org/centrodemexico/laocde/-11-11-2016- 23:45</w:t>
      </w:r>
    </w:p>
    <w:p w14:paraId="2FCB1BAE" w14:textId="77777777" w:rsidR="00A0787F" w:rsidRPr="00B71E6D" w:rsidRDefault="00A0787F" w:rsidP="00EF29C8">
      <w:pPr>
        <w:spacing w:after="0" w:line="240" w:lineRule="auto"/>
        <w:jc w:val="both"/>
        <w:rPr>
          <w:rFonts w:ascii="Arial" w:hAnsi="Arial" w:cs="Arial"/>
          <w:i w:val="0"/>
          <w:sz w:val="24"/>
          <w:szCs w:val="24"/>
        </w:rPr>
      </w:pPr>
      <w:r w:rsidRPr="00B71E6D">
        <w:rPr>
          <w:rFonts w:ascii="Arial" w:hAnsi="Arial" w:cs="Arial"/>
          <w:i w:val="0"/>
          <w:sz w:val="24"/>
          <w:szCs w:val="24"/>
        </w:rPr>
        <w:t>http://www.masterunir.com/informacion/universidad/13102016/14:54</w:t>
      </w:r>
    </w:p>
    <w:p w14:paraId="1DF1B768" w14:textId="77777777" w:rsidR="00A0787F" w:rsidRPr="00B71E6D" w:rsidRDefault="00A0787F" w:rsidP="00EF29C8">
      <w:pPr>
        <w:spacing w:after="0" w:line="240" w:lineRule="auto"/>
        <w:jc w:val="both"/>
        <w:rPr>
          <w:rFonts w:ascii="Arial" w:hAnsi="Arial" w:cs="Arial"/>
          <w:i w:val="0"/>
          <w:sz w:val="24"/>
          <w:szCs w:val="24"/>
        </w:rPr>
      </w:pPr>
      <w:r w:rsidRPr="00B71E6D">
        <w:rPr>
          <w:rFonts w:ascii="Arial" w:hAnsi="Arial" w:cs="Arial"/>
          <w:i w:val="0"/>
          <w:sz w:val="24"/>
          <w:szCs w:val="24"/>
        </w:rPr>
        <w:t>http://www.itfip.edu.co/internacionalizacion - 25-11-2016 - 10:36</w:t>
      </w:r>
    </w:p>
    <w:p w14:paraId="5D15D869" w14:textId="77777777" w:rsidR="00A0787F" w:rsidRPr="00B71E6D" w:rsidRDefault="00A0787F" w:rsidP="00EF29C8">
      <w:pPr>
        <w:spacing w:after="0" w:line="240" w:lineRule="auto"/>
        <w:jc w:val="both"/>
        <w:rPr>
          <w:rFonts w:ascii="Arial" w:hAnsi="Arial" w:cs="Arial"/>
          <w:i w:val="0"/>
          <w:sz w:val="24"/>
          <w:szCs w:val="24"/>
        </w:rPr>
      </w:pPr>
      <w:r w:rsidRPr="00B71E6D">
        <w:rPr>
          <w:rFonts w:ascii="Arial" w:hAnsi="Arial" w:cs="Arial"/>
          <w:i w:val="0"/>
          <w:sz w:val="24"/>
          <w:szCs w:val="24"/>
        </w:rPr>
        <w:t>https://alianzapacifico.net/becas/ - 10-11-2016 – 22:50</w:t>
      </w:r>
    </w:p>
    <w:p w14:paraId="2A1C26DD" w14:textId="77777777" w:rsidR="00A0787F" w:rsidRPr="00B71E6D" w:rsidRDefault="00A0787F" w:rsidP="00EF29C8">
      <w:pPr>
        <w:spacing w:after="0" w:line="240" w:lineRule="auto"/>
        <w:jc w:val="both"/>
        <w:rPr>
          <w:rFonts w:ascii="Arial" w:hAnsi="Arial" w:cs="Arial"/>
          <w:i w:val="0"/>
          <w:sz w:val="24"/>
          <w:szCs w:val="24"/>
        </w:rPr>
      </w:pPr>
      <w:r w:rsidRPr="00B71E6D">
        <w:rPr>
          <w:rFonts w:ascii="Arial" w:hAnsi="Arial" w:cs="Arial"/>
          <w:i w:val="0"/>
          <w:sz w:val="24"/>
          <w:szCs w:val="24"/>
        </w:rPr>
        <w:t>http://www.migracioncolombia.gov.co/phocadownload/boletin%20anual%202014.pdf 09-04-2016 – 22:48</w:t>
      </w:r>
    </w:p>
    <w:p w14:paraId="150BA349" w14:textId="77777777" w:rsidR="00A0787F" w:rsidRPr="00B71E6D" w:rsidRDefault="00A0787F" w:rsidP="00EF29C8">
      <w:pPr>
        <w:spacing w:after="0" w:line="240" w:lineRule="auto"/>
        <w:jc w:val="both"/>
        <w:rPr>
          <w:rFonts w:ascii="Arial" w:hAnsi="Arial" w:cs="Arial"/>
          <w:i w:val="0"/>
          <w:sz w:val="24"/>
          <w:szCs w:val="24"/>
        </w:rPr>
      </w:pPr>
      <w:r w:rsidRPr="00B71E6D">
        <w:rPr>
          <w:rFonts w:ascii="Arial" w:hAnsi="Arial" w:cs="Arial"/>
          <w:i w:val="0"/>
          <w:sz w:val="24"/>
          <w:szCs w:val="24"/>
        </w:rPr>
        <w:t>http://preuniversitarios.universia.net.co/que-estudiar/proyeccion-laboral-carreras/-11-09-2015- 22:32</w:t>
      </w:r>
    </w:p>
    <w:p w14:paraId="7A83E76E" w14:textId="77777777" w:rsidR="00635A0D" w:rsidRPr="00B71E6D" w:rsidRDefault="00635A0D" w:rsidP="00EF29C8">
      <w:pPr>
        <w:spacing w:after="0" w:line="240" w:lineRule="auto"/>
        <w:jc w:val="both"/>
        <w:rPr>
          <w:rFonts w:ascii="Arial" w:hAnsi="Arial" w:cs="Arial"/>
          <w:i w:val="0"/>
          <w:sz w:val="24"/>
          <w:szCs w:val="24"/>
        </w:rPr>
      </w:pPr>
      <w:r w:rsidRPr="00B71E6D">
        <w:rPr>
          <w:rFonts w:ascii="Arial" w:hAnsi="Arial" w:cs="Arial"/>
          <w:i w:val="0"/>
          <w:sz w:val="24"/>
          <w:szCs w:val="24"/>
        </w:rPr>
        <w:t>http://www.oecd.org/centrodemexico/laocde/-11-09-2016- 23:45</w:t>
      </w:r>
    </w:p>
    <w:p w14:paraId="315264D7" w14:textId="77777777" w:rsidR="00635A0D" w:rsidRPr="00B71E6D" w:rsidRDefault="00635A0D" w:rsidP="00EF29C8">
      <w:pPr>
        <w:spacing w:after="0" w:line="240" w:lineRule="auto"/>
        <w:jc w:val="both"/>
        <w:rPr>
          <w:rFonts w:ascii="Arial" w:hAnsi="Arial" w:cs="Arial"/>
          <w:i w:val="0"/>
          <w:sz w:val="24"/>
          <w:szCs w:val="24"/>
        </w:rPr>
      </w:pPr>
    </w:p>
    <w:p w14:paraId="40F36BF0" w14:textId="77777777" w:rsidR="00635A0D" w:rsidRPr="00B71E6D" w:rsidRDefault="00635A0D" w:rsidP="00EF29C8">
      <w:pPr>
        <w:spacing w:after="0" w:line="240" w:lineRule="auto"/>
        <w:jc w:val="both"/>
        <w:rPr>
          <w:rFonts w:ascii="Arial" w:hAnsi="Arial" w:cs="Arial"/>
          <w:i w:val="0"/>
          <w:sz w:val="24"/>
          <w:szCs w:val="24"/>
        </w:rPr>
      </w:pPr>
      <w:r w:rsidRPr="00B71E6D">
        <w:rPr>
          <w:rFonts w:ascii="Arial" w:hAnsi="Arial" w:cs="Arial"/>
          <w:i w:val="0"/>
          <w:sz w:val="24"/>
          <w:szCs w:val="24"/>
        </w:rPr>
        <w:t>http://www.itfip.edu.co/internacionalizacion - 25-09-2016 - 10:36</w:t>
      </w:r>
    </w:p>
    <w:p w14:paraId="5580BC3D" w14:textId="77777777" w:rsidR="00635A0D" w:rsidRPr="00B71E6D" w:rsidRDefault="00635A0D" w:rsidP="00EF29C8">
      <w:pPr>
        <w:spacing w:after="0" w:line="240" w:lineRule="auto"/>
        <w:jc w:val="both"/>
        <w:rPr>
          <w:rFonts w:ascii="Arial" w:hAnsi="Arial" w:cs="Arial"/>
          <w:i w:val="0"/>
          <w:sz w:val="24"/>
          <w:szCs w:val="24"/>
        </w:rPr>
      </w:pPr>
    </w:p>
    <w:p w14:paraId="46C25922" w14:textId="77777777" w:rsidR="00635A0D" w:rsidRPr="00B71E6D" w:rsidRDefault="00635A0D" w:rsidP="00EF29C8">
      <w:pPr>
        <w:spacing w:after="0" w:line="240" w:lineRule="auto"/>
        <w:jc w:val="both"/>
        <w:rPr>
          <w:rFonts w:ascii="Arial" w:hAnsi="Arial" w:cs="Arial"/>
          <w:i w:val="0"/>
          <w:sz w:val="24"/>
          <w:szCs w:val="24"/>
        </w:rPr>
      </w:pPr>
      <w:r w:rsidRPr="00B71E6D">
        <w:rPr>
          <w:rFonts w:ascii="Arial" w:hAnsi="Arial" w:cs="Arial"/>
          <w:i w:val="0"/>
          <w:sz w:val="24"/>
          <w:szCs w:val="24"/>
        </w:rPr>
        <w:t>https://alianzapacifico.net/becas/ - 10-09-2016 – 22:50</w:t>
      </w:r>
    </w:p>
    <w:p w14:paraId="28E2598D" w14:textId="77777777" w:rsidR="00635A0D" w:rsidRPr="00B71E6D" w:rsidRDefault="00635A0D" w:rsidP="00EF29C8">
      <w:pPr>
        <w:spacing w:after="0" w:line="240" w:lineRule="auto"/>
        <w:jc w:val="both"/>
        <w:rPr>
          <w:rFonts w:ascii="Arial" w:hAnsi="Arial" w:cs="Arial"/>
          <w:i w:val="0"/>
          <w:sz w:val="24"/>
          <w:szCs w:val="24"/>
        </w:rPr>
      </w:pPr>
    </w:p>
    <w:p w14:paraId="0E9234CB" w14:textId="77777777" w:rsidR="00635A0D" w:rsidRPr="00B71E6D" w:rsidRDefault="00635A0D" w:rsidP="00EF29C8">
      <w:pPr>
        <w:spacing w:after="0" w:line="240" w:lineRule="auto"/>
        <w:jc w:val="both"/>
        <w:rPr>
          <w:rFonts w:ascii="Arial" w:hAnsi="Arial" w:cs="Arial"/>
          <w:i w:val="0"/>
          <w:sz w:val="24"/>
          <w:szCs w:val="24"/>
        </w:rPr>
      </w:pPr>
      <w:r w:rsidRPr="00B71E6D">
        <w:rPr>
          <w:rFonts w:ascii="Arial" w:hAnsi="Arial" w:cs="Arial"/>
          <w:i w:val="0"/>
          <w:sz w:val="24"/>
          <w:szCs w:val="24"/>
        </w:rPr>
        <w:t>http://www.migracioncolombia.gov.co/phocadownload/boletin%20anual%202014.pdf 10-10-2016 – 22:48</w:t>
      </w:r>
    </w:p>
    <w:p w14:paraId="19FFF690" w14:textId="77777777" w:rsidR="00635A0D" w:rsidRPr="00B71E6D" w:rsidRDefault="00635A0D" w:rsidP="00EF29C8">
      <w:pPr>
        <w:spacing w:after="0" w:line="240" w:lineRule="auto"/>
        <w:jc w:val="both"/>
        <w:rPr>
          <w:rFonts w:ascii="Arial" w:hAnsi="Arial" w:cs="Arial"/>
          <w:i w:val="0"/>
          <w:sz w:val="24"/>
          <w:szCs w:val="24"/>
        </w:rPr>
      </w:pPr>
      <w:r w:rsidRPr="00B71E6D">
        <w:rPr>
          <w:rFonts w:ascii="Arial" w:hAnsi="Arial" w:cs="Arial"/>
          <w:i w:val="0"/>
          <w:sz w:val="24"/>
          <w:szCs w:val="24"/>
        </w:rPr>
        <w:t xml:space="preserve"> http://www.itfip.edu.co/ </w:t>
      </w:r>
    </w:p>
    <w:p w14:paraId="0BA2A93D" w14:textId="77777777" w:rsidR="00635A0D" w:rsidRPr="00B71E6D" w:rsidRDefault="00635A0D" w:rsidP="00EF29C8">
      <w:pPr>
        <w:spacing w:after="0" w:line="240" w:lineRule="auto"/>
        <w:jc w:val="both"/>
        <w:rPr>
          <w:rFonts w:ascii="Arial" w:hAnsi="Arial" w:cs="Arial"/>
          <w:i w:val="0"/>
          <w:sz w:val="24"/>
          <w:szCs w:val="24"/>
        </w:rPr>
      </w:pPr>
      <w:r w:rsidRPr="00B71E6D">
        <w:rPr>
          <w:rFonts w:ascii="Arial" w:hAnsi="Arial" w:cs="Arial"/>
          <w:i w:val="0"/>
          <w:sz w:val="24"/>
          <w:szCs w:val="24"/>
        </w:rPr>
        <w:t>http://www.usmp.edu.pe/</w:t>
      </w:r>
    </w:p>
    <w:p w14:paraId="7A43421A" w14:textId="77777777" w:rsidR="00BE00B6" w:rsidRPr="00B71E6D" w:rsidRDefault="00BE00B6" w:rsidP="00EF29C8">
      <w:pPr>
        <w:spacing w:after="0" w:line="240" w:lineRule="auto"/>
        <w:jc w:val="both"/>
        <w:rPr>
          <w:rFonts w:ascii="Arial" w:hAnsi="Arial" w:cs="Arial"/>
          <w:i w:val="0"/>
          <w:sz w:val="24"/>
          <w:szCs w:val="24"/>
        </w:rPr>
      </w:pPr>
      <w:r w:rsidRPr="00B71E6D">
        <w:rPr>
          <w:rFonts w:ascii="Arial" w:hAnsi="Arial" w:cs="Arial"/>
          <w:i w:val="0"/>
          <w:sz w:val="24"/>
          <w:szCs w:val="24"/>
        </w:rPr>
        <w:t>https://es.wikipedia.org/wiki/Universidad_de_San_Mart%C3%ADn_de_Porres</w:t>
      </w:r>
    </w:p>
    <w:p w14:paraId="014BE173" w14:textId="77777777" w:rsidR="00BE00B6" w:rsidRPr="00B71E6D" w:rsidRDefault="00BE00B6" w:rsidP="00EF29C8">
      <w:pPr>
        <w:spacing w:after="0" w:line="240" w:lineRule="auto"/>
        <w:jc w:val="both"/>
        <w:rPr>
          <w:rFonts w:ascii="Arial" w:hAnsi="Arial" w:cs="Arial"/>
          <w:i w:val="0"/>
          <w:sz w:val="24"/>
          <w:szCs w:val="24"/>
        </w:rPr>
      </w:pPr>
      <w:r w:rsidRPr="00B71E6D">
        <w:rPr>
          <w:rFonts w:ascii="Arial" w:hAnsi="Arial" w:cs="Arial"/>
          <w:i w:val="0"/>
          <w:sz w:val="24"/>
          <w:szCs w:val="24"/>
        </w:rPr>
        <w:t>https://alianzapacifico.net/</w:t>
      </w:r>
    </w:p>
    <w:p w14:paraId="5714B1F2" w14:textId="77777777" w:rsidR="00BE00B6" w:rsidRPr="00B71E6D" w:rsidRDefault="00BE00B6" w:rsidP="00EF29C8">
      <w:pPr>
        <w:spacing w:after="0" w:line="240" w:lineRule="auto"/>
        <w:jc w:val="both"/>
        <w:rPr>
          <w:rFonts w:ascii="Arial" w:hAnsi="Arial" w:cs="Arial"/>
          <w:i w:val="0"/>
          <w:sz w:val="24"/>
          <w:szCs w:val="24"/>
        </w:rPr>
      </w:pPr>
      <w:r w:rsidRPr="00B71E6D">
        <w:rPr>
          <w:rFonts w:ascii="Arial" w:hAnsi="Arial" w:cs="Arial"/>
          <w:i w:val="0"/>
          <w:sz w:val="24"/>
          <w:szCs w:val="24"/>
        </w:rPr>
        <w:t>file:///D:/Pictures/mallacont206.pdf</w:t>
      </w:r>
    </w:p>
    <w:p w14:paraId="4FFB8175" w14:textId="77777777" w:rsidR="00C01163" w:rsidRPr="00B71E6D" w:rsidRDefault="00C01163" w:rsidP="00EF29C8">
      <w:pPr>
        <w:spacing w:after="0" w:line="240" w:lineRule="auto"/>
        <w:jc w:val="both"/>
        <w:rPr>
          <w:rFonts w:ascii="Arial" w:hAnsi="Arial" w:cs="Arial"/>
          <w:i w:val="0"/>
          <w:sz w:val="24"/>
          <w:szCs w:val="24"/>
        </w:rPr>
      </w:pPr>
    </w:p>
    <w:p w14:paraId="7EA2440F" w14:textId="77777777" w:rsidR="002574CA" w:rsidRPr="00B71E6D" w:rsidRDefault="002574CA" w:rsidP="00EF29C8">
      <w:pPr>
        <w:spacing w:after="0" w:line="240" w:lineRule="auto"/>
        <w:jc w:val="both"/>
        <w:rPr>
          <w:rFonts w:ascii="Arial" w:hAnsi="Arial" w:cs="Arial"/>
          <w:i w:val="0"/>
          <w:sz w:val="24"/>
          <w:szCs w:val="24"/>
        </w:rPr>
      </w:pPr>
    </w:p>
    <w:p w14:paraId="3219FC7F" w14:textId="77777777" w:rsidR="002574CA" w:rsidRPr="00B71E6D" w:rsidRDefault="002574CA" w:rsidP="00EF29C8">
      <w:pPr>
        <w:spacing w:after="0" w:line="240" w:lineRule="auto"/>
        <w:jc w:val="both"/>
        <w:rPr>
          <w:rFonts w:ascii="Arial" w:hAnsi="Arial" w:cs="Arial"/>
          <w:i w:val="0"/>
          <w:sz w:val="24"/>
          <w:szCs w:val="24"/>
        </w:rPr>
      </w:pPr>
    </w:p>
    <w:p w14:paraId="29F85028" w14:textId="77777777" w:rsidR="007B38E2" w:rsidRPr="00B71E6D" w:rsidRDefault="007B38E2" w:rsidP="00EF29C8">
      <w:pPr>
        <w:spacing w:after="0" w:line="240" w:lineRule="auto"/>
        <w:jc w:val="both"/>
        <w:rPr>
          <w:rFonts w:ascii="Arial" w:hAnsi="Arial" w:cs="Arial"/>
          <w:i w:val="0"/>
          <w:sz w:val="24"/>
          <w:szCs w:val="24"/>
        </w:rPr>
      </w:pPr>
    </w:p>
    <w:p w14:paraId="3627D4F7" w14:textId="77777777" w:rsidR="007B38E2" w:rsidRPr="00B71E6D" w:rsidRDefault="007B38E2" w:rsidP="00EF29C8">
      <w:pPr>
        <w:spacing w:after="0" w:line="240" w:lineRule="auto"/>
        <w:jc w:val="both"/>
        <w:rPr>
          <w:rFonts w:ascii="Arial" w:hAnsi="Arial" w:cs="Arial"/>
          <w:i w:val="0"/>
          <w:sz w:val="24"/>
          <w:szCs w:val="24"/>
        </w:rPr>
      </w:pPr>
    </w:p>
    <w:p w14:paraId="3121D7AE" w14:textId="77777777" w:rsidR="002574CA" w:rsidRPr="00B71E6D" w:rsidRDefault="002574CA" w:rsidP="00EF29C8">
      <w:pPr>
        <w:spacing w:after="0" w:line="240" w:lineRule="auto"/>
        <w:jc w:val="both"/>
        <w:rPr>
          <w:rFonts w:ascii="Arial" w:hAnsi="Arial" w:cs="Arial"/>
          <w:i w:val="0"/>
          <w:sz w:val="24"/>
          <w:szCs w:val="24"/>
        </w:rPr>
      </w:pPr>
    </w:p>
    <w:p w14:paraId="7A5C00C7" w14:textId="77777777" w:rsidR="00C4106B" w:rsidRPr="00B71E6D" w:rsidRDefault="00C4106B" w:rsidP="00EF29C8">
      <w:pPr>
        <w:spacing w:after="0" w:line="240" w:lineRule="auto"/>
        <w:jc w:val="both"/>
        <w:rPr>
          <w:rFonts w:ascii="Arial" w:hAnsi="Arial" w:cs="Arial"/>
          <w:i w:val="0"/>
          <w:sz w:val="24"/>
          <w:szCs w:val="24"/>
        </w:rPr>
      </w:pPr>
    </w:p>
    <w:p w14:paraId="3696D8F1" w14:textId="77777777" w:rsidR="00C4106B" w:rsidRPr="00B71E6D" w:rsidRDefault="00C4106B" w:rsidP="00EF29C8">
      <w:pPr>
        <w:spacing w:after="0" w:line="240" w:lineRule="auto"/>
        <w:jc w:val="both"/>
        <w:rPr>
          <w:rFonts w:ascii="Arial" w:hAnsi="Arial" w:cs="Arial"/>
          <w:i w:val="0"/>
          <w:sz w:val="24"/>
          <w:szCs w:val="24"/>
        </w:rPr>
      </w:pPr>
    </w:p>
    <w:p w14:paraId="540D58C3" w14:textId="77777777" w:rsidR="00C4106B" w:rsidRPr="00B71E6D" w:rsidRDefault="00C4106B" w:rsidP="00EF29C8">
      <w:pPr>
        <w:spacing w:after="0" w:line="240" w:lineRule="auto"/>
        <w:jc w:val="both"/>
        <w:rPr>
          <w:rFonts w:ascii="Arial" w:hAnsi="Arial" w:cs="Arial"/>
          <w:i w:val="0"/>
          <w:sz w:val="24"/>
          <w:szCs w:val="24"/>
        </w:rPr>
      </w:pPr>
    </w:p>
    <w:p w14:paraId="1F13080F" w14:textId="77777777" w:rsidR="00C4106B" w:rsidRDefault="00C4106B" w:rsidP="00EF29C8">
      <w:pPr>
        <w:spacing w:after="0" w:line="240" w:lineRule="auto"/>
        <w:jc w:val="both"/>
        <w:rPr>
          <w:rFonts w:ascii="Arial" w:hAnsi="Arial" w:cs="Arial"/>
          <w:i w:val="0"/>
          <w:sz w:val="24"/>
          <w:szCs w:val="24"/>
        </w:rPr>
      </w:pPr>
    </w:p>
    <w:p w14:paraId="1BB6BC60" w14:textId="77777777" w:rsidR="00B336A1" w:rsidRDefault="00B336A1" w:rsidP="00EF29C8">
      <w:pPr>
        <w:spacing w:after="0" w:line="240" w:lineRule="auto"/>
        <w:jc w:val="both"/>
        <w:rPr>
          <w:rFonts w:ascii="Arial" w:hAnsi="Arial" w:cs="Arial"/>
          <w:i w:val="0"/>
          <w:sz w:val="24"/>
          <w:szCs w:val="24"/>
        </w:rPr>
      </w:pPr>
    </w:p>
    <w:p w14:paraId="4C655D08" w14:textId="77777777" w:rsidR="00B336A1" w:rsidRDefault="00B336A1" w:rsidP="00EF29C8">
      <w:pPr>
        <w:spacing w:after="0" w:line="240" w:lineRule="auto"/>
        <w:jc w:val="both"/>
        <w:rPr>
          <w:rFonts w:ascii="Arial" w:hAnsi="Arial" w:cs="Arial"/>
          <w:i w:val="0"/>
          <w:sz w:val="24"/>
          <w:szCs w:val="24"/>
        </w:rPr>
      </w:pPr>
    </w:p>
    <w:p w14:paraId="67AED18C" w14:textId="77777777" w:rsidR="00B336A1" w:rsidRDefault="00B336A1" w:rsidP="00EF29C8">
      <w:pPr>
        <w:spacing w:after="0" w:line="240" w:lineRule="auto"/>
        <w:jc w:val="both"/>
        <w:rPr>
          <w:rFonts w:ascii="Arial" w:hAnsi="Arial" w:cs="Arial"/>
          <w:i w:val="0"/>
          <w:sz w:val="24"/>
          <w:szCs w:val="24"/>
        </w:rPr>
      </w:pPr>
    </w:p>
    <w:p w14:paraId="38A9D94D" w14:textId="77777777" w:rsidR="00B336A1" w:rsidRDefault="00B336A1" w:rsidP="00EF29C8">
      <w:pPr>
        <w:spacing w:after="0" w:line="240" w:lineRule="auto"/>
        <w:jc w:val="both"/>
        <w:rPr>
          <w:rFonts w:ascii="Arial" w:hAnsi="Arial" w:cs="Arial"/>
          <w:i w:val="0"/>
          <w:sz w:val="24"/>
          <w:szCs w:val="24"/>
        </w:rPr>
      </w:pPr>
    </w:p>
    <w:p w14:paraId="670238F6" w14:textId="77777777" w:rsidR="00B336A1" w:rsidRPr="00B71E6D" w:rsidRDefault="00B336A1" w:rsidP="00EF29C8">
      <w:pPr>
        <w:spacing w:after="0" w:line="240" w:lineRule="auto"/>
        <w:jc w:val="both"/>
        <w:rPr>
          <w:rFonts w:ascii="Arial" w:hAnsi="Arial" w:cs="Arial"/>
          <w:i w:val="0"/>
          <w:sz w:val="24"/>
          <w:szCs w:val="24"/>
        </w:rPr>
      </w:pPr>
    </w:p>
    <w:p w14:paraId="3828EB69" w14:textId="77777777" w:rsidR="00BE00B6" w:rsidRPr="00B71E6D" w:rsidRDefault="00BE00B6" w:rsidP="00EF29C8">
      <w:pPr>
        <w:spacing w:after="0" w:line="240" w:lineRule="auto"/>
        <w:jc w:val="both"/>
        <w:rPr>
          <w:rFonts w:ascii="Arial" w:hAnsi="Arial" w:cs="Arial"/>
          <w:i w:val="0"/>
          <w:sz w:val="24"/>
          <w:szCs w:val="24"/>
        </w:rPr>
      </w:pPr>
    </w:p>
    <w:p w14:paraId="7DF37D0B" w14:textId="77777777" w:rsidR="00E917C9" w:rsidRPr="00B71E6D" w:rsidRDefault="00E917C9" w:rsidP="00EF29C8">
      <w:pPr>
        <w:spacing w:after="0" w:line="240" w:lineRule="auto"/>
        <w:jc w:val="both"/>
        <w:rPr>
          <w:rFonts w:ascii="Arial" w:hAnsi="Arial" w:cs="Arial"/>
          <w:i w:val="0"/>
          <w:sz w:val="24"/>
          <w:szCs w:val="24"/>
        </w:rPr>
      </w:pPr>
    </w:p>
    <w:p w14:paraId="0111174B" w14:textId="77777777" w:rsidR="00E917C9" w:rsidRPr="00B71E6D" w:rsidRDefault="00E917C9" w:rsidP="00EF29C8">
      <w:pPr>
        <w:spacing w:after="0" w:line="240" w:lineRule="auto"/>
        <w:jc w:val="both"/>
        <w:rPr>
          <w:rFonts w:ascii="Arial" w:hAnsi="Arial" w:cs="Arial"/>
          <w:i w:val="0"/>
          <w:sz w:val="24"/>
          <w:szCs w:val="24"/>
        </w:rPr>
      </w:pPr>
    </w:p>
    <w:p w14:paraId="07B75B50" w14:textId="77777777" w:rsidR="00E917C9" w:rsidRPr="00B71E6D" w:rsidRDefault="00E917C9" w:rsidP="00EF29C8">
      <w:pPr>
        <w:spacing w:after="0" w:line="240" w:lineRule="auto"/>
        <w:jc w:val="both"/>
        <w:rPr>
          <w:rFonts w:ascii="Arial" w:hAnsi="Arial" w:cs="Arial"/>
          <w:i w:val="0"/>
          <w:sz w:val="24"/>
          <w:szCs w:val="24"/>
        </w:rPr>
      </w:pPr>
    </w:p>
    <w:p w14:paraId="2036AEFC" w14:textId="77777777" w:rsidR="00E917C9" w:rsidRDefault="00E917C9" w:rsidP="00EF29C8">
      <w:pPr>
        <w:spacing w:after="0" w:line="240" w:lineRule="auto"/>
        <w:jc w:val="both"/>
        <w:rPr>
          <w:rFonts w:ascii="Arial" w:hAnsi="Arial" w:cs="Arial"/>
          <w:i w:val="0"/>
          <w:sz w:val="24"/>
          <w:szCs w:val="24"/>
        </w:rPr>
      </w:pPr>
    </w:p>
    <w:p w14:paraId="2D420F40" w14:textId="77777777" w:rsidR="00B336A1" w:rsidRDefault="00B336A1" w:rsidP="00EF29C8">
      <w:pPr>
        <w:spacing w:after="0" w:line="240" w:lineRule="auto"/>
        <w:jc w:val="both"/>
        <w:rPr>
          <w:rFonts w:ascii="Arial" w:hAnsi="Arial" w:cs="Arial"/>
          <w:i w:val="0"/>
          <w:sz w:val="24"/>
          <w:szCs w:val="24"/>
        </w:rPr>
      </w:pPr>
    </w:p>
    <w:p w14:paraId="5A4FD361" w14:textId="77777777" w:rsidR="00B336A1" w:rsidRDefault="00B336A1" w:rsidP="00EF29C8">
      <w:pPr>
        <w:spacing w:after="0" w:line="240" w:lineRule="auto"/>
        <w:jc w:val="both"/>
        <w:rPr>
          <w:rFonts w:ascii="Arial" w:hAnsi="Arial" w:cs="Arial"/>
          <w:i w:val="0"/>
          <w:sz w:val="24"/>
          <w:szCs w:val="24"/>
        </w:rPr>
      </w:pPr>
    </w:p>
    <w:p w14:paraId="436D14DE" w14:textId="77777777" w:rsidR="00B336A1" w:rsidRDefault="00B336A1" w:rsidP="00EF29C8">
      <w:pPr>
        <w:spacing w:after="0" w:line="240" w:lineRule="auto"/>
        <w:jc w:val="both"/>
        <w:rPr>
          <w:rFonts w:ascii="Arial" w:hAnsi="Arial" w:cs="Arial"/>
          <w:i w:val="0"/>
          <w:sz w:val="24"/>
          <w:szCs w:val="24"/>
        </w:rPr>
      </w:pPr>
    </w:p>
    <w:p w14:paraId="4AC66050" w14:textId="77777777" w:rsidR="00B336A1" w:rsidRDefault="00B336A1" w:rsidP="00EF29C8">
      <w:pPr>
        <w:spacing w:after="0" w:line="240" w:lineRule="auto"/>
        <w:jc w:val="both"/>
        <w:rPr>
          <w:rFonts w:ascii="Arial" w:hAnsi="Arial" w:cs="Arial"/>
          <w:i w:val="0"/>
          <w:sz w:val="24"/>
          <w:szCs w:val="24"/>
        </w:rPr>
      </w:pPr>
    </w:p>
    <w:p w14:paraId="3769CAD5" w14:textId="77777777" w:rsidR="00B336A1" w:rsidRDefault="00B336A1" w:rsidP="00EF29C8">
      <w:pPr>
        <w:spacing w:after="0" w:line="240" w:lineRule="auto"/>
        <w:jc w:val="both"/>
        <w:rPr>
          <w:rFonts w:ascii="Arial" w:hAnsi="Arial" w:cs="Arial"/>
          <w:i w:val="0"/>
          <w:sz w:val="24"/>
          <w:szCs w:val="24"/>
        </w:rPr>
      </w:pPr>
    </w:p>
    <w:p w14:paraId="70972B30" w14:textId="77777777" w:rsidR="00B336A1" w:rsidRDefault="00B336A1" w:rsidP="00EF29C8">
      <w:pPr>
        <w:spacing w:after="0" w:line="240" w:lineRule="auto"/>
        <w:jc w:val="both"/>
        <w:rPr>
          <w:rFonts w:ascii="Arial" w:hAnsi="Arial" w:cs="Arial"/>
          <w:i w:val="0"/>
          <w:sz w:val="24"/>
          <w:szCs w:val="24"/>
        </w:rPr>
      </w:pPr>
    </w:p>
    <w:p w14:paraId="7260BA29" w14:textId="77777777" w:rsidR="00B336A1" w:rsidRDefault="00B336A1" w:rsidP="00EF29C8">
      <w:pPr>
        <w:spacing w:after="0" w:line="240" w:lineRule="auto"/>
        <w:jc w:val="both"/>
        <w:rPr>
          <w:rFonts w:ascii="Arial" w:hAnsi="Arial" w:cs="Arial"/>
          <w:i w:val="0"/>
          <w:sz w:val="24"/>
          <w:szCs w:val="24"/>
        </w:rPr>
      </w:pPr>
    </w:p>
    <w:p w14:paraId="03D29C20" w14:textId="77777777" w:rsidR="00B336A1" w:rsidRDefault="00B336A1" w:rsidP="00EF29C8">
      <w:pPr>
        <w:spacing w:after="0" w:line="240" w:lineRule="auto"/>
        <w:jc w:val="both"/>
        <w:rPr>
          <w:rFonts w:ascii="Arial" w:hAnsi="Arial" w:cs="Arial"/>
          <w:i w:val="0"/>
          <w:sz w:val="24"/>
          <w:szCs w:val="24"/>
        </w:rPr>
      </w:pPr>
    </w:p>
    <w:p w14:paraId="41BC3A63" w14:textId="77777777" w:rsidR="00B336A1" w:rsidRDefault="00B336A1" w:rsidP="00EF29C8">
      <w:pPr>
        <w:spacing w:after="0" w:line="240" w:lineRule="auto"/>
        <w:jc w:val="both"/>
        <w:rPr>
          <w:rFonts w:ascii="Arial" w:hAnsi="Arial" w:cs="Arial"/>
          <w:i w:val="0"/>
          <w:sz w:val="24"/>
          <w:szCs w:val="24"/>
        </w:rPr>
      </w:pPr>
    </w:p>
    <w:p w14:paraId="6D18BBBB" w14:textId="77777777" w:rsidR="00B336A1" w:rsidRDefault="00B336A1" w:rsidP="00EF29C8">
      <w:pPr>
        <w:spacing w:after="0" w:line="240" w:lineRule="auto"/>
        <w:jc w:val="both"/>
        <w:rPr>
          <w:rFonts w:ascii="Arial" w:hAnsi="Arial" w:cs="Arial"/>
          <w:i w:val="0"/>
          <w:sz w:val="24"/>
          <w:szCs w:val="24"/>
        </w:rPr>
      </w:pPr>
    </w:p>
    <w:p w14:paraId="68E6F7FB" w14:textId="77777777" w:rsidR="00B336A1" w:rsidRDefault="00B336A1" w:rsidP="00EF29C8">
      <w:pPr>
        <w:spacing w:after="0" w:line="240" w:lineRule="auto"/>
        <w:jc w:val="both"/>
        <w:rPr>
          <w:rFonts w:ascii="Arial" w:hAnsi="Arial" w:cs="Arial"/>
          <w:i w:val="0"/>
          <w:sz w:val="24"/>
          <w:szCs w:val="24"/>
        </w:rPr>
      </w:pPr>
    </w:p>
    <w:p w14:paraId="7FC44C8B" w14:textId="77777777" w:rsidR="00B336A1" w:rsidRDefault="00B336A1" w:rsidP="00EF29C8">
      <w:pPr>
        <w:spacing w:after="0" w:line="240" w:lineRule="auto"/>
        <w:jc w:val="both"/>
        <w:rPr>
          <w:rFonts w:ascii="Arial" w:hAnsi="Arial" w:cs="Arial"/>
          <w:i w:val="0"/>
          <w:sz w:val="24"/>
          <w:szCs w:val="24"/>
        </w:rPr>
      </w:pPr>
    </w:p>
    <w:p w14:paraId="28B97412" w14:textId="77777777" w:rsidR="00B336A1" w:rsidRDefault="00B336A1" w:rsidP="00EF29C8">
      <w:pPr>
        <w:spacing w:after="0" w:line="240" w:lineRule="auto"/>
        <w:jc w:val="both"/>
        <w:rPr>
          <w:rFonts w:ascii="Arial" w:hAnsi="Arial" w:cs="Arial"/>
          <w:i w:val="0"/>
          <w:sz w:val="24"/>
          <w:szCs w:val="24"/>
        </w:rPr>
      </w:pPr>
    </w:p>
    <w:p w14:paraId="6DA6AEE1" w14:textId="77777777" w:rsidR="00B336A1" w:rsidRDefault="00B336A1" w:rsidP="00EF29C8">
      <w:pPr>
        <w:spacing w:after="0" w:line="240" w:lineRule="auto"/>
        <w:jc w:val="both"/>
        <w:rPr>
          <w:rFonts w:ascii="Arial" w:hAnsi="Arial" w:cs="Arial"/>
          <w:i w:val="0"/>
          <w:sz w:val="24"/>
          <w:szCs w:val="24"/>
        </w:rPr>
      </w:pPr>
    </w:p>
    <w:p w14:paraId="2E8FCD7F" w14:textId="77777777" w:rsidR="00B336A1" w:rsidRDefault="00B336A1" w:rsidP="00EF29C8">
      <w:pPr>
        <w:spacing w:after="0" w:line="240" w:lineRule="auto"/>
        <w:jc w:val="both"/>
        <w:rPr>
          <w:rFonts w:ascii="Arial" w:hAnsi="Arial" w:cs="Arial"/>
          <w:i w:val="0"/>
          <w:sz w:val="24"/>
          <w:szCs w:val="24"/>
        </w:rPr>
      </w:pPr>
    </w:p>
    <w:p w14:paraId="5DCB605E" w14:textId="77777777" w:rsidR="00B336A1" w:rsidRDefault="00B336A1" w:rsidP="00EF29C8">
      <w:pPr>
        <w:spacing w:after="0" w:line="240" w:lineRule="auto"/>
        <w:jc w:val="both"/>
        <w:rPr>
          <w:rFonts w:ascii="Arial" w:hAnsi="Arial" w:cs="Arial"/>
          <w:i w:val="0"/>
          <w:sz w:val="24"/>
          <w:szCs w:val="24"/>
        </w:rPr>
      </w:pPr>
    </w:p>
    <w:p w14:paraId="5E3CF12E" w14:textId="77777777" w:rsidR="00B336A1" w:rsidRDefault="00B336A1" w:rsidP="00EF29C8">
      <w:pPr>
        <w:spacing w:after="0" w:line="240" w:lineRule="auto"/>
        <w:jc w:val="both"/>
        <w:rPr>
          <w:rFonts w:ascii="Arial" w:hAnsi="Arial" w:cs="Arial"/>
          <w:i w:val="0"/>
          <w:sz w:val="24"/>
          <w:szCs w:val="24"/>
        </w:rPr>
      </w:pPr>
    </w:p>
    <w:p w14:paraId="62FD554A" w14:textId="77777777" w:rsidR="00B336A1" w:rsidRPr="00B71E6D" w:rsidRDefault="00B336A1" w:rsidP="00EF29C8">
      <w:pPr>
        <w:spacing w:after="0" w:line="240" w:lineRule="auto"/>
        <w:jc w:val="both"/>
        <w:rPr>
          <w:rFonts w:ascii="Arial" w:hAnsi="Arial" w:cs="Arial"/>
          <w:i w:val="0"/>
          <w:sz w:val="24"/>
          <w:szCs w:val="24"/>
        </w:rPr>
      </w:pPr>
    </w:p>
    <w:p w14:paraId="14DBEB52" w14:textId="2FA37812" w:rsidR="00A2193C" w:rsidRPr="00B336A1" w:rsidRDefault="00B336A1" w:rsidP="00B336A1">
      <w:pPr>
        <w:spacing w:after="0" w:line="240" w:lineRule="auto"/>
        <w:jc w:val="center"/>
        <w:rPr>
          <w:rFonts w:ascii="Arial" w:hAnsi="Arial" w:cs="Arial"/>
          <w:b/>
          <w:i w:val="0"/>
          <w:sz w:val="144"/>
          <w:szCs w:val="144"/>
        </w:rPr>
      </w:pPr>
      <w:bookmarkStart w:id="168" w:name="_Toc468028884"/>
      <w:bookmarkStart w:id="169" w:name="_Toc468035341"/>
      <w:r w:rsidRPr="00B336A1">
        <w:rPr>
          <w:rFonts w:ascii="Arial" w:hAnsi="Arial" w:cs="Arial"/>
          <w:b/>
          <w:i w:val="0"/>
          <w:sz w:val="144"/>
          <w:szCs w:val="144"/>
        </w:rPr>
        <w:t>ANEXOS</w:t>
      </w:r>
      <w:bookmarkEnd w:id="168"/>
      <w:bookmarkEnd w:id="169"/>
    </w:p>
    <w:p w14:paraId="53DF69E7" w14:textId="77777777" w:rsidR="00A2193C" w:rsidRPr="00B71E6D" w:rsidRDefault="00A2193C" w:rsidP="00EF29C8">
      <w:pPr>
        <w:spacing w:after="0" w:line="240" w:lineRule="auto"/>
        <w:jc w:val="both"/>
        <w:rPr>
          <w:rFonts w:ascii="Arial" w:hAnsi="Arial" w:cs="Arial"/>
          <w:i w:val="0"/>
          <w:sz w:val="24"/>
          <w:szCs w:val="24"/>
        </w:rPr>
      </w:pPr>
    </w:p>
    <w:p w14:paraId="3CEE96D7" w14:textId="77777777" w:rsidR="00113FF2" w:rsidRPr="00B71E6D" w:rsidRDefault="00113FF2" w:rsidP="00EF29C8">
      <w:pPr>
        <w:spacing w:after="0" w:line="240" w:lineRule="auto"/>
        <w:jc w:val="both"/>
        <w:rPr>
          <w:rFonts w:ascii="Arial" w:hAnsi="Arial" w:cs="Arial"/>
          <w:i w:val="0"/>
          <w:sz w:val="24"/>
          <w:szCs w:val="24"/>
        </w:rPr>
      </w:pPr>
    </w:p>
    <w:p w14:paraId="281D7A5E" w14:textId="77777777" w:rsidR="00113FF2" w:rsidRDefault="00113FF2" w:rsidP="00EF29C8">
      <w:pPr>
        <w:spacing w:after="0" w:line="240" w:lineRule="auto"/>
        <w:jc w:val="both"/>
        <w:rPr>
          <w:rFonts w:ascii="Arial" w:hAnsi="Arial" w:cs="Arial"/>
          <w:i w:val="0"/>
          <w:sz w:val="24"/>
          <w:szCs w:val="24"/>
        </w:rPr>
      </w:pPr>
    </w:p>
    <w:p w14:paraId="361D97B7" w14:textId="77777777" w:rsidR="00B336A1" w:rsidRDefault="00B336A1" w:rsidP="00EF29C8">
      <w:pPr>
        <w:spacing w:after="0" w:line="240" w:lineRule="auto"/>
        <w:jc w:val="both"/>
        <w:rPr>
          <w:rFonts w:ascii="Arial" w:hAnsi="Arial" w:cs="Arial"/>
          <w:i w:val="0"/>
          <w:sz w:val="24"/>
          <w:szCs w:val="24"/>
        </w:rPr>
      </w:pPr>
    </w:p>
    <w:p w14:paraId="285215C8" w14:textId="77777777" w:rsidR="00B336A1" w:rsidRDefault="00B336A1" w:rsidP="00EF29C8">
      <w:pPr>
        <w:spacing w:after="0" w:line="240" w:lineRule="auto"/>
        <w:jc w:val="both"/>
        <w:rPr>
          <w:rFonts w:ascii="Arial" w:hAnsi="Arial" w:cs="Arial"/>
          <w:i w:val="0"/>
          <w:sz w:val="24"/>
          <w:szCs w:val="24"/>
        </w:rPr>
      </w:pPr>
    </w:p>
    <w:p w14:paraId="701A6C60" w14:textId="77777777" w:rsidR="00B336A1" w:rsidRDefault="00B336A1" w:rsidP="00EF29C8">
      <w:pPr>
        <w:spacing w:after="0" w:line="240" w:lineRule="auto"/>
        <w:jc w:val="both"/>
        <w:rPr>
          <w:rFonts w:ascii="Arial" w:hAnsi="Arial" w:cs="Arial"/>
          <w:i w:val="0"/>
          <w:sz w:val="24"/>
          <w:szCs w:val="24"/>
        </w:rPr>
      </w:pPr>
    </w:p>
    <w:p w14:paraId="40BC8D18" w14:textId="77777777" w:rsidR="00B336A1" w:rsidRDefault="00B336A1" w:rsidP="00EF29C8">
      <w:pPr>
        <w:spacing w:after="0" w:line="240" w:lineRule="auto"/>
        <w:jc w:val="both"/>
        <w:rPr>
          <w:rFonts w:ascii="Arial" w:hAnsi="Arial" w:cs="Arial"/>
          <w:i w:val="0"/>
          <w:sz w:val="24"/>
          <w:szCs w:val="24"/>
        </w:rPr>
      </w:pPr>
    </w:p>
    <w:p w14:paraId="1C7DB30E" w14:textId="77777777" w:rsidR="00B336A1" w:rsidRDefault="00B336A1" w:rsidP="00EF29C8">
      <w:pPr>
        <w:spacing w:after="0" w:line="240" w:lineRule="auto"/>
        <w:jc w:val="both"/>
        <w:rPr>
          <w:rFonts w:ascii="Arial" w:hAnsi="Arial" w:cs="Arial"/>
          <w:i w:val="0"/>
          <w:sz w:val="24"/>
          <w:szCs w:val="24"/>
        </w:rPr>
      </w:pPr>
    </w:p>
    <w:p w14:paraId="1D4AD1B1" w14:textId="77777777" w:rsidR="00B336A1" w:rsidRDefault="00B336A1" w:rsidP="00EF29C8">
      <w:pPr>
        <w:spacing w:after="0" w:line="240" w:lineRule="auto"/>
        <w:jc w:val="both"/>
        <w:rPr>
          <w:rFonts w:ascii="Arial" w:hAnsi="Arial" w:cs="Arial"/>
          <w:i w:val="0"/>
          <w:sz w:val="24"/>
          <w:szCs w:val="24"/>
        </w:rPr>
      </w:pPr>
    </w:p>
    <w:p w14:paraId="5A5B3037" w14:textId="77777777" w:rsidR="00B336A1" w:rsidRDefault="00B336A1" w:rsidP="00EF29C8">
      <w:pPr>
        <w:spacing w:after="0" w:line="240" w:lineRule="auto"/>
        <w:jc w:val="both"/>
        <w:rPr>
          <w:rFonts w:ascii="Arial" w:hAnsi="Arial" w:cs="Arial"/>
          <w:i w:val="0"/>
          <w:sz w:val="24"/>
          <w:szCs w:val="24"/>
        </w:rPr>
      </w:pPr>
    </w:p>
    <w:p w14:paraId="7755A1AB" w14:textId="77777777" w:rsidR="00B336A1" w:rsidRDefault="00B336A1" w:rsidP="00EF29C8">
      <w:pPr>
        <w:spacing w:after="0" w:line="240" w:lineRule="auto"/>
        <w:jc w:val="both"/>
        <w:rPr>
          <w:rFonts w:ascii="Arial" w:hAnsi="Arial" w:cs="Arial"/>
          <w:i w:val="0"/>
          <w:sz w:val="24"/>
          <w:szCs w:val="24"/>
        </w:rPr>
      </w:pPr>
    </w:p>
    <w:p w14:paraId="2B280858" w14:textId="77777777" w:rsidR="00B336A1" w:rsidRDefault="00B336A1" w:rsidP="00EF29C8">
      <w:pPr>
        <w:spacing w:after="0" w:line="240" w:lineRule="auto"/>
        <w:jc w:val="both"/>
        <w:rPr>
          <w:rFonts w:ascii="Arial" w:hAnsi="Arial" w:cs="Arial"/>
          <w:i w:val="0"/>
          <w:sz w:val="24"/>
          <w:szCs w:val="24"/>
        </w:rPr>
      </w:pPr>
    </w:p>
    <w:p w14:paraId="39D4EF1C" w14:textId="77777777" w:rsidR="00B336A1" w:rsidRDefault="00B336A1" w:rsidP="00EF29C8">
      <w:pPr>
        <w:spacing w:after="0" w:line="240" w:lineRule="auto"/>
        <w:jc w:val="both"/>
        <w:rPr>
          <w:rFonts w:ascii="Arial" w:hAnsi="Arial" w:cs="Arial"/>
          <w:i w:val="0"/>
          <w:sz w:val="24"/>
          <w:szCs w:val="24"/>
        </w:rPr>
      </w:pPr>
    </w:p>
    <w:p w14:paraId="38E5E887" w14:textId="77777777" w:rsidR="00B336A1" w:rsidRDefault="00B336A1" w:rsidP="00EF29C8">
      <w:pPr>
        <w:spacing w:after="0" w:line="240" w:lineRule="auto"/>
        <w:jc w:val="both"/>
        <w:rPr>
          <w:rFonts w:ascii="Arial" w:hAnsi="Arial" w:cs="Arial"/>
          <w:i w:val="0"/>
          <w:sz w:val="24"/>
          <w:szCs w:val="24"/>
        </w:rPr>
      </w:pPr>
    </w:p>
    <w:p w14:paraId="67165756" w14:textId="77777777" w:rsidR="00B336A1" w:rsidRDefault="00B336A1" w:rsidP="00EF29C8">
      <w:pPr>
        <w:spacing w:after="0" w:line="240" w:lineRule="auto"/>
        <w:jc w:val="both"/>
        <w:rPr>
          <w:rFonts w:ascii="Arial" w:hAnsi="Arial" w:cs="Arial"/>
          <w:i w:val="0"/>
          <w:sz w:val="24"/>
          <w:szCs w:val="24"/>
        </w:rPr>
      </w:pPr>
    </w:p>
    <w:p w14:paraId="5F216558" w14:textId="77777777" w:rsidR="00B336A1" w:rsidRDefault="00B336A1" w:rsidP="00EF29C8">
      <w:pPr>
        <w:spacing w:after="0" w:line="240" w:lineRule="auto"/>
        <w:jc w:val="both"/>
        <w:rPr>
          <w:rFonts w:ascii="Arial" w:hAnsi="Arial" w:cs="Arial"/>
          <w:i w:val="0"/>
          <w:sz w:val="24"/>
          <w:szCs w:val="24"/>
        </w:rPr>
      </w:pPr>
    </w:p>
    <w:p w14:paraId="1F39B86A" w14:textId="77777777" w:rsidR="00B336A1" w:rsidRDefault="00B336A1" w:rsidP="00EF29C8">
      <w:pPr>
        <w:spacing w:after="0" w:line="240" w:lineRule="auto"/>
        <w:jc w:val="both"/>
        <w:rPr>
          <w:rFonts w:ascii="Arial" w:hAnsi="Arial" w:cs="Arial"/>
          <w:i w:val="0"/>
          <w:sz w:val="24"/>
          <w:szCs w:val="24"/>
        </w:rPr>
      </w:pPr>
    </w:p>
    <w:p w14:paraId="04646D03" w14:textId="77777777" w:rsidR="00B336A1" w:rsidRDefault="00B336A1" w:rsidP="00EF29C8">
      <w:pPr>
        <w:spacing w:after="0" w:line="240" w:lineRule="auto"/>
        <w:jc w:val="both"/>
        <w:rPr>
          <w:rFonts w:ascii="Arial" w:hAnsi="Arial" w:cs="Arial"/>
          <w:i w:val="0"/>
          <w:sz w:val="24"/>
          <w:szCs w:val="24"/>
        </w:rPr>
      </w:pPr>
    </w:p>
    <w:p w14:paraId="1BB6CFE7" w14:textId="77777777" w:rsidR="00B336A1" w:rsidRPr="00B71E6D" w:rsidRDefault="00B336A1" w:rsidP="00EF29C8">
      <w:pPr>
        <w:spacing w:after="0" w:line="240" w:lineRule="auto"/>
        <w:jc w:val="both"/>
        <w:rPr>
          <w:rFonts w:ascii="Arial" w:hAnsi="Arial" w:cs="Arial"/>
          <w:i w:val="0"/>
          <w:sz w:val="24"/>
          <w:szCs w:val="24"/>
        </w:rPr>
      </w:pPr>
    </w:p>
    <w:p w14:paraId="25E78DA3" w14:textId="415E8A75" w:rsidR="00B336A1" w:rsidRPr="00B336A1" w:rsidRDefault="00B336A1" w:rsidP="00B336A1">
      <w:pPr>
        <w:spacing w:after="0" w:line="240" w:lineRule="auto"/>
        <w:jc w:val="both"/>
        <w:rPr>
          <w:rFonts w:ascii="Arial" w:hAnsi="Arial" w:cs="Arial"/>
          <w:b/>
          <w:i w:val="0"/>
          <w:sz w:val="24"/>
          <w:szCs w:val="24"/>
        </w:rPr>
      </w:pPr>
      <w:r w:rsidRPr="00B336A1">
        <w:rPr>
          <w:rFonts w:ascii="Arial" w:hAnsi="Arial" w:cs="Arial"/>
          <w:b/>
          <w:i w:val="0"/>
          <w:sz w:val="24"/>
          <w:szCs w:val="24"/>
        </w:rPr>
        <w:lastRenderedPageBreak/>
        <w:t>Anexo A: Cuadros Comparativo Malla Curricular ITFIP - USMP</w:t>
      </w:r>
    </w:p>
    <w:p w14:paraId="62F28132" w14:textId="77777777" w:rsidR="00B336A1" w:rsidRDefault="00B336A1" w:rsidP="00EF29C8">
      <w:pPr>
        <w:spacing w:after="0" w:line="240" w:lineRule="auto"/>
        <w:jc w:val="both"/>
        <w:rPr>
          <w:rFonts w:ascii="Arial" w:hAnsi="Arial" w:cs="Arial"/>
          <w:i w:val="0"/>
          <w:sz w:val="24"/>
          <w:szCs w:val="24"/>
        </w:rPr>
      </w:pPr>
    </w:p>
    <w:p w14:paraId="0DEC2DD6" w14:textId="77777777" w:rsidR="00A2193C" w:rsidRPr="00B336A1" w:rsidRDefault="002574CA" w:rsidP="00B336A1">
      <w:pPr>
        <w:spacing w:after="0" w:line="240" w:lineRule="auto"/>
        <w:jc w:val="center"/>
        <w:rPr>
          <w:rFonts w:ascii="Arial" w:hAnsi="Arial" w:cs="Arial"/>
          <w:b/>
          <w:i w:val="0"/>
          <w:sz w:val="24"/>
          <w:szCs w:val="24"/>
        </w:rPr>
      </w:pPr>
      <w:r w:rsidRPr="00B336A1">
        <w:rPr>
          <w:rFonts w:ascii="Arial" w:hAnsi="Arial" w:cs="Arial"/>
          <w:b/>
          <w:i w:val="0"/>
          <w:sz w:val="24"/>
          <w:szCs w:val="24"/>
        </w:rPr>
        <w:t>COMPARATIVO MALLA CURRICULAR</w:t>
      </w:r>
    </w:p>
    <w:p w14:paraId="38A71B5F" w14:textId="77777777" w:rsidR="00A2193C" w:rsidRPr="00B71E6D" w:rsidRDefault="00A2193C" w:rsidP="00EF29C8">
      <w:pPr>
        <w:spacing w:after="0" w:line="240" w:lineRule="auto"/>
        <w:jc w:val="both"/>
        <w:rPr>
          <w:rFonts w:ascii="Arial" w:hAnsi="Arial" w:cs="Arial"/>
          <w:i w:val="0"/>
          <w:sz w:val="24"/>
          <w:szCs w:val="24"/>
        </w:rPr>
      </w:pPr>
    </w:p>
    <w:p w14:paraId="7DD1E0ED" w14:textId="77777777" w:rsidR="00113FF2" w:rsidRPr="00B71E6D" w:rsidRDefault="00113FF2" w:rsidP="00EF29C8">
      <w:pPr>
        <w:spacing w:after="0" w:line="240" w:lineRule="auto"/>
        <w:jc w:val="both"/>
        <w:rPr>
          <w:rFonts w:ascii="Arial" w:hAnsi="Arial" w:cs="Arial"/>
          <w:i w:val="0"/>
          <w:sz w:val="24"/>
          <w:szCs w:val="24"/>
        </w:rPr>
      </w:pPr>
    </w:p>
    <w:p w14:paraId="77AEE6FF" w14:textId="77777777" w:rsidR="00A2193C" w:rsidRPr="00B71E6D" w:rsidRDefault="00123962" w:rsidP="00EF29C8">
      <w:pPr>
        <w:spacing w:after="0" w:line="240" w:lineRule="auto"/>
        <w:jc w:val="both"/>
        <w:rPr>
          <w:rFonts w:ascii="Arial" w:hAnsi="Arial" w:cs="Arial"/>
          <w:i w:val="0"/>
          <w:sz w:val="24"/>
          <w:szCs w:val="24"/>
        </w:rPr>
      </w:pPr>
      <w:r w:rsidRPr="00B71E6D">
        <w:rPr>
          <w:rFonts w:ascii="Arial" w:hAnsi="Arial" w:cs="Arial"/>
          <w:i w:val="0"/>
          <w:sz w:val="24"/>
          <w:szCs w:val="24"/>
        </w:rPr>
        <w:drawing>
          <wp:inline distT="0" distB="0" distL="0" distR="0" wp14:anchorId="6F7E14F0" wp14:editId="52F62955">
            <wp:extent cx="6019800" cy="4933950"/>
            <wp:effectExtent l="0" t="0" r="0" b="0"/>
            <wp:docPr id="18"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50">
                      <a:extLst>
                        <a:ext uri="{28A0092B-C50C-407E-A947-70E740481C1C}">
                          <a14:useLocalDpi xmlns:a14="http://schemas.microsoft.com/office/drawing/2010/main" val="0"/>
                        </a:ext>
                      </a:extLst>
                    </a:blip>
                    <a:srcRect l="4555" t="30624" r="56207" b="12292"/>
                    <a:stretch>
                      <a:fillRect/>
                    </a:stretch>
                  </pic:blipFill>
                  <pic:spPr bwMode="auto">
                    <a:xfrm>
                      <a:off x="0" y="0"/>
                      <a:ext cx="6019800" cy="4933950"/>
                    </a:xfrm>
                    <a:prstGeom prst="rect">
                      <a:avLst/>
                    </a:prstGeom>
                    <a:noFill/>
                    <a:ln>
                      <a:noFill/>
                    </a:ln>
                  </pic:spPr>
                </pic:pic>
              </a:graphicData>
            </a:graphic>
          </wp:inline>
        </w:drawing>
      </w:r>
    </w:p>
    <w:p w14:paraId="751FA489" w14:textId="77777777" w:rsidR="00E917C9" w:rsidRDefault="00E917C9" w:rsidP="00EF29C8">
      <w:pPr>
        <w:spacing w:after="0" w:line="240" w:lineRule="auto"/>
        <w:jc w:val="both"/>
        <w:rPr>
          <w:rFonts w:ascii="Arial" w:hAnsi="Arial" w:cs="Arial"/>
          <w:i w:val="0"/>
          <w:sz w:val="24"/>
          <w:szCs w:val="24"/>
        </w:rPr>
      </w:pPr>
    </w:p>
    <w:p w14:paraId="700E0E8F" w14:textId="77777777" w:rsidR="00B336A1" w:rsidRDefault="00B336A1" w:rsidP="00EF29C8">
      <w:pPr>
        <w:spacing w:after="0" w:line="240" w:lineRule="auto"/>
        <w:jc w:val="both"/>
        <w:rPr>
          <w:rFonts w:ascii="Arial" w:hAnsi="Arial" w:cs="Arial"/>
          <w:i w:val="0"/>
          <w:sz w:val="24"/>
          <w:szCs w:val="24"/>
        </w:rPr>
      </w:pPr>
    </w:p>
    <w:p w14:paraId="665168CD" w14:textId="77777777" w:rsidR="00B336A1" w:rsidRDefault="00B336A1" w:rsidP="00EF29C8">
      <w:pPr>
        <w:spacing w:after="0" w:line="240" w:lineRule="auto"/>
        <w:jc w:val="both"/>
        <w:rPr>
          <w:rFonts w:ascii="Arial" w:hAnsi="Arial" w:cs="Arial"/>
          <w:i w:val="0"/>
          <w:sz w:val="24"/>
          <w:szCs w:val="24"/>
        </w:rPr>
      </w:pPr>
    </w:p>
    <w:p w14:paraId="5C2E6D31" w14:textId="77777777" w:rsidR="00B336A1" w:rsidRDefault="00B336A1" w:rsidP="00EF29C8">
      <w:pPr>
        <w:spacing w:after="0" w:line="240" w:lineRule="auto"/>
        <w:jc w:val="both"/>
        <w:rPr>
          <w:rFonts w:ascii="Arial" w:hAnsi="Arial" w:cs="Arial"/>
          <w:i w:val="0"/>
          <w:sz w:val="24"/>
          <w:szCs w:val="24"/>
        </w:rPr>
      </w:pPr>
    </w:p>
    <w:p w14:paraId="7C1FE024" w14:textId="77777777" w:rsidR="00B336A1" w:rsidRDefault="00B336A1" w:rsidP="00EF29C8">
      <w:pPr>
        <w:spacing w:after="0" w:line="240" w:lineRule="auto"/>
        <w:jc w:val="both"/>
        <w:rPr>
          <w:rFonts w:ascii="Arial" w:hAnsi="Arial" w:cs="Arial"/>
          <w:i w:val="0"/>
          <w:sz w:val="24"/>
          <w:szCs w:val="24"/>
        </w:rPr>
      </w:pPr>
    </w:p>
    <w:p w14:paraId="6DE6C222" w14:textId="77777777" w:rsidR="00B336A1" w:rsidRDefault="00B336A1" w:rsidP="00EF29C8">
      <w:pPr>
        <w:spacing w:after="0" w:line="240" w:lineRule="auto"/>
        <w:jc w:val="both"/>
        <w:rPr>
          <w:rFonts w:ascii="Arial" w:hAnsi="Arial" w:cs="Arial"/>
          <w:i w:val="0"/>
          <w:sz w:val="24"/>
          <w:szCs w:val="24"/>
        </w:rPr>
      </w:pPr>
    </w:p>
    <w:p w14:paraId="48B27256" w14:textId="77777777" w:rsidR="00B336A1" w:rsidRDefault="00B336A1" w:rsidP="00EF29C8">
      <w:pPr>
        <w:spacing w:after="0" w:line="240" w:lineRule="auto"/>
        <w:jc w:val="both"/>
        <w:rPr>
          <w:rFonts w:ascii="Arial" w:hAnsi="Arial" w:cs="Arial"/>
          <w:i w:val="0"/>
          <w:sz w:val="24"/>
          <w:szCs w:val="24"/>
        </w:rPr>
      </w:pPr>
    </w:p>
    <w:p w14:paraId="00D91AF2" w14:textId="77777777" w:rsidR="00B336A1" w:rsidRDefault="00B336A1" w:rsidP="00EF29C8">
      <w:pPr>
        <w:spacing w:after="0" w:line="240" w:lineRule="auto"/>
        <w:jc w:val="both"/>
        <w:rPr>
          <w:rFonts w:ascii="Arial" w:hAnsi="Arial" w:cs="Arial"/>
          <w:i w:val="0"/>
          <w:sz w:val="24"/>
          <w:szCs w:val="24"/>
        </w:rPr>
      </w:pPr>
    </w:p>
    <w:p w14:paraId="23EB7741" w14:textId="77777777" w:rsidR="00B336A1" w:rsidRDefault="00B336A1" w:rsidP="00EF29C8">
      <w:pPr>
        <w:spacing w:after="0" w:line="240" w:lineRule="auto"/>
        <w:jc w:val="both"/>
        <w:rPr>
          <w:rFonts w:ascii="Arial" w:hAnsi="Arial" w:cs="Arial"/>
          <w:i w:val="0"/>
          <w:sz w:val="24"/>
          <w:szCs w:val="24"/>
        </w:rPr>
      </w:pPr>
    </w:p>
    <w:p w14:paraId="1CF7B1AB" w14:textId="3775895F" w:rsidR="00B336A1" w:rsidRPr="00B336A1" w:rsidRDefault="00B336A1" w:rsidP="00B336A1">
      <w:pPr>
        <w:spacing w:after="0" w:line="240" w:lineRule="auto"/>
        <w:jc w:val="both"/>
        <w:rPr>
          <w:rFonts w:ascii="Arial" w:hAnsi="Arial" w:cs="Arial"/>
          <w:b/>
          <w:i w:val="0"/>
          <w:sz w:val="24"/>
          <w:szCs w:val="24"/>
        </w:rPr>
      </w:pPr>
      <w:r w:rsidRPr="00B336A1">
        <w:rPr>
          <w:rFonts w:ascii="Arial" w:hAnsi="Arial" w:cs="Arial"/>
          <w:b/>
          <w:i w:val="0"/>
          <w:sz w:val="24"/>
          <w:szCs w:val="24"/>
        </w:rPr>
        <w:lastRenderedPageBreak/>
        <w:t>Anexo B: Cuadros Comparativo Malla Curricular ITFIP - USMP</w:t>
      </w:r>
    </w:p>
    <w:p w14:paraId="1B4ABB14" w14:textId="77777777" w:rsidR="00B336A1" w:rsidRPr="00B71E6D" w:rsidRDefault="00B336A1" w:rsidP="00EF29C8">
      <w:pPr>
        <w:spacing w:after="0" w:line="240" w:lineRule="auto"/>
        <w:jc w:val="both"/>
        <w:rPr>
          <w:rFonts w:ascii="Arial" w:hAnsi="Arial" w:cs="Arial"/>
          <w:i w:val="0"/>
          <w:sz w:val="24"/>
          <w:szCs w:val="24"/>
        </w:rPr>
      </w:pPr>
    </w:p>
    <w:p w14:paraId="0BE0AB11" w14:textId="77777777" w:rsidR="002574CA" w:rsidRPr="00B71E6D" w:rsidRDefault="00123962" w:rsidP="00EF29C8">
      <w:pPr>
        <w:spacing w:after="0" w:line="240" w:lineRule="auto"/>
        <w:jc w:val="both"/>
        <w:rPr>
          <w:rFonts w:ascii="Arial" w:hAnsi="Arial" w:cs="Arial"/>
          <w:i w:val="0"/>
          <w:sz w:val="24"/>
          <w:szCs w:val="24"/>
        </w:rPr>
      </w:pPr>
      <w:r w:rsidRPr="00B71E6D">
        <w:rPr>
          <w:rFonts w:ascii="Arial" w:hAnsi="Arial" w:cs="Arial"/>
          <w:i w:val="0"/>
          <w:sz w:val="24"/>
          <w:szCs w:val="24"/>
        </w:rPr>
        <w:drawing>
          <wp:inline distT="0" distB="0" distL="0" distR="0" wp14:anchorId="489C7C51" wp14:editId="365A127B">
            <wp:extent cx="6086475" cy="5514975"/>
            <wp:effectExtent l="0" t="0" r="0" b="0"/>
            <wp:docPr id="19"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51">
                      <a:extLst>
                        <a:ext uri="{28A0092B-C50C-407E-A947-70E740481C1C}">
                          <a14:useLocalDpi xmlns:a14="http://schemas.microsoft.com/office/drawing/2010/main" val="0"/>
                        </a:ext>
                      </a:extLst>
                    </a:blip>
                    <a:srcRect l="4553" t="31874" r="61011" b="12709"/>
                    <a:stretch>
                      <a:fillRect/>
                    </a:stretch>
                  </pic:blipFill>
                  <pic:spPr bwMode="auto">
                    <a:xfrm>
                      <a:off x="0" y="0"/>
                      <a:ext cx="6086475" cy="5514975"/>
                    </a:xfrm>
                    <a:prstGeom prst="rect">
                      <a:avLst/>
                    </a:prstGeom>
                    <a:noFill/>
                    <a:ln>
                      <a:noFill/>
                    </a:ln>
                  </pic:spPr>
                </pic:pic>
              </a:graphicData>
            </a:graphic>
          </wp:inline>
        </w:drawing>
      </w:r>
    </w:p>
    <w:p w14:paraId="334B3E5A" w14:textId="77777777" w:rsidR="00E917C9" w:rsidRPr="00B71E6D" w:rsidRDefault="00E917C9" w:rsidP="00EF29C8">
      <w:pPr>
        <w:spacing w:after="0" w:line="240" w:lineRule="auto"/>
        <w:jc w:val="both"/>
        <w:rPr>
          <w:rFonts w:ascii="Arial" w:hAnsi="Arial" w:cs="Arial"/>
          <w:i w:val="0"/>
          <w:sz w:val="24"/>
          <w:szCs w:val="24"/>
        </w:rPr>
      </w:pPr>
    </w:p>
    <w:p w14:paraId="2636AAFD" w14:textId="77777777" w:rsidR="00E917C9" w:rsidRPr="00B71E6D" w:rsidRDefault="00E917C9" w:rsidP="00EF29C8">
      <w:pPr>
        <w:spacing w:after="0" w:line="240" w:lineRule="auto"/>
        <w:jc w:val="both"/>
        <w:rPr>
          <w:rFonts w:ascii="Arial" w:hAnsi="Arial" w:cs="Arial"/>
          <w:i w:val="0"/>
          <w:sz w:val="24"/>
          <w:szCs w:val="24"/>
        </w:rPr>
      </w:pPr>
    </w:p>
    <w:p w14:paraId="450F6A57" w14:textId="77777777" w:rsidR="00A2193C" w:rsidRPr="00B71E6D" w:rsidRDefault="00A2193C" w:rsidP="00EF29C8">
      <w:pPr>
        <w:spacing w:after="0" w:line="240" w:lineRule="auto"/>
        <w:jc w:val="both"/>
        <w:rPr>
          <w:rFonts w:ascii="Arial" w:hAnsi="Arial" w:cs="Arial"/>
          <w:i w:val="0"/>
          <w:sz w:val="24"/>
          <w:szCs w:val="24"/>
        </w:rPr>
      </w:pPr>
    </w:p>
    <w:p w14:paraId="7B6F6A29" w14:textId="77777777" w:rsidR="00A2193C" w:rsidRDefault="00A2193C" w:rsidP="00EF29C8">
      <w:pPr>
        <w:spacing w:after="0" w:line="240" w:lineRule="auto"/>
        <w:jc w:val="both"/>
        <w:rPr>
          <w:rFonts w:ascii="Arial" w:hAnsi="Arial" w:cs="Arial"/>
          <w:i w:val="0"/>
          <w:sz w:val="24"/>
          <w:szCs w:val="24"/>
        </w:rPr>
      </w:pPr>
    </w:p>
    <w:p w14:paraId="7E5003A5" w14:textId="77777777" w:rsidR="00B336A1" w:rsidRDefault="00B336A1" w:rsidP="00EF29C8">
      <w:pPr>
        <w:spacing w:after="0" w:line="240" w:lineRule="auto"/>
        <w:jc w:val="both"/>
        <w:rPr>
          <w:rFonts w:ascii="Arial" w:hAnsi="Arial" w:cs="Arial"/>
          <w:i w:val="0"/>
          <w:sz w:val="24"/>
          <w:szCs w:val="24"/>
        </w:rPr>
      </w:pPr>
    </w:p>
    <w:p w14:paraId="5EA8C8E6" w14:textId="77777777" w:rsidR="00B336A1" w:rsidRDefault="00B336A1" w:rsidP="00EF29C8">
      <w:pPr>
        <w:spacing w:after="0" w:line="240" w:lineRule="auto"/>
        <w:jc w:val="both"/>
        <w:rPr>
          <w:rFonts w:ascii="Arial" w:hAnsi="Arial" w:cs="Arial"/>
          <w:i w:val="0"/>
          <w:sz w:val="24"/>
          <w:szCs w:val="24"/>
        </w:rPr>
      </w:pPr>
    </w:p>
    <w:p w14:paraId="0C30186B" w14:textId="77777777" w:rsidR="00B336A1" w:rsidRDefault="00B336A1" w:rsidP="00EF29C8">
      <w:pPr>
        <w:spacing w:after="0" w:line="240" w:lineRule="auto"/>
        <w:jc w:val="both"/>
        <w:rPr>
          <w:rFonts w:ascii="Arial" w:hAnsi="Arial" w:cs="Arial"/>
          <w:i w:val="0"/>
          <w:sz w:val="24"/>
          <w:szCs w:val="24"/>
        </w:rPr>
      </w:pPr>
    </w:p>
    <w:p w14:paraId="2C2573D3" w14:textId="77777777" w:rsidR="00B336A1" w:rsidRDefault="00B336A1" w:rsidP="00EF29C8">
      <w:pPr>
        <w:spacing w:after="0" w:line="240" w:lineRule="auto"/>
        <w:jc w:val="both"/>
        <w:rPr>
          <w:rFonts w:ascii="Arial" w:hAnsi="Arial" w:cs="Arial"/>
          <w:i w:val="0"/>
          <w:sz w:val="24"/>
          <w:szCs w:val="24"/>
        </w:rPr>
      </w:pPr>
    </w:p>
    <w:p w14:paraId="33D92CE9" w14:textId="77777777" w:rsidR="00B336A1" w:rsidRDefault="00B336A1" w:rsidP="00EF29C8">
      <w:pPr>
        <w:spacing w:after="0" w:line="240" w:lineRule="auto"/>
        <w:jc w:val="both"/>
        <w:rPr>
          <w:rFonts w:ascii="Arial" w:hAnsi="Arial" w:cs="Arial"/>
          <w:i w:val="0"/>
          <w:sz w:val="24"/>
          <w:szCs w:val="24"/>
        </w:rPr>
      </w:pPr>
    </w:p>
    <w:p w14:paraId="7012D7EB" w14:textId="4B4A267B" w:rsidR="00B336A1" w:rsidRPr="00B336A1" w:rsidRDefault="00B336A1" w:rsidP="00B336A1">
      <w:pPr>
        <w:spacing w:after="0" w:line="240" w:lineRule="auto"/>
        <w:jc w:val="both"/>
        <w:rPr>
          <w:rFonts w:ascii="Arial" w:hAnsi="Arial" w:cs="Arial"/>
          <w:b/>
          <w:i w:val="0"/>
          <w:sz w:val="24"/>
          <w:szCs w:val="24"/>
        </w:rPr>
      </w:pPr>
      <w:r w:rsidRPr="00B336A1">
        <w:rPr>
          <w:rFonts w:ascii="Arial" w:hAnsi="Arial" w:cs="Arial"/>
          <w:b/>
          <w:i w:val="0"/>
          <w:sz w:val="24"/>
          <w:szCs w:val="24"/>
        </w:rPr>
        <w:lastRenderedPageBreak/>
        <w:t>Anexo C: Cuadros Comparativo Malla Curricular Itfip - Usmp</w:t>
      </w:r>
    </w:p>
    <w:p w14:paraId="2D9CB685" w14:textId="77777777" w:rsidR="00B336A1" w:rsidRPr="00B71E6D" w:rsidRDefault="00B336A1" w:rsidP="00EF29C8">
      <w:pPr>
        <w:spacing w:after="0" w:line="240" w:lineRule="auto"/>
        <w:jc w:val="both"/>
        <w:rPr>
          <w:rFonts w:ascii="Arial" w:hAnsi="Arial" w:cs="Arial"/>
          <w:i w:val="0"/>
          <w:sz w:val="24"/>
          <w:szCs w:val="24"/>
        </w:rPr>
      </w:pPr>
    </w:p>
    <w:p w14:paraId="37653FEB" w14:textId="77777777" w:rsidR="00E917C9" w:rsidRPr="00B71E6D" w:rsidRDefault="00123962" w:rsidP="00EF29C8">
      <w:pPr>
        <w:spacing w:after="0" w:line="240" w:lineRule="auto"/>
        <w:jc w:val="both"/>
        <w:rPr>
          <w:rFonts w:ascii="Arial" w:hAnsi="Arial" w:cs="Arial"/>
          <w:i w:val="0"/>
          <w:sz w:val="24"/>
          <w:szCs w:val="24"/>
        </w:rPr>
      </w:pPr>
      <w:r w:rsidRPr="00B71E6D">
        <w:rPr>
          <w:rFonts w:ascii="Arial" w:hAnsi="Arial" w:cs="Arial"/>
          <w:i w:val="0"/>
          <w:sz w:val="24"/>
          <w:szCs w:val="24"/>
        </w:rPr>
        <w:drawing>
          <wp:inline distT="0" distB="0" distL="0" distR="0" wp14:anchorId="3883D778" wp14:editId="34EDE7D1">
            <wp:extent cx="6086475" cy="4676775"/>
            <wp:effectExtent l="0" t="0" r="0" b="0"/>
            <wp:docPr id="2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52">
                      <a:extLst>
                        <a:ext uri="{28A0092B-C50C-407E-A947-70E740481C1C}">
                          <a14:useLocalDpi xmlns:a14="http://schemas.microsoft.com/office/drawing/2010/main" val="0"/>
                        </a:ext>
                      </a:extLst>
                    </a:blip>
                    <a:srcRect l="5257" t="32085" r="56207" b="15208"/>
                    <a:stretch>
                      <a:fillRect/>
                    </a:stretch>
                  </pic:blipFill>
                  <pic:spPr bwMode="auto">
                    <a:xfrm>
                      <a:off x="0" y="0"/>
                      <a:ext cx="6086475" cy="4676775"/>
                    </a:xfrm>
                    <a:prstGeom prst="rect">
                      <a:avLst/>
                    </a:prstGeom>
                    <a:noFill/>
                    <a:ln>
                      <a:noFill/>
                    </a:ln>
                  </pic:spPr>
                </pic:pic>
              </a:graphicData>
            </a:graphic>
          </wp:inline>
        </w:drawing>
      </w:r>
    </w:p>
    <w:p w14:paraId="67F567BB" w14:textId="3C2D7E33" w:rsidR="00E917C9" w:rsidRPr="00B71E6D" w:rsidRDefault="00E917C9" w:rsidP="00EF29C8">
      <w:pPr>
        <w:spacing w:after="0" w:line="240" w:lineRule="auto"/>
        <w:jc w:val="both"/>
        <w:rPr>
          <w:rFonts w:ascii="Arial" w:hAnsi="Arial" w:cs="Arial"/>
          <w:i w:val="0"/>
          <w:sz w:val="24"/>
          <w:szCs w:val="24"/>
        </w:rPr>
      </w:pPr>
    </w:p>
    <w:p w14:paraId="4C99648C" w14:textId="77777777" w:rsidR="00E917C9" w:rsidRDefault="00E917C9" w:rsidP="00EF29C8">
      <w:pPr>
        <w:spacing w:after="0" w:line="240" w:lineRule="auto"/>
        <w:jc w:val="both"/>
        <w:rPr>
          <w:rFonts w:ascii="Arial" w:hAnsi="Arial" w:cs="Arial"/>
          <w:i w:val="0"/>
          <w:sz w:val="24"/>
          <w:szCs w:val="24"/>
        </w:rPr>
      </w:pPr>
    </w:p>
    <w:p w14:paraId="4E31F2D6" w14:textId="77777777" w:rsidR="00B336A1" w:rsidRDefault="00B336A1" w:rsidP="00EF29C8">
      <w:pPr>
        <w:spacing w:after="0" w:line="240" w:lineRule="auto"/>
        <w:jc w:val="both"/>
        <w:rPr>
          <w:rFonts w:ascii="Arial" w:hAnsi="Arial" w:cs="Arial"/>
          <w:i w:val="0"/>
          <w:sz w:val="24"/>
          <w:szCs w:val="24"/>
        </w:rPr>
      </w:pPr>
    </w:p>
    <w:p w14:paraId="6D3DD67A" w14:textId="77777777" w:rsidR="00B336A1" w:rsidRDefault="00B336A1" w:rsidP="00EF29C8">
      <w:pPr>
        <w:spacing w:after="0" w:line="240" w:lineRule="auto"/>
        <w:jc w:val="both"/>
        <w:rPr>
          <w:rFonts w:ascii="Arial" w:hAnsi="Arial" w:cs="Arial"/>
          <w:i w:val="0"/>
          <w:sz w:val="24"/>
          <w:szCs w:val="24"/>
        </w:rPr>
      </w:pPr>
    </w:p>
    <w:p w14:paraId="785A053F" w14:textId="77777777" w:rsidR="00B336A1" w:rsidRDefault="00B336A1" w:rsidP="00EF29C8">
      <w:pPr>
        <w:spacing w:after="0" w:line="240" w:lineRule="auto"/>
        <w:jc w:val="both"/>
        <w:rPr>
          <w:rFonts w:ascii="Arial" w:hAnsi="Arial" w:cs="Arial"/>
          <w:i w:val="0"/>
          <w:sz w:val="24"/>
          <w:szCs w:val="24"/>
        </w:rPr>
      </w:pPr>
    </w:p>
    <w:p w14:paraId="308836B4" w14:textId="77777777" w:rsidR="00B336A1" w:rsidRDefault="00B336A1" w:rsidP="00EF29C8">
      <w:pPr>
        <w:spacing w:after="0" w:line="240" w:lineRule="auto"/>
        <w:jc w:val="both"/>
        <w:rPr>
          <w:rFonts w:ascii="Arial" w:hAnsi="Arial" w:cs="Arial"/>
          <w:i w:val="0"/>
          <w:sz w:val="24"/>
          <w:szCs w:val="24"/>
        </w:rPr>
      </w:pPr>
    </w:p>
    <w:p w14:paraId="74A751C2" w14:textId="77777777" w:rsidR="00B336A1" w:rsidRDefault="00B336A1" w:rsidP="00EF29C8">
      <w:pPr>
        <w:spacing w:after="0" w:line="240" w:lineRule="auto"/>
        <w:jc w:val="both"/>
        <w:rPr>
          <w:rFonts w:ascii="Arial" w:hAnsi="Arial" w:cs="Arial"/>
          <w:i w:val="0"/>
          <w:sz w:val="24"/>
          <w:szCs w:val="24"/>
        </w:rPr>
      </w:pPr>
    </w:p>
    <w:p w14:paraId="51F86C6C" w14:textId="77777777" w:rsidR="00B336A1" w:rsidRDefault="00B336A1" w:rsidP="00EF29C8">
      <w:pPr>
        <w:spacing w:after="0" w:line="240" w:lineRule="auto"/>
        <w:jc w:val="both"/>
        <w:rPr>
          <w:rFonts w:ascii="Arial" w:hAnsi="Arial" w:cs="Arial"/>
          <w:i w:val="0"/>
          <w:sz w:val="24"/>
          <w:szCs w:val="24"/>
        </w:rPr>
      </w:pPr>
    </w:p>
    <w:p w14:paraId="42644945" w14:textId="77777777" w:rsidR="00B336A1" w:rsidRDefault="00B336A1" w:rsidP="00EF29C8">
      <w:pPr>
        <w:spacing w:after="0" w:line="240" w:lineRule="auto"/>
        <w:jc w:val="both"/>
        <w:rPr>
          <w:rFonts w:ascii="Arial" w:hAnsi="Arial" w:cs="Arial"/>
          <w:i w:val="0"/>
          <w:sz w:val="24"/>
          <w:szCs w:val="24"/>
        </w:rPr>
      </w:pPr>
    </w:p>
    <w:p w14:paraId="1C5BB456" w14:textId="77777777" w:rsidR="00B336A1" w:rsidRDefault="00B336A1" w:rsidP="00EF29C8">
      <w:pPr>
        <w:spacing w:after="0" w:line="240" w:lineRule="auto"/>
        <w:jc w:val="both"/>
        <w:rPr>
          <w:rFonts w:ascii="Arial" w:hAnsi="Arial" w:cs="Arial"/>
          <w:i w:val="0"/>
          <w:sz w:val="24"/>
          <w:szCs w:val="24"/>
        </w:rPr>
      </w:pPr>
    </w:p>
    <w:p w14:paraId="0521F9AC" w14:textId="77777777" w:rsidR="00B336A1" w:rsidRDefault="00B336A1" w:rsidP="00EF29C8">
      <w:pPr>
        <w:spacing w:after="0" w:line="240" w:lineRule="auto"/>
        <w:jc w:val="both"/>
        <w:rPr>
          <w:rFonts w:ascii="Arial" w:hAnsi="Arial" w:cs="Arial"/>
          <w:i w:val="0"/>
          <w:sz w:val="24"/>
          <w:szCs w:val="24"/>
        </w:rPr>
      </w:pPr>
    </w:p>
    <w:p w14:paraId="0373F855" w14:textId="77777777" w:rsidR="00B336A1" w:rsidRDefault="00B336A1" w:rsidP="00EF29C8">
      <w:pPr>
        <w:spacing w:after="0" w:line="240" w:lineRule="auto"/>
        <w:jc w:val="both"/>
        <w:rPr>
          <w:rFonts w:ascii="Arial" w:hAnsi="Arial" w:cs="Arial"/>
          <w:i w:val="0"/>
          <w:sz w:val="24"/>
          <w:szCs w:val="24"/>
        </w:rPr>
      </w:pPr>
    </w:p>
    <w:p w14:paraId="130A74E0" w14:textId="77777777" w:rsidR="00B336A1" w:rsidRDefault="00B336A1" w:rsidP="00EF29C8">
      <w:pPr>
        <w:spacing w:after="0" w:line="240" w:lineRule="auto"/>
        <w:jc w:val="both"/>
        <w:rPr>
          <w:rFonts w:ascii="Arial" w:hAnsi="Arial" w:cs="Arial"/>
          <w:i w:val="0"/>
          <w:sz w:val="24"/>
          <w:szCs w:val="24"/>
        </w:rPr>
      </w:pPr>
    </w:p>
    <w:p w14:paraId="13327E5C" w14:textId="77777777" w:rsidR="00B336A1" w:rsidRDefault="00B336A1" w:rsidP="00EF29C8">
      <w:pPr>
        <w:spacing w:after="0" w:line="240" w:lineRule="auto"/>
        <w:jc w:val="both"/>
        <w:rPr>
          <w:rFonts w:ascii="Arial" w:hAnsi="Arial" w:cs="Arial"/>
          <w:i w:val="0"/>
          <w:sz w:val="24"/>
          <w:szCs w:val="24"/>
        </w:rPr>
      </w:pPr>
    </w:p>
    <w:p w14:paraId="3D6888A9" w14:textId="59060A7A" w:rsidR="00B336A1" w:rsidRPr="00B336A1" w:rsidRDefault="00B336A1" w:rsidP="00B336A1">
      <w:pPr>
        <w:spacing w:after="0" w:line="240" w:lineRule="auto"/>
        <w:jc w:val="both"/>
        <w:rPr>
          <w:rFonts w:ascii="Arial" w:hAnsi="Arial" w:cs="Arial"/>
          <w:b/>
          <w:i w:val="0"/>
          <w:sz w:val="24"/>
          <w:szCs w:val="24"/>
        </w:rPr>
      </w:pPr>
      <w:r w:rsidRPr="00B336A1">
        <w:rPr>
          <w:rFonts w:ascii="Arial" w:hAnsi="Arial" w:cs="Arial"/>
          <w:b/>
          <w:i w:val="0"/>
          <w:sz w:val="24"/>
          <w:szCs w:val="24"/>
        </w:rPr>
        <w:lastRenderedPageBreak/>
        <w:t>Anexo D: Cuadros Comparativo Malla Curricular ITFIP - USMP</w:t>
      </w:r>
    </w:p>
    <w:p w14:paraId="13263FC1" w14:textId="77777777" w:rsidR="00B336A1" w:rsidRPr="00B71E6D" w:rsidRDefault="00B336A1" w:rsidP="00EF29C8">
      <w:pPr>
        <w:spacing w:after="0" w:line="240" w:lineRule="auto"/>
        <w:jc w:val="both"/>
        <w:rPr>
          <w:rFonts w:ascii="Arial" w:hAnsi="Arial" w:cs="Arial"/>
          <w:i w:val="0"/>
          <w:sz w:val="24"/>
          <w:szCs w:val="24"/>
        </w:rPr>
      </w:pPr>
    </w:p>
    <w:p w14:paraId="7C48AFEF" w14:textId="4251F0EA" w:rsidR="00A2193C" w:rsidRPr="00B71E6D" w:rsidRDefault="00123962" w:rsidP="00EF29C8">
      <w:pPr>
        <w:spacing w:after="0" w:line="240" w:lineRule="auto"/>
        <w:jc w:val="both"/>
        <w:rPr>
          <w:rFonts w:ascii="Arial" w:hAnsi="Arial" w:cs="Arial"/>
          <w:i w:val="0"/>
          <w:sz w:val="24"/>
          <w:szCs w:val="24"/>
        </w:rPr>
      </w:pPr>
      <w:r w:rsidRPr="00B71E6D">
        <w:rPr>
          <w:rFonts w:ascii="Arial" w:hAnsi="Arial" w:cs="Arial"/>
          <w:i w:val="0"/>
          <w:sz w:val="24"/>
          <w:szCs w:val="24"/>
        </w:rPr>
        <w:drawing>
          <wp:inline distT="0" distB="0" distL="0" distR="0" wp14:anchorId="25E312DF" wp14:editId="1357B59A">
            <wp:extent cx="5715000" cy="4152900"/>
            <wp:effectExtent l="0" t="0" r="0" b="0"/>
            <wp:docPr id="2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53">
                      <a:extLst>
                        <a:ext uri="{28A0092B-C50C-407E-A947-70E740481C1C}">
                          <a14:useLocalDpi xmlns:a14="http://schemas.microsoft.com/office/drawing/2010/main" val="0"/>
                        </a:ext>
                      </a:extLst>
                    </a:blip>
                    <a:srcRect l="3734" t="34792" r="59721" b="17917"/>
                    <a:stretch>
                      <a:fillRect/>
                    </a:stretch>
                  </pic:blipFill>
                  <pic:spPr bwMode="auto">
                    <a:xfrm>
                      <a:off x="0" y="0"/>
                      <a:ext cx="5715000" cy="4152900"/>
                    </a:xfrm>
                    <a:prstGeom prst="rect">
                      <a:avLst/>
                    </a:prstGeom>
                    <a:noFill/>
                    <a:ln>
                      <a:noFill/>
                    </a:ln>
                  </pic:spPr>
                </pic:pic>
              </a:graphicData>
            </a:graphic>
          </wp:inline>
        </w:drawing>
      </w:r>
    </w:p>
    <w:p w14:paraId="4D41B85C" w14:textId="77777777" w:rsidR="00E917C9" w:rsidRPr="00B71E6D" w:rsidRDefault="00E917C9" w:rsidP="00EF29C8">
      <w:pPr>
        <w:spacing w:after="0" w:line="240" w:lineRule="auto"/>
        <w:jc w:val="both"/>
        <w:rPr>
          <w:rFonts w:ascii="Arial" w:hAnsi="Arial" w:cs="Arial"/>
          <w:i w:val="0"/>
          <w:sz w:val="24"/>
          <w:szCs w:val="24"/>
        </w:rPr>
      </w:pPr>
    </w:p>
    <w:p w14:paraId="0B926C92" w14:textId="77777777" w:rsidR="002574CA" w:rsidRPr="00B71E6D" w:rsidRDefault="002574CA" w:rsidP="00EF29C8">
      <w:pPr>
        <w:spacing w:after="0" w:line="240" w:lineRule="auto"/>
        <w:jc w:val="both"/>
        <w:rPr>
          <w:rFonts w:ascii="Arial" w:hAnsi="Arial" w:cs="Arial"/>
          <w:i w:val="0"/>
          <w:sz w:val="24"/>
          <w:szCs w:val="24"/>
        </w:rPr>
      </w:pPr>
    </w:p>
    <w:p w14:paraId="0B5BE38D" w14:textId="77777777" w:rsidR="002574CA" w:rsidRPr="00B71E6D" w:rsidRDefault="002574CA" w:rsidP="00EF29C8">
      <w:pPr>
        <w:spacing w:after="0" w:line="240" w:lineRule="auto"/>
        <w:jc w:val="both"/>
        <w:rPr>
          <w:rFonts w:ascii="Arial" w:hAnsi="Arial" w:cs="Arial"/>
          <w:i w:val="0"/>
          <w:sz w:val="24"/>
          <w:szCs w:val="24"/>
        </w:rPr>
      </w:pPr>
    </w:p>
    <w:p w14:paraId="5F3548C6" w14:textId="77777777" w:rsidR="00113FF2" w:rsidRPr="00B71E6D" w:rsidRDefault="00113FF2" w:rsidP="00EF29C8">
      <w:pPr>
        <w:spacing w:after="0" w:line="240" w:lineRule="auto"/>
        <w:jc w:val="both"/>
        <w:rPr>
          <w:rFonts w:ascii="Arial" w:hAnsi="Arial" w:cs="Arial"/>
          <w:i w:val="0"/>
          <w:sz w:val="24"/>
          <w:szCs w:val="24"/>
        </w:rPr>
      </w:pPr>
    </w:p>
    <w:p w14:paraId="1A35C8BF" w14:textId="77777777" w:rsidR="00113FF2" w:rsidRPr="00B71E6D" w:rsidRDefault="00113FF2" w:rsidP="00EF29C8">
      <w:pPr>
        <w:spacing w:after="0" w:line="240" w:lineRule="auto"/>
        <w:jc w:val="both"/>
        <w:rPr>
          <w:rFonts w:ascii="Arial" w:hAnsi="Arial" w:cs="Arial"/>
          <w:i w:val="0"/>
          <w:sz w:val="24"/>
          <w:szCs w:val="24"/>
        </w:rPr>
      </w:pPr>
    </w:p>
    <w:p w14:paraId="1C6301AF" w14:textId="77777777" w:rsidR="00113FF2" w:rsidRPr="00B71E6D" w:rsidRDefault="00113FF2" w:rsidP="00EF29C8">
      <w:pPr>
        <w:spacing w:after="0" w:line="240" w:lineRule="auto"/>
        <w:jc w:val="both"/>
        <w:rPr>
          <w:rFonts w:ascii="Arial" w:hAnsi="Arial" w:cs="Arial"/>
          <w:i w:val="0"/>
          <w:sz w:val="24"/>
          <w:szCs w:val="24"/>
        </w:rPr>
      </w:pPr>
    </w:p>
    <w:p w14:paraId="1D445631" w14:textId="77777777" w:rsidR="00113FF2" w:rsidRPr="00B71E6D" w:rsidRDefault="00113FF2" w:rsidP="00EF29C8">
      <w:pPr>
        <w:spacing w:after="0" w:line="240" w:lineRule="auto"/>
        <w:jc w:val="both"/>
        <w:rPr>
          <w:rFonts w:ascii="Arial" w:hAnsi="Arial" w:cs="Arial"/>
          <w:i w:val="0"/>
          <w:sz w:val="24"/>
          <w:szCs w:val="24"/>
        </w:rPr>
      </w:pPr>
    </w:p>
    <w:p w14:paraId="61AB5171" w14:textId="77777777" w:rsidR="00113FF2" w:rsidRPr="00B71E6D" w:rsidRDefault="00113FF2" w:rsidP="00EF29C8">
      <w:pPr>
        <w:spacing w:after="0" w:line="240" w:lineRule="auto"/>
        <w:jc w:val="both"/>
        <w:rPr>
          <w:rFonts w:ascii="Arial" w:hAnsi="Arial" w:cs="Arial"/>
          <w:i w:val="0"/>
          <w:sz w:val="24"/>
          <w:szCs w:val="24"/>
        </w:rPr>
      </w:pPr>
    </w:p>
    <w:p w14:paraId="04604C5F" w14:textId="77777777" w:rsidR="00113FF2" w:rsidRPr="00B71E6D" w:rsidRDefault="00113FF2" w:rsidP="00EF29C8">
      <w:pPr>
        <w:spacing w:after="0" w:line="240" w:lineRule="auto"/>
        <w:jc w:val="both"/>
        <w:rPr>
          <w:rFonts w:ascii="Arial" w:hAnsi="Arial" w:cs="Arial"/>
          <w:i w:val="0"/>
          <w:sz w:val="24"/>
          <w:szCs w:val="24"/>
        </w:rPr>
      </w:pPr>
    </w:p>
    <w:p w14:paraId="7D5E96B3" w14:textId="77777777" w:rsidR="00113FF2" w:rsidRPr="00B71E6D" w:rsidRDefault="00113FF2" w:rsidP="00EF29C8">
      <w:pPr>
        <w:spacing w:after="0" w:line="240" w:lineRule="auto"/>
        <w:jc w:val="both"/>
        <w:rPr>
          <w:rFonts w:ascii="Arial" w:hAnsi="Arial" w:cs="Arial"/>
          <w:i w:val="0"/>
          <w:sz w:val="24"/>
          <w:szCs w:val="24"/>
        </w:rPr>
      </w:pPr>
    </w:p>
    <w:p w14:paraId="30C84817" w14:textId="77777777" w:rsidR="00113FF2" w:rsidRPr="00B71E6D" w:rsidRDefault="00113FF2" w:rsidP="00EF29C8">
      <w:pPr>
        <w:spacing w:after="0" w:line="240" w:lineRule="auto"/>
        <w:jc w:val="both"/>
        <w:rPr>
          <w:rFonts w:ascii="Arial" w:hAnsi="Arial" w:cs="Arial"/>
          <w:i w:val="0"/>
          <w:sz w:val="24"/>
          <w:szCs w:val="24"/>
        </w:rPr>
      </w:pPr>
    </w:p>
    <w:p w14:paraId="0E8265F6" w14:textId="77777777" w:rsidR="00113FF2" w:rsidRPr="00B71E6D" w:rsidRDefault="00113FF2" w:rsidP="00EF29C8">
      <w:pPr>
        <w:spacing w:after="0" w:line="240" w:lineRule="auto"/>
        <w:jc w:val="both"/>
        <w:rPr>
          <w:rFonts w:ascii="Arial" w:hAnsi="Arial" w:cs="Arial"/>
          <w:i w:val="0"/>
          <w:sz w:val="24"/>
          <w:szCs w:val="24"/>
        </w:rPr>
      </w:pPr>
    </w:p>
    <w:p w14:paraId="3B8E4C69" w14:textId="77777777" w:rsidR="00113FF2" w:rsidRPr="00B71E6D" w:rsidRDefault="00113FF2" w:rsidP="00EF29C8">
      <w:pPr>
        <w:spacing w:after="0" w:line="240" w:lineRule="auto"/>
        <w:jc w:val="both"/>
        <w:rPr>
          <w:rFonts w:ascii="Arial" w:hAnsi="Arial" w:cs="Arial"/>
          <w:i w:val="0"/>
          <w:sz w:val="24"/>
          <w:szCs w:val="24"/>
        </w:rPr>
      </w:pPr>
    </w:p>
    <w:p w14:paraId="5D161AE7" w14:textId="77777777" w:rsidR="00113FF2" w:rsidRPr="00B71E6D" w:rsidRDefault="00113FF2" w:rsidP="00EF29C8">
      <w:pPr>
        <w:spacing w:after="0" w:line="240" w:lineRule="auto"/>
        <w:jc w:val="both"/>
        <w:rPr>
          <w:rFonts w:ascii="Arial" w:hAnsi="Arial" w:cs="Arial"/>
          <w:i w:val="0"/>
          <w:sz w:val="24"/>
          <w:szCs w:val="24"/>
        </w:rPr>
      </w:pPr>
    </w:p>
    <w:p w14:paraId="34130A0D" w14:textId="77777777" w:rsidR="00113FF2" w:rsidRPr="00B71E6D" w:rsidRDefault="00113FF2" w:rsidP="00EF29C8">
      <w:pPr>
        <w:spacing w:after="0" w:line="240" w:lineRule="auto"/>
        <w:jc w:val="both"/>
        <w:rPr>
          <w:rFonts w:ascii="Arial" w:hAnsi="Arial" w:cs="Arial"/>
          <w:i w:val="0"/>
          <w:sz w:val="24"/>
          <w:szCs w:val="24"/>
        </w:rPr>
      </w:pPr>
    </w:p>
    <w:p w14:paraId="59757168" w14:textId="77777777" w:rsidR="00113FF2" w:rsidRPr="00B71E6D" w:rsidRDefault="00113FF2" w:rsidP="00EF29C8">
      <w:pPr>
        <w:spacing w:after="0" w:line="240" w:lineRule="auto"/>
        <w:jc w:val="both"/>
        <w:rPr>
          <w:rFonts w:ascii="Arial" w:hAnsi="Arial" w:cs="Arial"/>
          <w:i w:val="0"/>
          <w:sz w:val="24"/>
          <w:szCs w:val="24"/>
        </w:rPr>
      </w:pPr>
    </w:p>
    <w:p w14:paraId="098C9713" w14:textId="77777777" w:rsidR="00113FF2" w:rsidRPr="00B71E6D" w:rsidRDefault="00113FF2" w:rsidP="00EF29C8">
      <w:pPr>
        <w:spacing w:after="0" w:line="240" w:lineRule="auto"/>
        <w:jc w:val="both"/>
        <w:rPr>
          <w:rFonts w:ascii="Arial" w:hAnsi="Arial" w:cs="Arial"/>
          <w:i w:val="0"/>
          <w:sz w:val="24"/>
          <w:szCs w:val="24"/>
        </w:rPr>
      </w:pPr>
    </w:p>
    <w:p w14:paraId="6596CA2D" w14:textId="44F3F28A" w:rsidR="00B336A1" w:rsidRPr="00B336A1" w:rsidRDefault="00B336A1" w:rsidP="00B336A1">
      <w:pPr>
        <w:spacing w:after="0" w:line="240" w:lineRule="auto"/>
        <w:jc w:val="both"/>
        <w:rPr>
          <w:rFonts w:ascii="Arial" w:hAnsi="Arial" w:cs="Arial"/>
          <w:b/>
          <w:i w:val="0"/>
          <w:sz w:val="24"/>
          <w:szCs w:val="24"/>
        </w:rPr>
      </w:pPr>
      <w:r w:rsidRPr="00B336A1">
        <w:rPr>
          <w:rFonts w:ascii="Arial" w:hAnsi="Arial" w:cs="Arial"/>
          <w:b/>
          <w:i w:val="0"/>
          <w:sz w:val="24"/>
          <w:szCs w:val="24"/>
        </w:rPr>
        <w:lastRenderedPageBreak/>
        <w:t>Anexo E. Presentación Ponencia “Proyecto De Grado”</w:t>
      </w:r>
    </w:p>
    <w:p w14:paraId="718C63C7" w14:textId="77777777" w:rsidR="00113FF2" w:rsidRPr="00B71E6D" w:rsidRDefault="00113FF2" w:rsidP="00EF29C8">
      <w:pPr>
        <w:spacing w:after="0" w:line="240" w:lineRule="auto"/>
        <w:jc w:val="both"/>
        <w:rPr>
          <w:rFonts w:ascii="Arial" w:hAnsi="Arial" w:cs="Arial"/>
          <w:i w:val="0"/>
          <w:sz w:val="24"/>
          <w:szCs w:val="24"/>
        </w:rPr>
      </w:pPr>
    </w:p>
    <w:p w14:paraId="31DCCC1E" w14:textId="77777777" w:rsidR="00113FF2" w:rsidRPr="00B71E6D" w:rsidRDefault="00113FF2" w:rsidP="00EF29C8">
      <w:pPr>
        <w:spacing w:after="0" w:line="240" w:lineRule="auto"/>
        <w:jc w:val="both"/>
        <w:rPr>
          <w:rFonts w:ascii="Arial" w:hAnsi="Arial" w:cs="Arial"/>
          <w:i w:val="0"/>
          <w:sz w:val="24"/>
          <w:szCs w:val="24"/>
        </w:rPr>
      </w:pPr>
    </w:p>
    <w:p w14:paraId="2DD76BD3" w14:textId="77777777" w:rsidR="00113FF2" w:rsidRPr="00B71E6D" w:rsidRDefault="00123962" w:rsidP="00EF29C8">
      <w:pPr>
        <w:spacing w:after="0" w:line="240" w:lineRule="auto"/>
        <w:jc w:val="both"/>
        <w:rPr>
          <w:rFonts w:ascii="Arial" w:hAnsi="Arial" w:cs="Arial"/>
          <w:i w:val="0"/>
          <w:sz w:val="24"/>
          <w:szCs w:val="24"/>
        </w:rPr>
      </w:pPr>
      <w:r w:rsidRPr="00B71E6D">
        <w:rPr>
          <w:rFonts w:ascii="Arial" w:hAnsi="Arial" w:cs="Arial"/>
          <w:i w:val="0"/>
          <w:sz w:val="24"/>
          <w:szCs w:val="24"/>
        </w:rPr>
        <w:drawing>
          <wp:inline distT="0" distB="0" distL="0" distR="0" wp14:anchorId="26DE9E74" wp14:editId="2F900F28">
            <wp:extent cx="5076825" cy="2867025"/>
            <wp:effectExtent l="152400" t="190500" r="161925" b="200025"/>
            <wp:docPr id="22"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n 11"/>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076825" cy="2867025"/>
                    </a:xfrm>
                    <a:prstGeom prst="ellipse">
                      <a:avLst/>
                    </a:prstGeom>
                    <a:ln w="190500" cap="rnd">
                      <a:solidFill>
                        <a:srgbClr val="C8C6BD"/>
                      </a:solidFill>
                      <a:prstDash val="solid"/>
                    </a:ln>
                    <a:effectLst>
                      <a:outerShdw blurRad="127000" algn="bl" rotWithShape="0">
                        <a:srgbClr val="000000"/>
                      </a:outerShdw>
                    </a:effectLst>
                    <a:scene3d>
                      <a:camera prst="perspectiveFront" fov="5400000"/>
                      <a:lightRig rig="threePt" dir="t">
                        <a:rot lat="0" lon="0" rev="19200000"/>
                      </a:lightRig>
                    </a:scene3d>
                    <a:sp3d extrusionH="25400">
                      <a:bevelT w="304800" h="152400" prst="hardEdge"/>
                      <a:extrusionClr>
                        <a:srgbClr val="000000"/>
                      </a:extrusionClr>
                    </a:sp3d>
                  </pic:spPr>
                </pic:pic>
              </a:graphicData>
            </a:graphic>
          </wp:inline>
        </w:drawing>
      </w:r>
    </w:p>
    <w:p w14:paraId="2DAD08A6" w14:textId="77777777" w:rsidR="00001E1A" w:rsidRDefault="00001E1A" w:rsidP="00001E1A">
      <w:pPr>
        <w:spacing w:after="0" w:line="240" w:lineRule="auto"/>
        <w:jc w:val="both"/>
        <w:rPr>
          <w:rFonts w:ascii="Arial" w:hAnsi="Arial" w:cs="Arial"/>
          <w:i w:val="0"/>
          <w:sz w:val="24"/>
          <w:szCs w:val="24"/>
        </w:rPr>
      </w:pPr>
    </w:p>
    <w:p w14:paraId="623191F5" w14:textId="77777777" w:rsidR="00001E1A" w:rsidRDefault="00001E1A" w:rsidP="00001E1A">
      <w:pPr>
        <w:spacing w:after="0" w:line="240" w:lineRule="auto"/>
        <w:jc w:val="both"/>
        <w:rPr>
          <w:rFonts w:ascii="Arial" w:hAnsi="Arial" w:cs="Arial"/>
          <w:i w:val="0"/>
          <w:sz w:val="24"/>
          <w:szCs w:val="24"/>
        </w:rPr>
      </w:pPr>
    </w:p>
    <w:p w14:paraId="22B9530D" w14:textId="77777777" w:rsidR="00001E1A" w:rsidRDefault="00001E1A" w:rsidP="00001E1A">
      <w:pPr>
        <w:spacing w:after="0" w:line="240" w:lineRule="auto"/>
        <w:jc w:val="both"/>
        <w:rPr>
          <w:rFonts w:ascii="Arial" w:hAnsi="Arial" w:cs="Arial"/>
          <w:i w:val="0"/>
          <w:sz w:val="24"/>
          <w:szCs w:val="24"/>
        </w:rPr>
      </w:pPr>
    </w:p>
    <w:p w14:paraId="3AB3D48B" w14:textId="77777777" w:rsidR="00001E1A" w:rsidRDefault="00001E1A" w:rsidP="00001E1A">
      <w:pPr>
        <w:spacing w:after="0" w:line="240" w:lineRule="auto"/>
        <w:jc w:val="both"/>
        <w:rPr>
          <w:rFonts w:ascii="Arial" w:hAnsi="Arial" w:cs="Arial"/>
          <w:i w:val="0"/>
          <w:sz w:val="24"/>
          <w:szCs w:val="24"/>
        </w:rPr>
      </w:pPr>
    </w:p>
    <w:p w14:paraId="1FEDA287" w14:textId="77777777" w:rsidR="00001E1A" w:rsidRDefault="00001E1A" w:rsidP="00001E1A">
      <w:pPr>
        <w:spacing w:after="0" w:line="240" w:lineRule="auto"/>
        <w:jc w:val="both"/>
        <w:rPr>
          <w:rFonts w:ascii="Arial" w:hAnsi="Arial" w:cs="Arial"/>
          <w:i w:val="0"/>
          <w:sz w:val="24"/>
          <w:szCs w:val="24"/>
        </w:rPr>
      </w:pPr>
    </w:p>
    <w:p w14:paraId="7A80DA33" w14:textId="77777777" w:rsidR="00001E1A" w:rsidRDefault="00001E1A" w:rsidP="00001E1A">
      <w:pPr>
        <w:spacing w:after="0" w:line="240" w:lineRule="auto"/>
        <w:jc w:val="both"/>
        <w:rPr>
          <w:rFonts w:ascii="Arial" w:hAnsi="Arial" w:cs="Arial"/>
          <w:i w:val="0"/>
          <w:sz w:val="24"/>
          <w:szCs w:val="24"/>
        </w:rPr>
      </w:pPr>
    </w:p>
    <w:p w14:paraId="3C3FC978" w14:textId="77777777" w:rsidR="00001E1A" w:rsidRDefault="00001E1A" w:rsidP="00001E1A">
      <w:pPr>
        <w:spacing w:after="0" w:line="240" w:lineRule="auto"/>
        <w:jc w:val="both"/>
        <w:rPr>
          <w:rFonts w:ascii="Arial" w:hAnsi="Arial" w:cs="Arial"/>
          <w:i w:val="0"/>
          <w:sz w:val="24"/>
          <w:szCs w:val="24"/>
        </w:rPr>
      </w:pPr>
    </w:p>
    <w:p w14:paraId="7620CCA5" w14:textId="77777777" w:rsidR="00001E1A" w:rsidRDefault="00001E1A" w:rsidP="00001E1A">
      <w:pPr>
        <w:spacing w:after="0" w:line="240" w:lineRule="auto"/>
        <w:jc w:val="both"/>
        <w:rPr>
          <w:rFonts w:ascii="Arial" w:hAnsi="Arial" w:cs="Arial"/>
          <w:i w:val="0"/>
          <w:sz w:val="24"/>
          <w:szCs w:val="24"/>
        </w:rPr>
      </w:pPr>
    </w:p>
    <w:p w14:paraId="6357BDCA" w14:textId="77777777" w:rsidR="00001E1A" w:rsidRDefault="00001E1A" w:rsidP="00001E1A">
      <w:pPr>
        <w:spacing w:after="0" w:line="240" w:lineRule="auto"/>
        <w:jc w:val="both"/>
        <w:rPr>
          <w:rFonts w:ascii="Arial" w:hAnsi="Arial" w:cs="Arial"/>
          <w:i w:val="0"/>
          <w:sz w:val="24"/>
          <w:szCs w:val="24"/>
        </w:rPr>
      </w:pPr>
    </w:p>
    <w:p w14:paraId="3818E54B" w14:textId="77777777" w:rsidR="00001E1A" w:rsidRDefault="00001E1A" w:rsidP="00001E1A">
      <w:pPr>
        <w:spacing w:after="0" w:line="240" w:lineRule="auto"/>
        <w:jc w:val="both"/>
        <w:rPr>
          <w:rFonts w:ascii="Arial" w:hAnsi="Arial" w:cs="Arial"/>
          <w:i w:val="0"/>
          <w:sz w:val="24"/>
          <w:szCs w:val="24"/>
        </w:rPr>
      </w:pPr>
    </w:p>
    <w:p w14:paraId="2E215234" w14:textId="77777777" w:rsidR="00001E1A" w:rsidRDefault="00001E1A" w:rsidP="00001E1A">
      <w:pPr>
        <w:spacing w:after="0" w:line="240" w:lineRule="auto"/>
        <w:jc w:val="both"/>
        <w:rPr>
          <w:rFonts w:ascii="Arial" w:hAnsi="Arial" w:cs="Arial"/>
          <w:i w:val="0"/>
          <w:sz w:val="24"/>
          <w:szCs w:val="24"/>
        </w:rPr>
      </w:pPr>
    </w:p>
    <w:p w14:paraId="4F5B5434" w14:textId="77777777" w:rsidR="00001E1A" w:rsidRDefault="00001E1A" w:rsidP="00001E1A">
      <w:pPr>
        <w:spacing w:after="0" w:line="240" w:lineRule="auto"/>
        <w:jc w:val="both"/>
        <w:rPr>
          <w:rFonts w:ascii="Arial" w:hAnsi="Arial" w:cs="Arial"/>
          <w:i w:val="0"/>
          <w:sz w:val="24"/>
          <w:szCs w:val="24"/>
        </w:rPr>
      </w:pPr>
    </w:p>
    <w:p w14:paraId="7DBA3B62" w14:textId="77777777" w:rsidR="00001E1A" w:rsidRDefault="00001E1A" w:rsidP="00001E1A">
      <w:pPr>
        <w:spacing w:after="0" w:line="240" w:lineRule="auto"/>
        <w:jc w:val="both"/>
        <w:rPr>
          <w:rFonts w:ascii="Arial" w:hAnsi="Arial" w:cs="Arial"/>
          <w:i w:val="0"/>
          <w:sz w:val="24"/>
          <w:szCs w:val="24"/>
        </w:rPr>
      </w:pPr>
    </w:p>
    <w:p w14:paraId="6C851F67" w14:textId="77777777" w:rsidR="00001E1A" w:rsidRDefault="00001E1A" w:rsidP="00001E1A">
      <w:pPr>
        <w:spacing w:after="0" w:line="240" w:lineRule="auto"/>
        <w:jc w:val="both"/>
        <w:rPr>
          <w:rFonts w:ascii="Arial" w:hAnsi="Arial" w:cs="Arial"/>
          <w:i w:val="0"/>
          <w:sz w:val="24"/>
          <w:szCs w:val="24"/>
        </w:rPr>
      </w:pPr>
    </w:p>
    <w:p w14:paraId="4A12958C" w14:textId="77777777" w:rsidR="00001E1A" w:rsidRDefault="00001E1A" w:rsidP="00001E1A">
      <w:pPr>
        <w:spacing w:after="0" w:line="240" w:lineRule="auto"/>
        <w:jc w:val="both"/>
        <w:rPr>
          <w:rFonts w:ascii="Arial" w:hAnsi="Arial" w:cs="Arial"/>
          <w:i w:val="0"/>
          <w:sz w:val="24"/>
          <w:szCs w:val="24"/>
        </w:rPr>
      </w:pPr>
    </w:p>
    <w:p w14:paraId="460001B0" w14:textId="77777777" w:rsidR="00001E1A" w:rsidRDefault="00001E1A" w:rsidP="00001E1A">
      <w:pPr>
        <w:spacing w:after="0" w:line="240" w:lineRule="auto"/>
        <w:jc w:val="both"/>
        <w:rPr>
          <w:rFonts w:ascii="Arial" w:hAnsi="Arial" w:cs="Arial"/>
          <w:i w:val="0"/>
          <w:sz w:val="24"/>
          <w:szCs w:val="24"/>
        </w:rPr>
      </w:pPr>
    </w:p>
    <w:p w14:paraId="094D9103" w14:textId="77777777" w:rsidR="00001E1A" w:rsidRDefault="00001E1A" w:rsidP="00001E1A">
      <w:pPr>
        <w:spacing w:after="0" w:line="240" w:lineRule="auto"/>
        <w:jc w:val="both"/>
        <w:rPr>
          <w:rFonts w:ascii="Arial" w:hAnsi="Arial" w:cs="Arial"/>
          <w:i w:val="0"/>
          <w:sz w:val="24"/>
          <w:szCs w:val="24"/>
        </w:rPr>
      </w:pPr>
    </w:p>
    <w:p w14:paraId="7FC0CBEB" w14:textId="77777777" w:rsidR="00001E1A" w:rsidRDefault="00001E1A" w:rsidP="00001E1A">
      <w:pPr>
        <w:spacing w:after="0" w:line="240" w:lineRule="auto"/>
        <w:jc w:val="both"/>
        <w:rPr>
          <w:rFonts w:ascii="Arial" w:hAnsi="Arial" w:cs="Arial"/>
          <w:i w:val="0"/>
          <w:sz w:val="24"/>
          <w:szCs w:val="24"/>
        </w:rPr>
      </w:pPr>
    </w:p>
    <w:p w14:paraId="225C008A" w14:textId="77777777" w:rsidR="00001E1A" w:rsidRDefault="00001E1A" w:rsidP="00001E1A">
      <w:pPr>
        <w:spacing w:after="0" w:line="240" w:lineRule="auto"/>
        <w:jc w:val="both"/>
        <w:rPr>
          <w:rFonts w:ascii="Arial" w:hAnsi="Arial" w:cs="Arial"/>
          <w:i w:val="0"/>
          <w:sz w:val="24"/>
          <w:szCs w:val="24"/>
        </w:rPr>
      </w:pPr>
    </w:p>
    <w:p w14:paraId="3E8D85E0" w14:textId="77777777" w:rsidR="00001E1A" w:rsidRDefault="00001E1A" w:rsidP="00001E1A">
      <w:pPr>
        <w:spacing w:after="0" w:line="240" w:lineRule="auto"/>
        <w:jc w:val="both"/>
        <w:rPr>
          <w:rFonts w:ascii="Arial" w:hAnsi="Arial" w:cs="Arial"/>
          <w:i w:val="0"/>
          <w:sz w:val="24"/>
          <w:szCs w:val="24"/>
        </w:rPr>
      </w:pPr>
    </w:p>
    <w:p w14:paraId="5655B0C0" w14:textId="77777777" w:rsidR="00001E1A" w:rsidRDefault="00001E1A" w:rsidP="00001E1A">
      <w:pPr>
        <w:spacing w:after="0" w:line="240" w:lineRule="auto"/>
        <w:jc w:val="both"/>
        <w:rPr>
          <w:rFonts w:ascii="Arial" w:hAnsi="Arial" w:cs="Arial"/>
          <w:i w:val="0"/>
          <w:sz w:val="24"/>
          <w:szCs w:val="24"/>
        </w:rPr>
      </w:pPr>
    </w:p>
    <w:p w14:paraId="2A1CCB39" w14:textId="5F7B00D8" w:rsidR="00001E1A" w:rsidRPr="00001E1A" w:rsidRDefault="00001E1A" w:rsidP="00001E1A">
      <w:pPr>
        <w:spacing w:after="0" w:line="240" w:lineRule="auto"/>
        <w:jc w:val="both"/>
        <w:rPr>
          <w:rFonts w:ascii="Arial" w:hAnsi="Arial" w:cs="Arial"/>
          <w:b/>
          <w:i w:val="0"/>
          <w:sz w:val="24"/>
          <w:szCs w:val="24"/>
        </w:rPr>
      </w:pPr>
      <w:r w:rsidRPr="00001E1A">
        <w:rPr>
          <w:rFonts w:ascii="Arial" w:hAnsi="Arial" w:cs="Arial"/>
          <w:b/>
          <w:i w:val="0"/>
          <w:sz w:val="24"/>
          <w:szCs w:val="24"/>
        </w:rPr>
        <w:lastRenderedPageBreak/>
        <w:t xml:space="preserve">Anexo F. Presentacion Proyecto Inicial </w:t>
      </w:r>
    </w:p>
    <w:p w14:paraId="030DA5CA" w14:textId="77777777" w:rsidR="00001E1A" w:rsidRPr="00B71E6D" w:rsidRDefault="00001E1A" w:rsidP="00001E1A">
      <w:pPr>
        <w:spacing w:after="0" w:line="240" w:lineRule="auto"/>
        <w:jc w:val="both"/>
        <w:rPr>
          <w:rFonts w:ascii="Arial" w:hAnsi="Arial" w:cs="Arial"/>
          <w:i w:val="0"/>
          <w:sz w:val="24"/>
          <w:szCs w:val="24"/>
        </w:rPr>
      </w:pPr>
    </w:p>
    <w:p w14:paraId="704D990C" w14:textId="43D05369" w:rsidR="001D40F9" w:rsidRPr="00B71E6D" w:rsidRDefault="00123962" w:rsidP="00B336A1">
      <w:pPr>
        <w:spacing w:after="0" w:line="240" w:lineRule="auto"/>
        <w:jc w:val="center"/>
        <w:rPr>
          <w:rFonts w:ascii="Arial" w:hAnsi="Arial" w:cs="Arial"/>
          <w:i w:val="0"/>
          <w:sz w:val="24"/>
          <w:szCs w:val="24"/>
        </w:rPr>
      </w:pPr>
      <w:r w:rsidRPr="00B71E6D">
        <w:rPr>
          <w:rFonts w:ascii="Arial" w:hAnsi="Arial" w:cs="Arial"/>
          <w:i w:val="0"/>
          <w:sz w:val="24"/>
          <w:szCs w:val="24"/>
        </w:rPr>
        <w:drawing>
          <wp:inline distT="0" distB="0" distL="0" distR="0" wp14:anchorId="2EB70187" wp14:editId="5B11A138">
            <wp:extent cx="3448050" cy="5034155"/>
            <wp:effectExtent l="0" t="0" r="0" b="0"/>
            <wp:docPr id="23" name="Imagen 23" descr="12311252_10207255301956637_8464421046533338487_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12311252_10207255301956637_8464421046533338487_n"/>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3456341" cy="5046259"/>
                    </a:xfrm>
                    <a:prstGeom prst="rect">
                      <a:avLst/>
                    </a:prstGeom>
                    <a:noFill/>
                    <a:ln>
                      <a:noFill/>
                    </a:ln>
                  </pic:spPr>
                </pic:pic>
              </a:graphicData>
            </a:graphic>
          </wp:inline>
        </w:drawing>
      </w:r>
    </w:p>
    <w:p w14:paraId="5F5AC1EB" w14:textId="77777777" w:rsidR="00E917C9" w:rsidRPr="00B71E6D" w:rsidRDefault="00E917C9" w:rsidP="00EF29C8">
      <w:pPr>
        <w:spacing w:after="0" w:line="240" w:lineRule="auto"/>
        <w:jc w:val="both"/>
        <w:rPr>
          <w:rFonts w:ascii="Arial" w:hAnsi="Arial" w:cs="Arial"/>
          <w:i w:val="0"/>
          <w:sz w:val="24"/>
          <w:szCs w:val="24"/>
        </w:rPr>
      </w:pPr>
    </w:p>
    <w:p w14:paraId="37CE3494" w14:textId="77777777" w:rsidR="00E917C9" w:rsidRDefault="00E917C9" w:rsidP="00EF29C8">
      <w:pPr>
        <w:spacing w:after="0" w:line="240" w:lineRule="auto"/>
        <w:jc w:val="both"/>
        <w:rPr>
          <w:rFonts w:ascii="Arial" w:hAnsi="Arial" w:cs="Arial"/>
          <w:i w:val="0"/>
          <w:sz w:val="24"/>
          <w:szCs w:val="24"/>
        </w:rPr>
      </w:pPr>
    </w:p>
    <w:p w14:paraId="202F98D3" w14:textId="77777777" w:rsidR="00001E1A" w:rsidRDefault="00001E1A" w:rsidP="00EF29C8">
      <w:pPr>
        <w:spacing w:after="0" w:line="240" w:lineRule="auto"/>
        <w:jc w:val="both"/>
        <w:rPr>
          <w:rFonts w:ascii="Arial" w:hAnsi="Arial" w:cs="Arial"/>
          <w:i w:val="0"/>
          <w:sz w:val="24"/>
          <w:szCs w:val="24"/>
        </w:rPr>
      </w:pPr>
    </w:p>
    <w:p w14:paraId="5D06A34D" w14:textId="77777777" w:rsidR="00001E1A" w:rsidRDefault="00001E1A" w:rsidP="00EF29C8">
      <w:pPr>
        <w:spacing w:after="0" w:line="240" w:lineRule="auto"/>
        <w:jc w:val="both"/>
        <w:rPr>
          <w:rFonts w:ascii="Arial" w:hAnsi="Arial" w:cs="Arial"/>
          <w:i w:val="0"/>
          <w:sz w:val="24"/>
          <w:szCs w:val="24"/>
        </w:rPr>
      </w:pPr>
    </w:p>
    <w:p w14:paraId="62B3BA34" w14:textId="77777777" w:rsidR="00001E1A" w:rsidRDefault="00001E1A" w:rsidP="00EF29C8">
      <w:pPr>
        <w:spacing w:after="0" w:line="240" w:lineRule="auto"/>
        <w:jc w:val="both"/>
        <w:rPr>
          <w:rFonts w:ascii="Arial" w:hAnsi="Arial" w:cs="Arial"/>
          <w:i w:val="0"/>
          <w:sz w:val="24"/>
          <w:szCs w:val="24"/>
        </w:rPr>
      </w:pPr>
    </w:p>
    <w:p w14:paraId="23FB590D" w14:textId="77777777" w:rsidR="00001E1A" w:rsidRDefault="00001E1A" w:rsidP="00EF29C8">
      <w:pPr>
        <w:spacing w:after="0" w:line="240" w:lineRule="auto"/>
        <w:jc w:val="both"/>
        <w:rPr>
          <w:rFonts w:ascii="Arial" w:hAnsi="Arial" w:cs="Arial"/>
          <w:i w:val="0"/>
          <w:sz w:val="24"/>
          <w:szCs w:val="24"/>
        </w:rPr>
      </w:pPr>
    </w:p>
    <w:p w14:paraId="7C93FA5F" w14:textId="77777777" w:rsidR="00001E1A" w:rsidRDefault="00001E1A" w:rsidP="00EF29C8">
      <w:pPr>
        <w:spacing w:after="0" w:line="240" w:lineRule="auto"/>
        <w:jc w:val="both"/>
        <w:rPr>
          <w:rFonts w:ascii="Arial" w:hAnsi="Arial" w:cs="Arial"/>
          <w:i w:val="0"/>
          <w:sz w:val="24"/>
          <w:szCs w:val="24"/>
        </w:rPr>
      </w:pPr>
    </w:p>
    <w:p w14:paraId="53F9069F" w14:textId="77777777" w:rsidR="00001E1A" w:rsidRDefault="00001E1A" w:rsidP="00EF29C8">
      <w:pPr>
        <w:spacing w:after="0" w:line="240" w:lineRule="auto"/>
        <w:jc w:val="both"/>
        <w:rPr>
          <w:rFonts w:ascii="Arial" w:hAnsi="Arial" w:cs="Arial"/>
          <w:i w:val="0"/>
          <w:sz w:val="24"/>
          <w:szCs w:val="24"/>
        </w:rPr>
      </w:pPr>
    </w:p>
    <w:p w14:paraId="137FE233" w14:textId="77777777" w:rsidR="00001E1A" w:rsidRDefault="00001E1A" w:rsidP="00EF29C8">
      <w:pPr>
        <w:spacing w:after="0" w:line="240" w:lineRule="auto"/>
        <w:jc w:val="both"/>
        <w:rPr>
          <w:rFonts w:ascii="Arial" w:hAnsi="Arial" w:cs="Arial"/>
          <w:i w:val="0"/>
          <w:sz w:val="24"/>
          <w:szCs w:val="24"/>
        </w:rPr>
      </w:pPr>
    </w:p>
    <w:p w14:paraId="2C15693D" w14:textId="77777777" w:rsidR="00001E1A" w:rsidRDefault="00001E1A" w:rsidP="00EF29C8">
      <w:pPr>
        <w:spacing w:after="0" w:line="240" w:lineRule="auto"/>
        <w:jc w:val="both"/>
        <w:rPr>
          <w:rFonts w:ascii="Arial" w:hAnsi="Arial" w:cs="Arial"/>
          <w:i w:val="0"/>
          <w:sz w:val="24"/>
          <w:szCs w:val="24"/>
        </w:rPr>
      </w:pPr>
    </w:p>
    <w:p w14:paraId="4C73112A" w14:textId="77777777" w:rsidR="00001E1A" w:rsidRDefault="00001E1A" w:rsidP="00EF29C8">
      <w:pPr>
        <w:spacing w:after="0" w:line="240" w:lineRule="auto"/>
        <w:jc w:val="both"/>
        <w:rPr>
          <w:rFonts w:ascii="Arial" w:hAnsi="Arial" w:cs="Arial"/>
          <w:i w:val="0"/>
          <w:sz w:val="24"/>
          <w:szCs w:val="24"/>
        </w:rPr>
      </w:pPr>
    </w:p>
    <w:p w14:paraId="75666773" w14:textId="77777777" w:rsidR="00001E1A" w:rsidRDefault="00001E1A" w:rsidP="00EF29C8">
      <w:pPr>
        <w:spacing w:after="0" w:line="240" w:lineRule="auto"/>
        <w:jc w:val="both"/>
        <w:rPr>
          <w:rFonts w:ascii="Arial" w:hAnsi="Arial" w:cs="Arial"/>
          <w:i w:val="0"/>
          <w:sz w:val="24"/>
          <w:szCs w:val="24"/>
        </w:rPr>
      </w:pPr>
    </w:p>
    <w:p w14:paraId="1ADE7209" w14:textId="551A130C" w:rsidR="00001E1A" w:rsidRPr="00001E1A" w:rsidRDefault="00001E1A" w:rsidP="00001E1A">
      <w:pPr>
        <w:spacing w:after="0" w:line="240" w:lineRule="auto"/>
        <w:jc w:val="both"/>
        <w:rPr>
          <w:rFonts w:ascii="Arial" w:hAnsi="Arial" w:cs="Arial"/>
          <w:b/>
          <w:i w:val="0"/>
          <w:sz w:val="24"/>
          <w:szCs w:val="24"/>
        </w:rPr>
      </w:pPr>
      <w:r w:rsidRPr="00001E1A">
        <w:rPr>
          <w:rFonts w:ascii="Arial" w:hAnsi="Arial" w:cs="Arial"/>
          <w:b/>
          <w:i w:val="0"/>
          <w:sz w:val="24"/>
          <w:szCs w:val="24"/>
        </w:rPr>
        <w:lastRenderedPageBreak/>
        <w:t>Anexo G. Aprobacion Proyecto De Grado “Exportación De La Educacion Superior Del Itifp Con Institucion De Educacion Superior Del Perú” 2015</w:t>
      </w:r>
    </w:p>
    <w:p w14:paraId="0FD25A6C" w14:textId="13E387D3" w:rsidR="00001E1A" w:rsidRDefault="00001E1A" w:rsidP="00EF29C8">
      <w:pPr>
        <w:spacing w:after="0" w:line="240" w:lineRule="auto"/>
        <w:jc w:val="both"/>
        <w:rPr>
          <w:rFonts w:ascii="Arial" w:hAnsi="Arial" w:cs="Arial"/>
          <w:i w:val="0"/>
          <w:sz w:val="24"/>
          <w:szCs w:val="24"/>
        </w:rPr>
      </w:pPr>
    </w:p>
    <w:p w14:paraId="62C98894" w14:textId="77777777" w:rsidR="00001E1A" w:rsidRDefault="00001E1A" w:rsidP="00EF29C8">
      <w:pPr>
        <w:spacing w:after="0" w:line="240" w:lineRule="auto"/>
        <w:jc w:val="both"/>
        <w:rPr>
          <w:rFonts w:ascii="Arial" w:hAnsi="Arial" w:cs="Arial"/>
          <w:i w:val="0"/>
          <w:sz w:val="24"/>
          <w:szCs w:val="24"/>
        </w:rPr>
      </w:pPr>
    </w:p>
    <w:p w14:paraId="68897047" w14:textId="77777777" w:rsidR="00001E1A" w:rsidRPr="00B71E6D" w:rsidRDefault="00001E1A" w:rsidP="00EF29C8">
      <w:pPr>
        <w:spacing w:after="0" w:line="240" w:lineRule="auto"/>
        <w:jc w:val="both"/>
        <w:rPr>
          <w:rFonts w:ascii="Arial" w:hAnsi="Arial" w:cs="Arial"/>
          <w:i w:val="0"/>
          <w:sz w:val="24"/>
          <w:szCs w:val="24"/>
        </w:rPr>
      </w:pPr>
    </w:p>
    <w:p w14:paraId="105D5242" w14:textId="77777777" w:rsidR="00113FF2" w:rsidRPr="00B71E6D" w:rsidRDefault="00123962" w:rsidP="00EF29C8">
      <w:pPr>
        <w:spacing w:after="0" w:line="240" w:lineRule="auto"/>
        <w:jc w:val="both"/>
        <w:rPr>
          <w:rFonts w:ascii="Arial" w:hAnsi="Arial" w:cs="Arial"/>
          <w:i w:val="0"/>
          <w:sz w:val="24"/>
          <w:szCs w:val="24"/>
        </w:rPr>
      </w:pPr>
      <w:r w:rsidRPr="00B71E6D">
        <w:rPr>
          <w:rFonts w:ascii="Arial" w:hAnsi="Arial" w:cs="Arial"/>
          <w:i w:val="0"/>
          <w:sz w:val="24"/>
          <w:szCs w:val="24"/>
        </w:rPr>
        <w:drawing>
          <wp:inline distT="0" distB="0" distL="0" distR="0" wp14:anchorId="651C795A" wp14:editId="2AEFE8A8">
            <wp:extent cx="5215620" cy="3000375"/>
            <wp:effectExtent l="228600" t="228600" r="233045" b="219075"/>
            <wp:docPr id="24"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n 9"/>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219775" cy="3002765"/>
                    </a:xfrm>
                    <a:prstGeom prst="rect">
                      <a:avLst/>
                    </a:prstGeom>
                    <a:ln w="228600" cap="sq" cmpd="thickThin">
                      <a:solidFill>
                        <a:srgbClr val="000000"/>
                      </a:solidFill>
                      <a:prstDash val="solid"/>
                      <a:miter lim="800000"/>
                    </a:ln>
                    <a:effectLst>
                      <a:innerShdw blurRad="76200">
                        <a:srgbClr val="000000"/>
                      </a:innerShdw>
                    </a:effectLst>
                  </pic:spPr>
                </pic:pic>
              </a:graphicData>
            </a:graphic>
          </wp:inline>
        </w:drawing>
      </w:r>
    </w:p>
    <w:p w14:paraId="67295816" w14:textId="77777777" w:rsidR="00113FF2" w:rsidRPr="00B71E6D" w:rsidRDefault="00113FF2" w:rsidP="00EF29C8">
      <w:pPr>
        <w:spacing w:after="0" w:line="240" w:lineRule="auto"/>
        <w:jc w:val="both"/>
        <w:rPr>
          <w:rFonts w:ascii="Arial" w:hAnsi="Arial" w:cs="Arial"/>
          <w:i w:val="0"/>
          <w:sz w:val="24"/>
          <w:szCs w:val="24"/>
        </w:rPr>
      </w:pPr>
    </w:p>
    <w:p w14:paraId="54779985" w14:textId="77777777" w:rsidR="001D40F9" w:rsidRPr="00B71E6D" w:rsidRDefault="001D40F9" w:rsidP="00EF29C8">
      <w:pPr>
        <w:spacing w:after="0" w:line="240" w:lineRule="auto"/>
        <w:jc w:val="both"/>
        <w:rPr>
          <w:rFonts w:ascii="Arial" w:hAnsi="Arial" w:cs="Arial"/>
          <w:i w:val="0"/>
          <w:sz w:val="24"/>
          <w:szCs w:val="24"/>
        </w:rPr>
      </w:pPr>
    </w:p>
    <w:p w14:paraId="0B496148" w14:textId="77777777" w:rsidR="001D40F9" w:rsidRDefault="001D40F9" w:rsidP="00EF29C8">
      <w:pPr>
        <w:spacing w:after="0" w:line="240" w:lineRule="auto"/>
        <w:jc w:val="both"/>
        <w:rPr>
          <w:rFonts w:ascii="Arial" w:hAnsi="Arial" w:cs="Arial"/>
          <w:i w:val="0"/>
          <w:sz w:val="24"/>
          <w:szCs w:val="24"/>
        </w:rPr>
      </w:pPr>
    </w:p>
    <w:p w14:paraId="31EB66AE" w14:textId="77777777" w:rsidR="00001E1A" w:rsidRDefault="00001E1A" w:rsidP="00EF29C8">
      <w:pPr>
        <w:spacing w:after="0" w:line="240" w:lineRule="auto"/>
        <w:jc w:val="both"/>
        <w:rPr>
          <w:rFonts w:ascii="Arial" w:hAnsi="Arial" w:cs="Arial"/>
          <w:i w:val="0"/>
          <w:sz w:val="24"/>
          <w:szCs w:val="24"/>
        </w:rPr>
      </w:pPr>
    </w:p>
    <w:p w14:paraId="2ECEE971" w14:textId="77777777" w:rsidR="00001E1A" w:rsidRDefault="00001E1A" w:rsidP="00EF29C8">
      <w:pPr>
        <w:spacing w:after="0" w:line="240" w:lineRule="auto"/>
        <w:jc w:val="both"/>
        <w:rPr>
          <w:rFonts w:ascii="Arial" w:hAnsi="Arial" w:cs="Arial"/>
          <w:i w:val="0"/>
          <w:sz w:val="24"/>
          <w:szCs w:val="24"/>
        </w:rPr>
      </w:pPr>
    </w:p>
    <w:p w14:paraId="52DE71C9" w14:textId="77777777" w:rsidR="00001E1A" w:rsidRDefault="00001E1A" w:rsidP="00EF29C8">
      <w:pPr>
        <w:spacing w:after="0" w:line="240" w:lineRule="auto"/>
        <w:jc w:val="both"/>
        <w:rPr>
          <w:rFonts w:ascii="Arial" w:hAnsi="Arial" w:cs="Arial"/>
          <w:i w:val="0"/>
          <w:sz w:val="24"/>
          <w:szCs w:val="24"/>
        </w:rPr>
      </w:pPr>
    </w:p>
    <w:p w14:paraId="3AC00EC7" w14:textId="77777777" w:rsidR="00001E1A" w:rsidRDefault="00001E1A" w:rsidP="00EF29C8">
      <w:pPr>
        <w:spacing w:after="0" w:line="240" w:lineRule="auto"/>
        <w:jc w:val="both"/>
        <w:rPr>
          <w:rFonts w:ascii="Arial" w:hAnsi="Arial" w:cs="Arial"/>
          <w:i w:val="0"/>
          <w:sz w:val="24"/>
          <w:szCs w:val="24"/>
        </w:rPr>
      </w:pPr>
    </w:p>
    <w:p w14:paraId="7503AB33" w14:textId="77777777" w:rsidR="00001E1A" w:rsidRDefault="00001E1A" w:rsidP="00EF29C8">
      <w:pPr>
        <w:spacing w:after="0" w:line="240" w:lineRule="auto"/>
        <w:jc w:val="both"/>
        <w:rPr>
          <w:rFonts w:ascii="Arial" w:hAnsi="Arial" w:cs="Arial"/>
          <w:i w:val="0"/>
          <w:sz w:val="24"/>
          <w:szCs w:val="24"/>
        </w:rPr>
      </w:pPr>
    </w:p>
    <w:p w14:paraId="28CBCB99" w14:textId="77777777" w:rsidR="00001E1A" w:rsidRDefault="00001E1A" w:rsidP="00EF29C8">
      <w:pPr>
        <w:spacing w:after="0" w:line="240" w:lineRule="auto"/>
        <w:jc w:val="both"/>
        <w:rPr>
          <w:rFonts w:ascii="Arial" w:hAnsi="Arial" w:cs="Arial"/>
          <w:i w:val="0"/>
          <w:sz w:val="24"/>
          <w:szCs w:val="24"/>
        </w:rPr>
      </w:pPr>
    </w:p>
    <w:p w14:paraId="2D4E8107" w14:textId="77777777" w:rsidR="00001E1A" w:rsidRDefault="00001E1A" w:rsidP="00EF29C8">
      <w:pPr>
        <w:spacing w:after="0" w:line="240" w:lineRule="auto"/>
        <w:jc w:val="both"/>
        <w:rPr>
          <w:rFonts w:ascii="Arial" w:hAnsi="Arial" w:cs="Arial"/>
          <w:i w:val="0"/>
          <w:sz w:val="24"/>
          <w:szCs w:val="24"/>
        </w:rPr>
      </w:pPr>
    </w:p>
    <w:p w14:paraId="37B8B838" w14:textId="77777777" w:rsidR="00001E1A" w:rsidRDefault="00001E1A" w:rsidP="00EF29C8">
      <w:pPr>
        <w:spacing w:after="0" w:line="240" w:lineRule="auto"/>
        <w:jc w:val="both"/>
        <w:rPr>
          <w:rFonts w:ascii="Arial" w:hAnsi="Arial" w:cs="Arial"/>
          <w:i w:val="0"/>
          <w:sz w:val="24"/>
          <w:szCs w:val="24"/>
        </w:rPr>
      </w:pPr>
    </w:p>
    <w:p w14:paraId="44800B8B" w14:textId="77777777" w:rsidR="00001E1A" w:rsidRDefault="00001E1A" w:rsidP="00EF29C8">
      <w:pPr>
        <w:spacing w:after="0" w:line="240" w:lineRule="auto"/>
        <w:jc w:val="both"/>
        <w:rPr>
          <w:rFonts w:ascii="Arial" w:hAnsi="Arial" w:cs="Arial"/>
          <w:i w:val="0"/>
          <w:sz w:val="24"/>
          <w:szCs w:val="24"/>
        </w:rPr>
      </w:pPr>
    </w:p>
    <w:p w14:paraId="7F47AD1B" w14:textId="77777777" w:rsidR="00001E1A" w:rsidRDefault="00001E1A" w:rsidP="00EF29C8">
      <w:pPr>
        <w:spacing w:after="0" w:line="240" w:lineRule="auto"/>
        <w:jc w:val="both"/>
        <w:rPr>
          <w:rFonts w:ascii="Arial" w:hAnsi="Arial" w:cs="Arial"/>
          <w:i w:val="0"/>
          <w:sz w:val="24"/>
          <w:szCs w:val="24"/>
        </w:rPr>
      </w:pPr>
    </w:p>
    <w:p w14:paraId="7BC8EE4C" w14:textId="77777777" w:rsidR="00001E1A" w:rsidRDefault="00001E1A" w:rsidP="00EF29C8">
      <w:pPr>
        <w:spacing w:after="0" w:line="240" w:lineRule="auto"/>
        <w:jc w:val="both"/>
        <w:rPr>
          <w:rFonts w:ascii="Arial" w:hAnsi="Arial" w:cs="Arial"/>
          <w:i w:val="0"/>
          <w:sz w:val="24"/>
          <w:szCs w:val="24"/>
        </w:rPr>
      </w:pPr>
    </w:p>
    <w:p w14:paraId="666AE5CC" w14:textId="77777777" w:rsidR="00001E1A" w:rsidRDefault="00001E1A" w:rsidP="00EF29C8">
      <w:pPr>
        <w:spacing w:after="0" w:line="240" w:lineRule="auto"/>
        <w:jc w:val="both"/>
        <w:rPr>
          <w:rFonts w:ascii="Arial" w:hAnsi="Arial" w:cs="Arial"/>
          <w:i w:val="0"/>
          <w:sz w:val="24"/>
          <w:szCs w:val="24"/>
        </w:rPr>
      </w:pPr>
    </w:p>
    <w:p w14:paraId="2DFEBD9E" w14:textId="77777777" w:rsidR="00001E1A" w:rsidRDefault="00001E1A" w:rsidP="00EF29C8">
      <w:pPr>
        <w:spacing w:after="0" w:line="240" w:lineRule="auto"/>
        <w:jc w:val="both"/>
        <w:rPr>
          <w:rFonts w:ascii="Arial" w:hAnsi="Arial" w:cs="Arial"/>
          <w:i w:val="0"/>
          <w:sz w:val="24"/>
          <w:szCs w:val="24"/>
        </w:rPr>
      </w:pPr>
    </w:p>
    <w:p w14:paraId="20BD2F91" w14:textId="77777777" w:rsidR="00001E1A" w:rsidRDefault="00001E1A" w:rsidP="00EF29C8">
      <w:pPr>
        <w:spacing w:after="0" w:line="240" w:lineRule="auto"/>
        <w:jc w:val="both"/>
        <w:rPr>
          <w:rFonts w:ascii="Arial" w:hAnsi="Arial" w:cs="Arial"/>
          <w:i w:val="0"/>
          <w:sz w:val="24"/>
          <w:szCs w:val="24"/>
        </w:rPr>
      </w:pPr>
    </w:p>
    <w:p w14:paraId="14D68700" w14:textId="77777777" w:rsidR="00001E1A" w:rsidRDefault="00001E1A" w:rsidP="00EF29C8">
      <w:pPr>
        <w:spacing w:after="0" w:line="240" w:lineRule="auto"/>
        <w:jc w:val="both"/>
        <w:rPr>
          <w:rFonts w:ascii="Arial" w:hAnsi="Arial" w:cs="Arial"/>
          <w:i w:val="0"/>
          <w:sz w:val="24"/>
          <w:szCs w:val="24"/>
        </w:rPr>
      </w:pPr>
    </w:p>
    <w:p w14:paraId="56CC0F51" w14:textId="113B2F0F" w:rsidR="00001E1A" w:rsidRPr="00001E1A" w:rsidRDefault="00001E1A" w:rsidP="00001E1A">
      <w:pPr>
        <w:spacing w:after="0" w:line="240" w:lineRule="auto"/>
        <w:jc w:val="both"/>
        <w:rPr>
          <w:rFonts w:ascii="Arial" w:hAnsi="Arial" w:cs="Arial"/>
          <w:b/>
          <w:i w:val="0"/>
          <w:sz w:val="24"/>
          <w:szCs w:val="24"/>
        </w:rPr>
      </w:pPr>
      <w:r w:rsidRPr="00001E1A">
        <w:rPr>
          <w:rFonts w:ascii="Arial" w:hAnsi="Arial" w:cs="Arial"/>
          <w:b/>
          <w:i w:val="0"/>
          <w:sz w:val="24"/>
          <w:szCs w:val="24"/>
        </w:rPr>
        <w:lastRenderedPageBreak/>
        <w:t>Anexo H. Participacion Xiv Encuentro Departamental De Semilleros De Investigación Y Ii Cultura Cientifica Redcolsi Nodo Tolima Espinal – Tolima - Mayo 2015</w:t>
      </w:r>
      <w:r w:rsidRPr="00001E1A">
        <w:rPr>
          <w:rFonts w:ascii="Arial" w:hAnsi="Arial" w:cs="Arial"/>
          <w:b/>
          <w:i w:val="0"/>
          <w:sz w:val="24"/>
          <w:szCs w:val="24"/>
        </w:rPr>
        <mc:AlternateContent>
          <mc:Choice Requires="wps">
            <w:drawing>
              <wp:anchor distT="0" distB="0" distL="114300" distR="114300" simplePos="0" relativeHeight="251659264" behindDoc="0" locked="0" layoutInCell="1" allowOverlap="1" wp14:anchorId="6D748CCF" wp14:editId="2B4AE11A">
                <wp:simplePos x="0" y="0"/>
                <wp:positionH relativeFrom="column">
                  <wp:posOffset>6961505</wp:posOffset>
                </wp:positionH>
                <wp:positionV relativeFrom="paragraph">
                  <wp:posOffset>638810</wp:posOffset>
                </wp:positionV>
                <wp:extent cx="555625" cy="271145"/>
                <wp:effectExtent l="0" t="0" r="0" b="0"/>
                <wp:wrapNone/>
                <wp:docPr id="32" name="CuadroTexto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55625" cy="271145"/>
                        </a:xfrm>
                        <a:prstGeom prst="rect">
                          <a:avLst/>
                        </a:prstGeom>
                        <a:noFill/>
                      </wps:spPr>
                      <wps:txbx>
                        <w:txbxContent>
                          <w:p w14:paraId="1BA9A92E" w14:textId="77777777" w:rsidR="00DE1C57" w:rsidRDefault="00DE1C57" w:rsidP="00001E1A">
                            <w:pPr>
                              <w:pStyle w:val="NormalWeb"/>
                              <w:kinsoku w:val="0"/>
                              <w:overflowPunct w:val="0"/>
                              <w:spacing w:before="0" w:beforeAutospacing="0" w:after="0" w:afterAutospacing="0"/>
                              <w:textAlignment w:val="baseline"/>
                            </w:pPr>
                            <w:r w:rsidRPr="002574CA">
                              <w:rPr>
                                <w:rFonts w:ascii="Arial" w:hAnsi="Arial" w:cs="Arial"/>
                                <w:b/>
                                <w:bCs/>
                                <w:color w:val="000000"/>
                                <w:kern w:val="24"/>
                              </w:rPr>
                              <w:t>ITFIP</w:t>
                            </w:r>
                          </w:p>
                        </w:txbxContent>
                      </wps:txbx>
                      <wps:bodyPr vert="wordArtVert" wrap="none">
                        <a:spAutoFit/>
                      </wps:bodyPr>
                    </wps:wsp>
                  </a:graphicData>
                </a:graphic>
                <wp14:sizeRelH relativeFrom="page">
                  <wp14:pctWidth>0</wp14:pctWidth>
                </wp14:sizeRelH>
                <wp14:sizeRelV relativeFrom="page">
                  <wp14:pctHeight>0</wp14:pctHeight>
                </wp14:sizeRelV>
              </wp:anchor>
            </w:drawing>
          </mc:Choice>
          <mc:Fallback>
            <w:pict>
              <v:shape w14:anchorId="6D748CCF" id="_x0000_s1048" type="#_x0000_t202" style="position:absolute;left:0;text-align:left;margin-left:548.15pt;margin-top:50.3pt;width:43.75pt;height:21.35pt;z-index:25165926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94sRqAEAADgDAAAOAAAAZHJzL2Uyb0RvYy54bWysUsFu2zAMvQ/YPwi6L4q9uSuMOEW3orsU&#10;24B2uyuyFAu1REFUYufvRylpUmy3oRfZlMjH9/i4upndyPY6ogXf8Wqx5Ex7Bb31247/err/cM0Z&#10;Jul7OYLXHT9o5Dfr9+9WU2h1DQOMvY6MQDy2U+j4kFJohUA1aCdxAUF7ejQQnUwUxq3oo5wI3Y2i&#10;Xi6vxASxDxGURqTbu+MjXxd8Y7RKP4xBndjYceKWyhnLucmnWK9ku40yDFadaMj/YOGk9dT0DHUn&#10;k2S7aP+BclZFQDBpocAJMMYqXTSQmmr5l5rHQQZdtNBwMJzHhG8Hq77vf0Zm+45/rDnz0pFHX3ey&#10;j/Ck5wSsyROaAraU+BgoNc1fYCani1oMD6CekVLEq5xjAVJ2nshsostf0sqokEw4nAdPLZiiy6Zp&#10;ruqGM0VP9eeq+lTaiktxiJi+aXAs/3Q8kq+FgNw/YMrtZfuSknt5uLfj+ELryCQTTPNmLmKr4ny+&#10;2kB/IFm0woSbl+k2pt8UcDbRVnTc09qetN7uEuGWdpfKk3Syp7A4rVL2/3Vcsi4Lv/4DAAD//wMA&#10;UEsDBBQABgAIAAAAIQDoQ87d3QAAAA0BAAAPAAAAZHJzL2Rvd25yZXYueG1sTI/BboMwEETvlfoP&#10;1lbqrbEpFSEUE1WRKuXaJB9gsINR8ZpiE8jfdzm1txnt0+xMuV9cz25mDJ1HCclGADPYeN1hK+Fy&#10;/nzJgYWoUKveo5FwNwH21eNDqQrtZ/wyt1NsGYVgKJQEG+NQcB4aa5wKGz8YpNvVj05FsmPL9ahm&#10;Cnc9fxUi4051SB+sGszBmub7NDkJ+fGQ7C7LHK/NPUzueN7ij62lfH5aPt6BRbPEPxjW+lQdKupU&#10;+wl1YD15sctSYlclMmArkuQpzalJvaUp8Krk/1dUvwAAAP//AwBQSwECLQAUAAYACAAAACEAtoM4&#10;kv4AAADhAQAAEwAAAAAAAAAAAAAAAAAAAAAAW0NvbnRlbnRfVHlwZXNdLnhtbFBLAQItABQABgAI&#10;AAAAIQA4/SH/1gAAAJQBAAALAAAAAAAAAAAAAAAAAC8BAABfcmVscy8ucmVsc1BLAQItABQABgAI&#10;AAAAIQAl94sRqAEAADgDAAAOAAAAAAAAAAAAAAAAAC4CAABkcnMvZTJvRG9jLnhtbFBLAQItABQA&#10;BgAIAAAAIQDoQ87d3QAAAA0BAAAPAAAAAAAAAAAAAAAAAAIEAABkcnMvZG93bnJldi54bWxQSwUG&#10;AAAAAAQABADzAAAADAUAAAAA&#10;" filled="f" stroked="f">
                <v:path arrowok="t"/>
                <v:textbox style="layout-flow:vertical;mso-layout-flow-alt:top-to-bottom;mso-fit-shape-to-text:t">
                  <w:txbxContent>
                    <w:p w14:paraId="1BA9A92E" w14:textId="77777777" w:rsidR="00DE1C57" w:rsidRDefault="00DE1C57" w:rsidP="00001E1A">
                      <w:pPr>
                        <w:pStyle w:val="NormalWeb"/>
                        <w:kinsoku w:val="0"/>
                        <w:overflowPunct w:val="0"/>
                        <w:spacing w:before="0" w:beforeAutospacing="0" w:after="0" w:afterAutospacing="0"/>
                        <w:textAlignment w:val="baseline"/>
                      </w:pPr>
                      <w:r w:rsidRPr="002574CA">
                        <w:rPr>
                          <w:rFonts w:ascii="Arial" w:hAnsi="Arial" w:cs="Arial"/>
                          <w:b/>
                          <w:bCs/>
                          <w:color w:val="000000"/>
                          <w:kern w:val="24"/>
                        </w:rPr>
                        <w:t>ITFIP</w:t>
                      </w:r>
                    </w:p>
                  </w:txbxContent>
                </v:textbox>
              </v:shape>
            </w:pict>
          </mc:Fallback>
        </mc:AlternateContent>
      </w:r>
    </w:p>
    <w:p w14:paraId="0505BCC2" w14:textId="482702F7" w:rsidR="00001E1A" w:rsidRPr="00B71E6D" w:rsidRDefault="00001E1A" w:rsidP="00EF29C8">
      <w:pPr>
        <w:spacing w:after="0" w:line="240" w:lineRule="auto"/>
        <w:jc w:val="both"/>
        <w:rPr>
          <w:rFonts w:ascii="Arial" w:hAnsi="Arial" w:cs="Arial"/>
          <w:i w:val="0"/>
          <w:sz w:val="24"/>
          <w:szCs w:val="24"/>
        </w:rPr>
      </w:pPr>
    </w:p>
    <w:p w14:paraId="1925B218" w14:textId="77777777" w:rsidR="001D40F9" w:rsidRPr="00B71E6D" w:rsidRDefault="00123962" w:rsidP="00001E1A">
      <w:pPr>
        <w:spacing w:after="0" w:line="240" w:lineRule="auto"/>
        <w:jc w:val="center"/>
        <w:rPr>
          <w:rFonts w:ascii="Arial" w:hAnsi="Arial" w:cs="Arial"/>
          <w:i w:val="0"/>
          <w:sz w:val="24"/>
          <w:szCs w:val="24"/>
        </w:rPr>
      </w:pPr>
      <w:r w:rsidRPr="00B71E6D">
        <w:rPr>
          <w:rFonts w:ascii="Arial" w:hAnsi="Arial" w:cs="Arial"/>
          <w:i w:val="0"/>
          <w:sz w:val="24"/>
          <w:szCs w:val="24"/>
        </w:rPr>
        <w:drawing>
          <wp:inline distT="0" distB="0" distL="0" distR="0" wp14:anchorId="1056C835" wp14:editId="6C4B49A8">
            <wp:extent cx="3190875" cy="3190875"/>
            <wp:effectExtent l="0" t="0" r="0" b="0"/>
            <wp:docPr id="25" name="Imagen 25" descr="IMG_63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IMG_6337"/>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3190875" cy="3190875"/>
                    </a:xfrm>
                    <a:prstGeom prst="rect">
                      <a:avLst/>
                    </a:prstGeom>
                    <a:noFill/>
                    <a:ln>
                      <a:noFill/>
                    </a:ln>
                  </pic:spPr>
                </pic:pic>
              </a:graphicData>
            </a:graphic>
          </wp:inline>
        </w:drawing>
      </w:r>
    </w:p>
    <w:p w14:paraId="562DF944" w14:textId="77777777" w:rsidR="001D40F9" w:rsidRPr="00B71E6D" w:rsidRDefault="001D40F9" w:rsidP="00EF29C8">
      <w:pPr>
        <w:spacing w:after="0" w:line="240" w:lineRule="auto"/>
        <w:jc w:val="both"/>
        <w:rPr>
          <w:rFonts w:ascii="Arial" w:hAnsi="Arial" w:cs="Arial"/>
          <w:i w:val="0"/>
          <w:sz w:val="24"/>
          <w:szCs w:val="24"/>
        </w:rPr>
      </w:pPr>
    </w:p>
    <w:p w14:paraId="37D8F2E4" w14:textId="77777777" w:rsidR="00113FF2" w:rsidRDefault="00123962" w:rsidP="00001E1A">
      <w:pPr>
        <w:spacing w:after="0" w:line="240" w:lineRule="auto"/>
        <w:jc w:val="center"/>
        <w:rPr>
          <w:rFonts w:ascii="Arial" w:hAnsi="Arial" w:cs="Arial"/>
          <w:i w:val="0"/>
          <w:sz w:val="24"/>
          <w:szCs w:val="24"/>
        </w:rPr>
      </w:pPr>
      <w:r w:rsidRPr="00B71E6D">
        <w:rPr>
          <w:rFonts w:ascii="Arial" w:hAnsi="Arial" w:cs="Arial"/>
          <w:i w:val="0"/>
          <w:sz w:val="24"/>
          <w:szCs w:val="24"/>
        </w:rPr>
        <w:drawing>
          <wp:inline distT="0" distB="0" distL="0" distR="0" wp14:anchorId="4282DACF" wp14:editId="6A55DE97">
            <wp:extent cx="2790825" cy="2868464"/>
            <wp:effectExtent l="228600" t="228600" r="219075" b="236855"/>
            <wp:docPr id="26"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 8"/>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2795518" cy="2873287"/>
                    </a:xfrm>
                    <a:prstGeom prst="rect">
                      <a:avLst/>
                    </a:prstGeom>
                    <a:ln w="228600" cap="sq" cmpd="thickThin">
                      <a:solidFill>
                        <a:srgbClr val="000000"/>
                      </a:solidFill>
                      <a:prstDash val="solid"/>
                      <a:miter lim="800000"/>
                    </a:ln>
                    <a:effectLst>
                      <a:innerShdw blurRad="76200">
                        <a:srgbClr val="000000"/>
                      </a:innerShdw>
                    </a:effectLst>
                  </pic:spPr>
                </pic:pic>
              </a:graphicData>
            </a:graphic>
          </wp:inline>
        </w:drawing>
      </w:r>
    </w:p>
    <w:p w14:paraId="2F9AD478" w14:textId="55E6DE10" w:rsidR="00703B3C" w:rsidRPr="00703B3C" w:rsidRDefault="00703B3C" w:rsidP="00703B3C">
      <w:pPr>
        <w:spacing w:after="0" w:line="240" w:lineRule="auto"/>
        <w:jc w:val="both"/>
        <w:rPr>
          <w:rFonts w:ascii="Arial" w:hAnsi="Arial" w:cs="Arial"/>
          <w:b/>
          <w:i w:val="0"/>
          <w:sz w:val="24"/>
          <w:szCs w:val="24"/>
        </w:rPr>
      </w:pPr>
      <w:r w:rsidRPr="00703B3C">
        <w:rPr>
          <w:rFonts w:ascii="Arial" w:hAnsi="Arial" w:cs="Arial"/>
          <w:b/>
          <w:i w:val="0"/>
          <w:sz w:val="24"/>
          <w:szCs w:val="24"/>
        </w:rPr>
        <w:lastRenderedPageBreak/>
        <w:t>ANEXO I: Participacion XIV Encuentro Departamental De Semilleros De Investigación Y II Cultura Cientifica Redcolsi Nodo Tolima Espinal – Tolima - Mayo 2015</w:t>
      </w:r>
    </w:p>
    <w:p w14:paraId="71B1085D" w14:textId="77777777" w:rsidR="00703B3C" w:rsidRPr="00B71E6D" w:rsidRDefault="00703B3C" w:rsidP="00001E1A">
      <w:pPr>
        <w:spacing w:after="0" w:line="240" w:lineRule="auto"/>
        <w:jc w:val="center"/>
        <w:rPr>
          <w:rFonts w:ascii="Arial" w:hAnsi="Arial" w:cs="Arial"/>
          <w:i w:val="0"/>
          <w:sz w:val="24"/>
          <w:szCs w:val="24"/>
        </w:rPr>
      </w:pPr>
    </w:p>
    <w:p w14:paraId="3B317F5B" w14:textId="77777777" w:rsidR="00113FF2" w:rsidRPr="00B71E6D" w:rsidRDefault="00123962" w:rsidP="00EF29C8">
      <w:pPr>
        <w:spacing w:after="0" w:line="240" w:lineRule="auto"/>
        <w:jc w:val="both"/>
        <w:rPr>
          <w:rFonts w:ascii="Arial" w:hAnsi="Arial" w:cs="Arial"/>
          <w:i w:val="0"/>
          <w:sz w:val="24"/>
          <w:szCs w:val="24"/>
        </w:rPr>
      </w:pPr>
      <w:r w:rsidRPr="00B71E6D">
        <w:rPr>
          <w:rFonts w:ascii="Arial" w:hAnsi="Arial" w:cs="Arial"/>
          <w:i w:val="0"/>
          <w:sz w:val="24"/>
          <w:szCs w:val="24"/>
        </w:rPr>
        <w:drawing>
          <wp:inline distT="0" distB="0" distL="0" distR="0" wp14:anchorId="7870EB29" wp14:editId="2C8A9A3A">
            <wp:extent cx="4938054" cy="3438525"/>
            <wp:effectExtent l="228600" t="228600" r="224790" b="219075"/>
            <wp:docPr id="27"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6"/>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4947018" cy="3444767"/>
                    </a:xfrm>
                    <a:prstGeom prst="rect">
                      <a:avLst/>
                    </a:prstGeom>
                    <a:ln w="228600" cap="sq" cmpd="thickThin">
                      <a:solidFill>
                        <a:srgbClr val="000000"/>
                      </a:solidFill>
                      <a:prstDash val="solid"/>
                      <a:miter lim="800000"/>
                    </a:ln>
                    <a:effectLst>
                      <a:innerShdw blurRad="76200">
                        <a:srgbClr val="000000"/>
                      </a:innerShdw>
                    </a:effectLst>
                  </pic:spPr>
                </pic:pic>
              </a:graphicData>
            </a:graphic>
          </wp:inline>
        </w:drawing>
      </w:r>
    </w:p>
    <w:p w14:paraId="74EF9794" w14:textId="77777777" w:rsidR="00113FF2" w:rsidRPr="00B71E6D" w:rsidRDefault="00113FF2" w:rsidP="00EF29C8">
      <w:pPr>
        <w:spacing w:after="0" w:line="240" w:lineRule="auto"/>
        <w:jc w:val="both"/>
        <w:rPr>
          <w:rFonts w:ascii="Arial" w:hAnsi="Arial" w:cs="Arial"/>
          <w:i w:val="0"/>
          <w:sz w:val="24"/>
          <w:szCs w:val="24"/>
        </w:rPr>
      </w:pPr>
    </w:p>
    <w:p w14:paraId="2696FA95" w14:textId="77777777" w:rsidR="00113FF2" w:rsidRPr="00B71E6D" w:rsidRDefault="00113FF2" w:rsidP="00EF29C8">
      <w:pPr>
        <w:spacing w:after="0" w:line="240" w:lineRule="auto"/>
        <w:jc w:val="both"/>
        <w:rPr>
          <w:rFonts w:ascii="Arial" w:hAnsi="Arial" w:cs="Arial"/>
          <w:i w:val="0"/>
          <w:sz w:val="24"/>
          <w:szCs w:val="24"/>
        </w:rPr>
      </w:pPr>
    </w:p>
    <w:p w14:paraId="4BE93299" w14:textId="77777777" w:rsidR="00113FF2" w:rsidRPr="00B71E6D" w:rsidRDefault="00113FF2" w:rsidP="00EF29C8">
      <w:pPr>
        <w:spacing w:after="0" w:line="240" w:lineRule="auto"/>
        <w:jc w:val="both"/>
        <w:rPr>
          <w:rFonts w:ascii="Arial" w:hAnsi="Arial" w:cs="Arial"/>
          <w:i w:val="0"/>
          <w:sz w:val="24"/>
          <w:szCs w:val="24"/>
        </w:rPr>
      </w:pPr>
    </w:p>
    <w:p w14:paraId="4C46EBCD" w14:textId="77777777" w:rsidR="00113FF2" w:rsidRPr="00B71E6D" w:rsidRDefault="00113FF2" w:rsidP="00EF29C8">
      <w:pPr>
        <w:spacing w:after="0" w:line="240" w:lineRule="auto"/>
        <w:jc w:val="both"/>
        <w:rPr>
          <w:rFonts w:ascii="Arial" w:hAnsi="Arial" w:cs="Arial"/>
          <w:i w:val="0"/>
          <w:sz w:val="24"/>
          <w:szCs w:val="24"/>
        </w:rPr>
      </w:pPr>
    </w:p>
    <w:p w14:paraId="57D0F79B" w14:textId="77777777" w:rsidR="00113FF2" w:rsidRPr="00B71E6D" w:rsidRDefault="00113FF2" w:rsidP="00EF29C8">
      <w:pPr>
        <w:spacing w:after="0" w:line="240" w:lineRule="auto"/>
        <w:jc w:val="both"/>
        <w:rPr>
          <w:rFonts w:ascii="Arial" w:hAnsi="Arial" w:cs="Arial"/>
          <w:i w:val="0"/>
          <w:sz w:val="24"/>
          <w:szCs w:val="24"/>
        </w:rPr>
      </w:pPr>
    </w:p>
    <w:p w14:paraId="06B7D0E0" w14:textId="77777777" w:rsidR="00113FF2" w:rsidRPr="00B71E6D" w:rsidRDefault="00113FF2" w:rsidP="00EF29C8">
      <w:pPr>
        <w:spacing w:after="0" w:line="240" w:lineRule="auto"/>
        <w:jc w:val="both"/>
        <w:rPr>
          <w:rFonts w:ascii="Arial" w:hAnsi="Arial" w:cs="Arial"/>
          <w:i w:val="0"/>
          <w:sz w:val="24"/>
          <w:szCs w:val="24"/>
        </w:rPr>
      </w:pPr>
    </w:p>
    <w:p w14:paraId="54D4D380" w14:textId="77777777" w:rsidR="002574CA" w:rsidRPr="00B71E6D" w:rsidRDefault="00123962" w:rsidP="00703B3C">
      <w:pPr>
        <w:spacing w:after="0" w:line="240" w:lineRule="auto"/>
        <w:jc w:val="center"/>
        <w:rPr>
          <w:rFonts w:ascii="Arial" w:hAnsi="Arial" w:cs="Arial"/>
          <w:i w:val="0"/>
          <w:sz w:val="24"/>
          <w:szCs w:val="24"/>
        </w:rPr>
      </w:pPr>
      <w:r w:rsidRPr="00B71E6D">
        <w:rPr>
          <w:rFonts w:ascii="Arial" w:hAnsi="Arial" w:cs="Arial"/>
          <w:i w:val="0"/>
          <w:sz w:val="24"/>
          <w:szCs w:val="24"/>
        </w:rPr>
        <w:lastRenderedPageBreak/>
        <w:drawing>
          <wp:inline distT="0" distB="0" distL="0" distR="0" wp14:anchorId="0C2EBEE2" wp14:editId="5BF0E82F">
            <wp:extent cx="2895600" cy="3351756"/>
            <wp:effectExtent l="0" t="0" r="0" b="1270"/>
            <wp:docPr id="28"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60" cstate="print">
                      <a:extLst>
                        <a:ext uri="{28A0092B-C50C-407E-A947-70E740481C1C}">
                          <a14:useLocalDpi xmlns:a14="http://schemas.microsoft.com/office/drawing/2010/main" val="0"/>
                        </a:ext>
                      </a:extLst>
                    </a:blip>
                    <a:srcRect l="41823" b="10106"/>
                    <a:stretch>
                      <a:fillRect/>
                    </a:stretch>
                  </pic:blipFill>
                  <pic:spPr bwMode="auto">
                    <a:xfrm>
                      <a:off x="0" y="0"/>
                      <a:ext cx="2896340" cy="3352613"/>
                    </a:xfrm>
                    <a:prstGeom prst="rect">
                      <a:avLst/>
                    </a:prstGeom>
                    <a:noFill/>
                    <a:ln>
                      <a:noFill/>
                    </a:ln>
                  </pic:spPr>
                </pic:pic>
              </a:graphicData>
            </a:graphic>
          </wp:inline>
        </w:drawing>
      </w:r>
    </w:p>
    <w:p w14:paraId="03C2C333" w14:textId="77777777" w:rsidR="009B0C6F" w:rsidRPr="00B71E6D" w:rsidRDefault="009B0C6F" w:rsidP="00EF29C8">
      <w:pPr>
        <w:spacing w:after="0" w:line="240" w:lineRule="auto"/>
        <w:jc w:val="both"/>
        <w:rPr>
          <w:rFonts w:ascii="Arial" w:hAnsi="Arial" w:cs="Arial"/>
          <w:i w:val="0"/>
          <w:sz w:val="24"/>
          <w:szCs w:val="24"/>
        </w:rPr>
      </w:pPr>
    </w:p>
    <w:p w14:paraId="61C72C01" w14:textId="77777777" w:rsidR="009B0C6F" w:rsidRPr="00B71E6D" w:rsidRDefault="009B0C6F" w:rsidP="00EF29C8">
      <w:pPr>
        <w:spacing w:after="0" w:line="240" w:lineRule="auto"/>
        <w:jc w:val="both"/>
        <w:rPr>
          <w:rFonts w:ascii="Arial" w:hAnsi="Arial" w:cs="Arial"/>
          <w:i w:val="0"/>
          <w:sz w:val="24"/>
          <w:szCs w:val="24"/>
        </w:rPr>
      </w:pPr>
    </w:p>
    <w:p w14:paraId="30F01036" w14:textId="77777777" w:rsidR="009B0C6F" w:rsidRPr="00B71E6D" w:rsidRDefault="00123962" w:rsidP="00703B3C">
      <w:pPr>
        <w:spacing w:after="0" w:line="240" w:lineRule="auto"/>
        <w:jc w:val="center"/>
        <w:rPr>
          <w:rFonts w:ascii="Arial" w:hAnsi="Arial" w:cs="Arial"/>
          <w:i w:val="0"/>
          <w:sz w:val="24"/>
          <w:szCs w:val="24"/>
        </w:rPr>
      </w:pPr>
      <w:r w:rsidRPr="00B71E6D">
        <w:rPr>
          <w:rFonts w:ascii="Arial" w:hAnsi="Arial" w:cs="Arial"/>
          <w:i w:val="0"/>
          <w:sz w:val="24"/>
          <w:szCs w:val="24"/>
        </w:rPr>
        <w:drawing>
          <wp:inline distT="0" distB="0" distL="0" distR="0" wp14:anchorId="3ADD2B4F" wp14:editId="1E29719D">
            <wp:extent cx="2828925" cy="3768496"/>
            <wp:effectExtent l="0" t="0" r="0" b="3810"/>
            <wp:docPr id="29"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2835023" cy="3776619"/>
                    </a:xfrm>
                    <a:prstGeom prst="rect">
                      <a:avLst/>
                    </a:prstGeom>
                    <a:noFill/>
                    <a:ln>
                      <a:noFill/>
                    </a:ln>
                  </pic:spPr>
                </pic:pic>
              </a:graphicData>
            </a:graphic>
          </wp:inline>
        </w:drawing>
      </w:r>
    </w:p>
    <w:p w14:paraId="04AAA609" w14:textId="77777777" w:rsidR="009B0C6F" w:rsidRPr="00703B3C" w:rsidRDefault="009B0C6F" w:rsidP="00EF29C8">
      <w:pPr>
        <w:spacing w:after="0" w:line="240" w:lineRule="auto"/>
        <w:jc w:val="both"/>
        <w:rPr>
          <w:rFonts w:ascii="Arial" w:hAnsi="Arial" w:cs="Arial"/>
          <w:b/>
          <w:i w:val="0"/>
          <w:sz w:val="24"/>
          <w:szCs w:val="24"/>
        </w:rPr>
      </w:pPr>
    </w:p>
    <w:p w14:paraId="07596EC2" w14:textId="654A032B" w:rsidR="009E14E4" w:rsidRDefault="00703B3C" w:rsidP="00EF29C8">
      <w:pPr>
        <w:spacing w:after="0" w:line="240" w:lineRule="auto"/>
        <w:jc w:val="both"/>
        <w:rPr>
          <w:rFonts w:ascii="Arial" w:hAnsi="Arial" w:cs="Arial"/>
          <w:b/>
          <w:i w:val="0"/>
          <w:sz w:val="24"/>
          <w:szCs w:val="24"/>
        </w:rPr>
      </w:pPr>
      <w:r w:rsidRPr="00703B3C">
        <w:rPr>
          <w:rFonts w:ascii="Arial" w:hAnsi="Arial" w:cs="Arial"/>
          <w:b/>
          <w:i w:val="0"/>
          <w:sz w:val="24"/>
          <w:szCs w:val="24"/>
        </w:rPr>
        <w:t xml:space="preserve">ANEXO J: </w:t>
      </w:r>
      <w:r w:rsidR="009B0C6F" w:rsidRPr="00703B3C">
        <w:rPr>
          <w:rFonts w:ascii="Arial" w:hAnsi="Arial" w:cs="Arial"/>
          <w:b/>
          <w:i w:val="0"/>
          <w:sz w:val="24"/>
          <w:szCs w:val="24"/>
        </w:rPr>
        <w:t xml:space="preserve">XIX </w:t>
      </w:r>
      <w:r w:rsidRPr="00703B3C">
        <w:rPr>
          <w:rFonts w:ascii="Arial" w:hAnsi="Arial" w:cs="Arial"/>
          <w:b/>
          <w:i w:val="0"/>
          <w:sz w:val="24"/>
          <w:szCs w:val="24"/>
        </w:rPr>
        <w:t xml:space="preserve">Encuentro Nacional Y </w:t>
      </w:r>
      <w:r w:rsidR="00E36A2C" w:rsidRPr="00703B3C">
        <w:rPr>
          <w:rFonts w:ascii="Arial" w:hAnsi="Arial" w:cs="Arial"/>
          <w:b/>
          <w:i w:val="0"/>
          <w:sz w:val="24"/>
          <w:szCs w:val="24"/>
        </w:rPr>
        <w:t>XIII</w:t>
      </w:r>
      <w:r w:rsidR="00E917C9" w:rsidRPr="00703B3C">
        <w:rPr>
          <w:rFonts w:ascii="Arial" w:hAnsi="Arial" w:cs="Arial"/>
          <w:b/>
          <w:i w:val="0"/>
          <w:sz w:val="24"/>
          <w:szCs w:val="24"/>
        </w:rPr>
        <w:t xml:space="preserve"> </w:t>
      </w:r>
      <w:r w:rsidRPr="00703B3C">
        <w:rPr>
          <w:rFonts w:ascii="Arial" w:hAnsi="Arial" w:cs="Arial"/>
          <w:b/>
          <w:i w:val="0"/>
          <w:sz w:val="24"/>
          <w:szCs w:val="24"/>
        </w:rPr>
        <w:t>Internacional De Semilleros De Investigación (</w:t>
      </w:r>
      <w:r w:rsidR="00E36A2C" w:rsidRPr="00703B3C">
        <w:rPr>
          <w:rFonts w:ascii="Arial" w:hAnsi="Arial" w:cs="Arial"/>
          <w:b/>
          <w:i w:val="0"/>
          <w:sz w:val="24"/>
          <w:szCs w:val="24"/>
        </w:rPr>
        <w:t xml:space="preserve">ENISI </w:t>
      </w:r>
      <w:r w:rsidRPr="00703B3C">
        <w:rPr>
          <w:rFonts w:ascii="Arial" w:hAnsi="Arial" w:cs="Arial"/>
          <w:b/>
          <w:i w:val="0"/>
          <w:sz w:val="24"/>
          <w:szCs w:val="24"/>
        </w:rPr>
        <w:t xml:space="preserve">2016) </w:t>
      </w:r>
      <w:r w:rsidR="00E36A2C" w:rsidRPr="00703B3C">
        <w:rPr>
          <w:rFonts w:ascii="Arial" w:hAnsi="Arial" w:cs="Arial"/>
          <w:b/>
          <w:i w:val="0"/>
          <w:sz w:val="24"/>
          <w:szCs w:val="24"/>
        </w:rPr>
        <w:t>Cúcuta</w:t>
      </w:r>
      <w:r w:rsidR="00E917C9" w:rsidRPr="00703B3C">
        <w:rPr>
          <w:rFonts w:ascii="Arial" w:hAnsi="Arial" w:cs="Arial"/>
          <w:b/>
          <w:i w:val="0"/>
          <w:sz w:val="24"/>
          <w:szCs w:val="24"/>
        </w:rPr>
        <w:t xml:space="preserve"> </w:t>
      </w:r>
      <w:r w:rsidRPr="00703B3C">
        <w:rPr>
          <w:rFonts w:ascii="Arial" w:hAnsi="Arial" w:cs="Arial"/>
          <w:b/>
          <w:i w:val="0"/>
          <w:sz w:val="24"/>
          <w:szCs w:val="24"/>
        </w:rPr>
        <w:t xml:space="preserve">(Norte De </w:t>
      </w:r>
      <w:r w:rsidR="00E36A2C" w:rsidRPr="00703B3C">
        <w:rPr>
          <w:rFonts w:ascii="Arial" w:hAnsi="Arial" w:cs="Arial"/>
          <w:b/>
          <w:i w:val="0"/>
          <w:sz w:val="24"/>
          <w:szCs w:val="24"/>
        </w:rPr>
        <w:t>Santander</w:t>
      </w:r>
      <w:r w:rsidRPr="00703B3C">
        <w:rPr>
          <w:rFonts w:ascii="Arial" w:hAnsi="Arial" w:cs="Arial"/>
          <w:b/>
          <w:i w:val="0"/>
          <w:sz w:val="24"/>
          <w:szCs w:val="24"/>
        </w:rPr>
        <w:t>) - Octubre 2016</w:t>
      </w:r>
    </w:p>
    <w:p w14:paraId="63686A2D" w14:textId="77777777" w:rsidR="00703B3C" w:rsidRPr="00703B3C" w:rsidRDefault="00703B3C" w:rsidP="00EF29C8">
      <w:pPr>
        <w:spacing w:after="0" w:line="240" w:lineRule="auto"/>
        <w:jc w:val="both"/>
        <w:rPr>
          <w:rFonts w:ascii="Arial" w:hAnsi="Arial" w:cs="Arial"/>
          <w:b/>
          <w:i w:val="0"/>
          <w:sz w:val="24"/>
          <w:szCs w:val="24"/>
        </w:rPr>
      </w:pPr>
    </w:p>
    <w:p w14:paraId="0CFAC0AD" w14:textId="77777777" w:rsidR="009B0C6F" w:rsidRDefault="00123962" w:rsidP="00EF29C8">
      <w:pPr>
        <w:spacing w:after="0" w:line="240" w:lineRule="auto"/>
        <w:jc w:val="both"/>
        <w:rPr>
          <w:rFonts w:ascii="Arial" w:hAnsi="Arial" w:cs="Arial"/>
          <w:b/>
          <w:i w:val="0"/>
          <w:sz w:val="24"/>
          <w:szCs w:val="24"/>
        </w:rPr>
      </w:pPr>
      <w:r w:rsidRPr="00703B3C">
        <w:rPr>
          <w:rFonts w:ascii="Arial" w:hAnsi="Arial" w:cs="Arial"/>
          <w:b/>
          <w:i w:val="0"/>
          <w:sz w:val="24"/>
          <w:szCs w:val="24"/>
        </w:rPr>
        <w:drawing>
          <wp:inline distT="0" distB="0" distL="0" distR="0" wp14:anchorId="2F4C5916" wp14:editId="323BF512">
            <wp:extent cx="4762500" cy="6317929"/>
            <wp:effectExtent l="0" t="0" r="0" b="6985"/>
            <wp:docPr id="30"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62">
                      <a:extLst>
                        <a:ext uri="{28A0092B-C50C-407E-A947-70E740481C1C}">
                          <a14:useLocalDpi xmlns:a14="http://schemas.microsoft.com/office/drawing/2010/main" val="0"/>
                        </a:ext>
                      </a:extLst>
                    </a:blip>
                    <a:srcRect l="20364" t="13959" r="42136" b="19792"/>
                    <a:stretch>
                      <a:fillRect/>
                    </a:stretch>
                  </pic:blipFill>
                  <pic:spPr bwMode="auto">
                    <a:xfrm>
                      <a:off x="0" y="0"/>
                      <a:ext cx="4768777" cy="6326255"/>
                    </a:xfrm>
                    <a:prstGeom prst="rect">
                      <a:avLst/>
                    </a:prstGeom>
                    <a:noFill/>
                    <a:ln>
                      <a:noFill/>
                    </a:ln>
                  </pic:spPr>
                </pic:pic>
              </a:graphicData>
            </a:graphic>
          </wp:inline>
        </w:drawing>
      </w:r>
    </w:p>
    <w:p w14:paraId="0A495161" w14:textId="77777777" w:rsidR="00703B3C" w:rsidRDefault="00703B3C" w:rsidP="00EF29C8">
      <w:pPr>
        <w:spacing w:after="0" w:line="240" w:lineRule="auto"/>
        <w:jc w:val="both"/>
        <w:rPr>
          <w:rFonts w:ascii="Arial" w:hAnsi="Arial" w:cs="Arial"/>
          <w:b/>
          <w:i w:val="0"/>
          <w:sz w:val="24"/>
          <w:szCs w:val="24"/>
        </w:rPr>
      </w:pPr>
    </w:p>
    <w:p w14:paraId="39C3AD3D" w14:textId="77777777" w:rsidR="00703B3C" w:rsidRDefault="00703B3C" w:rsidP="00EF29C8">
      <w:pPr>
        <w:spacing w:after="0" w:line="240" w:lineRule="auto"/>
        <w:jc w:val="both"/>
        <w:rPr>
          <w:rFonts w:ascii="Arial" w:hAnsi="Arial" w:cs="Arial"/>
          <w:b/>
          <w:i w:val="0"/>
          <w:sz w:val="24"/>
          <w:szCs w:val="24"/>
        </w:rPr>
      </w:pPr>
    </w:p>
    <w:p w14:paraId="74420871" w14:textId="3D1EFA85" w:rsidR="00703B3C" w:rsidRPr="00703B3C" w:rsidRDefault="00703B3C" w:rsidP="00703B3C">
      <w:pPr>
        <w:spacing w:after="0" w:line="240" w:lineRule="auto"/>
        <w:jc w:val="both"/>
        <w:rPr>
          <w:rFonts w:ascii="Arial" w:hAnsi="Arial" w:cs="Arial"/>
          <w:b/>
          <w:i w:val="0"/>
          <w:sz w:val="24"/>
          <w:szCs w:val="24"/>
        </w:rPr>
      </w:pPr>
      <w:r w:rsidRPr="00703B3C">
        <w:rPr>
          <w:rFonts w:ascii="Arial" w:hAnsi="Arial" w:cs="Arial"/>
          <w:b/>
          <w:i w:val="0"/>
          <w:sz w:val="24"/>
          <w:szCs w:val="24"/>
        </w:rPr>
        <w:lastRenderedPageBreak/>
        <w:t>Anexo K.  I Encuentro De Investigación En Ciencias Económicas, Administrativas Y Contables A Nivel Regional Espinal (Tol) - Noviembre 2016</w:t>
      </w:r>
    </w:p>
    <w:p w14:paraId="1637596C" w14:textId="646E3DB4" w:rsidR="00703B3C" w:rsidRPr="00703B3C" w:rsidRDefault="00703B3C" w:rsidP="00EF29C8">
      <w:pPr>
        <w:spacing w:after="0" w:line="240" w:lineRule="auto"/>
        <w:jc w:val="both"/>
        <w:rPr>
          <w:rFonts w:ascii="Arial" w:hAnsi="Arial" w:cs="Arial"/>
          <w:b/>
          <w:i w:val="0"/>
          <w:sz w:val="24"/>
          <w:szCs w:val="24"/>
        </w:rPr>
      </w:pPr>
    </w:p>
    <w:p w14:paraId="0ABE692B" w14:textId="77777777" w:rsidR="004D515E" w:rsidRPr="00B71E6D" w:rsidRDefault="004D515E" w:rsidP="00EF29C8">
      <w:pPr>
        <w:spacing w:after="0" w:line="240" w:lineRule="auto"/>
        <w:jc w:val="both"/>
        <w:rPr>
          <w:rFonts w:ascii="Arial" w:hAnsi="Arial" w:cs="Arial"/>
          <w:i w:val="0"/>
          <w:sz w:val="24"/>
          <w:szCs w:val="24"/>
        </w:rPr>
      </w:pPr>
    </w:p>
    <w:p w14:paraId="45D55290" w14:textId="77777777" w:rsidR="004D515E" w:rsidRPr="00B71E6D" w:rsidRDefault="004D515E" w:rsidP="00EF29C8">
      <w:pPr>
        <w:spacing w:after="0" w:line="240" w:lineRule="auto"/>
        <w:jc w:val="both"/>
        <w:rPr>
          <w:rFonts w:ascii="Arial" w:hAnsi="Arial" w:cs="Arial"/>
          <w:i w:val="0"/>
          <w:sz w:val="24"/>
          <w:szCs w:val="24"/>
        </w:rPr>
      </w:pPr>
    </w:p>
    <w:p w14:paraId="23CD4424" w14:textId="77777777" w:rsidR="004D515E" w:rsidRPr="00B71E6D" w:rsidRDefault="00123962" w:rsidP="00EF29C8">
      <w:pPr>
        <w:spacing w:after="0" w:line="240" w:lineRule="auto"/>
        <w:jc w:val="both"/>
        <w:rPr>
          <w:rFonts w:ascii="Arial" w:hAnsi="Arial" w:cs="Arial"/>
          <w:i w:val="0"/>
          <w:sz w:val="24"/>
          <w:szCs w:val="24"/>
        </w:rPr>
      </w:pPr>
      <w:r w:rsidRPr="00B71E6D">
        <w:rPr>
          <w:rFonts w:ascii="Arial" w:hAnsi="Arial" w:cs="Arial"/>
          <w:i w:val="0"/>
          <w:sz w:val="24"/>
          <w:szCs w:val="24"/>
        </w:rPr>
        <w:drawing>
          <wp:inline distT="0" distB="0" distL="0" distR="0" wp14:anchorId="3BF2DD47" wp14:editId="7376158B">
            <wp:extent cx="5063828" cy="4429125"/>
            <wp:effectExtent l="0" t="0" r="3810" b="0"/>
            <wp:docPr id="3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63">
                      <a:extLst>
                        <a:ext uri="{28A0092B-C50C-407E-A947-70E740481C1C}">
                          <a14:useLocalDpi xmlns:a14="http://schemas.microsoft.com/office/drawing/2010/main" val="0"/>
                        </a:ext>
                      </a:extLst>
                    </a:blip>
                    <a:srcRect r="35573"/>
                    <a:stretch>
                      <a:fillRect/>
                    </a:stretch>
                  </pic:blipFill>
                  <pic:spPr bwMode="auto">
                    <a:xfrm>
                      <a:off x="0" y="0"/>
                      <a:ext cx="5071017" cy="4435413"/>
                    </a:xfrm>
                    <a:prstGeom prst="rect">
                      <a:avLst/>
                    </a:prstGeom>
                    <a:noFill/>
                    <a:ln>
                      <a:noFill/>
                    </a:ln>
                  </pic:spPr>
                </pic:pic>
              </a:graphicData>
            </a:graphic>
          </wp:inline>
        </w:drawing>
      </w:r>
    </w:p>
    <w:p w14:paraId="14BBED27" w14:textId="77777777" w:rsidR="004D515E" w:rsidRPr="00B71E6D" w:rsidRDefault="004D515E" w:rsidP="00EF29C8">
      <w:pPr>
        <w:spacing w:after="0" w:line="240" w:lineRule="auto"/>
        <w:jc w:val="both"/>
        <w:rPr>
          <w:rFonts w:ascii="Arial" w:hAnsi="Arial" w:cs="Arial"/>
          <w:i w:val="0"/>
          <w:sz w:val="24"/>
          <w:szCs w:val="24"/>
        </w:rPr>
      </w:pPr>
    </w:p>
    <w:p w14:paraId="7165E3D6" w14:textId="77777777" w:rsidR="00B64115" w:rsidRPr="00B71E6D" w:rsidRDefault="00B64115" w:rsidP="00EF29C8">
      <w:pPr>
        <w:spacing w:after="0" w:line="240" w:lineRule="auto"/>
        <w:jc w:val="both"/>
        <w:rPr>
          <w:rFonts w:ascii="Arial" w:hAnsi="Arial" w:cs="Arial"/>
          <w:i w:val="0"/>
          <w:sz w:val="24"/>
          <w:szCs w:val="24"/>
        </w:rPr>
      </w:pPr>
    </w:p>
    <w:p w14:paraId="4781B6B2" w14:textId="1425770D" w:rsidR="00B64115" w:rsidRPr="00B71E6D" w:rsidRDefault="00B64115" w:rsidP="00EF29C8">
      <w:pPr>
        <w:spacing w:after="0" w:line="240" w:lineRule="auto"/>
        <w:jc w:val="both"/>
        <w:rPr>
          <w:rFonts w:ascii="Arial" w:hAnsi="Arial" w:cs="Arial"/>
          <w:i w:val="0"/>
          <w:sz w:val="24"/>
          <w:szCs w:val="24"/>
        </w:rPr>
      </w:pPr>
    </w:p>
    <w:sectPr w:rsidR="00B64115" w:rsidRPr="00B71E6D" w:rsidSect="00EF29C8">
      <w:footerReference w:type="default" r:id="rId64"/>
      <w:pgSz w:w="12242" w:h="15842" w:code="1"/>
      <w:pgMar w:top="2268" w:right="1134" w:bottom="1701" w:left="2268" w:header="340" w:footer="1134"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7DDD438" w14:textId="77777777" w:rsidR="00311344" w:rsidRDefault="00311344" w:rsidP="003E1800">
      <w:pPr>
        <w:spacing w:after="0" w:line="240" w:lineRule="auto"/>
      </w:pPr>
      <w:r>
        <w:separator/>
      </w:r>
    </w:p>
  </w:endnote>
  <w:endnote w:type="continuationSeparator" w:id="0">
    <w:p w14:paraId="42735303" w14:textId="77777777" w:rsidR="00311344" w:rsidRDefault="00311344" w:rsidP="003E180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Batang">
    <w:altName w:val="바탕"/>
    <w:panose1 w:val="02030600000101010101"/>
    <w:charset w:val="81"/>
    <w:family w:val="auto"/>
    <w:notTrueType/>
    <w:pitch w:val="fixed"/>
    <w:sig w:usb0="00000001" w:usb1="09060000" w:usb2="00000010" w:usb3="00000000" w:csb0="00080000" w:csb1="00000000"/>
  </w:font>
  <w:font w:name="Franklin Gothic Book">
    <w:panose1 w:val="020B0503020102020204"/>
    <w:charset w:val="00"/>
    <w:family w:val="swiss"/>
    <w:pitch w:val="variable"/>
    <w:sig w:usb0="00000287" w:usb1="00000000" w:usb2="00000000" w:usb3="00000000" w:csb0="0000009F" w:csb1="00000000"/>
  </w:font>
  <w:font w:name="Franklin Gothic Medium">
    <w:panose1 w:val="020B06030201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Yu Mincho">
    <w:altName w:val="游明朝"/>
    <w:charset w:val="80"/>
    <w:family w:val="auto"/>
    <w:pitch w:val="variable"/>
    <w:sig w:usb0="800002E7" w:usb1="2AC7FCFF" w:usb2="00000012" w:usb3="00000000" w:csb0="0002009F" w:csb1="00000000"/>
  </w:font>
  <w:font w:name="Arial Narrow">
    <w:panose1 w:val="020B0606020202030204"/>
    <w:charset w:val="00"/>
    <w:family w:val="swiss"/>
    <w:pitch w:val="variable"/>
    <w:sig w:usb0="00000287" w:usb1="00000800" w:usb2="00000000" w:usb3="00000000" w:csb0="0000009F" w:csb1="00000000"/>
  </w:font>
  <w:font w:name="TimesNewRoman,Bold">
    <w:altName w:val="Calibri"/>
    <w:panose1 w:val="00000000000000000000"/>
    <w:charset w:val="00"/>
    <w:family w:val="roman"/>
    <w:notTrueType/>
    <w:pitch w:val="default"/>
    <w:sig w:usb0="00000003" w:usb1="00000000"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F6FD571" w14:textId="59988D9D" w:rsidR="00DE1C57" w:rsidRDefault="00DE1C57">
    <w:pPr>
      <w:pStyle w:val="Piedepgina"/>
      <w:jc w:val="center"/>
    </w:pPr>
  </w:p>
  <w:p w14:paraId="1F0AB255" w14:textId="77777777" w:rsidR="00DE1C57" w:rsidRDefault="00DE1C57">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17229629"/>
      <w:docPartObj>
        <w:docPartGallery w:val="Page Numbers (Bottom of Page)"/>
        <w:docPartUnique/>
      </w:docPartObj>
    </w:sdtPr>
    <w:sdtContent>
      <w:p w14:paraId="6AFE4C6E" w14:textId="77777777" w:rsidR="00DE1C57" w:rsidRDefault="00DE1C57">
        <w:pPr>
          <w:pStyle w:val="Piedepgina"/>
          <w:jc w:val="center"/>
        </w:pPr>
        <w:r>
          <w:fldChar w:fldCharType="begin"/>
        </w:r>
        <w:r>
          <w:instrText>PAGE   \* MERGEFORMAT</w:instrText>
        </w:r>
        <w:r>
          <w:fldChar w:fldCharType="separate"/>
        </w:r>
        <w:r w:rsidR="00032602" w:rsidRPr="00032602">
          <w:rPr>
            <w:noProof/>
            <w:lang w:val="es-ES"/>
          </w:rPr>
          <w:t>90</w:t>
        </w:r>
        <w:r>
          <w:fldChar w:fldCharType="end"/>
        </w:r>
      </w:p>
    </w:sdtContent>
  </w:sdt>
  <w:p w14:paraId="38C6F6BF" w14:textId="77777777" w:rsidR="00DE1C57" w:rsidRDefault="00DE1C57">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8AEC3EF" w14:textId="77777777" w:rsidR="00311344" w:rsidRDefault="00311344" w:rsidP="003E1800">
      <w:pPr>
        <w:spacing w:after="0" w:line="240" w:lineRule="auto"/>
      </w:pPr>
      <w:r>
        <w:separator/>
      </w:r>
    </w:p>
  </w:footnote>
  <w:footnote w:type="continuationSeparator" w:id="0">
    <w:p w14:paraId="4A26FDF4" w14:textId="77777777" w:rsidR="00311344" w:rsidRDefault="00311344" w:rsidP="003E1800">
      <w:pPr>
        <w:spacing w:after="0" w:line="240" w:lineRule="auto"/>
      </w:pPr>
      <w:r>
        <w:continuationSeparator/>
      </w:r>
    </w:p>
  </w:footnote>
  <w:footnote w:id="1">
    <w:p w14:paraId="7635EADE" w14:textId="77777777" w:rsidR="00DE1C57" w:rsidRDefault="00DE1C57">
      <w:pPr>
        <w:pStyle w:val="Textonotapie"/>
      </w:pPr>
      <w:r>
        <w:rPr>
          <w:rStyle w:val="Refdenotaalpie"/>
        </w:rPr>
        <w:footnoteRef/>
      </w:r>
      <w:r>
        <w:t xml:space="preserve"> </w:t>
      </w:r>
      <w:hyperlink r:id="rId1" w:history="1">
        <w:r w:rsidRPr="007700AF">
          <w:rPr>
            <w:rStyle w:val="Hipervnculo"/>
            <w:rFonts w:ascii="Arial Narrow" w:hAnsi="Arial Narrow"/>
            <w:i/>
            <w:color w:val="auto"/>
            <w:sz w:val="16"/>
            <w:szCs w:val="16"/>
            <w:u w:val="none"/>
            <w:lang w:val="es-ES_tradnl"/>
          </w:rPr>
          <w:t>http://www.revistasice.com/cmsrevistasICE/pdfs/ICE_844_1127__0D9E110E030171BCDF233B2266837A33.pdf</w:t>
        </w:r>
      </w:hyperlink>
      <w:r w:rsidRPr="007700AF">
        <w:rPr>
          <w:rFonts w:ascii="Arial Narrow" w:hAnsi="Arial Narrow"/>
          <w:i/>
          <w:sz w:val="16"/>
          <w:szCs w:val="16"/>
          <w:lang w:val="es-ES_tradnl"/>
        </w:rPr>
        <w:t>,</w:t>
      </w:r>
      <w:r w:rsidRPr="00D309AB">
        <w:rPr>
          <w:rFonts w:ascii="Arial Narrow" w:hAnsi="Arial Narrow"/>
          <w:i/>
          <w:sz w:val="16"/>
          <w:szCs w:val="16"/>
          <w:lang w:val="es-ES_tradnl"/>
        </w:rPr>
        <w:t xml:space="preserve"> </w:t>
      </w:r>
      <w:r w:rsidRPr="00D309AB">
        <w:rPr>
          <w:rFonts w:ascii="Arial Narrow" w:eastAsia="Calibri" w:hAnsi="Arial Narrow" w:cs="Arial"/>
          <w:i/>
          <w:sz w:val="16"/>
          <w:szCs w:val="16"/>
          <w:lang w:val="es-AR"/>
        </w:rPr>
        <w:t>ORIGEN Y DESARROLLO DE LA</w:t>
      </w:r>
      <w:r w:rsidRPr="00D309AB">
        <w:rPr>
          <w:rFonts w:ascii="Arial Narrow" w:eastAsia="Calibri" w:hAnsi="Arial Narrow" w:cs="Arial"/>
          <w:bCs/>
          <w:i/>
          <w:sz w:val="16"/>
          <w:szCs w:val="16"/>
          <w:lang w:val="es-AR"/>
        </w:rPr>
        <w:t xml:space="preserve"> </w:t>
      </w:r>
      <w:r w:rsidRPr="00D309AB">
        <w:rPr>
          <w:rFonts w:ascii="Arial Narrow" w:eastAsia="Calibri" w:hAnsi="Arial Narrow" w:cs="Arial"/>
          <w:i/>
          <w:sz w:val="16"/>
          <w:szCs w:val="16"/>
          <w:lang w:val="es-AR"/>
        </w:rPr>
        <w:t>INTERNACIONALIZACIÓN DE LOS</w:t>
      </w:r>
      <w:r w:rsidRPr="00D309AB">
        <w:rPr>
          <w:rFonts w:ascii="Arial Narrow" w:eastAsia="Calibri" w:hAnsi="Arial Narrow" w:cs="Arial"/>
          <w:bCs/>
          <w:i/>
          <w:sz w:val="16"/>
          <w:szCs w:val="16"/>
          <w:lang w:val="es-AR"/>
        </w:rPr>
        <w:t xml:space="preserve"> </w:t>
      </w:r>
      <w:r w:rsidRPr="00D309AB">
        <w:rPr>
          <w:rFonts w:ascii="Arial Narrow" w:eastAsia="Calibri" w:hAnsi="Arial Narrow" w:cs="Arial"/>
          <w:i/>
          <w:sz w:val="16"/>
          <w:szCs w:val="16"/>
          <w:lang w:val="es-AR"/>
        </w:rPr>
        <w:t>SERVICIOS A LA PRODUCCIÓN,</w:t>
      </w:r>
      <w:r w:rsidRPr="00D309AB">
        <w:rPr>
          <w:rFonts w:ascii="Arial Narrow" w:eastAsia="Calibri" w:hAnsi="Arial Narrow" w:cs="Arial"/>
          <w:bCs/>
          <w:i/>
          <w:sz w:val="16"/>
          <w:szCs w:val="16"/>
          <w:lang w:val="es-AR"/>
        </w:rPr>
        <w:t xml:space="preserve"> Julián Arkell,</w:t>
      </w:r>
    </w:p>
  </w:footnote>
  <w:footnote w:id="2">
    <w:p w14:paraId="0D803266" w14:textId="77777777" w:rsidR="00DE1C57" w:rsidRPr="00891EC1" w:rsidRDefault="00DE1C57" w:rsidP="000B78B2">
      <w:pPr>
        <w:autoSpaceDE w:val="0"/>
        <w:autoSpaceDN w:val="0"/>
        <w:adjustRightInd w:val="0"/>
        <w:rPr>
          <w:rFonts w:ascii="TimesNewRoman,Bold" w:eastAsia="Calibri" w:hAnsi="TimesNewRoman,Bold" w:cs="TimesNewRoman,Bold"/>
          <w:bCs/>
          <w:i w:val="0"/>
          <w:sz w:val="16"/>
          <w:szCs w:val="16"/>
          <w:lang w:val="es-AR"/>
        </w:rPr>
      </w:pPr>
      <w:r>
        <w:rPr>
          <w:rStyle w:val="Refdenotaalpie"/>
        </w:rPr>
        <w:footnoteRef/>
      </w:r>
      <w:r w:rsidRPr="00891EC1">
        <w:rPr>
          <w:i w:val="0"/>
          <w:sz w:val="16"/>
          <w:szCs w:val="16"/>
          <w:lang w:val="es-ES_tradnl"/>
        </w:rPr>
        <w:t xml:space="preserve"> </w:t>
      </w:r>
      <w:hyperlink r:id="rId2" w:history="1">
        <w:r w:rsidRPr="00891EC1">
          <w:rPr>
            <w:rStyle w:val="Hipervnculo"/>
            <w:rFonts w:ascii="Arial Narrow" w:hAnsi="Arial Narrow"/>
            <w:i w:val="0"/>
            <w:color w:val="auto"/>
            <w:sz w:val="16"/>
            <w:szCs w:val="16"/>
            <w:u w:val="none"/>
            <w:lang w:val="es-ES_tradnl"/>
          </w:rPr>
          <w:t>http://www.inca-network.org/public_documents/Internacionalizacion_ES_CA.pdf</w:t>
        </w:r>
      </w:hyperlink>
      <w:r w:rsidRPr="00891EC1">
        <w:rPr>
          <w:rFonts w:ascii="Arial Narrow" w:hAnsi="Arial Narrow"/>
          <w:i w:val="0"/>
          <w:sz w:val="16"/>
          <w:szCs w:val="16"/>
          <w:lang w:val="es-ES_tradnl"/>
        </w:rPr>
        <w:t xml:space="preserve">, </w:t>
      </w:r>
      <w:r w:rsidRPr="00891EC1">
        <w:rPr>
          <w:rFonts w:ascii="Arial Narrow" w:eastAsia="Calibri" w:hAnsi="Arial Narrow" w:cs="TimesNewRoman,Bold"/>
          <w:bCs/>
          <w:i w:val="0"/>
          <w:sz w:val="16"/>
          <w:szCs w:val="16"/>
          <w:lang w:val="es-AR"/>
        </w:rPr>
        <w:t>INTERNACIONALIZACIÓN DE LA EDUCACIÓN SUPERIOR,</w:t>
      </w:r>
      <w:r w:rsidRPr="00891EC1">
        <w:rPr>
          <w:rFonts w:ascii="TimesNewRoman,Bold" w:eastAsia="Calibri" w:hAnsi="TimesNewRoman,Bold" w:cs="TimesNewRoman,Bold"/>
          <w:bCs/>
          <w:i w:val="0"/>
          <w:sz w:val="16"/>
          <w:szCs w:val="16"/>
          <w:lang w:val="es-AR"/>
        </w:rPr>
        <w:t xml:space="preserve"> Julio Guillermo Luna, mayo de 2004.</w:t>
      </w:r>
    </w:p>
    <w:p w14:paraId="0A1A2E54" w14:textId="77777777" w:rsidR="00DE1C57" w:rsidRPr="000B78B2" w:rsidRDefault="00DE1C57">
      <w:pPr>
        <w:pStyle w:val="Textonotapie"/>
        <w:rPr>
          <w:lang w:val="es-AR"/>
        </w:rPr>
      </w:pPr>
    </w:p>
  </w:footnote>
  <w:footnote w:id="3">
    <w:p w14:paraId="296FF3A1" w14:textId="77777777" w:rsidR="00DE1C57" w:rsidRDefault="00DE1C57">
      <w:pPr>
        <w:pStyle w:val="Textonotapie"/>
      </w:pPr>
      <w:r>
        <w:rPr>
          <w:rStyle w:val="Refdenotaalpie"/>
        </w:rPr>
        <w:footnoteRef/>
      </w:r>
      <w:r>
        <w:t xml:space="preserve"> </w:t>
      </w:r>
      <w:r w:rsidRPr="00891EC1">
        <w:rPr>
          <w:rFonts w:ascii="Arial" w:hAnsi="Arial" w:cs="Arial"/>
          <w:i/>
          <w:sz w:val="16"/>
          <w:szCs w:val="16"/>
          <w:lang w:val="es-ES_tradnl"/>
        </w:rPr>
        <w:t xml:space="preserve">EN: </w:t>
      </w:r>
      <w:r w:rsidRPr="00891EC1">
        <w:rPr>
          <w:rFonts w:ascii="Arial" w:hAnsi="Arial" w:cs="Arial"/>
          <w:i/>
          <w:sz w:val="16"/>
          <w:szCs w:val="16"/>
          <w:u w:val="single"/>
          <w:lang w:val="es-ES_tradnl"/>
        </w:rPr>
        <w:t>www.universia.net.co .</w:t>
      </w:r>
      <w:r w:rsidRPr="00891EC1">
        <w:rPr>
          <w:rFonts w:ascii="Arial" w:hAnsi="Arial" w:cs="Arial"/>
          <w:i/>
          <w:sz w:val="16"/>
          <w:szCs w:val="16"/>
          <w:lang w:val="es-ES_tradnl"/>
        </w:rPr>
        <w:t xml:space="preserve">INTERNACIONALIZACIÓN DE LA EDUCACIÓN. </w:t>
      </w:r>
      <w:r w:rsidRPr="00650B4E">
        <w:rPr>
          <w:rFonts w:ascii="Arial" w:hAnsi="Arial" w:cs="Arial"/>
          <w:i/>
          <w:sz w:val="16"/>
          <w:szCs w:val="16"/>
          <w:lang w:val="es-CO"/>
        </w:rPr>
        <w:t>Por: IESALC Y ASCUN. Fecha de consulta: 10 / sept. / 201</w:t>
      </w:r>
      <w:r>
        <w:rPr>
          <w:rFonts w:ascii="Arial" w:hAnsi="Arial" w:cs="Arial"/>
          <w:i/>
          <w:sz w:val="16"/>
          <w:szCs w:val="16"/>
          <w:lang w:val="es-CO"/>
        </w:rPr>
        <w:t>5</w:t>
      </w:r>
      <w:r w:rsidRPr="00650B4E">
        <w:rPr>
          <w:rFonts w:ascii="Arial" w:hAnsi="Arial" w:cs="Arial"/>
          <w:i/>
          <w:sz w:val="16"/>
          <w:szCs w:val="16"/>
          <w:lang w:val="es-CO"/>
        </w:rPr>
        <w:t>.</w:t>
      </w:r>
    </w:p>
  </w:footnote>
  <w:footnote w:id="4">
    <w:p w14:paraId="46E23A49" w14:textId="77777777" w:rsidR="00DE1C57" w:rsidRDefault="00DE1C57">
      <w:pPr>
        <w:pStyle w:val="Textonotapie"/>
      </w:pPr>
      <w:r>
        <w:rPr>
          <w:rStyle w:val="Refdenotaalpie"/>
        </w:rPr>
        <w:footnoteRef/>
      </w:r>
      <w:r>
        <w:t xml:space="preserve"> </w:t>
      </w:r>
      <w:r w:rsidRPr="00891EC1">
        <w:rPr>
          <w:rFonts w:ascii="Arial" w:hAnsi="Arial" w:cs="Arial"/>
          <w:i/>
          <w:sz w:val="16"/>
          <w:szCs w:val="16"/>
          <w:lang w:val="es-ES_tradnl"/>
        </w:rPr>
        <w:t xml:space="preserve">EN:  </w:t>
      </w:r>
      <w:hyperlink r:id="rId3" w:history="1">
        <w:r w:rsidRPr="00891EC1">
          <w:rPr>
            <w:rStyle w:val="Hipervnculo"/>
            <w:rFonts w:ascii="Arial" w:hAnsi="Arial" w:cs="Arial"/>
            <w:i/>
            <w:color w:val="auto"/>
            <w:sz w:val="16"/>
            <w:szCs w:val="16"/>
            <w:u w:val="none"/>
            <w:lang w:val="es-ES_tradnl"/>
          </w:rPr>
          <w:t>www.colombiaaprende.edu.co</w:t>
        </w:r>
      </w:hyperlink>
      <w:r w:rsidRPr="00891EC1">
        <w:rPr>
          <w:rFonts w:ascii="Arial" w:hAnsi="Arial" w:cs="Arial"/>
          <w:i/>
          <w:sz w:val="16"/>
          <w:szCs w:val="16"/>
          <w:lang w:val="es-ES_tradnl"/>
        </w:rPr>
        <w:t xml:space="preserve"> .COLOMBIA FRENTE A LA INTERNACIONALIZACIÓN CON LA EDUCACIÓN SUPERIOR.  Por: Javier Botero Álvarez.  Fecha de consulta 10 /sept. /2010</w:t>
      </w:r>
    </w:p>
  </w:footnote>
  <w:footnote w:id="5">
    <w:p w14:paraId="6FE2D157" w14:textId="77777777" w:rsidR="00DE1C57" w:rsidRDefault="00DE1C57">
      <w:pPr>
        <w:pStyle w:val="Textonotapie"/>
      </w:pPr>
      <w:r>
        <w:rPr>
          <w:rStyle w:val="Refdenotaalpie"/>
        </w:rPr>
        <w:footnoteRef/>
      </w:r>
      <w:r>
        <w:t xml:space="preserve"> </w:t>
      </w:r>
      <w:r w:rsidRPr="005638B3">
        <w:rPr>
          <w:rFonts w:ascii="Arial Narrow" w:hAnsi="Arial Narrow"/>
          <w:i/>
          <w:iCs/>
          <w:sz w:val="16"/>
          <w:szCs w:val="16"/>
          <w:lang w:val="en-US"/>
        </w:rPr>
        <w:t>Ellingboe</w:t>
      </w:r>
      <w:r w:rsidRPr="005638B3">
        <w:rPr>
          <w:rFonts w:ascii="Arial Narrow" w:hAnsi="Arial Narrow"/>
          <w:sz w:val="16"/>
          <w:szCs w:val="16"/>
          <w:lang w:val="en-US"/>
        </w:rPr>
        <w:t xml:space="preserve"> Jean Jacques Lambin, Marketing Estratégico, Esic Editorial, 2003</w:t>
      </w:r>
    </w:p>
  </w:footnote>
  <w:footnote w:id="6">
    <w:p w14:paraId="6B85FA1A" w14:textId="77777777" w:rsidR="00DE1C57" w:rsidRDefault="00DE1C57">
      <w:pPr>
        <w:pStyle w:val="Textonotapie"/>
      </w:pPr>
      <w:r>
        <w:rPr>
          <w:rStyle w:val="Refdenotaalpie"/>
        </w:rPr>
        <w:footnoteRef/>
      </w:r>
      <w:r>
        <w:t xml:space="preserve"> </w:t>
      </w:r>
      <w:r w:rsidRPr="000B78B2">
        <w:rPr>
          <w:rFonts w:ascii="Arial Narrow" w:hAnsi="Arial Narrow"/>
          <w:sz w:val="16"/>
          <w:szCs w:val="16"/>
        </w:rPr>
        <w:t xml:space="preserve">Philip Kotler, Gary Armstrong. </w:t>
      </w:r>
      <w:r w:rsidRPr="00CB21CB">
        <w:rPr>
          <w:rFonts w:ascii="Arial Narrow" w:hAnsi="Arial Narrow"/>
          <w:sz w:val="16"/>
          <w:szCs w:val="16"/>
        </w:rPr>
        <w:t>(padre del Marketing), Fundamentos de Marketing, 6ta edición, 712 páginas, Pearson Educación (2003).</w:t>
      </w:r>
    </w:p>
  </w:footnote>
  <w:footnote w:id="7">
    <w:p w14:paraId="0DD8AF42" w14:textId="77777777" w:rsidR="00DE1C57" w:rsidRPr="000B78B2" w:rsidRDefault="00DE1C57">
      <w:pPr>
        <w:pStyle w:val="Textonotapie"/>
        <w:rPr>
          <w:lang w:val="en-US"/>
        </w:rPr>
      </w:pPr>
      <w:r>
        <w:rPr>
          <w:rStyle w:val="Refdenotaalpie"/>
        </w:rPr>
        <w:footnoteRef/>
      </w:r>
      <w:r w:rsidRPr="000B78B2">
        <w:rPr>
          <w:lang w:val="en-US"/>
        </w:rPr>
        <w:t xml:space="preserve"> </w:t>
      </w:r>
      <w:r w:rsidRPr="00CB21CB">
        <w:rPr>
          <w:rFonts w:ascii="Arial Narrow" w:hAnsi="Arial Narrow"/>
          <w:sz w:val="16"/>
          <w:szCs w:val="16"/>
          <w:lang w:val="en-US"/>
        </w:rPr>
        <w:t>A time of Turbulence and transformation for Internacionalization. Jane Knight. Canadian Bureau for International Education. Ottawa, Canadá N 14</w:t>
      </w:r>
    </w:p>
  </w:footnote>
  <w:footnote w:id="8">
    <w:p w14:paraId="4CC83B89" w14:textId="77777777" w:rsidR="00DE1C57" w:rsidRDefault="00DE1C57">
      <w:pPr>
        <w:pStyle w:val="Textonotapie"/>
      </w:pPr>
      <w:r>
        <w:rPr>
          <w:rStyle w:val="Refdenotaalpie"/>
        </w:rPr>
        <w:footnoteRef/>
      </w:r>
      <w:r>
        <w:t xml:space="preserve"> </w:t>
      </w:r>
      <w:r w:rsidRPr="007134E2">
        <w:rPr>
          <w:rFonts w:ascii="Arial" w:hAnsi="Arial" w:cs="Arial"/>
          <w:i/>
          <w:sz w:val="16"/>
          <w:szCs w:val="16"/>
          <w:lang w:val="es-ES_tradnl"/>
        </w:rPr>
        <w:t xml:space="preserve">EN: </w:t>
      </w:r>
      <w:hyperlink r:id="rId4" w:history="1">
        <w:r w:rsidRPr="007134E2">
          <w:rPr>
            <w:rStyle w:val="Hipervnculo"/>
            <w:rFonts w:ascii="Arial" w:hAnsi="Arial" w:cs="Arial"/>
            <w:i/>
            <w:color w:val="auto"/>
            <w:sz w:val="16"/>
            <w:szCs w:val="16"/>
            <w:u w:val="none"/>
            <w:lang w:val="es-ES_tradnl"/>
          </w:rPr>
          <w:t>www.colombiaaprende.edu.co</w:t>
        </w:r>
      </w:hyperlink>
      <w:r w:rsidRPr="007134E2">
        <w:rPr>
          <w:rFonts w:ascii="Arial" w:hAnsi="Arial" w:cs="Arial"/>
          <w:i/>
          <w:sz w:val="16"/>
          <w:szCs w:val="16"/>
          <w:lang w:val="es-ES_tradnl"/>
        </w:rPr>
        <w:t xml:space="preserve"> . GRAFICO COLOMBIA RANKING DE COMPETITIVIDAD DE LOS DEPARTAMENTOS EN EDUCACION.</w:t>
      </w:r>
    </w:p>
  </w:footnote>
  <w:footnote w:id="9">
    <w:p w14:paraId="38A0D854" w14:textId="77777777" w:rsidR="00DE1C57" w:rsidRPr="009D68C6" w:rsidRDefault="00DE1C57" w:rsidP="000B78B2">
      <w:pPr>
        <w:pStyle w:val="Textonotapie"/>
        <w:autoSpaceDE w:val="0"/>
        <w:autoSpaceDN w:val="0"/>
        <w:adjustRightInd w:val="0"/>
        <w:rPr>
          <w:sz w:val="16"/>
          <w:szCs w:val="16"/>
          <w:lang w:val="es-ES_tradnl"/>
        </w:rPr>
      </w:pPr>
      <w:r>
        <w:rPr>
          <w:rStyle w:val="Refdenotaalpie"/>
        </w:rPr>
        <w:footnoteRef/>
      </w:r>
      <w:r>
        <w:t xml:space="preserve"> </w:t>
      </w:r>
      <w:r w:rsidRPr="009D68C6">
        <w:rPr>
          <w:rFonts w:ascii="Arial Narrow" w:eastAsia="Calibri" w:hAnsi="Arial Narrow"/>
          <w:sz w:val="16"/>
          <w:szCs w:val="16"/>
          <w:lang w:val="es-ES_tradnl" w:eastAsia="es-ES_tradnl"/>
        </w:rPr>
        <w:t>Lins Ribeiro, Gustavo 1999 Do transnacionalismo ao pós-imperialismo: para pensar a relação cultura e política, borrador inédito presentado al Grupo de Trabajo de CLACSO “Cultura y transformaciones sociales en tiempos de globalización”.</w:t>
      </w:r>
    </w:p>
    <w:p w14:paraId="0D97D507" w14:textId="77777777" w:rsidR="00DE1C57" w:rsidRPr="000B78B2" w:rsidRDefault="00DE1C57">
      <w:pPr>
        <w:pStyle w:val="Textonotapie"/>
        <w:rPr>
          <w:lang w:val="es-ES_tradnl"/>
        </w:rPr>
      </w:pPr>
    </w:p>
  </w:footnote>
  <w:footnote w:id="10">
    <w:p w14:paraId="14D41E19" w14:textId="77777777" w:rsidR="00DE1C57" w:rsidRDefault="00DE1C57">
      <w:pPr>
        <w:pStyle w:val="Textonotapie"/>
      </w:pPr>
      <w:r>
        <w:rPr>
          <w:rStyle w:val="Refdenotaalpie"/>
        </w:rPr>
        <w:footnoteRef/>
      </w:r>
      <w:r>
        <w:t xml:space="preserve"> </w:t>
      </w:r>
      <w:r w:rsidRPr="009D68C6">
        <w:rPr>
          <w:rFonts w:ascii="Arial Narrow" w:hAnsi="Arial Narrow" w:cs="Arial"/>
          <w:bCs/>
          <w:sz w:val="16"/>
          <w:szCs w:val="16"/>
          <w:lang w:val="es-ES_tradnl"/>
        </w:rPr>
        <w:t>HOPENHAYN Martín. ¿Integrarse o subordinarse? Nuevos cruces entre política y cultura. Página 123. 2003.</w:t>
      </w:r>
    </w:p>
  </w:footnote>
  <w:footnote w:id="11">
    <w:p w14:paraId="28937389" w14:textId="77777777" w:rsidR="00DE1C57" w:rsidRDefault="00DE1C57">
      <w:pPr>
        <w:pStyle w:val="Textonotapie"/>
      </w:pPr>
      <w:r>
        <w:rPr>
          <w:rStyle w:val="Refdenotaalpie"/>
        </w:rPr>
        <w:footnoteRef/>
      </w:r>
      <w:r>
        <w:t xml:space="preserve"> </w:t>
      </w:r>
      <w:r w:rsidRPr="009D68C6">
        <w:rPr>
          <w:sz w:val="16"/>
          <w:szCs w:val="16"/>
          <w:lang w:val="es-ES_tradnl"/>
        </w:rPr>
        <w:t>RIBERO, FABIO A. Integridad de factores. FUAA. 2007</w:t>
      </w:r>
    </w:p>
  </w:footnote>
  <w:footnote w:id="12">
    <w:p w14:paraId="3BC40910" w14:textId="77777777" w:rsidR="00DE1C57" w:rsidRDefault="00DE1C57">
      <w:pPr>
        <w:pStyle w:val="Textonotapie"/>
      </w:pPr>
      <w:r>
        <w:rPr>
          <w:rStyle w:val="Refdenotaalpie"/>
        </w:rPr>
        <w:footnoteRef/>
      </w:r>
      <w:r>
        <w:t xml:space="preserve"> </w:t>
      </w:r>
      <w:r w:rsidRPr="009D68C6">
        <w:rPr>
          <w:sz w:val="16"/>
          <w:szCs w:val="16"/>
          <w:lang w:val="es-ES_tradnl"/>
        </w:rPr>
        <w:t>RIBERO, FABIO A. Integridad de factores. FUAA. 2007</w:t>
      </w:r>
    </w:p>
  </w:footnote>
  <w:footnote w:id="13">
    <w:p w14:paraId="6A9C90CA" w14:textId="77777777" w:rsidR="00DE1C57" w:rsidRDefault="00DE1C57">
      <w:pPr>
        <w:pStyle w:val="Textonotapie"/>
      </w:pPr>
      <w:r>
        <w:rPr>
          <w:rStyle w:val="Refdenotaalpie"/>
        </w:rPr>
        <w:footnoteRef/>
      </w:r>
      <w:r w:rsidRPr="0052783A">
        <w:rPr>
          <w:lang w:val="en-US"/>
        </w:rPr>
        <w:t xml:space="preserve"> </w:t>
      </w:r>
      <w:r w:rsidRPr="00B8290D">
        <w:rPr>
          <w:rFonts w:ascii="Arial Narrow" w:hAnsi="Arial Narrow"/>
          <w:bCs/>
          <w:sz w:val="16"/>
          <w:szCs w:val="16"/>
          <w:lang w:val="en-GB"/>
        </w:rPr>
        <w:t xml:space="preserve">GERHARD SANDNER, BEATE M.W. RATTER. </w:t>
      </w:r>
      <w:r w:rsidRPr="00B8290D">
        <w:rPr>
          <w:rFonts w:ascii="Arial Narrow" w:hAnsi="Arial Narrow"/>
          <w:bCs/>
          <w:sz w:val="16"/>
          <w:szCs w:val="16"/>
        </w:rPr>
        <w:t xml:space="preserve">Conflictos territoriales en el Espacio Marítimo del Caribe. </w:t>
      </w:r>
      <w:r w:rsidRPr="00B8290D">
        <w:rPr>
          <w:rFonts w:ascii="Arial Narrow" w:hAnsi="Arial Narrow"/>
          <w:sz w:val="16"/>
          <w:szCs w:val="16"/>
        </w:rPr>
        <w:t xml:space="preserve">Santa Fe de Bogotá, Fondo FEN, Impreandes. 1997. </w:t>
      </w:r>
      <w:r w:rsidRPr="00B8290D">
        <w:rPr>
          <w:rFonts w:ascii="Arial Narrow" w:hAnsi="Arial Narrow"/>
          <w:bCs/>
          <w:sz w:val="16"/>
          <w:szCs w:val="16"/>
        </w:rPr>
        <w:t xml:space="preserve"> </w:t>
      </w:r>
    </w:p>
  </w:footnote>
  <w:footnote w:id="14">
    <w:p w14:paraId="136B7764" w14:textId="77777777" w:rsidR="00DE1C57" w:rsidRDefault="00DE1C57">
      <w:pPr>
        <w:pStyle w:val="Textonotapie"/>
      </w:pPr>
      <w:r>
        <w:rPr>
          <w:rStyle w:val="Refdenotaalpie"/>
        </w:rPr>
        <w:footnoteRef/>
      </w:r>
      <w:r>
        <w:t xml:space="preserve"> </w:t>
      </w:r>
      <w:r w:rsidRPr="00B8290D">
        <w:rPr>
          <w:rFonts w:ascii="Arial Narrow" w:hAnsi="Arial Narrow"/>
          <w:iCs/>
          <w:lang w:val="es-ES_tradnl"/>
        </w:rPr>
        <w:t>Cooper, Robert, The Post-Modern State and the World Order, 1996, citado en ZALDÍVAR, Carlos Alonso, “En un Mundo Roto”, Diario "El País", Madrid del 10-Nov-98</w:t>
      </w:r>
    </w:p>
  </w:footnote>
  <w:footnote w:id="15">
    <w:p w14:paraId="1CD00149" w14:textId="018BD04F" w:rsidR="00DE1C57" w:rsidRPr="00B8290D" w:rsidRDefault="00DE1C57" w:rsidP="0052783A">
      <w:pPr>
        <w:pStyle w:val="Textonotapie"/>
        <w:jc w:val="both"/>
        <w:rPr>
          <w:lang w:val="es-ES_tradnl"/>
        </w:rPr>
      </w:pPr>
      <w:r>
        <w:rPr>
          <w:rStyle w:val="Refdenotaalpie"/>
        </w:rPr>
        <w:footnoteRef/>
      </w:r>
      <w:r>
        <w:t xml:space="preserve"> </w:t>
      </w:r>
      <w:r w:rsidRPr="00B8290D">
        <w:rPr>
          <w:rFonts w:ascii="Arial Narrow" w:hAnsi="Arial Narrow" w:cs="Arial"/>
        </w:rPr>
        <w:t>María de los Ángeles YANNUZZI. Directora de la Escuela de Ciencia Política. Facultad de Ciencia Política y Relaciones Internacionales. Universidad Nacional de Rosario</w:t>
      </w:r>
      <w:r w:rsidRPr="00B8290D">
        <w:rPr>
          <w:rFonts w:ascii="Arial Narrow" w:hAnsi="Arial Narrow" w:cs="Arial"/>
          <w:color w:val="6194D2"/>
        </w:rPr>
        <w:t>.</w:t>
      </w:r>
      <w:r>
        <w:rPr>
          <w:rFonts w:ascii="Arial Narrow" w:hAnsi="Arial Narrow" w:cs="Arial"/>
        </w:rPr>
        <w:t>larue et letourneau- 2011:</w:t>
      </w:r>
    </w:p>
    <w:p w14:paraId="72CE0BB5" w14:textId="77777777" w:rsidR="00DE1C57" w:rsidRPr="0052783A" w:rsidRDefault="00DE1C57">
      <w:pPr>
        <w:pStyle w:val="Textonotapie"/>
        <w:rPr>
          <w:lang w:val="es-ES_tradnl"/>
        </w:rPr>
      </w:pPr>
    </w:p>
  </w:footnote>
  <w:footnote w:id="16">
    <w:p w14:paraId="65A415D0" w14:textId="77777777" w:rsidR="00DE1C57" w:rsidRDefault="00DE1C57">
      <w:pPr>
        <w:pStyle w:val="Textonotapie"/>
      </w:pPr>
      <w:r>
        <w:rPr>
          <w:rStyle w:val="Refdenotaalpie"/>
        </w:rPr>
        <w:footnoteRef/>
      </w:r>
      <w:r>
        <w:t xml:space="preserve"> </w:t>
      </w:r>
      <w:r w:rsidRPr="0007025A">
        <w:rPr>
          <w:i/>
          <w:sz w:val="24"/>
          <w:szCs w:val="24"/>
          <w:vertAlign w:val="superscript"/>
          <w:lang w:val="es-CO"/>
        </w:rPr>
        <w:t>Segundo censo nacional universitario 2010, II CENAUN 2010</w:t>
      </w:r>
    </w:p>
  </w:footnote>
  <w:footnote w:id="17">
    <w:p w14:paraId="62E5BE87" w14:textId="77777777" w:rsidR="00DE1C57" w:rsidRPr="0007025A" w:rsidRDefault="00DE1C57" w:rsidP="0052783A">
      <w:pPr>
        <w:spacing w:line="360" w:lineRule="auto"/>
        <w:jc w:val="both"/>
        <w:rPr>
          <w:rFonts w:ascii="Times New Roman" w:hAnsi="Times New Roman"/>
          <w:i w:val="0"/>
          <w:sz w:val="24"/>
          <w:szCs w:val="24"/>
          <w:vertAlign w:val="superscript"/>
          <w:lang w:val="es-CO"/>
        </w:rPr>
      </w:pPr>
      <w:r>
        <w:rPr>
          <w:rStyle w:val="Refdenotaalpie"/>
        </w:rPr>
        <w:footnoteRef/>
      </w:r>
      <w:r w:rsidRPr="0052783A">
        <w:rPr>
          <w:lang w:val="es-ES"/>
        </w:rPr>
        <w:t xml:space="preserve"> </w:t>
      </w:r>
      <w:r w:rsidRPr="0007025A">
        <w:rPr>
          <w:rFonts w:ascii="Times New Roman" w:hAnsi="Times New Roman"/>
          <w:i w:val="0"/>
          <w:sz w:val="24"/>
          <w:szCs w:val="24"/>
          <w:vertAlign w:val="superscript"/>
          <w:lang w:val="es-CO"/>
        </w:rPr>
        <w:t>Segundo censo nacional universitario 2010, II CENAUN 2010.</w:t>
      </w:r>
    </w:p>
    <w:p w14:paraId="22CB2573" w14:textId="77777777" w:rsidR="00DE1C57" w:rsidRPr="0052783A" w:rsidRDefault="00DE1C57">
      <w:pPr>
        <w:pStyle w:val="Textonotapie"/>
        <w:rPr>
          <w:lang w:val="es-CO"/>
        </w:rPr>
      </w:pPr>
    </w:p>
  </w:footnote>
  <w:footnote w:id="18">
    <w:p w14:paraId="66686F89" w14:textId="77777777" w:rsidR="00DE1C57" w:rsidRDefault="00DE1C57">
      <w:pPr>
        <w:pStyle w:val="Textonotapie"/>
      </w:pPr>
      <w:r>
        <w:rPr>
          <w:rStyle w:val="Refdenotaalpie"/>
        </w:rPr>
        <w:footnoteRef/>
      </w:r>
      <w:r>
        <w:t xml:space="preserve"> </w:t>
      </w:r>
      <w:r w:rsidRPr="0007025A">
        <w:rPr>
          <w:i/>
          <w:sz w:val="24"/>
          <w:szCs w:val="24"/>
          <w:vertAlign w:val="superscript"/>
          <w:lang w:val="es-CO"/>
        </w:rPr>
        <w:t xml:space="preserve">Segundo censo nacional universitario 2010, II CENAUN 2010).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7F18ED9" w14:textId="77777777" w:rsidR="00DE1C57" w:rsidRDefault="00DE1C57" w:rsidP="004C5434">
    <w:pPr>
      <w:pStyle w:val="Encabezado"/>
      <w:jc w:val="right"/>
    </w:pPr>
    <w:r>
      <w:rPr>
        <w:noProof/>
        <w:lang w:val="es-CO" w:eastAsia="es-CO" w:bidi="ar-SA"/>
      </w:rPr>
      <w:drawing>
        <wp:inline distT="0" distB="0" distL="0" distR="0" wp14:anchorId="74855C17" wp14:editId="3B2ADB90">
          <wp:extent cx="762000" cy="762000"/>
          <wp:effectExtent l="0" t="0" r="0" b="0"/>
          <wp:docPr id="1" name="Imagen 1" descr="escudo itif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scudo itif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62000" cy="762000"/>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D4008B0"/>
    <w:multiLevelType w:val="hybridMultilevel"/>
    <w:tmpl w:val="BD8E68E0"/>
    <w:lvl w:ilvl="0" w:tplc="0C0A0009">
      <w:start w:val="1"/>
      <w:numFmt w:val="bullet"/>
      <w:lvlText w:val=""/>
      <w:lvlJc w:val="left"/>
      <w:pPr>
        <w:tabs>
          <w:tab w:val="num" w:pos="780"/>
        </w:tabs>
        <w:ind w:left="780" w:hanging="360"/>
      </w:pPr>
      <w:rPr>
        <w:rFonts w:ascii="Wingdings" w:hAnsi="Wingdings" w:hint="default"/>
      </w:rPr>
    </w:lvl>
    <w:lvl w:ilvl="1" w:tplc="0C0A0003" w:tentative="1">
      <w:start w:val="1"/>
      <w:numFmt w:val="bullet"/>
      <w:lvlText w:val="o"/>
      <w:lvlJc w:val="left"/>
      <w:pPr>
        <w:tabs>
          <w:tab w:val="num" w:pos="1500"/>
        </w:tabs>
        <w:ind w:left="1500" w:hanging="360"/>
      </w:pPr>
      <w:rPr>
        <w:rFonts w:ascii="Courier New" w:hAnsi="Courier New" w:cs="Courier New" w:hint="default"/>
      </w:rPr>
    </w:lvl>
    <w:lvl w:ilvl="2" w:tplc="0C0A0005" w:tentative="1">
      <w:start w:val="1"/>
      <w:numFmt w:val="bullet"/>
      <w:lvlText w:val=""/>
      <w:lvlJc w:val="left"/>
      <w:pPr>
        <w:tabs>
          <w:tab w:val="num" w:pos="2220"/>
        </w:tabs>
        <w:ind w:left="2220" w:hanging="360"/>
      </w:pPr>
      <w:rPr>
        <w:rFonts w:ascii="Wingdings" w:hAnsi="Wingdings" w:hint="default"/>
      </w:rPr>
    </w:lvl>
    <w:lvl w:ilvl="3" w:tplc="0C0A0001" w:tentative="1">
      <w:start w:val="1"/>
      <w:numFmt w:val="bullet"/>
      <w:lvlText w:val=""/>
      <w:lvlJc w:val="left"/>
      <w:pPr>
        <w:tabs>
          <w:tab w:val="num" w:pos="2940"/>
        </w:tabs>
        <w:ind w:left="2940" w:hanging="360"/>
      </w:pPr>
      <w:rPr>
        <w:rFonts w:ascii="Symbol" w:hAnsi="Symbol" w:hint="default"/>
      </w:rPr>
    </w:lvl>
    <w:lvl w:ilvl="4" w:tplc="0C0A0003" w:tentative="1">
      <w:start w:val="1"/>
      <w:numFmt w:val="bullet"/>
      <w:lvlText w:val="o"/>
      <w:lvlJc w:val="left"/>
      <w:pPr>
        <w:tabs>
          <w:tab w:val="num" w:pos="3660"/>
        </w:tabs>
        <w:ind w:left="3660" w:hanging="360"/>
      </w:pPr>
      <w:rPr>
        <w:rFonts w:ascii="Courier New" w:hAnsi="Courier New" w:cs="Courier New" w:hint="default"/>
      </w:rPr>
    </w:lvl>
    <w:lvl w:ilvl="5" w:tplc="0C0A0005" w:tentative="1">
      <w:start w:val="1"/>
      <w:numFmt w:val="bullet"/>
      <w:lvlText w:val=""/>
      <w:lvlJc w:val="left"/>
      <w:pPr>
        <w:tabs>
          <w:tab w:val="num" w:pos="4380"/>
        </w:tabs>
        <w:ind w:left="4380" w:hanging="360"/>
      </w:pPr>
      <w:rPr>
        <w:rFonts w:ascii="Wingdings" w:hAnsi="Wingdings" w:hint="default"/>
      </w:rPr>
    </w:lvl>
    <w:lvl w:ilvl="6" w:tplc="0C0A0001" w:tentative="1">
      <w:start w:val="1"/>
      <w:numFmt w:val="bullet"/>
      <w:lvlText w:val=""/>
      <w:lvlJc w:val="left"/>
      <w:pPr>
        <w:tabs>
          <w:tab w:val="num" w:pos="5100"/>
        </w:tabs>
        <w:ind w:left="5100" w:hanging="360"/>
      </w:pPr>
      <w:rPr>
        <w:rFonts w:ascii="Symbol" w:hAnsi="Symbol" w:hint="default"/>
      </w:rPr>
    </w:lvl>
    <w:lvl w:ilvl="7" w:tplc="0C0A0003" w:tentative="1">
      <w:start w:val="1"/>
      <w:numFmt w:val="bullet"/>
      <w:lvlText w:val="o"/>
      <w:lvlJc w:val="left"/>
      <w:pPr>
        <w:tabs>
          <w:tab w:val="num" w:pos="5820"/>
        </w:tabs>
        <w:ind w:left="5820" w:hanging="360"/>
      </w:pPr>
      <w:rPr>
        <w:rFonts w:ascii="Courier New" w:hAnsi="Courier New" w:cs="Courier New" w:hint="default"/>
      </w:rPr>
    </w:lvl>
    <w:lvl w:ilvl="8" w:tplc="0C0A0005" w:tentative="1">
      <w:start w:val="1"/>
      <w:numFmt w:val="bullet"/>
      <w:lvlText w:val=""/>
      <w:lvlJc w:val="left"/>
      <w:pPr>
        <w:tabs>
          <w:tab w:val="num" w:pos="6540"/>
        </w:tabs>
        <w:ind w:left="6540" w:hanging="360"/>
      </w:pPr>
      <w:rPr>
        <w:rFonts w:ascii="Wingdings" w:hAnsi="Wingdings" w:hint="default"/>
      </w:rPr>
    </w:lvl>
  </w:abstractNum>
  <w:abstractNum w:abstractNumId="1" w15:restartNumberingAfterBreak="0">
    <w:nsid w:val="0D4E2A40"/>
    <w:multiLevelType w:val="hybridMultilevel"/>
    <w:tmpl w:val="0B62EBC8"/>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 w15:restartNumberingAfterBreak="0">
    <w:nsid w:val="10BB79CF"/>
    <w:multiLevelType w:val="hybridMultilevel"/>
    <w:tmpl w:val="450E7C92"/>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3" w15:restartNumberingAfterBreak="0">
    <w:nsid w:val="11A93189"/>
    <w:multiLevelType w:val="multilevel"/>
    <w:tmpl w:val="1804D1A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29B7867"/>
    <w:multiLevelType w:val="multilevel"/>
    <w:tmpl w:val="CB200E66"/>
    <w:lvl w:ilvl="0">
      <w:start w:val="1"/>
      <w:numFmt w:val="decimal"/>
      <w:lvlText w:val="%1."/>
      <w:lvlJc w:val="left"/>
      <w:pPr>
        <w:tabs>
          <w:tab w:val="num" w:pos="360"/>
        </w:tabs>
        <w:ind w:left="360" w:hanging="360"/>
      </w:pPr>
      <w:rPr>
        <w:rFonts w:hint="default"/>
        <w:u w:val="none"/>
      </w:rPr>
    </w:lvl>
    <w:lvl w:ilvl="1">
      <w:start w:val="1"/>
      <w:numFmt w:val="decimal"/>
      <w:isLgl/>
      <w:lvlText w:val="%1.%2"/>
      <w:lvlJc w:val="left"/>
      <w:pPr>
        <w:tabs>
          <w:tab w:val="num" w:pos="360"/>
        </w:tabs>
        <w:ind w:left="360" w:hanging="360"/>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720"/>
        </w:tabs>
        <w:ind w:left="720" w:hanging="72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5" w15:restartNumberingAfterBreak="0">
    <w:nsid w:val="13BA7879"/>
    <w:multiLevelType w:val="hybridMultilevel"/>
    <w:tmpl w:val="07D0171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15:restartNumberingAfterBreak="0">
    <w:nsid w:val="187B6B1A"/>
    <w:multiLevelType w:val="hybridMultilevel"/>
    <w:tmpl w:val="4D06332E"/>
    <w:lvl w:ilvl="0" w:tplc="040A0001">
      <w:start w:val="1"/>
      <w:numFmt w:val="bullet"/>
      <w:lvlText w:val=""/>
      <w:lvlJc w:val="left"/>
      <w:pPr>
        <w:ind w:left="360" w:hanging="360"/>
      </w:pPr>
      <w:rPr>
        <w:rFonts w:ascii="Symbol" w:hAnsi="Symbol" w:hint="default"/>
      </w:rPr>
    </w:lvl>
    <w:lvl w:ilvl="1" w:tplc="040A0003" w:tentative="1">
      <w:start w:val="1"/>
      <w:numFmt w:val="bullet"/>
      <w:lvlText w:val="o"/>
      <w:lvlJc w:val="left"/>
      <w:pPr>
        <w:ind w:left="1080" w:hanging="360"/>
      </w:pPr>
      <w:rPr>
        <w:rFonts w:ascii="Courier New" w:hAnsi="Courier New" w:cs="Courier New" w:hint="default"/>
      </w:rPr>
    </w:lvl>
    <w:lvl w:ilvl="2" w:tplc="040A0005" w:tentative="1">
      <w:start w:val="1"/>
      <w:numFmt w:val="bullet"/>
      <w:lvlText w:val=""/>
      <w:lvlJc w:val="left"/>
      <w:pPr>
        <w:ind w:left="1800" w:hanging="360"/>
      </w:pPr>
      <w:rPr>
        <w:rFonts w:ascii="Wingdings" w:hAnsi="Wingdings" w:hint="default"/>
      </w:rPr>
    </w:lvl>
    <w:lvl w:ilvl="3" w:tplc="040A0001" w:tentative="1">
      <w:start w:val="1"/>
      <w:numFmt w:val="bullet"/>
      <w:lvlText w:val=""/>
      <w:lvlJc w:val="left"/>
      <w:pPr>
        <w:ind w:left="2520" w:hanging="360"/>
      </w:pPr>
      <w:rPr>
        <w:rFonts w:ascii="Symbol" w:hAnsi="Symbol" w:hint="default"/>
      </w:rPr>
    </w:lvl>
    <w:lvl w:ilvl="4" w:tplc="040A0003" w:tentative="1">
      <w:start w:val="1"/>
      <w:numFmt w:val="bullet"/>
      <w:lvlText w:val="o"/>
      <w:lvlJc w:val="left"/>
      <w:pPr>
        <w:ind w:left="3240" w:hanging="360"/>
      </w:pPr>
      <w:rPr>
        <w:rFonts w:ascii="Courier New" w:hAnsi="Courier New" w:cs="Courier New" w:hint="default"/>
      </w:rPr>
    </w:lvl>
    <w:lvl w:ilvl="5" w:tplc="040A0005" w:tentative="1">
      <w:start w:val="1"/>
      <w:numFmt w:val="bullet"/>
      <w:lvlText w:val=""/>
      <w:lvlJc w:val="left"/>
      <w:pPr>
        <w:ind w:left="3960" w:hanging="360"/>
      </w:pPr>
      <w:rPr>
        <w:rFonts w:ascii="Wingdings" w:hAnsi="Wingdings" w:hint="default"/>
      </w:rPr>
    </w:lvl>
    <w:lvl w:ilvl="6" w:tplc="040A0001" w:tentative="1">
      <w:start w:val="1"/>
      <w:numFmt w:val="bullet"/>
      <w:lvlText w:val=""/>
      <w:lvlJc w:val="left"/>
      <w:pPr>
        <w:ind w:left="4680" w:hanging="360"/>
      </w:pPr>
      <w:rPr>
        <w:rFonts w:ascii="Symbol" w:hAnsi="Symbol" w:hint="default"/>
      </w:rPr>
    </w:lvl>
    <w:lvl w:ilvl="7" w:tplc="040A0003" w:tentative="1">
      <w:start w:val="1"/>
      <w:numFmt w:val="bullet"/>
      <w:lvlText w:val="o"/>
      <w:lvlJc w:val="left"/>
      <w:pPr>
        <w:ind w:left="5400" w:hanging="360"/>
      </w:pPr>
      <w:rPr>
        <w:rFonts w:ascii="Courier New" w:hAnsi="Courier New" w:cs="Courier New" w:hint="default"/>
      </w:rPr>
    </w:lvl>
    <w:lvl w:ilvl="8" w:tplc="040A0005" w:tentative="1">
      <w:start w:val="1"/>
      <w:numFmt w:val="bullet"/>
      <w:lvlText w:val=""/>
      <w:lvlJc w:val="left"/>
      <w:pPr>
        <w:ind w:left="6120" w:hanging="360"/>
      </w:pPr>
      <w:rPr>
        <w:rFonts w:ascii="Wingdings" w:hAnsi="Wingdings" w:hint="default"/>
      </w:rPr>
    </w:lvl>
  </w:abstractNum>
  <w:abstractNum w:abstractNumId="7" w15:restartNumberingAfterBreak="0">
    <w:nsid w:val="1BE55507"/>
    <w:multiLevelType w:val="hybridMultilevel"/>
    <w:tmpl w:val="20188720"/>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8" w15:restartNumberingAfterBreak="0">
    <w:nsid w:val="1CEE0540"/>
    <w:multiLevelType w:val="hybridMultilevel"/>
    <w:tmpl w:val="0920819C"/>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9" w15:restartNumberingAfterBreak="0">
    <w:nsid w:val="1E612117"/>
    <w:multiLevelType w:val="hybridMultilevel"/>
    <w:tmpl w:val="4888E442"/>
    <w:lvl w:ilvl="0" w:tplc="040A0001">
      <w:start w:val="1"/>
      <w:numFmt w:val="bullet"/>
      <w:lvlText w:val=""/>
      <w:lvlJc w:val="left"/>
      <w:pPr>
        <w:ind w:left="360" w:hanging="360"/>
      </w:pPr>
      <w:rPr>
        <w:rFonts w:ascii="Symbol" w:hAnsi="Symbol" w:hint="default"/>
      </w:rPr>
    </w:lvl>
    <w:lvl w:ilvl="1" w:tplc="040A0003" w:tentative="1">
      <w:start w:val="1"/>
      <w:numFmt w:val="bullet"/>
      <w:lvlText w:val="o"/>
      <w:lvlJc w:val="left"/>
      <w:pPr>
        <w:ind w:left="1080" w:hanging="360"/>
      </w:pPr>
      <w:rPr>
        <w:rFonts w:ascii="Courier New" w:hAnsi="Courier New" w:cs="Courier New" w:hint="default"/>
      </w:rPr>
    </w:lvl>
    <w:lvl w:ilvl="2" w:tplc="040A0005" w:tentative="1">
      <w:start w:val="1"/>
      <w:numFmt w:val="bullet"/>
      <w:lvlText w:val=""/>
      <w:lvlJc w:val="left"/>
      <w:pPr>
        <w:ind w:left="1800" w:hanging="360"/>
      </w:pPr>
      <w:rPr>
        <w:rFonts w:ascii="Wingdings" w:hAnsi="Wingdings" w:hint="default"/>
      </w:rPr>
    </w:lvl>
    <w:lvl w:ilvl="3" w:tplc="040A0001" w:tentative="1">
      <w:start w:val="1"/>
      <w:numFmt w:val="bullet"/>
      <w:lvlText w:val=""/>
      <w:lvlJc w:val="left"/>
      <w:pPr>
        <w:ind w:left="2520" w:hanging="360"/>
      </w:pPr>
      <w:rPr>
        <w:rFonts w:ascii="Symbol" w:hAnsi="Symbol" w:hint="default"/>
      </w:rPr>
    </w:lvl>
    <w:lvl w:ilvl="4" w:tplc="040A0003" w:tentative="1">
      <w:start w:val="1"/>
      <w:numFmt w:val="bullet"/>
      <w:lvlText w:val="o"/>
      <w:lvlJc w:val="left"/>
      <w:pPr>
        <w:ind w:left="3240" w:hanging="360"/>
      </w:pPr>
      <w:rPr>
        <w:rFonts w:ascii="Courier New" w:hAnsi="Courier New" w:cs="Courier New" w:hint="default"/>
      </w:rPr>
    </w:lvl>
    <w:lvl w:ilvl="5" w:tplc="040A0005" w:tentative="1">
      <w:start w:val="1"/>
      <w:numFmt w:val="bullet"/>
      <w:lvlText w:val=""/>
      <w:lvlJc w:val="left"/>
      <w:pPr>
        <w:ind w:left="3960" w:hanging="360"/>
      </w:pPr>
      <w:rPr>
        <w:rFonts w:ascii="Wingdings" w:hAnsi="Wingdings" w:hint="default"/>
      </w:rPr>
    </w:lvl>
    <w:lvl w:ilvl="6" w:tplc="040A0001" w:tentative="1">
      <w:start w:val="1"/>
      <w:numFmt w:val="bullet"/>
      <w:lvlText w:val=""/>
      <w:lvlJc w:val="left"/>
      <w:pPr>
        <w:ind w:left="4680" w:hanging="360"/>
      </w:pPr>
      <w:rPr>
        <w:rFonts w:ascii="Symbol" w:hAnsi="Symbol" w:hint="default"/>
      </w:rPr>
    </w:lvl>
    <w:lvl w:ilvl="7" w:tplc="040A0003" w:tentative="1">
      <w:start w:val="1"/>
      <w:numFmt w:val="bullet"/>
      <w:lvlText w:val="o"/>
      <w:lvlJc w:val="left"/>
      <w:pPr>
        <w:ind w:left="5400" w:hanging="360"/>
      </w:pPr>
      <w:rPr>
        <w:rFonts w:ascii="Courier New" w:hAnsi="Courier New" w:cs="Courier New" w:hint="default"/>
      </w:rPr>
    </w:lvl>
    <w:lvl w:ilvl="8" w:tplc="040A0005" w:tentative="1">
      <w:start w:val="1"/>
      <w:numFmt w:val="bullet"/>
      <w:lvlText w:val=""/>
      <w:lvlJc w:val="left"/>
      <w:pPr>
        <w:ind w:left="6120" w:hanging="360"/>
      </w:pPr>
      <w:rPr>
        <w:rFonts w:ascii="Wingdings" w:hAnsi="Wingdings" w:hint="default"/>
      </w:rPr>
    </w:lvl>
  </w:abstractNum>
  <w:abstractNum w:abstractNumId="10" w15:restartNumberingAfterBreak="0">
    <w:nsid w:val="206865EC"/>
    <w:multiLevelType w:val="hybridMultilevel"/>
    <w:tmpl w:val="A568F646"/>
    <w:lvl w:ilvl="0" w:tplc="040A0001">
      <w:start w:val="1"/>
      <w:numFmt w:val="bullet"/>
      <w:lvlText w:val=""/>
      <w:lvlJc w:val="left"/>
      <w:pPr>
        <w:ind w:left="360" w:hanging="360"/>
      </w:pPr>
      <w:rPr>
        <w:rFonts w:ascii="Symbol" w:hAnsi="Symbol" w:hint="default"/>
      </w:rPr>
    </w:lvl>
    <w:lvl w:ilvl="1" w:tplc="040A0003" w:tentative="1">
      <w:start w:val="1"/>
      <w:numFmt w:val="bullet"/>
      <w:lvlText w:val="o"/>
      <w:lvlJc w:val="left"/>
      <w:pPr>
        <w:ind w:left="1080" w:hanging="360"/>
      </w:pPr>
      <w:rPr>
        <w:rFonts w:ascii="Courier New" w:hAnsi="Courier New" w:cs="Courier New" w:hint="default"/>
      </w:rPr>
    </w:lvl>
    <w:lvl w:ilvl="2" w:tplc="040A0005" w:tentative="1">
      <w:start w:val="1"/>
      <w:numFmt w:val="bullet"/>
      <w:lvlText w:val=""/>
      <w:lvlJc w:val="left"/>
      <w:pPr>
        <w:ind w:left="1800" w:hanging="360"/>
      </w:pPr>
      <w:rPr>
        <w:rFonts w:ascii="Wingdings" w:hAnsi="Wingdings" w:hint="default"/>
      </w:rPr>
    </w:lvl>
    <w:lvl w:ilvl="3" w:tplc="040A0001" w:tentative="1">
      <w:start w:val="1"/>
      <w:numFmt w:val="bullet"/>
      <w:lvlText w:val=""/>
      <w:lvlJc w:val="left"/>
      <w:pPr>
        <w:ind w:left="2520" w:hanging="360"/>
      </w:pPr>
      <w:rPr>
        <w:rFonts w:ascii="Symbol" w:hAnsi="Symbol" w:hint="default"/>
      </w:rPr>
    </w:lvl>
    <w:lvl w:ilvl="4" w:tplc="040A0003" w:tentative="1">
      <w:start w:val="1"/>
      <w:numFmt w:val="bullet"/>
      <w:lvlText w:val="o"/>
      <w:lvlJc w:val="left"/>
      <w:pPr>
        <w:ind w:left="3240" w:hanging="360"/>
      </w:pPr>
      <w:rPr>
        <w:rFonts w:ascii="Courier New" w:hAnsi="Courier New" w:cs="Courier New" w:hint="default"/>
      </w:rPr>
    </w:lvl>
    <w:lvl w:ilvl="5" w:tplc="040A0005" w:tentative="1">
      <w:start w:val="1"/>
      <w:numFmt w:val="bullet"/>
      <w:lvlText w:val=""/>
      <w:lvlJc w:val="left"/>
      <w:pPr>
        <w:ind w:left="3960" w:hanging="360"/>
      </w:pPr>
      <w:rPr>
        <w:rFonts w:ascii="Wingdings" w:hAnsi="Wingdings" w:hint="default"/>
      </w:rPr>
    </w:lvl>
    <w:lvl w:ilvl="6" w:tplc="040A0001" w:tentative="1">
      <w:start w:val="1"/>
      <w:numFmt w:val="bullet"/>
      <w:lvlText w:val=""/>
      <w:lvlJc w:val="left"/>
      <w:pPr>
        <w:ind w:left="4680" w:hanging="360"/>
      </w:pPr>
      <w:rPr>
        <w:rFonts w:ascii="Symbol" w:hAnsi="Symbol" w:hint="default"/>
      </w:rPr>
    </w:lvl>
    <w:lvl w:ilvl="7" w:tplc="040A0003" w:tentative="1">
      <w:start w:val="1"/>
      <w:numFmt w:val="bullet"/>
      <w:lvlText w:val="o"/>
      <w:lvlJc w:val="left"/>
      <w:pPr>
        <w:ind w:left="5400" w:hanging="360"/>
      </w:pPr>
      <w:rPr>
        <w:rFonts w:ascii="Courier New" w:hAnsi="Courier New" w:cs="Courier New" w:hint="default"/>
      </w:rPr>
    </w:lvl>
    <w:lvl w:ilvl="8" w:tplc="040A0005" w:tentative="1">
      <w:start w:val="1"/>
      <w:numFmt w:val="bullet"/>
      <w:lvlText w:val=""/>
      <w:lvlJc w:val="left"/>
      <w:pPr>
        <w:ind w:left="6120" w:hanging="360"/>
      </w:pPr>
      <w:rPr>
        <w:rFonts w:ascii="Wingdings" w:hAnsi="Wingdings" w:hint="default"/>
      </w:rPr>
    </w:lvl>
  </w:abstractNum>
  <w:abstractNum w:abstractNumId="11" w15:restartNumberingAfterBreak="0">
    <w:nsid w:val="208C5A88"/>
    <w:multiLevelType w:val="hybridMultilevel"/>
    <w:tmpl w:val="5C2C678A"/>
    <w:lvl w:ilvl="0" w:tplc="040A0001">
      <w:start w:val="1"/>
      <w:numFmt w:val="bullet"/>
      <w:lvlText w:val=""/>
      <w:lvlJc w:val="left"/>
      <w:pPr>
        <w:ind w:left="360" w:hanging="360"/>
      </w:pPr>
      <w:rPr>
        <w:rFonts w:ascii="Symbol" w:hAnsi="Symbol" w:hint="default"/>
      </w:rPr>
    </w:lvl>
    <w:lvl w:ilvl="1" w:tplc="040A0003" w:tentative="1">
      <w:start w:val="1"/>
      <w:numFmt w:val="bullet"/>
      <w:lvlText w:val="o"/>
      <w:lvlJc w:val="left"/>
      <w:pPr>
        <w:ind w:left="1080" w:hanging="360"/>
      </w:pPr>
      <w:rPr>
        <w:rFonts w:ascii="Courier New" w:hAnsi="Courier New" w:cs="Courier New" w:hint="default"/>
      </w:rPr>
    </w:lvl>
    <w:lvl w:ilvl="2" w:tplc="040A0005" w:tentative="1">
      <w:start w:val="1"/>
      <w:numFmt w:val="bullet"/>
      <w:lvlText w:val=""/>
      <w:lvlJc w:val="left"/>
      <w:pPr>
        <w:ind w:left="1800" w:hanging="360"/>
      </w:pPr>
      <w:rPr>
        <w:rFonts w:ascii="Wingdings" w:hAnsi="Wingdings" w:hint="default"/>
      </w:rPr>
    </w:lvl>
    <w:lvl w:ilvl="3" w:tplc="040A0001" w:tentative="1">
      <w:start w:val="1"/>
      <w:numFmt w:val="bullet"/>
      <w:lvlText w:val=""/>
      <w:lvlJc w:val="left"/>
      <w:pPr>
        <w:ind w:left="2520" w:hanging="360"/>
      </w:pPr>
      <w:rPr>
        <w:rFonts w:ascii="Symbol" w:hAnsi="Symbol" w:hint="default"/>
      </w:rPr>
    </w:lvl>
    <w:lvl w:ilvl="4" w:tplc="040A0003" w:tentative="1">
      <w:start w:val="1"/>
      <w:numFmt w:val="bullet"/>
      <w:lvlText w:val="o"/>
      <w:lvlJc w:val="left"/>
      <w:pPr>
        <w:ind w:left="3240" w:hanging="360"/>
      </w:pPr>
      <w:rPr>
        <w:rFonts w:ascii="Courier New" w:hAnsi="Courier New" w:cs="Courier New" w:hint="default"/>
      </w:rPr>
    </w:lvl>
    <w:lvl w:ilvl="5" w:tplc="040A0005" w:tentative="1">
      <w:start w:val="1"/>
      <w:numFmt w:val="bullet"/>
      <w:lvlText w:val=""/>
      <w:lvlJc w:val="left"/>
      <w:pPr>
        <w:ind w:left="3960" w:hanging="360"/>
      </w:pPr>
      <w:rPr>
        <w:rFonts w:ascii="Wingdings" w:hAnsi="Wingdings" w:hint="default"/>
      </w:rPr>
    </w:lvl>
    <w:lvl w:ilvl="6" w:tplc="040A0001" w:tentative="1">
      <w:start w:val="1"/>
      <w:numFmt w:val="bullet"/>
      <w:lvlText w:val=""/>
      <w:lvlJc w:val="left"/>
      <w:pPr>
        <w:ind w:left="4680" w:hanging="360"/>
      </w:pPr>
      <w:rPr>
        <w:rFonts w:ascii="Symbol" w:hAnsi="Symbol" w:hint="default"/>
      </w:rPr>
    </w:lvl>
    <w:lvl w:ilvl="7" w:tplc="040A0003" w:tentative="1">
      <w:start w:val="1"/>
      <w:numFmt w:val="bullet"/>
      <w:lvlText w:val="o"/>
      <w:lvlJc w:val="left"/>
      <w:pPr>
        <w:ind w:left="5400" w:hanging="360"/>
      </w:pPr>
      <w:rPr>
        <w:rFonts w:ascii="Courier New" w:hAnsi="Courier New" w:cs="Courier New" w:hint="default"/>
      </w:rPr>
    </w:lvl>
    <w:lvl w:ilvl="8" w:tplc="040A0005" w:tentative="1">
      <w:start w:val="1"/>
      <w:numFmt w:val="bullet"/>
      <w:lvlText w:val=""/>
      <w:lvlJc w:val="left"/>
      <w:pPr>
        <w:ind w:left="6120" w:hanging="360"/>
      </w:pPr>
      <w:rPr>
        <w:rFonts w:ascii="Wingdings" w:hAnsi="Wingdings" w:hint="default"/>
      </w:rPr>
    </w:lvl>
  </w:abstractNum>
  <w:abstractNum w:abstractNumId="12" w15:restartNumberingAfterBreak="0">
    <w:nsid w:val="20DA73E7"/>
    <w:multiLevelType w:val="hybridMultilevel"/>
    <w:tmpl w:val="4BAC9C12"/>
    <w:lvl w:ilvl="0" w:tplc="FF94736C">
      <w:start w:val="1"/>
      <w:numFmt w:val="bullet"/>
      <w:lvlText w:val=""/>
      <w:lvlJc w:val="left"/>
      <w:pPr>
        <w:tabs>
          <w:tab w:val="num" w:pos="720"/>
        </w:tabs>
        <w:ind w:left="720" w:hanging="360"/>
      </w:pPr>
      <w:rPr>
        <w:rFonts w:ascii="Wingdings" w:hAnsi="Wingdings" w:hint="default"/>
      </w:rPr>
    </w:lvl>
    <w:lvl w:ilvl="1" w:tplc="5C0CAE82" w:tentative="1">
      <w:start w:val="1"/>
      <w:numFmt w:val="bullet"/>
      <w:lvlText w:val=""/>
      <w:lvlJc w:val="left"/>
      <w:pPr>
        <w:tabs>
          <w:tab w:val="num" w:pos="1440"/>
        </w:tabs>
        <w:ind w:left="1440" w:hanging="360"/>
      </w:pPr>
      <w:rPr>
        <w:rFonts w:ascii="Wingdings" w:hAnsi="Wingdings" w:hint="default"/>
      </w:rPr>
    </w:lvl>
    <w:lvl w:ilvl="2" w:tplc="357AD426" w:tentative="1">
      <w:start w:val="1"/>
      <w:numFmt w:val="bullet"/>
      <w:lvlText w:val=""/>
      <w:lvlJc w:val="left"/>
      <w:pPr>
        <w:tabs>
          <w:tab w:val="num" w:pos="2160"/>
        </w:tabs>
        <w:ind w:left="2160" w:hanging="360"/>
      </w:pPr>
      <w:rPr>
        <w:rFonts w:ascii="Wingdings" w:hAnsi="Wingdings" w:hint="default"/>
      </w:rPr>
    </w:lvl>
    <w:lvl w:ilvl="3" w:tplc="4CFAA7F0" w:tentative="1">
      <w:start w:val="1"/>
      <w:numFmt w:val="bullet"/>
      <w:lvlText w:val=""/>
      <w:lvlJc w:val="left"/>
      <w:pPr>
        <w:tabs>
          <w:tab w:val="num" w:pos="2880"/>
        </w:tabs>
        <w:ind w:left="2880" w:hanging="360"/>
      </w:pPr>
      <w:rPr>
        <w:rFonts w:ascii="Wingdings" w:hAnsi="Wingdings" w:hint="default"/>
      </w:rPr>
    </w:lvl>
    <w:lvl w:ilvl="4" w:tplc="23BEB1B8" w:tentative="1">
      <w:start w:val="1"/>
      <w:numFmt w:val="bullet"/>
      <w:lvlText w:val=""/>
      <w:lvlJc w:val="left"/>
      <w:pPr>
        <w:tabs>
          <w:tab w:val="num" w:pos="3600"/>
        </w:tabs>
        <w:ind w:left="3600" w:hanging="360"/>
      </w:pPr>
      <w:rPr>
        <w:rFonts w:ascii="Wingdings" w:hAnsi="Wingdings" w:hint="default"/>
      </w:rPr>
    </w:lvl>
    <w:lvl w:ilvl="5" w:tplc="62A0F30C" w:tentative="1">
      <w:start w:val="1"/>
      <w:numFmt w:val="bullet"/>
      <w:lvlText w:val=""/>
      <w:lvlJc w:val="left"/>
      <w:pPr>
        <w:tabs>
          <w:tab w:val="num" w:pos="4320"/>
        </w:tabs>
        <w:ind w:left="4320" w:hanging="360"/>
      </w:pPr>
      <w:rPr>
        <w:rFonts w:ascii="Wingdings" w:hAnsi="Wingdings" w:hint="default"/>
      </w:rPr>
    </w:lvl>
    <w:lvl w:ilvl="6" w:tplc="C066C462" w:tentative="1">
      <w:start w:val="1"/>
      <w:numFmt w:val="bullet"/>
      <w:lvlText w:val=""/>
      <w:lvlJc w:val="left"/>
      <w:pPr>
        <w:tabs>
          <w:tab w:val="num" w:pos="5040"/>
        </w:tabs>
        <w:ind w:left="5040" w:hanging="360"/>
      </w:pPr>
      <w:rPr>
        <w:rFonts w:ascii="Wingdings" w:hAnsi="Wingdings" w:hint="default"/>
      </w:rPr>
    </w:lvl>
    <w:lvl w:ilvl="7" w:tplc="7E76E084" w:tentative="1">
      <w:start w:val="1"/>
      <w:numFmt w:val="bullet"/>
      <w:lvlText w:val=""/>
      <w:lvlJc w:val="left"/>
      <w:pPr>
        <w:tabs>
          <w:tab w:val="num" w:pos="5760"/>
        </w:tabs>
        <w:ind w:left="5760" w:hanging="360"/>
      </w:pPr>
      <w:rPr>
        <w:rFonts w:ascii="Wingdings" w:hAnsi="Wingdings" w:hint="default"/>
      </w:rPr>
    </w:lvl>
    <w:lvl w:ilvl="8" w:tplc="DA74313C"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25712466"/>
    <w:multiLevelType w:val="hybridMultilevel"/>
    <w:tmpl w:val="43744B7E"/>
    <w:lvl w:ilvl="0" w:tplc="040A0001">
      <w:start w:val="1"/>
      <w:numFmt w:val="bullet"/>
      <w:lvlText w:val=""/>
      <w:lvlJc w:val="left"/>
      <w:pPr>
        <w:ind w:left="360" w:hanging="360"/>
      </w:pPr>
      <w:rPr>
        <w:rFonts w:ascii="Symbol" w:hAnsi="Symbol" w:hint="default"/>
      </w:rPr>
    </w:lvl>
    <w:lvl w:ilvl="1" w:tplc="040A0003" w:tentative="1">
      <w:start w:val="1"/>
      <w:numFmt w:val="bullet"/>
      <w:lvlText w:val="o"/>
      <w:lvlJc w:val="left"/>
      <w:pPr>
        <w:ind w:left="1080" w:hanging="360"/>
      </w:pPr>
      <w:rPr>
        <w:rFonts w:ascii="Courier New" w:hAnsi="Courier New" w:cs="Courier New" w:hint="default"/>
      </w:rPr>
    </w:lvl>
    <w:lvl w:ilvl="2" w:tplc="040A0005" w:tentative="1">
      <w:start w:val="1"/>
      <w:numFmt w:val="bullet"/>
      <w:lvlText w:val=""/>
      <w:lvlJc w:val="left"/>
      <w:pPr>
        <w:ind w:left="1800" w:hanging="360"/>
      </w:pPr>
      <w:rPr>
        <w:rFonts w:ascii="Wingdings" w:hAnsi="Wingdings" w:hint="default"/>
      </w:rPr>
    </w:lvl>
    <w:lvl w:ilvl="3" w:tplc="040A0001" w:tentative="1">
      <w:start w:val="1"/>
      <w:numFmt w:val="bullet"/>
      <w:lvlText w:val=""/>
      <w:lvlJc w:val="left"/>
      <w:pPr>
        <w:ind w:left="2520" w:hanging="360"/>
      </w:pPr>
      <w:rPr>
        <w:rFonts w:ascii="Symbol" w:hAnsi="Symbol" w:hint="default"/>
      </w:rPr>
    </w:lvl>
    <w:lvl w:ilvl="4" w:tplc="040A0003" w:tentative="1">
      <w:start w:val="1"/>
      <w:numFmt w:val="bullet"/>
      <w:lvlText w:val="o"/>
      <w:lvlJc w:val="left"/>
      <w:pPr>
        <w:ind w:left="3240" w:hanging="360"/>
      </w:pPr>
      <w:rPr>
        <w:rFonts w:ascii="Courier New" w:hAnsi="Courier New" w:cs="Courier New" w:hint="default"/>
      </w:rPr>
    </w:lvl>
    <w:lvl w:ilvl="5" w:tplc="040A0005" w:tentative="1">
      <w:start w:val="1"/>
      <w:numFmt w:val="bullet"/>
      <w:lvlText w:val=""/>
      <w:lvlJc w:val="left"/>
      <w:pPr>
        <w:ind w:left="3960" w:hanging="360"/>
      </w:pPr>
      <w:rPr>
        <w:rFonts w:ascii="Wingdings" w:hAnsi="Wingdings" w:hint="default"/>
      </w:rPr>
    </w:lvl>
    <w:lvl w:ilvl="6" w:tplc="040A0001" w:tentative="1">
      <w:start w:val="1"/>
      <w:numFmt w:val="bullet"/>
      <w:lvlText w:val=""/>
      <w:lvlJc w:val="left"/>
      <w:pPr>
        <w:ind w:left="4680" w:hanging="360"/>
      </w:pPr>
      <w:rPr>
        <w:rFonts w:ascii="Symbol" w:hAnsi="Symbol" w:hint="default"/>
      </w:rPr>
    </w:lvl>
    <w:lvl w:ilvl="7" w:tplc="040A0003" w:tentative="1">
      <w:start w:val="1"/>
      <w:numFmt w:val="bullet"/>
      <w:lvlText w:val="o"/>
      <w:lvlJc w:val="left"/>
      <w:pPr>
        <w:ind w:left="5400" w:hanging="360"/>
      </w:pPr>
      <w:rPr>
        <w:rFonts w:ascii="Courier New" w:hAnsi="Courier New" w:cs="Courier New" w:hint="default"/>
      </w:rPr>
    </w:lvl>
    <w:lvl w:ilvl="8" w:tplc="040A0005" w:tentative="1">
      <w:start w:val="1"/>
      <w:numFmt w:val="bullet"/>
      <w:lvlText w:val=""/>
      <w:lvlJc w:val="left"/>
      <w:pPr>
        <w:ind w:left="6120" w:hanging="360"/>
      </w:pPr>
      <w:rPr>
        <w:rFonts w:ascii="Wingdings" w:hAnsi="Wingdings" w:hint="default"/>
      </w:rPr>
    </w:lvl>
  </w:abstractNum>
  <w:abstractNum w:abstractNumId="14" w15:restartNumberingAfterBreak="0">
    <w:nsid w:val="272B55A2"/>
    <w:multiLevelType w:val="hybridMultilevel"/>
    <w:tmpl w:val="6DAE1B00"/>
    <w:lvl w:ilvl="0" w:tplc="40381BBC">
      <w:numFmt w:val="bullet"/>
      <w:lvlText w:val="-"/>
      <w:lvlJc w:val="left"/>
      <w:pPr>
        <w:tabs>
          <w:tab w:val="num" w:pos="360"/>
        </w:tabs>
        <w:ind w:left="360" w:hanging="360"/>
      </w:pPr>
      <w:rPr>
        <w:rFonts w:ascii="Times New Roman" w:eastAsia="Batang" w:hAnsi="Times New Roman" w:cs="Times New Roman" w:hint="default"/>
        <w:b/>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2BCB45B4"/>
    <w:multiLevelType w:val="hybridMultilevel"/>
    <w:tmpl w:val="8DD22E86"/>
    <w:lvl w:ilvl="0" w:tplc="5214537E">
      <w:start w:val="1"/>
      <w:numFmt w:val="bullet"/>
      <w:lvlText w:val=""/>
      <w:lvlJc w:val="left"/>
      <w:pPr>
        <w:tabs>
          <w:tab w:val="num" w:pos="720"/>
        </w:tabs>
        <w:ind w:left="720" w:hanging="360"/>
      </w:pPr>
      <w:rPr>
        <w:rFonts w:ascii="Wingdings" w:hAnsi="Wingdings" w:hint="default"/>
      </w:rPr>
    </w:lvl>
    <w:lvl w:ilvl="1" w:tplc="962E02C8" w:tentative="1">
      <w:start w:val="1"/>
      <w:numFmt w:val="bullet"/>
      <w:lvlText w:val=""/>
      <w:lvlJc w:val="left"/>
      <w:pPr>
        <w:tabs>
          <w:tab w:val="num" w:pos="1440"/>
        </w:tabs>
        <w:ind w:left="1440" w:hanging="360"/>
      </w:pPr>
      <w:rPr>
        <w:rFonts w:ascii="Wingdings" w:hAnsi="Wingdings" w:hint="default"/>
      </w:rPr>
    </w:lvl>
    <w:lvl w:ilvl="2" w:tplc="F0EAC608" w:tentative="1">
      <w:start w:val="1"/>
      <w:numFmt w:val="bullet"/>
      <w:lvlText w:val=""/>
      <w:lvlJc w:val="left"/>
      <w:pPr>
        <w:tabs>
          <w:tab w:val="num" w:pos="2160"/>
        </w:tabs>
        <w:ind w:left="2160" w:hanging="360"/>
      </w:pPr>
      <w:rPr>
        <w:rFonts w:ascii="Wingdings" w:hAnsi="Wingdings" w:hint="default"/>
      </w:rPr>
    </w:lvl>
    <w:lvl w:ilvl="3" w:tplc="CBDC752E" w:tentative="1">
      <w:start w:val="1"/>
      <w:numFmt w:val="bullet"/>
      <w:lvlText w:val=""/>
      <w:lvlJc w:val="left"/>
      <w:pPr>
        <w:tabs>
          <w:tab w:val="num" w:pos="2880"/>
        </w:tabs>
        <w:ind w:left="2880" w:hanging="360"/>
      </w:pPr>
      <w:rPr>
        <w:rFonts w:ascii="Wingdings" w:hAnsi="Wingdings" w:hint="default"/>
      </w:rPr>
    </w:lvl>
    <w:lvl w:ilvl="4" w:tplc="DC1812B0" w:tentative="1">
      <w:start w:val="1"/>
      <w:numFmt w:val="bullet"/>
      <w:lvlText w:val=""/>
      <w:lvlJc w:val="left"/>
      <w:pPr>
        <w:tabs>
          <w:tab w:val="num" w:pos="3600"/>
        </w:tabs>
        <w:ind w:left="3600" w:hanging="360"/>
      </w:pPr>
      <w:rPr>
        <w:rFonts w:ascii="Wingdings" w:hAnsi="Wingdings" w:hint="default"/>
      </w:rPr>
    </w:lvl>
    <w:lvl w:ilvl="5" w:tplc="64D4A8F4" w:tentative="1">
      <w:start w:val="1"/>
      <w:numFmt w:val="bullet"/>
      <w:lvlText w:val=""/>
      <w:lvlJc w:val="left"/>
      <w:pPr>
        <w:tabs>
          <w:tab w:val="num" w:pos="4320"/>
        </w:tabs>
        <w:ind w:left="4320" w:hanging="360"/>
      </w:pPr>
      <w:rPr>
        <w:rFonts w:ascii="Wingdings" w:hAnsi="Wingdings" w:hint="default"/>
      </w:rPr>
    </w:lvl>
    <w:lvl w:ilvl="6" w:tplc="04B02160" w:tentative="1">
      <w:start w:val="1"/>
      <w:numFmt w:val="bullet"/>
      <w:lvlText w:val=""/>
      <w:lvlJc w:val="left"/>
      <w:pPr>
        <w:tabs>
          <w:tab w:val="num" w:pos="5040"/>
        </w:tabs>
        <w:ind w:left="5040" w:hanging="360"/>
      </w:pPr>
      <w:rPr>
        <w:rFonts w:ascii="Wingdings" w:hAnsi="Wingdings" w:hint="default"/>
      </w:rPr>
    </w:lvl>
    <w:lvl w:ilvl="7" w:tplc="B012406C" w:tentative="1">
      <w:start w:val="1"/>
      <w:numFmt w:val="bullet"/>
      <w:lvlText w:val=""/>
      <w:lvlJc w:val="left"/>
      <w:pPr>
        <w:tabs>
          <w:tab w:val="num" w:pos="5760"/>
        </w:tabs>
        <w:ind w:left="5760" w:hanging="360"/>
      </w:pPr>
      <w:rPr>
        <w:rFonts w:ascii="Wingdings" w:hAnsi="Wingdings" w:hint="default"/>
      </w:rPr>
    </w:lvl>
    <w:lvl w:ilvl="8" w:tplc="CF0A730A"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2CF85437"/>
    <w:multiLevelType w:val="hybridMultilevel"/>
    <w:tmpl w:val="D2FA41AE"/>
    <w:lvl w:ilvl="0" w:tplc="040A000F">
      <w:start w:val="1"/>
      <w:numFmt w:val="decimal"/>
      <w:lvlText w:val="%1."/>
      <w:lvlJc w:val="left"/>
      <w:pPr>
        <w:ind w:left="360" w:hanging="360"/>
      </w:pPr>
    </w:lvl>
    <w:lvl w:ilvl="1" w:tplc="040A0019" w:tentative="1">
      <w:start w:val="1"/>
      <w:numFmt w:val="lowerLetter"/>
      <w:lvlText w:val="%2."/>
      <w:lvlJc w:val="left"/>
      <w:pPr>
        <w:ind w:left="1080" w:hanging="360"/>
      </w:pPr>
    </w:lvl>
    <w:lvl w:ilvl="2" w:tplc="040A001B" w:tentative="1">
      <w:start w:val="1"/>
      <w:numFmt w:val="lowerRoman"/>
      <w:lvlText w:val="%3."/>
      <w:lvlJc w:val="right"/>
      <w:pPr>
        <w:ind w:left="1800" w:hanging="180"/>
      </w:pPr>
    </w:lvl>
    <w:lvl w:ilvl="3" w:tplc="040A000F" w:tentative="1">
      <w:start w:val="1"/>
      <w:numFmt w:val="decimal"/>
      <w:lvlText w:val="%4."/>
      <w:lvlJc w:val="left"/>
      <w:pPr>
        <w:ind w:left="2520" w:hanging="360"/>
      </w:pPr>
    </w:lvl>
    <w:lvl w:ilvl="4" w:tplc="040A0019" w:tentative="1">
      <w:start w:val="1"/>
      <w:numFmt w:val="lowerLetter"/>
      <w:lvlText w:val="%5."/>
      <w:lvlJc w:val="left"/>
      <w:pPr>
        <w:ind w:left="3240" w:hanging="360"/>
      </w:pPr>
    </w:lvl>
    <w:lvl w:ilvl="5" w:tplc="040A001B" w:tentative="1">
      <w:start w:val="1"/>
      <w:numFmt w:val="lowerRoman"/>
      <w:lvlText w:val="%6."/>
      <w:lvlJc w:val="right"/>
      <w:pPr>
        <w:ind w:left="3960" w:hanging="180"/>
      </w:pPr>
    </w:lvl>
    <w:lvl w:ilvl="6" w:tplc="040A000F" w:tentative="1">
      <w:start w:val="1"/>
      <w:numFmt w:val="decimal"/>
      <w:lvlText w:val="%7."/>
      <w:lvlJc w:val="left"/>
      <w:pPr>
        <w:ind w:left="4680" w:hanging="360"/>
      </w:pPr>
    </w:lvl>
    <w:lvl w:ilvl="7" w:tplc="040A0019" w:tentative="1">
      <w:start w:val="1"/>
      <w:numFmt w:val="lowerLetter"/>
      <w:lvlText w:val="%8."/>
      <w:lvlJc w:val="left"/>
      <w:pPr>
        <w:ind w:left="5400" w:hanging="360"/>
      </w:pPr>
    </w:lvl>
    <w:lvl w:ilvl="8" w:tplc="040A001B" w:tentative="1">
      <w:start w:val="1"/>
      <w:numFmt w:val="lowerRoman"/>
      <w:lvlText w:val="%9."/>
      <w:lvlJc w:val="right"/>
      <w:pPr>
        <w:ind w:left="6120" w:hanging="180"/>
      </w:pPr>
    </w:lvl>
  </w:abstractNum>
  <w:abstractNum w:abstractNumId="17" w15:restartNumberingAfterBreak="0">
    <w:nsid w:val="39C45595"/>
    <w:multiLevelType w:val="hybridMultilevel"/>
    <w:tmpl w:val="A9A47E8A"/>
    <w:lvl w:ilvl="0" w:tplc="040A0001">
      <w:start w:val="1"/>
      <w:numFmt w:val="bullet"/>
      <w:lvlText w:val=""/>
      <w:lvlJc w:val="left"/>
      <w:pPr>
        <w:ind w:left="360" w:hanging="360"/>
      </w:pPr>
      <w:rPr>
        <w:rFonts w:ascii="Symbol" w:hAnsi="Symbol" w:hint="default"/>
      </w:rPr>
    </w:lvl>
    <w:lvl w:ilvl="1" w:tplc="040A0003" w:tentative="1">
      <w:start w:val="1"/>
      <w:numFmt w:val="bullet"/>
      <w:lvlText w:val="o"/>
      <w:lvlJc w:val="left"/>
      <w:pPr>
        <w:ind w:left="1080" w:hanging="360"/>
      </w:pPr>
      <w:rPr>
        <w:rFonts w:ascii="Courier New" w:hAnsi="Courier New" w:cs="Courier New" w:hint="default"/>
      </w:rPr>
    </w:lvl>
    <w:lvl w:ilvl="2" w:tplc="040A0005" w:tentative="1">
      <w:start w:val="1"/>
      <w:numFmt w:val="bullet"/>
      <w:lvlText w:val=""/>
      <w:lvlJc w:val="left"/>
      <w:pPr>
        <w:ind w:left="1800" w:hanging="360"/>
      </w:pPr>
      <w:rPr>
        <w:rFonts w:ascii="Wingdings" w:hAnsi="Wingdings" w:hint="default"/>
      </w:rPr>
    </w:lvl>
    <w:lvl w:ilvl="3" w:tplc="040A0001" w:tentative="1">
      <w:start w:val="1"/>
      <w:numFmt w:val="bullet"/>
      <w:lvlText w:val=""/>
      <w:lvlJc w:val="left"/>
      <w:pPr>
        <w:ind w:left="2520" w:hanging="360"/>
      </w:pPr>
      <w:rPr>
        <w:rFonts w:ascii="Symbol" w:hAnsi="Symbol" w:hint="default"/>
      </w:rPr>
    </w:lvl>
    <w:lvl w:ilvl="4" w:tplc="040A0003" w:tentative="1">
      <w:start w:val="1"/>
      <w:numFmt w:val="bullet"/>
      <w:lvlText w:val="o"/>
      <w:lvlJc w:val="left"/>
      <w:pPr>
        <w:ind w:left="3240" w:hanging="360"/>
      </w:pPr>
      <w:rPr>
        <w:rFonts w:ascii="Courier New" w:hAnsi="Courier New" w:cs="Courier New" w:hint="default"/>
      </w:rPr>
    </w:lvl>
    <w:lvl w:ilvl="5" w:tplc="040A0005" w:tentative="1">
      <w:start w:val="1"/>
      <w:numFmt w:val="bullet"/>
      <w:lvlText w:val=""/>
      <w:lvlJc w:val="left"/>
      <w:pPr>
        <w:ind w:left="3960" w:hanging="360"/>
      </w:pPr>
      <w:rPr>
        <w:rFonts w:ascii="Wingdings" w:hAnsi="Wingdings" w:hint="default"/>
      </w:rPr>
    </w:lvl>
    <w:lvl w:ilvl="6" w:tplc="040A0001" w:tentative="1">
      <w:start w:val="1"/>
      <w:numFmt w:val="bullet"/>
      <w:lvlText w:val=""/>
      <w:lvlJc w:val="left"/>
      <w:pPr>
        <w:ind w:left="4680" w:hanging="360"/>
      </w:pPr>
      <w:rPr>
        <w:rFonts w:ascii="Symbol" w:hAnsi="Symbol" w:hint="default"/>
      </w:rPr>
    </w:lvl>
    <w:lvl w:ilvl="7" w:tplc="040A0003" w:tentative="1">
      <w:start w:val="1"/>
      <w:numFmt w:val="bullet"/>
      <w:lvlText w:val="o"/>
      <w:lvlJc w:val="left"/>
      <w:pPr>
        <w:ind w:left="5400" w:hanging="360"/>
      </w:pPr>
      <w:rPr>
        <w:rFonts w:ascii="Courier New" w:hAnsi="Courier New" w:cs="Courier New" w:hint="default"/>
      </w:rPr>
    </w:lvl>
    <w:lvl w:ilvl="8" w:tplc="040A0005" w:tentative="1">
      <w:start w:val="1"/>
      <w:numFmt w:val="bullet"/>
      <w:lvlText w:val=""/>
      <w:lvlJc w:val="left"/>
      <w:pPr>
        <w:ind w:left="6120" w:hanging="360"/>
      </w:pPr>
      <w:rPr>
        <w:rFonts w:ascii="Wingdings" w:hAnsi="Wingdings" w:hint="default"/>
      </w:rPr>
    </w:lvl>
  </w:abstractNum>
  <w:abstractNum w:abstractNumId="18" w15:restartNumberingAfterBreak="0">
    <w:nsid w:val="3A5F19F1"/>
    <w:multiLevelType w:val="hybridMultilevel"/>
    <w:tmpl w:val="C0E81F16"/>
    <w:lvl w:ilvl="0" w:tplc="240A000F">
      <w:start w:val="1"/>
      <w:numFmt w:val="decimal"/>
      <w:lvlText w:val="%1."/>
      <w:lvlJc w:val="left"/>
      <w:pPr>
        <w:tabs>
          <w:tab w:val="num" w:pos="360"/>
        </w:tabs>
        <w:ind w:left="36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9" w15:restartNumberingAfterBreak="0">
    <w:nsid w:val="41785BE7"/>
    <w:multiLevelType w:val="hybridMultilevel"/>
    <w:tmpl w:val="D402D188"/>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15:restartNumberingAfterBreak="0">
    <w:nsid w:val="4488646C"/>
    <w:multiLevelType w:val="hybridMultilevel"/>
    <w:tmpl w:val="AB521ADE"/>
    <w:lvl w:ilvl="0" w:tplc="040A000F">
      <w:start w:val="1"/>
      <w:numFmt w:val="decimal"/>
      <w:lvlText w:val="%1."/>
      <w:lvlJc w:val="left"/>
      <w:pPr>
        <w:ind w:left="360" w:hanging="360"/>
      </w:pPr>
    </w:lvl>
    <w:lvl w:ilvl="1" w:tplc="040A0019" w:tentative="1">
      <w:start w:val="1"/>
      <w:numFmt w:val="lowerLetter"/>
      <w:lvlText w:val="%2."/>
      <w:lvlJc w:val="left"/>
      <w:pPr>
        <w:ind w:left="1080" w:hanging="360"/>
      </w:pPr>
    </w:lvl>
    <w:lvl w:ilvl="2" w:tplc="040A001B" w:tentative="1">
      <w:start w:val="1"/>
      <w:numFmt w:val="lowerRoman"/>
      <w:lvlText w:val="%3."/>
      <w:lvlJc w:val="right"/>
      <w:pPr>
        <w:ind w:left="1800" w:hanging="180"/>
      </w:pPr>
    </w:lvl>
    <w:lvl w:ilvl="3" w:tplc="040A000F" w:tentative="1">
      <w:start w:val="1"/>
      <w:numFmt w:val="decimal"/>
      <w:lvlText w:val="%4."/>
      <w:lvlJc w:val="left"/>
      <w:pPr>
        <w:ind w:left="2520" w:hanging="360"/>
      </w:pPr>
    </w:lvl>
    <w:lvl w:ilvl="4" w:tplc="040A0019" w:tentative="1">
      <w:start w:val="1"/>
      <w:numFmt w:val="lowerLetter"/>
      <w:lvlText w:val="%5."/>
      <w:lvlJc w:val="left"/>
      <w:pPr>
        <w:ind w:left="3240" w:hanging="360"/>
      </w:pPr>
    </w:lvl>
    <w:lvl w:ilvl="5" w:tplc="040A001B" w:tentative="1">
      <w:start w:val="1"/>
      <w:numFmt w:val="lowerRoman"/>
      <w:lvlText w:val="%6."/>
      <w:lvlJc w:val="right"/>
      <w:pPr>
        <w:ind w:left="3960" w:hanging="180"/>
      </w:pPr>
    </w:lvl>
    <w:lvl w:ilvl="6" w:tplc="040A000F" w:tentative="1">
      <w:start w:val="1"/>
      <w:numFmt w:val="decimal"/>
      <w:lvlText w:val="%7."/>
      <w:lvlJc w:val="left"/>
      <w:pPr>
        <w:ind w:left="4680" w:hanging="360"/>
      </w:pPr>
    </w:lvl>
    <w:lvl w:ilvl="7" w:tplc="040A0019" w:tentative="1">
      <w:start w:val="1"/>
      <w:numFmt w:val="lowerLetter"/>
      <w:lvlText w:val="%8."/>
      <w:lvlJc w:val="left"/>
      <w:pPr>
        <w:ind w:left="5400" w:hanging="360"/>
      </w:pPr>
    </w:lvl>
    <w:lvl w:ilvl="8" w:tplc="040A001B" w:tentative="1">
      <w:start w:val="1"/>
      <w:numFmt w:val="lowerRoman"/>
      <w:lvlText w:val="%9."/>
      <w:lvlJc w:val="right"/>
      <w:pPr>
        <w:ind w:left="6120" w:hanging="180"/>
      </w:pPr>
    </w:lvl>
  </w:abstractNum>
  <w:abstractNum w:abstractNumId="21" w15:restartNumberingAfterBreak="0">
    <w:nsid w:val="4B4970D1"/>
    <w:multiLevelType w:val="hybridMultilevel"/>
    <w:tmpl w:val="4EC42A22"/>
    <w:lvl w:ilvl="0" w:tplc="040A0001">
      <w:start w:val="1"/>
      <w:numFmt w:val="bullet"/>
      <w:lvlText w:val=""/>
      <w:lvlJc w:val="left"/>
      <w:pPr>
        <w:ind w:left="36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2" w15:restartNumberingAfterBreak="0">
    <w:nsid w:val="4F7920E4"/>
    <w:multiLevelType w:val="hybridMultilevel"/>
    <w:tmpl w:val="270A0D28"/>
    <w:lvl w:ilvl="0" w:tplc="040A0001">
      <w:start w:val="1"/>
      <w:numFmt w:val="bullet"/>
      <w:lvlText w:val=""/>
      <w:lvlJc w:val="left"/>
      <w:pPr>
        <w:ind w:left="360" w:hanging="360"/>
      </w:pPr>
      <w:rPr>
        <w:rFonts w:ascii="Symbol" w:hAnsi="Symbol" w:hint="default"/>
      </w:rPr>
    </w:lvl>
    <w:lvl w:ilvl="1" w:tplc="040A0003" w:tentative="1">
      <w:start w:val="1"/>
      <w:numFmt w:val="bullet"/>
      <w:lvlText w:val="o"/>
      <w:lvlJc w:val="left"/>
      <w:pPr>
        <w:ind w:left="1080" w:hanging="360"/>
      </w:pPr>
      <w:rPr>
        <w:rFonts w:ascii="Courier New" w:hAnsi="Courier New" w:cs="Courier New" w:hint="default"/>
      </w:rPr>
    </w:lvl>
    <w:lvl w:ilvl="2" w:tplc="040A0005" w:tentative="1">
      <w:start w:val="1"/>
      <w:numFmt w:val="bullet"/>
      <w:lvlText w:val=""/>
      <w:lvlJc w:val="left"/>
      <w:pPr>
        <w:ind w:left="1800" w:hanging="360"/>
      </w:pPr>
      <w:rPr>
        <w:rFonts w:ascii="Wingdings" w:hAnsi="Wingdings" w:hint="default"/>
      </w:rPr>
    </w:lvl>
    <w:lvl w:ilvl="3" w:tplc="040A0001" w:tentative="1">
      <w:start w:val="1"/>
      <w:numFmt w:val="bullet"/>
      <w:lvlText w:val=""/>
      <w:lvlJc w:val="left"/>
      <w:pPr>
        <w:ind w:left="2520" w:hanging="360"/>
      </w:pPr>
      <w:rPr>
        <w:rFonts w:ascii="Symbol" w:hAnsi="Symbol" w:hint="default"/>
      </w:rPr>
    </w:lvl>
    <w:lvl w:ilvl="4" w:tplc="040A0003" w:tentative="1">
      <w:start w:val="1"/>
      <w:numFmt w:val="bullet"/>
      <w:lvlText w:val="o"/>
      <w:lvlJc w:val="left"/>
      <w:pPr>
        <w:ind w:left="3240" w:hanging="360"/>
      </w:pPr>
      <w:rPr>
        <w:rFonts w:ascii="Courier New" w:hAnsi="Courier New" w:cs="Courier New" w:hint="default"/>
      </w:rPr>
    </w:lvl>
    <w:lvl w:ilvl="5" w:tplc="040A0005" w:tentative="1">
      <w:start w:val="1"/>
      <w:numFmt w:val="bullet"/>
      <w:lvlText w:val=""/>
      <w:lvlJc w:val="left"/>
      <w:pPr>
        <w:ind w:left="3960" w:hanging="360"/>
      </w:pPr>
      <w:rPr>
        <w:rFonts w:ascii="Wingdings" w:hAnsi="Wingdings" w:hint="default"/>
      </w:rPr>
    </w:lvl>
    <w:lvl w:ilvl="6" w:tplc="040A0001" w:tentative="1">
      <w:start w:val="1"/>
      <w:numFmt w:val="bullet"/>
      <w:lvlText w:val=""/>
      <w:lvlJc w:val="left"/>
      <w:pPr>
        <w:ind w:left="4680" w:hanging="360"/>
      </w:pPr>
      <w:rPr>
        <w:rFonts w:ascii="Symbol" w:hAnsi="Symbol" w:hint="default"/>
      </w:rPr>
    </w:lvl>
    <w:lvl w:ilvl="7" w:tplc="040A0003" w:tentative="1">
      <w:start w:val="1"/>
      <w:numFmt w:val="bullet"/>
      <w:lvlText w:val="o"/>
      <w:lvlJc w:val="left"/>
      <w:pPr>
        <w:ind w:left="5400" w:hanging="360"/>
      </w:pPr>
      <w:rPr>
        <w:rFonts w:ascii="Courier New" w:hAnsi="Courier New" w:cs="Courier New" w:hint="default"/>
      </w:rPr>
    </w:lvl>
    <w:lvl w:ilvl="8" w:tplc="040A0005" w:tentative="1">
      <w:start w:val="1"/>
      <w:numFmt w:val="bullet"/>
      <w:lvlText w:val=""/>
      <w:lvlJc w:val="left"/>
      <w:pPr>
        <w:ind w:left="6120" w:hanging="360"/>
      </w:pPr>
      <w:rPr>
        <w:rFonts w:ascii="Wingdings" w:hAnsi="Wingdings" w:hint="default"/>
      </w:rPr>
    </w:lvl>
  </w:abstractNum>
  <w:abstractNum w:abstractNumId="23" w15:restartNumberingAfterBreak="0">
    <w:nsid w:val="59CB7D11"/>
    <w:multiLevelType w:val="hybridMultilevel"/>
    <w:tmpl w:val="0714FE6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 w15:restartNumberingAfterBreak="0">
    <w:nsid w:val="5F3D0171"/>
    <w:multiLevelType w:val="hybridMultilevel"/>
    <w:tmpl w:val="DA349EE6"/>
    <w:lvl w:ilvl="0" w:tplc="817ABA94">
      <w:start w:val="1"/>
      <w:numFmt w:val="bullet"/>
      <w:lvlText w:val=""/>
      <w:lvlJc w:val="left"/>
      <w:pPr>
        <w:tabs>
          <w:tab w:val="num" w:pos="720"/>
        </w:tabs>
        <w:ind w:left="720" w:hanging="360"/>
      </w:pPr>
      <w:rPr>
        <w:rFonts w:ascii="Wingdings" w:hAnsi="Wingdings" w:hint="default"/>
      </w:rPr>
    </w:lvl>
    <w:lvl w:ilvl="1" w:tplc="3B604572" w:tentative="1">
      <w:start w:val="1"/>
      <w:numFmt w:val="bullet"/>
      <w:lvlText w:val=""/>
      <w:lvlJc w:val="left"/>
      <w:pPr>
        <w:tabs>
          <w:tab w:val="num" w:pos="1440"/>
        </w:tabs>
        <w:ind w:left="1440" w:hanging="360"/>
      </w:pPr>
      <w:rPr>
        <w:rFonts w:ascii="Wingdings" w:hAnsi="Wingdings" w:hint="default"/>
      </w:rPr>
    </w:lvl>
    <w:lvl w:ilvl="2" w:tplc="86B07684" w:tentative="1">
      <w:start w:val="1"/>
      <w:numFmt w:val="bullet"/>
      <w:lvlText w:val=""/>
      <w:lvlJc w:val="left"/>
      <w:pPr>
        <w:tabs>
          <w:tab w:val="num" w:pos="2160"/>
        </w:tabs>
        <w:ind w:left="2160" w:hanging="360"/>
      </w:pPr>
      <w:rPr>
        <w:rFonts w:ascii="Wingdings" w:hAnsi="Wingdings" w:hint="default"/>
      </w:rPr>
    </w:lvl>
    <w:lvl w:ilvl="3" w:tplc="19C865C8" w:tentative="1">
      <w:start w:val="1"/>
      <w:numFmt w:val="bullet"/>
      <w:lvlText w:val=""/>
      <w:lvlJc w:val="left"/>
      <w:pPr>
        <w:tabs>
          <w:tab w:val="num" w:pos="2880"/>
        </w:tabs>
        <w:ind w:left="2880" w:hanging="360"/>
      </w:pPr>
      <w:rPr>
        <w:rFonts w:ascii="Wingdings" w:hAnsi="Wingdings" w:hint="default"/>
      </w:rPr>
    </w:lvl>
    <w:lvl w:ilvl="4" w:tplc="19F29FD6" w:tentative="1">
      <w:start w:val="1"/>
      <w:numFmt w:val="bullet"/>
      <w:lvlText w:val=""/>
      <w:lvlJc w:val="left"/>
      <w:pPr>
        <w:tabs>
          <w:tab w:val="num" w:pos="3600"/>
        </w:tabs>
        <w:ind w:left="3600" w:hanging="360"/>
      </w:pPr>
      <w:rPr>
        <w:rFonts w:ascii="Wingdings" w:hAnsi="Wingdings" w:hint="default"/>
      </w:rPr>
    </w:lvl>
    <w:lvl w:ilvl="5" w:tplc="46046AB8" w:tentative="1">
      <w:start w:val="1"/>
      <w:numFmt w:val="bullet"/>
      <w:lvlText w:val=""/>
      <w:lvlJc w:val="left"/>
      <w:pPr>
        <w:tabs>
          <w:tab w:val="num" w:pos="4320"/>
        </w:tabs>
        <w:ind w:left="4320" w:hanging="360"/>
      </w:pPr>
      <w:rPr>
        <w:rFonts w:ascii="Wingdings" w:hAnsi="Wingdings" w:hint="default"/>
      </w:rPr>
    </w:lvl>
    <w:lvl w:ilvl="6" w:tplc="B6FA30DA" w:tentative="1">
      <w:start w:val="1"/>
      <w:numFmt w:val="bullet"/>
      <w:lvlText w:val=""/>
      <w:lvlJc w:val="left"/>
      <w:pPr>
        <w:tabs>
          <w:tab w:val="num" w:pos="5040"/>
        </w:tabs>
        <w:ind w:left="5040" w:hanging="360"/>
      </w:pPr>
      <w:rPr>
        <w:rFonts w:ascii="Wingdings" w:hAnsi="Wingdings" w:hint="default"/>
      </w:rPr>
    </w:lvl>
    <w:lvl w:ilvl="7" w:tplc="782A43C0" w:tentative="1">
      <w:start w:val="1"/>
      <w:numFmt w:val="bullet"/>
      <w:lvlText w:val=""/>
      <w:lvlJc w:val="left"/>
      <w:pPr>
        <w:tabs>
          <w:tab w:val="num" w:pos="5760"/>
        </w:tabs>
        <w:ind w:left="5760" w:hanging="360"/>
      </w:pPr>
      <w:rPr>
        <w:rFonts w:ascii="Wingdings" w:hAnsi="Wingdings" w:hint="default"/>
      </w:rPr>
    </w:lvl>
    <w:lvl w:ilvl="8" w:tplc="92B6FD2C"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6262110E"/>
    <w:multiLevelType w:val="hybridMultilevel"/>
    <w:tmpl w:val="DDAEFC7A"/>
    <w:lvl w:ilvl="0" w:tplc="040A0001">
      <w:start w:val="1"/>
      <w:numFmt w:val="bullet"/>
      <w:lvlText w:val=""/>
      <w:lvlJc w:val="left"/>
      <w:pPr>
        <w:ind w:left="360" w:hanging="360"/>
      </w:pPr>
      <w:rPr>
        <w:rFonts w:ascii="Symbol" w:hAnsi="Symbol" w:hint="default"/>
      </w:rPr>
    </w:lvl>
    <w:lvl w:ilvl="1" w:tplc="040A0003" w:tentative="1">
      <w:start w:val="1"/>
      <w:numFmt w:val="bullet"/>
      <w:lvlText w:val="o"/>
      <w:lvlJc w:val="left"/>
      <w:pPr>
        <w:ind w:left="1080" w:hanging="360"/>
      </w:pPr>
      <w:rPr>
        <w:rFonts w:ascii="Courier New" w:hAnsi="Courier New" w:cs="Courier New" w:hint="default"/>
      </w:rPr>
    </w:lvl>
    <w:lvl w:ilvl="2" w:tplc="040A0005" w:tentative="1">
      <w:start w:val="1"/>
      <w:numFmt w:val="bullet"/>
      <w:lvlText w:val=""/>
      <w:lvlJc w:val="left"/>
      <w:pPr>
        <w:ind w:left="1800" w:hanging="360"/>
      </w:pPr>
      <w:rPr>
        <w:rFonts w:ascii="Wingdings" w:hAnsi="Wingdings" w:hint="default"/>
      </w:rPr>
    </w:lvl>
    <w:lvl w:ilvl="3" w:tplc="040A0001" w:tentative="1">
      <w:start w:val="1"/>
      <w:numFmt w:val="bullet"/>
      <w:lvlText w:val=""/>
      <w:lvlJc w:val="left"/>
      <w:pPr>
        <w:ind w:left="2520" w:hanging="360"/>
      </w:pPr>
      <w:rPr>
        <w:rFonts w:ascii="Symbol" w:hAnsi="Symbol" w:hint="default"/>
      </w:rPr>
    </w:lvl>
    <w:lvl w:ilvl="4" w:tplc="040A0003" w:tentative="1">
      <w:start w:val="1"/>
      <w:numFmt w:val="bullet"/>
      <w:lvlText w:val="o"/>
      <w:lvlJc w:val="left"/>
      <w:pPr>
        <w:ind w:left="3240" w:hanging="360"/>
      </w:pPr>
      <w:rPr>
        <w:rFonts w:ascii="Courier New" w:hAnsi="Courier New" w:cs="Courier New" w:hint="default"/>
      </w:rPr>
    </w:lvl>
    <w:lvl w:ilvl="5" w:tplc="040A0005" w:tentative="1">
      <w:start w:val="1"/>
      <w:numFmt w:val="bullet"/>
      <w:lvlText w:val=""/>
      <w:lvlJc w:val="left"/>
      <w:pPr>
        <w:ind w:left="3960" w:hanging="360"/>
      </w:pPr>
      <w:rPr>
        <w:rFonts w:ascii="Wingdings" w:hAnsi="Wingdings" w:hint="default"/>
      </w:rPr>
    </w:lvl>
    <w:lvl w:ilvl="6" w:tplc="040A0001" w:tentative="1">
      <w:start w:val="1"/>
      <w:numFmt w:val="bullet"/>
      <w:lvlText w:val=""/>
      <w:lvlJc w:val="left"/>
      <w:pPr>
        <w:ind w:left="4680" w:hanging="360"/>
      </w:pPr>
      <w:rPr>
        <w:rFonts w:ascii="Symbol" w:hAnsi="Symbol" w:hint="default"/>
      </w:rPr>
    </w:lvl>
    <w:lvl w:ilvl="7" w:tplc="040A0003" w:tentative="1">
      <w:start w:val="1"/>
      <w:numFmt w:val="bullet"/>
      <w:lvlText w:val="o"/>
      <w:lvlJc w:val="left"/>
      <w:pPr>
        <w:ind w:left="5400" w:hanging="360"/>
      </w:pPr>
      <w:rPr>
        <w:rFonts w:ascii="Courier New" w:hAnsi="Courier New" w:cs="Courier New" w:hint="default"/>
      </w:rPr>
    </w:lvl>
    <w:lvl w:ilvl="8" w:tplc="040A0005" w:tentative="1">
      <w:start w:val="1"/>
      <w:numFmt w:val="bullet"/>
      <w:lvlText w:val=""/>
      <w:lvlJc w:val="left"/>
      <w:pPr>
        <w:ind w:left="6120" w:hanging="360"/>
      </w:pPr>
      <w:rPr>
        <w:rFonts w:ascii="Wingdings" w:hAnsi="Wingdings" w:hint="default"/>
      </w:rPr>
    </w:lvl>
  </w:abstractNum>
  <w:abstractNum w:abstractNumId="26" w15:restartNumberingAfterBreak="0">
    <w:nsid w:val="68E02FAB"/>
    <w:multiLevelType w:val="hybridMultilevel"/>
    <w:tmpl w:val="CD2CB5E4"/>
    <w:lvl w:ilvl="0" w:tplc="7A1C041E">
      <w:start w:val="1"/>
      <w:numFmt w:val="bullet"/>
      <w:lvlText w:val=""/>
      <w:lvlJc w:val="left"/>
      <w:pPr>
        <w:tabs>
          <w:tab w:val="num" w:pos="720"/>
        </w:tabs>
        <w:ind w:left="720" w:hanging="360"/>
      </w:pPr>
      <w:rPr>
        <w:rFonts w:ascii="Wingdings" w:hAnsi="Wingdings" w:hint="default"/>
      </w:rPr>
    </w:lvl>
    <w:lvl w:ilvl="1" w:tplc="6D780B20" w:tentative="1">
      <w:start w:val="1"/>
      <w:numFmt w:val="bullet"/>
      <w:lvlText w:val=""/>
      <w:lvlJc w:val="left"/>
      <w:pPr>
        <w:tabs>
          <w:tab w:val="num" w:pos="1440"/>
        </w:tabs>
        <w:ind w:left="1440" w:hanging="360"/>
      </w:pPr>
      <w:rPr>
        <w:rFonts w:ascii="Wingdings" w:hAnsi="Wingdings" w:hint="default"/>
      </w:rPr>
    </w:lvl>
    <w:lvl w:ilvl="2" w:tplc="2A30FED0" w:tentative="1">
      <w:start w:val="1"/>
      <w:numFmt w:val="bullet"/>
      <w:lvlText w:val=""/>
      <w:lvlJc w:val="left"/>
      <w:pPr>
        <w:tabs>
          <w:tab w:val="num" w:pos="2160"/>
        </w:tabs>
        <w:ind w:left="2160" w:hanging="360"/>
      </w:pPr>
      <w:rPr>
        <w:rFonts w:ascii="Wingdings" w:hAnsi="Wingdings" w:hint="default"/>
      </w:rPr>
    </w:lvl>
    <w:lvl w:ilvl="3" w:tplc="04ACAC8C" w:tentative="1">
      <w:start w:val="1"/>
      <w:numFmt w:val="bullet"/>
      <w:lvlText w:val=""/>
      <w:lvlJc w:val="left"/>
      <w:pPr>
        <w:tabs>
          <w:tab w:val="num" w:pos="2880"/>
        </w:tabs>
        <w:ind w:left="2880" w:hanging="360"/>
      </w:pPr>
      <w:rPr>
        <w:rFonts w:ascii="Wingdings" w:hAnsi="Wingdings" w:hint="default"/>
      </w:rPr>
    </w:lvl>
    <w:lvl w:ilvl="4" w:tplc="197E4C20" w:tentative="1">
      <w:start w:val="1"/>
      <w:numFmt w:val="bullet"/>
      <w:lvlText w:val=""/>
      <w:lvlJc w:val="left"/>
      <w:pPr>
        <w:tabs>
          <w:tab w:val="num" w:pos="3600"/>
        </w:tabs>
        <w:ind w:left="3600" w:hanging="360"/>
      </w:pPr>
      <w:rPr>
        <w:rFonts w:ascii="Wingdings" w:hAnsi="Wingdings" w:hint="default"/>
      </w:rPr>
    </w:lvl>
    <w:lvl w:ilvl="5" w:tplc="B866D63C" w:tentative="1">
      <w:start w:val="1"/>
      <w:numFmt w:val="bullet"/>
      <w:lvlText w:val=""/>
      <w:lvlJc w:val="left"/>
      <w:pPr>
        <w:tabs>
          <w:tab w:val="num" w:pos="4320"/>
        </w:tabs>
        <w:ind w:left="4320" w:hanging="360"/>
      </w:pPr>
      <w:rPr>
        <w:rFonts w:ascii="Wingdings" w:hAnsi="Wingdings" w:hint="default"/>
      </w:rPr>
    </w:lvl>
    <w:lvl w:ilvl="6" w:tplc="3B405334" w:tentative="1">
      <w:start w:val="1"/>
      <w:numFmt w:val="bullet"/>
      <w:lvlText w:val=""/>
      <w:lvlJc w:val="left"/>
      <w:pPr>
        <w:tabs>
          <w:tab w:val="num" w:pos="5040"/>
        </w:tabs>
        <w:ind w:left="5040" w:hanging="360"/>
      </w:pPr>
      <w:rPr>
        <w:rFonts w:ascii="Wingdings" w:hAnsi="Wingdings" w:hint="default"/>
      </w:rPr>
    </w:lvl>
    <w:lvl w:ilvl="7" w:tplc="8646AAD6" w:tentative="1">
      <w:start w:val="1"/>
      <w:numFmt w:val="bullet"/>
      <w:lvlText w:val=""/>
      <w:lvlJc w:val="left"/>
      <w:pPr>
        <w:tabs>
          <w:tab w:val="num" w:pos="5760"/>
        </w:tabs>
        <w:ind w:left="5760" w:hanging="360"/>
      </w:pPr>
      <w:rPr>
        <w:rFonts w:ascii="Wingdings" w:hAnsi="Wingdings" w:hint="default"/>
      </w:rPr>
    </w:lvl>
    <w:lvl w:ilvl="8" w:tplc="6BD431EC"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6A3D67A1"/>
    <w:multiLevelType w:val="hybridMultilevel"/>
    <w:tmpl w:val="9676D9BA"/>
    <w:lvl w:ilvl="0" w:tplc="3AA2B22E">
      <w:start w:val="1"/>
      <w:numFmt w:val="decimal"/>
      <w:lvlText w:val="%1."/>
      <w:lvlJc w:val="left"/>
      <w:pPr>
        <w:tabs>
          <w:tab w:val="num" w:pos="720"/>
        </w:tabs>
        <w:ind w:left="720" w:hanging="360"/>
      </w:pPr>
    </w:lvl>
    <w:lvl w:ilvl="1" w:tplc="2EEEE06A" w:tentative="1">
      <w:start w:val="1"/>
      <w:numFmt w:val="decimal"/>
      <w:lvlText w:val="%2."/>
      <w:lvlJc w:val="left"/>
      <w:pPr>
        <w:tabs>
          <w:tab w:val="num" w:pos="1440"/>
        </w:tabs>
        <w:ind w:left="1440" w:hanging="360"/>
      </w:pPr>
    </w:lvl>
    <w:lvl w:ilvl="2" w:tplc="F5D0AC82" w:tentative="1">
      <w:start w:val="1"/>
      <w:numFmt w:val="decimal"/>
      <w:lvlText w:val="%3."/>
      <w:lvlJc w:val="left"/>
      <w:pPr>
        <w:tabs>
          <w:tab w:val="num" w:pos="2160"/>
        </w:tabs>
        <w:ind w:left="2160" w:hanging="360"/>
      </w:pPr>
    </w:lvl>
    <w:lvl w:ilvl="3" w:tplc="68D6562C" w:tentative="1">
      <w:start w:val="1"/>
      <w:numFmt w:val="decimal"/>
      <w:lvlText w:val="%4."/>
      <w:lvlJc w:val="left"/>
      <w:pPr>
        <w:tabs>
          <w:tab w:val="num" w:pos="2880"/>
        </w:tabs>
        <w:ind w:left="2880" w:hanging="360"/>
      </w:pPr>
    </w:lvl>
    <w:lvl w:ilvl="4" w:tplc="28D00ACA" w:tentative="1">
      <w:start w:val="1"/>
      <w:numFmt w:val="decimal"/>
      <w:lvlText w:val="%5."/>
      <w:lvlJc w:val="left"/>
      <w:pPr>
        <w:tabs>
          <w:tab w:val="num" w:pos="3600"/>
        </w:tabs>
        <w:ind w:left="3600" w:hanging="360"/>
      </w:pPr>
    </w:lvl>
    <w:lvl w:ilvl="5" w:tplc="3ADC5B66" w:tentative="1">
      <w:start w:val="1"/>
      <w:numFmt w:val="decimal"/>
      <w:lvlText w:val="%6."/>
      <w:lvlJc w:val="left"/>
      <w:pPr>
        <w:tabs>
          <w:tab w:val="num" w:pos="4320"/>
        </w:tabs>
        <w:ind w:left="4320" w:hanging="360"/>
      </w:pPr>
    </w:lvl>
    <w:lvl w:ilvl="6" w:tplc="DB389248" w:tentative="1">
      <w:start w:val="1"/>
      <w:numFmt w:val="decimal"/>
      <w:lvlText w:val="%7."/>
      <w:lvlJc w:val="left"/>
      <w:pPr>
        <w:tabs>
          <w:tab w:val="num" w:pos="5040"/>
        </w:tabs>
        <w:ind w:left="5040" w:hanging="360"/>
      </w:pPr>
    </w:lvl>
    <w:lvl w:ilvl="7" w:tplc="8024646E" w:tentative="1">
      <w:start w:val="1"/>
      <w:numFmt w:val="decimal"/>
      <w:lvlText w:val="%8."/>
      <w:lvlJc w:val="left"/>
      <w:pPr>
        <w:tabs>
          <w:tab w:val="num" w:pos="5760"/>
        </w:tabs>
        <w:ind w:left="5760" w:hanging="360"/>
      </w:pPr>
    </w:lvl>
    <w:lvl w:ilvl="8" w:tplc="3998D0BC" w:tentative="1">
      <w:start w:val="1"/>
      <w:numFmt w:val="decimal"/>
      <w:lvlText w:val="%9."/>
      <w:lvlJc w:val="left"/>
      <w:pPr>
        <w:tabs>
          <w:tab w:val="num" w:pos="6480"/>
        </w:tabs>
        <w:ind w:left="6480" w:hanging="360"/>
      </w:pPr>
    </w:lvl>
  </w:abstractNum>
  <w:abstractNum w:abstractNumId="28" w15:restartNumberingAfterBreak="0">
    <w:nsid w:val="6BC521AF"/>
    <w:multiLevelType w:val="hybridMultilevel"/>
    <w:tmpl w:val="F2787F78"/>
    <w:lvl w:ilvl="0" w:tplc="9036FAC0">
      <w:start w:val="1"/>
      <w:numFmt w:val="decimal"/>
      <w:lvlText w:val="%1."/>
      <w:lvlJc w:val="left"/>
      <w:pPr>
        <w:tabs>
          <w:tab w:val="num" w:pos="720"/>
        </w:tabs>
        <w:ind w:left="720" w:hanging="360"/>
      </w:pPr>
    </w:lvl>
    <w:lvl w:ilvl="1" w:tplc="4B7C5796" w:tentative="1">
      <w:start w:val="1"/>
      <w:numFmt w:val="decimal"/>
      <w:lvlText w:val="%2."/>
      <w:lvlJc w:val="left"/>
      <w:pPr>
        <w:tabs>
          <w:tab w:val="num" w:pos="1440"/>
        </w:tabs>
        <w:ind w:left="1440" w:hanging="360"/>
      </w:pPr>
    </w:lvl>
    <w:lvl w:ilvl="2" w:tplc="7CB84394" w:tentative="1">
      <w:start w:val="1"/>
      <w:numFmt w:val="decimal"/>
      <w:lvlText w:val="%3."/>
      <w:lvlJc w:val="left"/>
      <w:pPr>
        <w:tabs>
          <w:tab w:val="num" w:pos="2160"/>
        </w:tabs>
        <w:ind w:left="2160" w:hanging="360"/>
      </w:pPr>
    </w:lvl>
    <w:lvl w:ilvl="3" w:tplc="EFD68286" w:tentative="1">
      <w:start w:val="1"/>
      <w:numFmt w:val="decimal"/>
      <w:lvlText w:val="%4."/>
      <w:lvlJc w:val="left"/>
      <w:pPr>
        <w:tabs>
          <w:tab w:val="num" w:pos="2880"/>
        </w:tabs>
        <w:ind w:left="2880" w:hanging="360"/>
      </w:pPr>
    </w:lvl>
    <w:lvl w:ilvl="4" w:tplc="F0BCDF2C" w:tentative="1">
      <w:start w:val="1"/>
      <w:numFmt w:val="decimal"/>
      <w:lvlText w:val="%5."/>
      <w:lvlJc w:val="left"/>
      <w:pPr>
        <w:tabs>
          <w:tab w:val="num" w:pos="3600"/>
        </w:tabs>
        <w:ind w:left="3600" w:hanging="360"/>
      </w:pPr>
    </w:lvl>
    <w:lvl w:ilvl="5" w:tplc="24206380" w:tentative="1">
      <w:start w:val="1"/>
      <w:numFmt w:val="decimal"/>
      <w:lvlText w:val="%6."/>
      <w:lvlJc w:val="left"/>
      <w:pPr>
        <w:tabs>
          <w:tab w:val="num" w:pos="4320"/>
        </w:tabs>
        <w:ind w:left="4320" w:hanging="360"/>
      </w:pPr>
    </w:lvl>
    <w:lvl w:ilvl="6" w:tplc="A9080E44" w:tentative="1">
      <w:start w:val="1"/>
      <w:numFmt w:val="decimal"/>
      <w:lvlText w:val="%7."/>
      <w:lvlJc w:val="left"/>
      <w:pPr>
        <w:tabs>
          <w:tab w:val="num" w:pos="5040"/>
        </w:tabs>
        <w:ind w:left="5040" w:hanging="360"/>
      </w:pPr>
    </w:lvl>
    <w:lvl w:ilvl="7" w:tplc="B2B679BC" w:tentative="1">
      <w:start w:val="1"/>
      <w:numFmt w:val="decimal"/>
      <w:lvlText w:val="%8."/>
      <w:lvlJc w:val="left"/>
      <w:pPr>
        <w:tabs>
          <w:tab w:val="num" w:pos="5760"/>
        </w:tabs>
        <w:ind w:left="5760" w:hanging="360"/>
      </w:pPr>
    </w:lvl>
    <w:lvl w:ilvl="8" w:tplc="A37409B4" w:tentative="1">
      <w:start w:val="1"/>
      <w:numFmt w:val="decimal"/>
      <w:lvlText w:val="%9."/>
      <w:lvlJc w:val="left"/>
      <w:pPr>
        <w:tabs>
          <w:tab w:val="num" w:pos="6480"/>
        </w:tabs>
        <w:ind w:left="6480" w:hanging="360"/>
      </w:pPr>
    </w:lvl>
  </w:abstractNum>
  <w:abstractNum w:abstractNumId="29" w15:restartNumberingAfterBreak="0">
    <w:nsid w:val="720F6A0D"/>
    <w:multiLevelType w:val="hybridMultilevel"/>
    <w:tmpl w:val="605865B6"/>
    <w:lvl w:ilvl="0" w:tplc="0C0A000B">
      <w:start w:val="1"/>
      <w:numFmt w:val="bullet"/>
      <w:lvlText w:val=""/>
      <w:lvlJc w:val="left"/>
      <w:pPr>
        <w:ind w:left="1440" w:hanging="360"/>
      </w:pPr>
      <w:rPr>
        <w:rFonts w:ascii="Wingdings" w:hAnsi="Wingdings"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30" w15:restartNumberingAfterBreak="0">
    <w:nsid w:val="76F30965"/>
    <w:multiLevelType w:val="hybridMultilevel"/>
    <w:tmpl w:val="FAD2D3D6"/>
    <w:lvl w:ilvl="0" w:tplc="040A000F">
      <w:start w:val="1"/>
      <w:numFmt w:val="decimal"/>
      <w:lvlText w:val="%1."/>
      <w:lvlJc w:val="left"/>
      <w:pPr>
        <w:ind w:left="360" w:hanging="360"/>
      </w:pPr>
    </w:lvl>
    <w:lvl w:ilvl="1" w:tplc="040A0019" w:tentative="1">
      <w:start w:val="1"/>
      <w:numFmt w:val="lowerLetter"/>
      <w:lvlText w:val="%2."/>
      <w:lvlJc w:val="left"/>
      <w:pPr>
        <w:ind w:left="1080" w:hanging="360"/>
      </w:pPr>
    </w:lvl>
    <w:lvl w:ilvl="2" w:tplc="040A001B" w:tentative="1">
      <w:start w:val="1"/>
      <w:numFmt w:val="lowerRoman"/>
      <w:lvlText w:val="%3."/>
      <w:lvlJc w:val="right"/>
      <w:pPr>
        <w:ind w:left="1800" w:hanging="180"/>
      </w:pPr>
    </w:lvl>
    <w:lvl w:ilvl="3" w:tplc="040A000F" w:tentative="1">
      <w:start w:val="1"/>
      <w:numFmt w:val="decimal"/>
      <w:lvlText w:val="%4."/>
      <w:lvlJc w:val="left"/>
      <w:pPr>
        <w:ind w:left="2520" w:hanging="360"/>
      </w:pPr>
    </w:lvl>
    <w:lvl w:ilvl="4" w:tplc="040A0019" w:tentative="1">
      <w:start w:val="1"/>
      <w:numFmt w:val="lowerLetter"/>
      <w:lvlText w:val="%5."/>
      <w:lvlJc w:val="left"/>
      <w:pPr>
        <w:ind w:left="3240" w:hanging="360"/>
      </w:pPr>
    </w:lvl>
    <w:lvl w:ilvl="5" w:tplc="040A001B" w:tentative="1">
      <w:start w:val="1"/>
      <w:numFmt w:val="lowerRoman"/>
      <w:lvlText w:val="%6."/>
      <w:lvlJc w:val="right"/>
      <w:pPr>
        <w:ind w:left="3960" w:hanging="180"/>
      </w:pPr>
    </w:lvl>
    <w:lvl w:ilvl="6" w:tplc="040A000F" w:tentative="1">
      <w:start w:val="1"/>
      <w:numFmt w:val="decimal"/>
      <w:lvlText w:val="%7."/>
      <w:lvlJc w:val="left"/>
      <w:pPr>
        <w:ind w:left="4680" w:hanging="360"/>
      </w:pPr>
    </w:lvl>
    <w:lvl w:ilvl="7" w:tplc="040A0019" w:tentative="1">
      <w:start w:val="1"/>
      <w:numFmt w:val="lowerLetter"/>
      <w:lvlText w:val="%8."/>
      <w:lvlJc w:val="left"/>
      <w:pPr>
        <w:ind w:left="5400" w:hanging="360"/>
      </w:pPr>
    </w:lvl>
    <w:lvl w:ilvl="8" w:tplc="040A001B" w:tentative="1">
      <w:start w:val="1"/>
      <w:numFmt w:val="lowerRoman"/>
      <w:lvlText w:val="%9."/>
      <w:lvlJc w:val="right"/>
      <w:pPr>
        <w:ind w:left="6120" w:hanging="180"/>
      </w:pPr>
    </w:lvl>
  </w:abstractNum>
  <w:abstractNum w:abstractNumId="31" w15:restartNumberingAfterBreak="0">
    <w:nsid w:val="78094E84"/>
    <w:multiLevelType w:val="hybridMultilevel"/>
    <w:tmpl w:val="A3BCF442"/>
    <w:lvl w:ilvl="0" w:tplc="040A0011">
      <w:start w:val="1"/>
      <w:numFmt w:val="decimal"/>
      <w:lvlText w:val="%1)"/>
      <w:lvlJc w:val="left"/>
      <w:pPr>
        <w:ind w:left="360" w:hanging="360"/>
      </w:pPr>
      <w:rPr>
        <w:rFonts w:hint="default"/>
      </w:rPr>
    </w:lvl>
    <w:lvl w:ilvl="1" w:tplc="040A0019" w:tentative="1">
      <w:start w:val="1"/>
      <w:numFmt w:val="lowerLetter"/>
      <w:lvlText w:val="%2."/>
      <w:lvlJc w:val="left"/>
      <w:pPr>
        <w:ind w:left="1080" w:hanging="360"/>
      </w:pPr>
    </w:lvl>
    <w:lvl w:ilvl="2" w:tplc="040A001B" w:tentative="1">
      <w:start w:val="1"/>
      <w:numFmt w:val="lowerRoman"/>
      <w:lvlText w:val="%3."/>
      <w:lvlJc w:val="right"/>
      <w:pPr>
        <w:ind w:left="1800" w:hanging="180"/>
      </w:pPr>
    </w:lvl>
    <w:lvl w:ilvl="3" w:tplc="040A000F" w:tentative="1">
      <w:start w:val="1"/>
      <w:numFmt w:val="decimal"/>
      <w:lvlText w:val="%4."/>
      <w:lvlJc w:val="left"/>
      <w:pPr>
        <w:ind w:left="2520" w:hanging="360"/>
      </w:pPr>
    </w:lvl>
    <w:lvl w:ilvl="4" w:tplc="040A0019" w:tentative="1">
      <w:start w:val="1"/>
      <w:numFmt w:val="lowerLetter"/>
      <w:lvlText w:val="%5."/>
      <w:lvlJc w:val="left"/>
      <w:pPr>
        <w:ind w:left="3240" w:hanging="360"/>
      </w:pPr>
    </w:lvl>
    <w:lvl w:ilvl="5" w:tplc="040A001B" w:tentative="1">
      <w:start w:val="1"/>
      <w:numFmt w:val="lowerRoman"/>
      <w:lvlText w:val="%6."/>
      <w:lvlJc w:val="right"/>
      <w:pPr>
        <w:ind w:left="3960" w:hanging="180"/>
      </w:pPr>
    </w:lvl>
    <w:lvl w:ilvl="6" w:tplc="040A000F" w:tentative="1">
      <w:start w:val="1"/>
      <w:numFmt w:val="decimal"/>
      <w:lvlText w:val="%7."/>
      <w:lvlJc w:val="left"/>
      <w:pPr>
        <w:ind w:left="4680" w:hanging="360"/>
      </w:pPr>
    </w:lvl>
    <w:lvl w:ilvl="7" w:tplc="040A0019" w:tentative="1">
      <w:start w:val="1"/>
      <w:numFmt w:val="lowerLetter"/>
      <w:lvlText w:val="%8."/>
      <w:lvlJc w:val="left"/>
      <w:pPr>
        <w:ind w:left="5400" w:hanging="360"/>
      </w:pPr>
    </w:lvl>
    <w:lvl w:ilvl="8" w:tplc="040A001B" w:tentative="1">
      <w:start w:val="1"/>
      <w:numFmt w:val="lowerRoman"/>
      <w:lvlText w:val="%9."/>
      <w:lvlJc w:val="right"/>
      <w:pPr>
        <w:ind w:left="6120" w:hanging="180"/>
      </w:pPr>
    </w:lvl>
  </w:abstractNum>
  <w:abstractNum w:abstractNumId="32" w15:restartNumberingAfterBreak="0">
    <w:nsid w:val="7C103912"/>
    <w:multiLevelType w:val="multilevel"/>
    <w:tmpl w:val="35CE93B0"/>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3"/>
  </w:num>
  <w:num w:numId="2">
    <w:abstractNumId w:val="4"/>
  </w:num>
  <w:num w:numId="3">
    <w:abstractNumId w:val="18"/>
  </w:num>
  <w:num w:numId="4">
    <w:abstractNumId w:val="14"/>
  </w:num>
  <w:num w:numId="5">
    <w:abstractNumId w:val="31"/>
  </w:num>
  <w:num w:numId="6">
    <w:abstractNumId w:val="32"/>
  </w:num>
  <w:num w:numId="7">
    <w:abstractNumId w:val="21"/>
  </w:num>
  <w:num w:numId="8">
    <w:abstractNumId w:val="17"/>
  </w:num>
  <w:num w:numId="9">
    <w:abstractNumId w:val="6"/>
  </w:num>
  <w:num w:numId="10">
    <w:abstractNumId w:val="25"/>
  </w:num>
  <w:num w:numId="11">
    <w:abstractNumId w:val="9"/>
  </w:num>
  <w:num w:numId="12">
    <w:abstractNumId w:val="10"/>
  </w:num>
  <w:num w:numId="13">
    <w:abstractNumId w:val="20"/>
  </w:num>
  <w:num w:numId="14">
    <w:abstractNumId w:val="16"/>
  </w:num>
  <w:num w:numId="15">
    <w:abstractNumId w:val="22"/>
  </w:num>
  <w:num w:numId="16">
    <w:abstractNumId w:val="11"/>
  </w:num>
  <w:num w:numId="17">
    <w:abstractNumId w:val="0"/>
  </w:num>
  <w:num w:numId="18">
    <w:abstractNumId w:val="30"/>
  </w:num>
  <w:num w:numId="19">
    <w:abstractNumId w:val="2"/>
  </w:num>
  <w:num w:numId="20">
    <w:abstractNumId w:val="8"/>
  </w:num>
  <w:num w:numId="21">
    <w:abstractNumId w:val="7"/>
  </w:num>
  <w:num w:numId="22">
    <w:abstractNumId w:val="1"/>
  </w:num>
  <w:num w:numId="23">
    <w:abstractNumId w:val="23"/>
  </w:num>
  <w:num w:numId="24">
    <w:abstractNumId w:val="3"/>
  </w:num>
  <w:num w:numId="25">
    <w:abstractNumId w:val="24"/>
  </w:num>
  <w:num w:numId="26">
    <w:abstractNumId w:val="15"/>
  </w:num>
  <w:num w:numId="27">
    <w:abstractNumId w:val="29"/>
  </w:num>
  <w:num w:numId="28">
    <w:abstractNumId w:val="28"/>
  </w:num>
  <w:num w:numId="29">
    <w:abstractNumId w:val="26"/>
  </w:num>
  <w:num w:numId="30">
    <w:abstractNumId w:val="27"/>
  </w:num>
  <w:num w:numId="31">
    <w:abstractNumId w:val="12"/>
  </w:num>
  <w:num w:numId="32">
    <w:abstractNumId w:val="19"/>
  </w:num>
  <w:num w:numId="3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hideSpellingError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46C10"/>
    <w:rsid w:val="00001E1A"/>
    <w:rsid w:val="000024ED"/>
    <w:rsid w:val="00003E13"/>
    <w:rsid w:val="000078F5"/>
    <w:rsid w:val="00012733"/>
    <w:rsid w:val="00013B6C"/>
    <w:rsid w:val="00015F3A"/>
    <w:rsid w:val="0002170C"/>
    <w:rsid w:val="000242D7"/>
    <w:rsid w:val="00032602"/>
    <w:rsid w:val="00034624"/>
    <w:rsid w:val="0003655D"/>
    <w:rsid w:val="00041022"/>
    <w:rsid w:val="000577F6"/>
    <w:rsid w:val="00060A0B"/>
    <w:rsid w:val="0007025A"/>
    <w:rsid w:val="00072631"/>
    <w:rsid w:val="000770A9"/>
    <w:rsid w:val="0008169B"/>
    <w:rsid w:val="0008636B"/>
    <w:rsid w:val="000A03DB"/>
    <w:rsid w:val="000A11CB"/>
    <w:rsid w:val="000A27A6"/>
    <w:rsid w:val="000A473F"/>
    <w:rsid w:val="000B78B2"/>
    <w:rsid w:val="000D4C9E"/>
    <w:rsid w:val="000E3762"/>
    <w:rsid w:val="000E6483"/>
    <w:rsid w:val="000F0784"/>
    <w:rsid w:val="00102D34"/>
    <w:rsid w:val="001104C0"/>
    <w:rsid w:val="0011215F"/>
    <w:rsid w:val="00113FF2"/>
    <w:rsid w:val="001234E6"/>
    <w:rsid w:val="00123962"/>
    <w:rsid w:val="00125CAC"/>
    <w:rsid w:val="00134C5A"/>
    <w:rsid w:val="00142A0A"/>
    <w:rsid w:val="00142F31"/>
    <w:rsid w:val="00146FD8"/>
    <w:rsid w:val="001563AD"/>
    <w:rsid w:val="00165121"/>
    <w:rsid w:val="001725A2"/>
    <w:rsid w:val="00187674"/>
    <w:rsid w:val="0019316B"/>
    <w:rsid w:val="00196832"/>
    <w:rsid w:val="001B1FDF"/>
    <w:rsid w:val="001B3D56"/>
    <w:rsid w:val="001B6CE9"/>
    <w:rsid w:val="001D40F9"/>
    <w:rsid w:val="001D4A97"/>
    <w:rsid w:val="001E5A3D"/>
    <w:rsid w:val="001F59D2"/>
    <w:rsid w:val="001F7C9D"/>
    <w:rsid w:val="0021174A"/>
    <w:rsid w:val="002156D7"/>
    <w:rsid w:val="00217D95"/>
    <w:rsid w:val="002223B2"/>
    <w:rsid w:val="00227D36"/>
    <w:rsid w:val="00227DAD"/>
    <w:rsid w:val="0023476E"/>
    <w:rsid w:val="002407EA"/>
    <w:rsid w:val="002574CA"/>
    <w:rsid w:val="00263EEF"/>
    <w:rsid w:val="002B2D40"/>
    <w:rsid w:val="002D09A8"/>
    <w:rsid w:val="002E2D42"/>
    <w:rsid w:val="002E6C5D"/>
    <w:rsid w:val="002F5286"/>
    <w:rsid w:val="002F7494"/>
    <w:rsid w:val="00300B13"/>
    <w:rsid w:val="00301A15"/>
    <w:rsid w:val="00301BCD"/>
    <w:rsid w:val="00311344"/>
    <w:rsid w:val="003145BA"/>
    <w:rsid w:val="00317385"/>
    <w:rsid w:val="00317C74"/>
    <w:rsid w:val="00332660"/>
    <w:rsid w:val="00335529"/>
    <w:rsid w:val="00346107"/>
    <w:rsid w:val="00346E7E"/>
    <w:rsid w:val="0035171A"/>
    <w:rsid w:val="00353C72"/>
    <w:rsid w:val="0035610E"/>
    <w:rsid w:val="003607C5"/>
    <w:rsid w:val="00371976"/>
    <w:rsid w:val="003723A4"/>
    <w:rsid w:val="00374078"/>
    <w:rsid w:val="00382117"/>
    <w:rsid w:val="00382A0C"/>
    <w:rsid w:val="00387516"/>
    <w:rsid w:val="00392866"/>
    <w:rsid w:val="003933BF"/>
    <w:rsid w:val="00395D40"/>
    <w:rsid w:val="00395FD2"/>
    <w:rsid w:val="003B6389"/>
    <w:rsid w:val="003C4686"/>
    <w:rsid w:val="003D343A"/>
    <w:rsid w:val="003E1800"/>
    <w:rsid w:val="003E6C2F"/>
    <w:rsid w:val="003F7058"/>
    <w:rsid w:val="00400059"/>
    <w:rsid w:val="00416EF3"/>
    <w:rsid w:val="00417299"/>
    <w:rsid w:val="00441D9A"/>
    <w:rsid w:val="00442303"/>
    <w:rsid w:val="004547F3"/>
    <w:rsid w:val="00454FE4"/>
    <w:rsid w:val="0047112C"/>
    <w:rsid w:val="00480949"/>
    <w:rsid w:val="004819D8"/>
    <w:rsid w:val="0048421D"/>
    <w:rsid w:val="00484464"/>
    <w:rsid w:val="00485F65"/>
    <w:rsid w:val="004868D8"/>
    <w:rsid w:val="00491FBC"/>
    <w:rsid w:val="00496329"/>
    <w:rsid w:val="00496E41"/>
    <w:rsid w:val="004971D3"/>
    <w:rsid w:val="004A2CA8"/>
    <w:rsid w:val="004A7235"/>
    <w:rsid w:val="004B154A"/>
    <w:rsid w:val="004C233D"/>
    <w:rsid w:val="004C514D"/>
    <w:rsid w:val="004C5434"/>
    <w:rsid w:val="004C7D29"/>
    <w:rsid w:val="004D515E"/>
    <w:rsid w:val="004D5502"/>
    <w:rsid w:val="004E04A2"/>
    <w:rsid w:val="004E0D73"/>
    <w:rsid w:val="004E13F5"/>
    <w:rsid w:val="004E1982"/>
    <w:rsid w:val="004E6F1A"/>
    <w:rsid w:val="004E79ED"/>
    <w:rsid w:val="004F0803"/>
    <w:rsid w:val="004F316D"/>
    <w:rsid w:val="004F5334"/>
    <w:rsid w:val="004F60F0"/>
    <w:rsid w:val="00503563"/>
    <w:rsid w:val="00510A55"/>
    <w:rsid w:val="00512D9C"/>
    <w:rsid w:val="005147CC"/>
    <w:rsid w:val="00515105"/>
    <w:rsid w:val="00516BE8"/>
    <w:rsid w:val="00524527"/>
    <w:rsid w:val="0052783A"/>
    <w:rsid w:val="005436F3"/>
    <w:rsid w:val="00553511"/>
    <w:rsid w:val="00554E93"/>
    <w:rsid w:val="0056271E"/>
    <w:rsid w:val="005638B3"/>
    <w:rsid w:val="005727C4"/>
    <w:rsid w:val="00572C4F"/>
    <w:rsid w:val="00577F73"/>
    <w:rsid w:val="00583B8B"/>
    <w:rsid w:val="00593EDC"/>
    <w:rsid w:val="005A5EFF"/>
    <w:rsid w:val="005A65B8"/>
    <w:rsid w:val="005B1C05"/>
    <w:rsid w:val="005B1F00"/>
    <w:rsid w:val="005B5CAE"/>
    <w:rsid w:val="005B6AB2"/>
    <w:rsid w:val="005C398F"/>
    <w:rsid w:val="005C528E"/>
    <w:rsid w:val="005C5DD5"/>
    <w:rsid w:val="005C66DD"/>
    <w:rsid w:val="005E1952"/>
    <w:rsid w:val="005F4219"/>
    <w:rsid w:val="00601C08"/>
    <w:rsid w:val="00602F92"/>
    <w:rsid w:val="00612845"/>
    <w:rsid w:val="00616E9B"/>
    <w:rsid w:val="00623200"/>
    <w:rsid w:val="0063412C"/>
    <w:rsid w:val="00635A0D"/>
    <w:rsid w:val="006446A1"/>
    <w:rsid w:val="006462E8"/>
    <w:rsid w:val="00646C10"/>
    <w:rsid w:val="00647392"/>
    <w:rsid w:val="006503B3"/>
    <w:rsid w:val="00650B4E"/>
    <w:rsid w:val="00653A64"/>
    <w:rsid w:val="00661DAA"/>
    <w:rsid w:val="006651F3"/>
    <w:rsid w:val="006818AD"/>
    <w:rsid w:val="0068233F"/>
    <w:rsid w:val="006859C4"/>
    <w:rsid w:val="0069041C"/>
    <w:rsid w:val="00694E2D"/>
    <w:rsid w:val="006A00F8"/>
    <w:rsid w:val="006A1141"/>
    <w:rsid w:val="006A2C47"/>
    <w:rsid w:val="006B1146"/>
    <w:rsid w:val="006B72B2"/>
    <w:rsid w:val="006C283E"/>
    <w:rsid w:val="006C2AA7"/>
    <w:rsid w:val="006D61B9"/>
    <w:rsid w:val="006E061A"/>
    <w:rsid w:val="006E454C"/>
    <w:rsid w:val="006F0D59"/>
    <w:rsid w:val="006F675C"/>
    <w:rsid w:val="00703B3C"/>
    <w:rsid w:val="00706EBF"/>
    <w:rsid w:val="007129BB"/>
    <w:rsid w:val="007134E2"/>
    <w:rsid w:val="00726EEC"/>
    <w:rsid w:val="007313F2"/>
    <w:rsid w:val="00736787"/>
    <w:rsid w:val="00737217"/>
    <w:rsid w:val="00754FAF"/>
    <w:rsid w:val="00761057"/>
    <w:rsid w:val="007700AF"/>
    <w:rsid w:val="00772C97"/>
    <w:rsid w:val="007803A7"/>
    <w:rsid w:val="00792594"/>
    <w:rsid w:val="00796544"/>
    <w:rsid w:val="007B1829"/>
    <w:rsid w:val="007B2ABE"/>
    <w:rsid w:val="007B38E2"/>
    <w:rsid w:val="007B44F3"/>
    <w:rsid w:val="007C044F"/>
    <w:rsid w:val="007D456C"/>
    <w:rsid w:val="007D788B"/>
    <w:rsid w:val="007E24C2"/>
    <w:rsid w:val="007F3CE0"/>
    <w:rsid w:val="00801F20"/>
    <w:rsid w:val="00816941"/>
    <w:rsid w:val="00821F3D"/>
    <w:rsid w:val="00824368"/>
    <w:rsid w:val="00830767"/>
    <w:rsid w:val="00833E14"/>
    <w:rsid w:val="00834271"/>
    <w:rsid w:val="0083783F"/>
    <w:rsid w:val="008505C4"/>
    <w:rsid w:val="008519AD"/>
    <w:rsid w:val="00864BC1"/>
    <w:rsid w:val="00871188"/>
    <w:rsid w:val="00871DEB"/>
    <w:rsid w:val="008752DA"/>
    <w:rsid w:val="008824E8"/>
    <w:rsid w:val="00891230"/>
    <w:rsid w:val="00891EC1"/>
    <w:rsid w:val="00897CEE"/>
    <w:rsid w:val="008A3F77"/>
    <w:rsid w:val="008B7646"/>
    <w:rsid w:val="008D4F6F"/>
    <w:rsid w:val="008D7D27"/>
    <w:rsid w:val="00906DC0"/>
    <w:rsid w:val="0092720D"/>
    <w:rsid w:val="009330F1"/>
    <w:rsid w:val="00936B8B"/>
    <w:rsid w:val="009432A0"/>
    <w:rsid w:val="009445C0"/>
    <w:rsid w:val="00950709"/>
    <w:rsid w:val="009560C6"/>
    <w:rsid w:val="009623CB"/>
    <w:rsid w:val="009654B8"/>
    <w:rsid w:val="0096630E"/>
    <w:rsid w:val="00975DFC"/>
    <w:rsid w:val="00977CC4"/>
    <w:rsid w:val="00987488"/>
    <w:rsid w:val="00990896"/>
    <w:rsid w:val="00991E0B"/>
    <w:rsid w:val="009A692C"/>
    <w:rsid w:val="009B0C6F"/>
    <w:rsid w:val="009B16E6"/>
    <w:rsid w:val="009B3BCF"/>
    <w:rsid w:val="009C09DC"/>
    <w:rsid w:val="009D5FBA"/>
    <w:rsid w:val="009D68C6"/>
    <w:rsid w:val="009E03DB"/>
    <w:rsid w:val="009E14E4"/>
    <w:rsid w:val="009E28A4"/>
    <w:rsid w:val="009F12E1"/>
    <w:rsid w:val="009F72BF"/>
    <w:rsid w:val="009F77AC"/>
    <w:rsid w:val="00A01C3F"/>
    <w:rsid w:val="00A0787F"/>
    <w:rsid w:val="00A078E4"/>
    <w:rsid w:val="00A2193C"/>
    <w:rsid w:val="00A22762"/>
    <w:rsid w:val="00A65950"/>
    <w:rsid w:val="00A65D73"/>
    <w:rsid w:val="00A72DBC"/>
    <w:rsid w:val="00A7388D"/>
    <w:rsid w:val="00A81097"/>
    <w:rsid w:val="00A826B9"/>
    <w:rsid w:val="00A91A2B"/>
    <w:rsid w:val="00AA37FE"/>
    <w:rsid w:val="00AC4927"/>
    <w:rsid w:val="00AD670C"/>
    <w:rsid w:val="00AD7FF9"/>
    <w:rsid w:val="00AE1966"/>
    <w:rsid w:val="00AE1DE4"/>
    <w:rsid w:val="00AE20D0"/>
    <w:rsid w:val="00AE2BF6"/>
    <w:rsid w:val="00AE2C7F"/>
    <w:rsid w:val="00AF7412"/>
    <w:rsid w:val="00AF7553"/>
    <w:rsid w:val="00B1240B"/>
    <w:rsid w:val="00B26461"/>
    <w:rsid w:val="00B264D2"/>
    <w:rsid w:val="00B336A1"/>
    <w:rsid w:val="00B33C36"/>
    <w:rsid w:val="00B4334E"/>
    <w:rsid w:val="00B45B3A"/>
    <w:rsid w:val="00B471FA"/>
    <w:rsid w:val="00B51217"/>
    <w:rsid w:val="00B61D32"/>
    <w:rsid w:val="00B64115"/>
    <w:rsid w:val="00B65C28"/>
    <w:rsid w:val="00B71E6D"/>
    <w:rsid w:val="00B8290D"/>
    <w:rsid w:val="00B90BBB"/>
    <w:rsid w:val="00B91FA7"/>
    <w:rsid w:val="00B940ED"/>
    <w:rsid w:val="00B95D60"/>
    <w:rsid w:val="00B96408"/>
    <w:rsid w:val="00B96ABE"/>
    <w:rsid w:val="00BA269F"/>
    <w:rsid w:val="00BA3762"/>
    <w:rsid w:val="00BA4BB5"/>
    <w:rsid w:val="00BA71F6"/>
    <w:rsid w:val="00BB299D"/>
    <w:rsid w:val="00BB3BEF"/>
    <w:rsid w:val="00BB6BD4"/>
    <w:rsid w:val="00BC113B"/>
    <w:rsid w:val="00BC47E4"/>
    <w:rsid w:val="00BD7D51"/>
    <w:rsid w:val="00BE00B6"/>
    <w:rsid w:val="00BE0F35"/>
    <w:rsid w:val="00BE5949"/>
    <w:rsid w:val="00BF6322"/>
    <w:rsid w:val="00BF784E"/>
    <w:rsid w:val="00C01163"/>
    <w:rsid w:val="00C05C77"/>
    <w:rsid w:val="00C068E7"/>
    <w:rsid w:val="00C07851"/>
    <w:rsid w:val="00C07900"/>
    <w:rsid w:val="00C27D69"/>
    <w:rsid w:val="00C347A3"/>
    <w:rsid w:val="00C35BFE"/>
    <w:rsid w:val="00C4106B"/>
    <w:rsid w:val="00C471C4"/>
    <w:rsid w:val="00C47F0E"/>
    <w:rsid w:val="00C604BD"/>
    <w:rsid w:val="00C737E2"/>
    <w:rsid w:val="00C80A39"/>
    <w:rsid w:val="00C81F5B"/>
    <w:rsid w:val="00C900EE"/>
    <w:rsid w:val="00C921CC"/>
    <w:rsid w:val="00C92CAE"/>
    <w:rsid w:val="00C943C5"/>
    <w:rsid w:val="00CB21CB"/>
    <w:rsid w:val="00CB2CF1"/>
    <w:rsid w:val="00CC173E"/>
    <w:rsid w:val="00CC32BC"/>
    <w:rsid w:val="00CC465B"/>
    <w:rsid w:val="00CC4863"/>
    <w:rsid w:val="00CC63F0"/>
    <w:rsid w:val="00CD045D"/>
    <w:rsid w:val="00CD7380"/>
    <w:rsid w:val="00CE01BC"/>
    <w:rsid w:val="00CE3596"/>
    <w:rsid w:val="00CE3DD7"/>
    <w:rsid w:val="00CE55BA"/>
    <w:rsid w:val="00CF2049"/>
    <w:rsid w:val="00CF5AC6"/>
    <w:rsid w:val="00D1140F"/>
    <w:rsid w:val="00D16407"/>
    <w:rsid w:val="00D17D1A"/>
    <w:rsid w:val="00D21DC5"/>
    <w:rsid w:val="00D26916"/>
    <w:rsid w:val="00D309AB"/>
    <w:rsid w:val="00D332F9"/>
    <w:rsid w:val="00D340EC"/>
    <w:rsid w:val="00D36439"/>
    <w:rsid w:val="00D36FE1"/>
    <w:rsid w:val="00D40C10"/>
    <w:rsid w:val="00D50E1F"/>
    <w:rsid w:val="00D52070"/>
    <w:rsid w:val="00D60B85"/>
    <w:rsid w:val="00D62B95"/>
    <w:rsid w:val="00D641AA"/>
    <w:rsid w:val="00D7581C"/>
    <w:rsid w:val="00D77BDF"/>
    <w:rsid w:val="00D85044"/>
    <w:rsid w:val="00D87B2A"/>
    <w:rsid w:val="00D90B06"/>
    <w:rsid w:val="00D97605"/>
    <w:rsid w:val="00DA085B"/>
    <w:rsid w:val="00DA31BB"/>
    <w:rsid w:val="00DA71CB"/>
    <w:rsid w:val="00DB4A29"/>
    <w:rsid w:val="00DB6EDF"/>
    <w:rsid w:val="00DC616F"/>
    <w:rsid w:val="00DD2D25"/>
    <w:rsid w:val="00DE1457"/>
    <w:rsid w:val="00DE1C57"/>
    <w:rsid w:val="00DE6841"/>
    <w:rsid w:val="00E215C4"/>
    <w:rsid w:val="00E21C5A"/>
    <w:rsid w:val="00E265D8"/>
    <w:rsid w:val="00E36A2C"/>
    <w:rsid w:val="00E4012B"/>
    <w:rsid w:val="00E428E9"/>
    <w:rsid w:val="00E4778D"/>
    <w:rsid w:val="00E62350"/>
    <w:rsid w:val="00E655C6"/>
    <w:rsid w:val="00E70BF8"/>
    <w:rsid w:val="00E76A70"/>
    <w:rsid w:val="00E76A7D"/>
    <w:rsid w:val="00E77520"/>
    <w:rsid w:val="00E77D16"/>
    <w:rsid w:val="00E873B0"/>
    <w:rsid w:val="00E917C9"/>
    <w:rsid w:val="00EB0792"/>
    <w:rsid w:val="00EB65C2"/>
    <w:rsid w:val="00ED5CAC"/>
    <w:rsid w:val="00ED7A32"/>
    <w:rsid w:val="00EE5A34"/>
    <w:rsid w:val="00EF081D"/>
    <w:rsid w:val="00EF29C8"/>
    <w:rsid w:val="00EF4877"/>
    <w:rsid w:val="00F0095E"/>
    <w:rsid w:val="00F05687"/>
    <w:rsid w:val="00F14C96"/>
    <w:rsid w:val="00F15378"/>
    <w:rsid w:val="00F2108B"/>
    <w:rsid w:val="00F246C3"/>
    <w:rsid w:val="00F46D33"/>
    <w:rsid w:val="00F52006"/>
    <w:rsid w:val="00F70E5C"/>
    <w:rsid w:val="00F96631"/>
    <w:rsid w:val="00FB3486"/>
    <w:rsid w:val="00FC0FCB"/>
    <w:rsid w:val="00FE5099"/>
    <w:rsid w:val="00FE67B7"/>
  </w:rsids>
  <m:mathPr>
    <m:mathFont m:val="Cambria Math"/>
    <m:brkBin m:val="before"/>
    <m:brkBinSub m:val="--"/>
    <m:smallFrac m:val="0"/>
    <m:dispDef/>
    <m:lMargin m:val="0"/>
    <m:rMargin m:val="0"/>
    <m:defJc m:val="centerGroup"/>
    <m:wrapIndent m:val="1440"/>
    <m:intLim m:val="subSup"/>
    <m:naryLim m:val="undOvr"/>
  </m:mathPr>
  <w:themeFontLang w:val="es-E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2B9F435"/>
  <w15:chartTrackingRefBased/>
  <w15:docId w15:val="{3FFB2A6E-8E7C-4696-8B24-FAF530571A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Franklin Gothic Book" w:eastAsia="Times New Roman" w:hAnsi="Franklin Gothic Book" w:cs="Times New Roman"/>
        <w:lang w:val="es-ES"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E1800"/>
    <w:pPr>
      <w:spacing w:after="200" w:line="288" w:lineRule="auto"/>
    </w:pPr>
    <w:rPr>
      <w:i/>
      <w:iCs/>
      <w:lang w:val="en-US" w:eastAsia="en-US" w:bidi="en-US"/>
    </w:rPr>
  </w:style>
  <w:style w:type="paragraph" w:styleId="Ttulo1">
    <w:name w:val="heading 1"/>
    <w:basedOn w:val="Normal"/>
    <w:next w:val="Normal"/>
    <w:link w:val="Ttulo1Car"/>
    <w:uiPriority w:val="9"/>
    <w:qFormat/>
    <w:rsid w:val="003E1800"/>
    <w:pPr>
      <w:pBdr>
        <w:top w:val="single" w:sz="8" w:space="0" w:color="A5644E"/>
        <w:left w:val="single" w:sz="8" w:space="0" w:color="A5644E"/>
        <w:bottom w:val="single" w:sz="8" w:space="0" w:color="A5644E"/>
        <w:right w:val="single" w:sz="8" w:space="0" w:color="A5644E"/>
      </w:pBdr>
      <w:shd w:val="clear" w:color="auto" w:fill="EDDFDA"/>
      <w:spacing w:before="480" w:after="100" w:line="269" w:lineRule="auto"/>
      <w:contextualSpacing/>
      <w:outlineLvl w:val="0"/>
    </w:pPr>
    <w:rPr>
      <w:rFonts w:ascii="Franklin Gothic Medium" w:hAnsi="Franklin Gothic Medium"/>
      <w:b/>
      <w:bCs/>
      <w:color w:val="523127"/>
      <w:sz w:val="22"/>
      <w:szCs w:val="22"/>
    </w:rPr>
  </w:style>
  <w:style w:type="paragraph" w:styleId="Ttulo2">
    <w:name w:val="heading 2"/>
    <w:basedOn w:val="Normal"/>
    <w:next w:val="Normal"/>
    <w:link w:val="Ttulo2Car"/>
    <w:uiPriority w:val="9"/>
    <w:unhideWhenUsed/>
    <w:qFormat/>
    <w:rsid w:val="003E1800"/>
    <w:pPr>
      <w:pBdr>
        <w:top w:val="single" w:sz="4" w:space="0" w:color="A5644E"/>
        <w:left w:val="single" w:sz="48" w:space="2" w:color="A5644E"/>
        <w:bottom w:val="single" w:sz="4" w:space="0" w:color="A5644E"/>
        <w:right w:val="single" w:sz="4" w:space="4" w:color="A5644E"/>
      </w:pBdr>
      <w:spacing w:before="200" w:after="100" w:line="269" w:lineRule="auto"/>
      <w:ind w:left="144"/>
      <w:contextualSpacing/>
      <w:outlineLvl w:val="1"/>
    </w:pPr>
    <w:rPr>
      <w:rFonts w:ascii="Franklin Gothic Medium" w:hAnsi="Franklin Gothic Medium"/>
      <w:b/>
      <w:bCs/>
      <w:color w:val="7B4A3A"/>
      <w:sz w:val="22"/>
      <w:szCs w:val="22"/>
    </w:rPr>
  </w:style>
  <w:style w:type="paragraph" w:styleId="Ttulo3">
    <w:name w:val="heading 3"/>
    <w:basedOn w:val="Normal"/>
    <w:next w:val="Normal"/>
    <w:link w:val="Ttulo3Car"/>
    <w:uiPriority w:val="9"/>
    <w:unhideWhenUsed/>
    <w:qFormat/>
    <w:rsid w:val="003E1800"/>
    <w:pPr>
      <w:pBdr>
        <w:left w:val="single" w:sz="48" w:space="2" w:color="A5644E"/>
        <w:bottom w:val="single" w:sz="4" w:space="0" w:color="A5644E"/>
      </w:pBdr>
      <w:spacing w:before="200" w:after="100" w:line="240" w:lineRule="auto"/>
      <w:ind w:left="144"/>
      <w:contextualSpacing/>
      <w:outlineLvl w:val="2"/>
    </w:pPr>
    <w:rPr>
      <w:rFonts w:ascii="Franklin Gothic Medium" w:hAnsi="Franklin Gothic Medium"/>
      <w:b/>
      <w:bCs/>
      <w:color w:val="7B4A3A"/>
      <w:sz w:val="22"/>
      <w:szCs w:val="22"/>
    </w:rPr>
  </w:style>
  <w:style w:type="paragraph" w:styleId="Ttulo4">
    <w:name w:val="heading 4"/>
    <w:basedOn w:val="Normal"/>
    <w:next w:val="Normal"/>
    <w:link w:val="Ttulo4Car"/>
    <w:uiPriority w:val="9"/>
    <w:unhideWhenUsed/>
    <w:qFormat/>
    <w:rsid w:val="003E1800"/>
    <w:pPr>
      <w:pBdr>
        <w:left w:val="single" w:sz="4" w:space="2" w:color="A5644E"/>
        <w:bottom w:val="single" w:sz="4" w:space="2" w:color="A5644E"/>
      </w:pBdr>
      <w:spacing w:before="200" w:after="100" w:line="240" w:lineRule="auto"/>
      <w:ind w:left="86"/>
      <w:contextualSpacing/>
      <w:outlineLvl w:val="3"/>
    </w:pPr>
    <w:rPr>
      <w:rFonts w:ascii="Franklin Gothic Medium" w:hAnsi="Franklin Gothic Medium"/>
      <w:b/>
      <w:bCs/>
      <w:color w:val="7B4A3A"/>
      <w:sz w:val="22"/>
      <w:szCs w:val="22"/>
    </w:rPr>
  </w:style>
  <w:style w:type="paragraph" w:styleId="Ttulo5">
    <w:name w:val="heading 5"/>
    <w:basedOn w:val="Normal"/>
    <w:next w:val="Normal"/>
    <w:link w:val="Ttulo5Car"/>
    <w:uiPriority w:val="9"/>
    <w:unhideWhenUsed/>
    <w:qFormat/>
    <w:rsid w:val="003E1800"/>
    <w:pPr>
      <w:pBdr>
        <w:left w:val="dotted" w:sz="4" w:space="2" w:color="A5644E"/>
        <w:bottom w:val="dotted" w:sz="4" w:space="2" w:color="A5644E"/>
      </w:pBdr>
      <w:spacing w:before="200" w:after="100" w:line="240" w:lineRule="auto"/>
      <w:ind w:left="86"/>
      <w:contextualSpacing/>
      <w:outlineLvl w:val="4"/>
    </w:pPr>
    <w:rPr>
      <w:rFonts w:ascii="Franklin Gothic Medium" w:hAnsi="Franklin Gothic Medium"/>
      <w:b/>
      <w:bCs/>
      <w:color w:val="7B4A3A"/>
      <w:sz w:val="22"/>
      <w:szCs w:val="22"/>
    </w:rPr>
  </w:style>
  <w:style w:type="paragraph" w:styleId="Ttulo6">
    <w:name w:val="heading 6"/>
    <w:basedOn w:val="Normal"/>
    <w:next w:val="Normal"/>
    <w:link w:val="Ttulo6Car"/>
    <w:uiPriority w:val="9"/>
    <w:semiHidden/>
    <w:unhideWhenUsed/>
    <w:qFormat/>
    <w:rsid w:val="003E1800"/>
    <w:pPr>
      <w:pBdr>
        <w:bottom w:val="single" w:sz="4" w:space="2" w:color="DCBFB6"/>
      </w:pBdr>
      <w:spacing w:before="200" w:after="100" w:line="240" w:lineRule="auto"/>
      <w:contextualSpacing/>
      <w:outlineLvl w:val="5"/>
    </w:pPr>
    <w:rPr>
      <w:rFonts w:ascii="Franklin Gothic Medium" w:hAnsi="Franklin Gothic Medium"/>
      <w:color w:val="7B4A3A"/>
      <w:sz w:val="22"/>
      <w:szCs w:val="22"/>
    </w:rPr>
  </w:style>
  <w:style w:type="paragraph" w:styleId="Ttulo7">
    <w:name w:val="heading 7"/>
    <w:basedOn w:val="Normal"/>
    <w:next w:val="Normal"/>
    <w:link w:val="Ttulo7Car"/>
    <w:uiPriority w:val="9"/>
    <w:semiHidden/>
    <w:unhideWhenUsed/>
    <w:qFormat/>
    <w:rsid w:val="003E1800"/>
    <w:pPr>
      <w:pBdr>
        <w:bottom w:val="dotted" w:sz="4" w:space="2" w:color="CBA092"/>
      </w:pBdr>
      <w:spacing w:before="200" w:after="100" w:line="240" w:lineRule="auto"/>
      <w:contextualSpacing/>
      <w:outlineLvl w:val="6"/>
    </w:pPr>
    <w:rPr>
      <w:rFonts w:ascii="Franklin Gothic Medium" w:hAnsi="Franklin Gothic Medium"/>
      <w:color w:val="7B4A3A"/>
      <w:sz w:val="22"/>
      <w:szCs w:val="22"/>
    </w:rPr>
  </w:style>
  <w:style w:type="paragraph" w:styleId="Ttulo8">
    <w:name w:val="heading 8"/>
    <w:basedOn w:val="Normal"/>
    <w:next w:val="Normal"/>
    <w:link w:val="Ttulo8Car"/>
    <w:uiPriority w:val="9"/>
    <w:semiHidden/>
    <w:unhideWhenUsed/>
    <w:qFormat/>
    <w:rsid w:val="003E1800"/>
    <w:pPr>
      <w:spacing w:before="200" w:after="100" w:line="240" w:lineRule="auto"/>
      <w:contextualSpacing/>
      <w:outlineLvl w:val="7"/>
    </w:pPr>
    <w:rPr>
      <w:rFonts w:ascii="Franklin Gothic Medium" w:hAnsi="Franklin Gothic Medium"/>
      <w:color w:val="A5644E"/>
      <w:sz w:val="22"/>
      <w:szCs w:val="22"/>
    </w:rPr>
  </w:style>
  <w:style w:type="paragraph" w:styleId="Ttulo9">
    <w:name w:val="heading 9"/>
    <w:basedOn w:val="Normal"/>
    <w:next w:val="Normal"/>
    <w:link w:val="Ttulo9Car"/>
    <w:uiPriority w:val="9"/>
    <w:semiHidden/>
    <w:unhideWhenUsed/>
    <w:qFormat/>
    <w:rsid w:val="003E1800"/>
    <w:pPr>
      <w:spacing w:before="200" w:after="100" w:line="240" w:lineRule="auto"/>
      <w:contextualSpacing/>
      <w:outlineLvl w:val="8"/>
    </w:pPr>
    <w:rPr>
      <w:rFonts w:ascii="Franklin Gothic Medium" w:hAnsi="Franklin Gothic Medium"/>
      <w:color w:val="A5644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basedOn w:val="Normal"/>
    <w:link w:val="SinespaciadoCar"/>
    <w:uiPriority w:val="1"/>
    <w:qFormat/>
    <w:rsid w:val="003E1800"/>
    <w:pPr>
      <w:spacing w:after="0" w:line="240" w:lineRule="auto"/>
    </w:pPr>
  </w:style>
  <w:style w:type="character" w:customStyle="1" w:styleId="SinespaciadoCar">
    <w:name w:val="Sin espaciado Car"/>
    <w:link w:val="Sinespaciado"/>
    <w:uiPriority w:val="1"/>
    <w:rsid w:val="00646C10"/>
    <w:rPr>
      <w:i/>
      <w:iCs/>
      <w:sz w:val="20"/>
      <w:szCs w:val="20"/>
    </w:rPr>
  </w:style>
  <w:style w:type="character" w:customStyle="1" w:styleId="Ttulo1Car">
    <w:name w:val="Título 1 Car"/>
    <w:link w:val="Ttulo1"/>
    <w:uiPriority w:val="9"/>
    <w:rsid w:val="003E1800"/>
    <w:rPr>
      <w:rFonts w:ascii="Franklin Gothic Medium" w:eastAsia="Times New Roman" w:hAnsi="Franklin Gothic Medium" w:cs="Times New Roman"/>
      <w:b/>
      <w:bCs/>
      <w:i/>
      <w:iCs/>
      <w:color w:val="523127"/>
      <w:shd w:val="clear" w:color="auto" w:fill="EDDFDA"/>
    </w:rPr>
  </w:style>
  <w:style w:type="character" w:customStyle="1" w:styleId="Ttulo2Car">
    <w:name w:val="Título 2 Car"/>
    <w:link w:val="Ttulo2"/>
    <w:uiPriority w:val="9"/>
    <w:rsid w:val="003E1800"/>
    <w:rPr>
      <w:rFonts w:ascii="Franklin Gothic Medium" w:eastAsia="Times New Roman" w:hAnsi="Franklin Gothic Medium" w:cs="Times New Roman"/>
      <w:b/>
      <w:bCs/>
      <w:i/>
      <w:iCs/>
      <w:color w:val="7B4A3A"/>
    </w:rPr>
  </w:style>
  <w:style w:type="character" w:customStyle="1" w:styleId="Ttulo3Car">
    <w:name w:val="Título 3 Car"/>
    <w:link w:val="Ttulo3"/>
    <w:uiPriority w:val="9"/>
    <w:rsid w:val="003E1800"/>
    <w:rPr>
      <w:rFonts w:ascii="Franklin Gothic Medium" w:eastAsia="Times New Roman" w:hAnsi="Franklin Gothic Medium" w:cs="Times New Roman"/>
      <w:b/>
      <w:bCs/>
      <w:i/>
      <w:iCs/>
      <w:color w:val="7B4A3A"/>
    </w:rPr>
  </w:style>
  <w:style w:type="character" w:customStyle="1" w:styleId="Ttulo4Car">
    <w:name w:val="Título 4 Car"/>
    <w:link w:val="Ttulo4"/>
    <w:uiPriority w:val="9"/>
    <w:rsid w:val="003E1800"/>
    <w:rPr>
      <w:rFonts w:ascii="Franklin Gothic Medium" w:eastAsia="Times New Roman" w:hAnsi="Franklin Gothic Medium" w:cs="Times New Roman"/>
      <w:b/>
      <w:bCs/>
      <w:i/>
      <w:iCs/>
      <w:color w:val="7B4A3A"/>
    </w:rPr>
  </w:style>
  <w:style w:type="character" w:customStyle="1" w:styleId="Ttulo5Car">
    <w:name w:val="Título 5 Car"/>
    <w:link w:val="Ttulo5"/>
    <w:uiPriority w:val="9"/>
    <w:rsid w:val="003E1800"/>
    <w:rPr>
      <w:rFonts w:ascii="Franklin Gothic Medium" w:eastAsia="Times New Roman" w:hAnsi="Franklin Gothic Medium" w:cs="Times New Roman"/>
      <w:b/>
      <w:bCs/>
      <w:i/>
      <w:iCs/>
      <w:color w:val="7B4A3A"/>
    </w:rPr>
  </w:style>
  <w:style w:type="character" w:customStyle="1" w:styleId="Ttulo6Car">
    <w:name w:val="Título 6 Car"/>
    <w:link w:val="Ttulo6"/>
    <w:uiPriority w:val="9"/>
    <w:semiHidden/>
    <w:rsid w:val="003E1800"/>
    <w:rPr>
      <w:rFonts w:ascii="Franklin Gothic Medium" w:eastAsia="Times New Roman" w:hAnsi="Franklin Gothic Medium" w:cs="Times New Roman"/>
      <w:i/>
      <w:iCs/>
      <w:color w:val="7B4A3A"/>
    </w:rPr>
  </w:style>
  <w:style w:type="character" w:customStyle="1" w:styleId="Ttulo7Car">
    <w:name w:val="Título 7 Car"/>
    <w:link w:val="Ttulo7"/>
    <w:uiPriority w:val="9"/>
    <w:semiHidden/>
    <w:rsid w:val="003E1800"/>
    <w:rPr>
      <w:rFonts w:ascii="Franklin Gothic Medium" w:eastAsia="Times New Roman" w:hAnsi="Franklin Gothic Medium" w:cs="Times New Roman"/>
      <w:i/>
      <w:iCs/>
      <w:color w:val="7B4A3A"/>
    </w:rPr>
  </w:style>
  <w:style w:type="character" w:customStyle="1" w:styleId="Ttulo8Car">
    <w:name w:val="Título 8 Car"/>
    <w:link w:val="Ttulo8"/>
    <w:uiPriority w:val="9"/>
    <w:semiHidden/>
    <w:rsid w:val="003E1800"/>
    <w:rPr>
      <w:rFonts w:ascii="Franklin Gothic Medium" w:eastAsia="Times New Roman" w:hAnsi="Franklin Gothic Medium" w:cs="Times New Roman"/>
      <w:i/>
      <w:iCs/>
      <w:color w:val="A5644E"/>
    </w:rPr>
  </w:style>
  <w:style w:type="character" w:customStyle="1" w:styleId="Ttulo9Car">
    <w:name w:val="Título 9 Car"/>
    <w:link w:val="Ttulo9"/>
    <w:uiPriority w:val="9"/>
    <w:semiHidden/>
    <w:rsid w:val="003E1800"/>
    <w:rPr>
      <w:rFonts w:ascii="Franklin Gothic Medium" w:eastAsia="Times New Roman" w:hAnsi="Franklin Gothic Medium" w:cs="Times New Roman"/>
      <w:i/>
      <w:iCs/>
      <w:color w:val="A5644E"/>
      <w:sz w:val="20"/>
      <w:szCs w:val="20"/>
    </w:rPr>
  </w:style>
  <w:style w:type="paragraph" w:customStyle="1" w:styleId="Epgrafe">
    <w:name w:val="Epígrafe"/>
    <w:basedOn w:val="Normal"/>
    <w:next w:val="Normal"/>
    <w:uiPriority w:val="35"/>
    <w:semiHidden/>
    <w:unhideWhenUsed/>
    <w:qFormat/>
    <w:rsid w:val="003E1800"/>
    <w:rPr>
      <w:b/>
      <w:bCs/>
      <w:color w:val="7B4A3A"/>
      <w:sz w:val="18"/>
      <w:szCs w:val="18"/>
    </w:rPr>
  </w:style>
  <w:style w:type="paragraph" w:styleId="Puesto">
    <w:name w:val="Title"/>
    <w:basedOn w:val="Normal"/>
    <w:next w:val="Normal"/>
    <w:link w:val="PuestoCar"/>
    <w:uiPriority w:val="10"/>
    <w:qFormat/>
    <w:rsid w:val="003E1800"/>
    <w:pPr>
      <w:pBdr>
        <w:top w:val="single" w:sz="48" w:space="0" w:color="A5644E"/>
        <w:bottom w:val="single" w:sz="48" w:space="0" w:color="A5644E"/>
      </w:pBdr>
      <w:shd w:val="clear" w:color="auto" w:fill="A5644E"/>
      <w:spacing w:after="0" w:line="240" w:lineRule="auto"/>
      <w:jc w:val="center"/>
    </w:pPr>
    <w:rPr>
      <w:rFonts w:ascii="Franklin Gothic Medium" w:hAnsi="Franklin Gothic Medium"/>
      <w:color w:val="FFFFFF"/>
      <w:spacing w:val="10"/>
      <w:sz w:val="48"/>
      <w:szCs w:val="48"/>
    </w:rPr>
  </w:style>
  <w:style w:type="character" w:customStyle="1" w:styleId="PuestoCar">
    <w:name w:val="Puesto Car"/>
    <w:link w:val="Puesto"/>
    <w:uiPriority w:val="10"/>
    <w:rsid w:val="003E1800"/>
    <w:rPr>
      <w:rFonts w:ascii="Franklin Gothic Medium" w:eastAsia="Times New Roman" w:hAnsi="Franklin Gothic Medium" w:cs="Times New Roman"/>
      <w:i/>
      <w:iCs/>
      <w:color w:val="FFFFFF"/>
      <w:spacing w:val="10"/>
      <w:sz w:val="48"/>
      <w:szCs w:val="48"/>
      <w:shd w:val="clear" w:color="auto" w:fill="A5644E"/>
    </w:rPr>
  </w:style>
  <w:style w:type="paragraph" w:styleId="Subttulo">
    <w:name w:val="Subtitle"/>
    <w:basedOn w:val="Normal"/>
    <w:next w:val="Normal"/>
    <w:link w:val="SubttuloCar"/>
    <w:uiPriority w:val="11"/>
    <w:qFormat/>
    <w:rsid w:val="003E1800"/>
    <w:pPr>
      <w:pBdr>
        <w:bottom w:val="dotted" w:sz="8" w:space="10" w:color="A5644E"/>
      </w:pBdr>
      <w:spacing w:before="200" w:after="900" w:line="240" w:lineRule="auto"/>
      <w:jc w:val="center"/>
    </w:pPr>
    <w:rPr>
      <w:rFonts w:ascii="Franklin Gothic Medium" w:hAnsi="Franklin Gothic Medium"/>
      <w:color w:val="523127"/>
      <w:sz w:val="24"/>
      <w:szCs w:val="24"/>
    </w:rPr>
  </w:style>
  <w:style w:type="character" w:customStyle="1" w:styleId="SubttuloCar">
    <w:name w:val="Subtítulo Car"/>
    <w:link w:val="Subttulo"/>
    <w:uiPriority w:val="11"/>
    <w:rsid w:val="003E1800"/>
    <w:rPr>
      <w:rFonts w:ascii="Franklin Gothic Medium" w:eastAsia="Times New Roman" w:hAnsi="Franklin Gothic Medium" w:cs="Times New Roman"/>
      <w:i/>
      <w:iCs/>
      <w:color w:val="523127"/>
      <w:sz w:val="24"/>
      <w:szCs w:val="24"/>
    </w:rPr>
  </w:style>
  <w:style w:type="character" w:styleId="Textoennegrita">
    <w:name w:val="Strong"/>
    <w:uiPriority w:val="22"/>
    <w:qFormat/>
    <w:rsid w:val="003E1800"/>
    <w:rPr>
      <w:b/>
      <w:bCs/>
      <w:spacing w:val="0"/>
    </w:rPr>
  </w:style>
  <w:style w:type="character" w:styleId="nfasis">
    <w:name w:val="Emphasis"/>
    <w:uiPriority w:val="20"/>
    <w:qFormat/>
    <w:rsid w:val="003E1800"/>
    <w:rPr>
      <w:rFonts w:ascii="Franklin Gothic Medium" w:eastAsia="Times New Roman" w:hAnsi="Franklin Gothic Medium" w:cs="Times New Roman"/>
      <w:b/>
      <w:bCs/>
      <w:i/>
      <w:iCs/>
      <w:color w:val="A5644E"/>
      <w:bdr w:val="single" w:sz="18" w:space="0" w:color="EDDFDA"/>
      <w:shd w:val="clear" w:color="auto" w:fill="EDDFDA"/>
    </w:rPr>
  </w:style>
  <w:style w:type="paragraph" w:styleId="Prrafodelista">
    <w:name w:val="List Paragraph"/>
    <w:basedOn w:val="Normal"/>
    <w:uiPriority w:val="34"/>
    <w:qFormat/>
    <w:rsid w:val="003E1800"/>
    <w:pPr>
      <w:ind w:left="720"/>
      <w:contextualSpacing/>
    </w:pPr>
  </w:style>
  <w:style w:type="paragraph" w:styleId="Cita">
    <w:name w:val="Quote"/>
    <w:basedOn w:val="Normal"/>
    <w:next w:val="Normal"/>
    <w:link w:val="CitaCar"/>
    <w:uiPriority w:val="29"/>
    <w:qFormat/>
    <w:rsid w:val="003E1800"/>
    <w:rPr>
      <w:i w:val="0"/>
      <w:iCs w:val="0"/>
      <w:color w:val="7B4A3A"/>
    </w:rPr>
  </w:style>
  <w:style w:type="character" w:customStyle="1" w:styleId="CitaCar">
    <w:name w:val="Cita Car"/>
    <w:link w:val="Cita"/>
    <w:uiPriority w:val="29"/>
    <w:rsid w:val="003E1800"/>
    <w:rPr>
      <w:color w:val="7B4A3A"/>
      <w:sz w:val="20"/>
      <w:szCs w:val="20"/>
    </w:rPr>
  </w:style>
  <w:style w:type="paragraph" w:styleId="Citadestacada">
    <w:name w:val="Intense Quote"/>
    <w:basedOn w:val="Normal"/>
    <w:next w:val="Normal"/>
    <w:link w:val="CitadestacadaCar"/>
    <w:uiPriority w:val="30"/>
    <w:qFormat/>
    <w:rsid w:val="003E1800"/>
    <w:pPr>
      <w:pBdr>
        <w:top w:val="dotted" w:sz="8" w:space="10" w:color="A5644E"/>
        <w:bottom w:val="dotted" w:sz="8" w:space="10" w:color="A5644E"/>
      </w:pBdr>
      <w:spacing w:line="300" w:lineRule="auto"/>
      <w:ind w:left="2160" w:right="2160"/>
      <w:jc w:val="center"/>
    </w:pPr>
    <w:rPr>
      <w:rFonts w:ascii="Franklin Gothic Medium" w:hAnsi="Franklin Gothic Medium"/>
      <w:b/>
      <w:bCs/>
      <w:color w:val="A5644E"/>
    </w:rPr>
  </w:style>
  <w:style w:type="character" w:customStyle="1" w:styleId="CitadestacadaCar">
    <w:name w:val="Cita destacada Car"/>
    <w:link w:val="Citadestacada"/>
    <w:uiPriority w:val="30"/>
    <w:rsid w:val="003E1800"/>
    <w:rPr>
      <w:rFonts w:ascii="Franklin Gothic Medium" w:eastAsia="Times New Roman" w:hAnsi="Franklin Gothic Medium" w:cs="Times New Roman"/>
      <w:b/>
      <w:bCs/>
      <w:i/>
      <w:iCs/>
      <w:color w:val="A5644E"/>
      <w:sz w:val="20"/>
      <w:szCs w:val="20"/>
    </w:rPr>
  </w:style>
  <w:style w:type="character" w:styleId="nfasissutil">
    <w:name w:val="Subtle Emphasis"/>
    <w:uiPriority w:val="19"/>
    <w:qFormat/>
    <w:rsid w:val="003E1800"/>
    <w:rPr>
      <w:rFonts w:ascii="Franklin Gothic Medium" w:eastAsia="Times New Roman" w:hAnsi="Franklin Gothic Medium" w:cs="Times New Roman"/>
      <w:i/>
      <w:iCs/>
      <w:color w:val="A5644E"/>
    </w:rPr>
  </w:style>
  <w:style w:type="character" w:styleId="nfasisintenso">
    <w:name w:val="Intense Emphasis"/>
    <w:uiPriority w:val="21"/>
    <w:qFormat/>
    <w:rsid w:val="003E1800"/>
    <w:rPr>
      <w:rFonts w:ascii="Franklin Gothic Medium" w:eastAsia="Times New Roman" w:hAnsi="Franklin Gothic Medium" w:cs="Times New Roman"/>
      <w:b/>
      <w:bCs/>
      <w:i/>
      <w:iCs/>
      <w:dstrike w:val="0"/>
      <w:color w:val="FFFFFF"/>
      <w:bdr w:val="single" w:sz="18" w:space="0" w:color="A5644E"/>
      <w:shd w:val="clear" w:color="auto" w:fill="A5644E"/>
      <w:vertAlign w:val="baseline"/>
    </w:rPr>
  </w:style>
  <w:style w:type="character" w:styleId="Referenciasutil">
    <w:name w:val="Subtle Reference"/>
    <w:uiPriority w:val="31"/>
    <w:qFormat/>
    <w:rsid w:val="003E1800"/>
    <w:rPr>
      <w:i/>
      <w:iCs/>
      <w:smallCaps/>
      <w:color w:val="A5644E"/>
      <w:u w:color="A5644E"/>
    </w:rPr>
  </w:style>
  <w:style w:type="character" w:styleId="Referenciaintensa">
    <w:name w:val="Intense Reference"/>
    <w:uiPriority w:val="32"/>
    <w:qFormat/>
    <w:rsid w:val="003E1800"/>
    <w:rPr>
      <w:b/>
      <w:bCs/>
      <w:i/>
      <w:iCs/>
      <w:smallCaps/>
      <w:color w:val="A5644E"/>
      <w:u w:color="A5644E"/>
    </w:rPr>
  </w:style>
  <w:style w:type="character" w:styleId="Ttulodellibro">
    <w:name w:val="Book Title"/>
    <w:uiPriority w:val="33"/>
    <w:qFormat/>
    <w:rsid w:val="003E1800"/>
    <w:rPr>
      <w:rFonts w:ascii="Franklin Gothic Medium" w:eastAsia="Times New Roman" w:hAnsi="Franklin Gothic Medium" w:cs="Times New Roman"/>
      <w:b/>
      <w:bCs/>
      <w:i/>
      <w:iCs/>
      <w:smallCaps/>
      <w:color w:val="7B4A3A"/>
      <w:u w:val="single"/>
    </w:rPr>
  </w:style>
  <w:style w:type="paragraph" w:styleId="TtulodeTDC">
    <w:name w:val="TOC Heading"/>
    <w:basedOn w:val="Ttulo1"/>
    <w:next w:val="Normal"/>
    <w:uiPriority w:val="39"/>
    <w:unhideWhenUsed/>
    <w:qFormat/>
    <w:rsid w:val="003E1800"/>
    <w:pPr>
      <w:outlineLvl w:val="9"/>
    </w:pPr>
  </w:style>
  <w:style w:type="paragraph" w:styleId="Encabezado">
    <w:name w:val="header"/>
    <w:basedOn w:val="Normal"/>
    <w:link w:val="EncabezadoCar"/>
    <w:uiPriority w:val="99"/>
    <w:unhideWhenUsed/>
    <w:rsid w:val="003E1800"/>
    <w:pPr>
      <w:tabs>
        <w:tab w:val="center" w:pos="4252"/>
        <w:tab w:val="right" w:pos="8504"/>
      </w:tabs>
      <w:spacing w:after="0" w:line="240" w:lineRule="auto"/>
    </w:pPr>
  </w:style>
  <w:style w:type="character" w:customStyle="1" w:styleId="EncabezadoCar">
    <w:name w:val="Encabezado Car"/>
    <w:link w:val="Encabezado"/>
    <w:uiPriority w:val="99"/>
    <w:rsid w:val="003E1800"/>
    <w:rPr>
      <w:i/>
      <w:iCs/>
      <w:sz w:val="20"/>
      <w:szCs w:val="20"/>
    </w:rPr>
  </w:style>
  <w:style w:type="paragraph" w:styleId="Piedepgina">
    <w:name w:val="footer"/>
    <w:basedOn w:val="Normal"/>
    <w:link w:val="PiedepginaCar"/>
    <w:uiPriority w:val="99"/>
    <w:unhideWhenUsed/>
    <w:rsid w:val="003E1800"/>
    <w:pPr>
      <w:tabs>
        <w:tab w:val="center" w:pos="4252"/>
        <w:tab w:val="right" w:pos="8504"/>
      </w:tabs>
      <w:spacing w:after="0" w:line="240" w:lineRule="auto"/>
    </w:pPr>
  </w:style>
  <w:style w:type="character" w:customStyle="1" w:styleId="PiedepginaCar">
    <w:name w:val="Pie de página Car"/>
    <w:link w:val="Piedepgina"/>
    <w:uiPriority w:val="99"/>
    <w:rsid w:val="003E1800"/>
    <w:rPr>
      <w:i/>
      <w:iCs/>
      <w:sz w:val="20"/>
      <w:szCs w:val="20"/>
    </w:rPr>
  </w:style>
  <w:style w:type="paragraph" w:styleId="Textodeglobo">
    <w:name w:val="Balloon Text"/>
    <w:basedOn w:val="Normal"/>
    <w:link w:val="TextodegloboCar"/>
    <w:uiPriority w:val="99"/>
    <w:semiHidden/>
    <w:unhideWhenUsed/>
    <w:rsid w:val="003E1800"/>
    <w:pPr>
      <w:spacing w:after="0" w:line="240" w:lineRule="auto"/>
    </w:pPr>
    <w:rPr>
      <w:rFonts w:ascii="Tahoma" w:hAnsi="Tahoma" w:cs="Tahoma"/>
      <w:sz w:val="16"/>
      <w:szCs w:val="16"/>
    </w:rPr>
  </w:style>
  <w:style w:type="character" w:customStyle="1" w:styleId="TextodegloboCar">
    <w:name w:val="Texto de globo Car"/>
    <w:link w:val="Textodeglobo"/>
    <w:uiPriority w:val="99"/>
    <w:semiHidden/>
    <w:rsid w:val="003E1800"/>
    <w:rPr>
      <w:rFonts w:ascii="Tahoma" w:hAnsi="Tahoma" w:cs="Tahoma"/>
      <w:i/>
      <w:iCs/>
      <w:sz w:val="16"/>
      <w:szCs w:val="16"/>
    </w:rPr>
  </w:style>
  <w:style w:type="paragraph" w:customStyle="1" w:styleId="Textoindependiente21">
    <w:name w:val="Texto independiente 21"/>
    <w:basedOn w:val="Normal"/>
    <w:rsid w:val="00515105"/>
    <w:pPr>
      <w:spacing w:after="0" w:line="240" w:lineRule="auto"/>
      <w:jc w:val="both"/>
    </w:pPr>
    <w:rPr>
      <w:rFonts w:ascii="Arial" w:hAnsi="Arial"/>
      <w:b/>
      <w:i w:val="0"/>
      <w:iCs w:val="0"/>
      <w:sz w:val="24"/>
      <w:szCs w:val="22"/>
      <w:lang w:val="es-MX" w:eastAsia="zh-CN" w:bidi="ar-SA"/>
    </w:rPr>
  </w:style>
  <w:style w:type="paragraph" w:styleId="Textonotapie">
    <w:name w:val="footnote text"/>
    <w:basedOn w:val="Normal"/>
    <w:link w:val="TextonotapieCar"/>
    <w:uiPriority w:val="99"/>
    <w:rsid w:val="00515105"/>
    <w:pPr>
      <w:spacing w:after="0" w:line="240" w:lineRule="auto"/>
    </w:pPr>
    <w:rPr>
      <w:rFonts w:ascii="Times New Roman" w:hAnsi="Times New Roman"/>
      <w:i w:val="0"/>
      <w:iCs w:val="0"/>
      <w:lang w:val="es-ES" w:eastAsia="es-ES" w:bidi="ar-SA"/>
    </w:rPr>
  </w:style>
  <w:style w:type="character" w:customStyle="1" w:styleId="TextonotapieCar">
    <w:name w:val="Texto nota pie Car"/>
    <w:link w:val="Textonotapie"/>
    <w:uiPriority w:val="99"/>
    <w:rsid w:val="00515105"/>
    <w:rPr>
      <w:rFonts w:ascii="Times New Roman" w:eastAsia="Times New Roman" w:hAnsi="Times New Roman" w:cs="Times New Roman"/>
      <w:sz w:val="20"/>
      <w:szCs w:val="20"/>
      <w:lang w:val="es-ES" w:eastAsia="es-ES" w:bidi="ar-SA"/>
    </w:rPr>
  </w:style>
  <w:style w:type="paragraph" w:styleId="Textoindependiente2">
    <w:name w:val="Body Text 2"/>
    <w:basedOn w:val="Normal"/>
    <w:link w:val="Textoindependiente2Car"/>
    <w:semiHidden/>
    <w:rsid w:val="00387516"/>
    <w:pPr>
      <w:spacing w:after="0" w:line="240" w:lineRule="auto"/>
      <w:jc w:val="both"/>
    </w:pPr>
    <w:rPr>
      <w:rFonts w:ascii="Arial" w:hAnsi="Arial"/>
      <w:i w:val="0"/>
      <w:iCs w:val="0"/>
      <w:color w:val="0000FF"/>
      <w:sz w:val="22"/>
      <w:lang w:val="es-MX" w:bidi="ar-SA"/>
    </w:rPr>
  </w:style>
  <w:style w:type="character" w:customStyle="1" w:styleId="Textoindependiente2Car">
    <w:name w:val="Texto independiente 2 Car"/>
    <w:link w:val="Textoindependiente2"/>
    <w:semiHidden/>
    <w:rsid w:val="00387516"/>
    <w:rPr>
      <w:rFonts w:ascii="Arial" w:eastAsia="Times New Roman" w:hAnsi="Arial" w:cs="Times New Roman"/>
      <w:color w:val="0000FF"/>
      <w:szCs w:val="20"/>
      <w:lang w:val="es-MX" w:bidi="ar-SA"/>
    </w:rPr>
  </w:style>
  <w:style w:type="paragraph" w:styleId="Textoindependiente3">
    <w:name w:val="Body Text 3"/>
    <w:basedOn w:val="Normal"/>
    <w:link w:val="Textoindependiente3Car"/>
    <w:uiPriority w:val="99"/>
    <w:semiHidden/>
    <w:unhideWhenUsed/>
    <w:rsid w:val="000E3762"/>
    <w:pPr>
      <w:spacing w:after="120"/>
    </w:pPr>
    <w:rPr>
      <w:sz w:val="16"/>
      <w:szCs w:val="16"/>
    </w:rPr>
  </w:style>
  <w:style w:type="character" w:customStyle="1" w:styleId="Textoindependiente3Car">
    <w:name w:val="Texto independiente 3 Car"/>
    <w:link w:val="Textoindependiente3"/>
    <w:uiPriority w:val="99"/>
    <w:semiHidden/>
    <w:rsid w:val="000E3762"/>
    <w:rPr>
      <w:i/>
      <w:iCs/>
      <w:sz w:val="16"/>
      <w:szCs w:val="16"/>
    </w:rPr>
  </w:style>
  <w:style w:type="character" w:styleId="Refdenotaalpie">
    <w:name w:val="footnote reference"/>
    <w:semiHidden/>
    <w:rsid w:val="005C5DD5"/>
    <w:rPr>
      <w:vertAlign w:val="superscript"/>
    </w:rPr>
  </w:style>
  <w:style w:type="character" w:styleId="Hipervnculo">
    <w:name w:val="Hyperlink"/>
    <w:uiPriority w:val="99"/>
    <w:unhideWhenUsed/>
    <w:rsid w:val="00003E13"/>
    <w:rPr>
      <w:color w:val="0000FF"/>
      <w:u w:val="single"/>
    </w:rPr>
  </w:style>
  <w:style w:type="paragraph" w:styleId="NormalWeb">
    <w:name w:val="Normal (Web)"/>
    <w:basedOn w:val="Normal"/>
    <w:uiPriority w:val="99"/>
    <w:unhideWhenUsed/>
    <w:rsid w:val="00003E13"/>
    <w:pPr>
      <w:spacing w:before="100" w:beforeAutospacing="1" w:after="100" w:afterAutospacing="1" w:line="240" w:lineRule="auto"/>
    </w:pPr>
    <w:rPr>
      <w:rFonts w:ascii="Times New Roman" w:hAnsi="Times New Roman"/>
      <w:i w:val="0"/>
      <w:iCs w:val="0"/>
      <w:sz w:val="24"/>
      <w:szCs w:val="24"/>
      <w:lang w:val="es-ES_tradnl" w:eastAsia="es-ES_tradnl" w:bidi="ar-SA"/>
    </w:rPr>
  </w:style>
  <w:style w:type="character" w:customStyle="1" w:styleId="mw-headline">
    <w:name w:val="mw-headline"/>
    <w:basedOn w:val="Fuentedeprrafopredeter"/>
    <w:rsid w:val="00003E13"/>
  </w:style>
  <w:style w:type="character" w:customStyle="1" w:styleId="corchete-llamada1">
    <w:name w:val="corchete-llamada1"/>
    <w:rsid w:val="00A65950"/>
    <w:rPr>
      <w:vanish/>
      <w:webHidden w:val="0"/>
      <w:specVanish w:val="0"/>
    </w:rPr>
  </w:style>
  <w:style w:type="character" w:customStyle="1" w:styleId="blsp-spelling-error">
    <w:name w:val="blsp-spelling-error"/>
    <w:basedOn w:val="Fuentedeprrafopredeter"/>
    <w:rsid w:val="005B1C05"/>
  </w:style>
  <w:style w:type="paragraph" w:styleId="Textoindependiente">
    <w:name w:val="Body Text"/>
    <w:basedOn w:val="Normal"/>
    <w:link w:val="TextoindependienteCar"/>
    <w:uiPriority w:val="99"/>
    <w:semiHidden/>
    <w:unhideWhenUsed/>
    <w:rsid w:val="00833E14"/>
    <w:pPr>
      <w:spacing w:after="120" w:line="276" w:lineRule="auto"/>
    </w:pPr>
    <w:rPr>
      <w:rFonts w:ascii="Calibri" w:eastAsia="Calibri" w:hAnsi="Calibri"/>
      <w:i w:val="0"/>
      <w:iCs w:val="0"/>
      <w:sz w:val="22"/>
      <w:szCs w:val="22"/>
      <w:lang w:val="es-ES" w:bidi="ar-SA"/>
    </w:rPr>
  </w:style>
  <w:style w:type="character" w:customStyle="1" w:styleId="TextoindependienteCar">
    <w:name w:val="Texto independiente Car"/>
    <w:link w:val="Textoindependiente"/>
    <w:rsid w:val="00833E14"/>
    <w:rPr>
      <w:rFonts w:ascii="Calibri" w:eastAsia="Calibri" w:hAnsi="Calibri" w:cs="Times New Roman"/>
      <w:lang w:val="es-ES" w:bidi="ar-SA"/>
    </w:rPr>
  </w:style>
  <w:style w:type="paragraph" w:styleId="TDC1">
    <w:name w:val="toc 1"/>
    <w:basedOn w:val="Normal"/>
    <w:next w:val="Normal"/>
    <w:autoRedefine/>
    <w:uiPriority w:val="39"/>
    <w:unhideWhenUsed/>
    <w:qFormat/>
    <w:rsid w:val="0008636B"/>
    <w:pPr>
      <w:tabs>
        <w:tab w:val="right" w:pos="8789"/>
      </w:tabs>
      <w:spacing w:before="360" w:after="0"/>
    </w:pPr>
    <w:rPr>
      <w:rFonts w:ascii="Arial" w:hAnsi="Arial"/>
      <w:bCs/>
      <w:i w:val="0"/>
      <w:iCs w:val="0"/>
      <w:caps/>
      <w:noProof/>
      <w:sz w:val="22"/>
      <w:szCs w:val="24"/>
      <w:lang w:val="es-CO"/>
    </w:rPr>
  </w:style>
  <w:style w:type="paragraph" w:styleId="TDC2">
    <w:name w:val="toc 2"/>
    <w:basedOn w:val="Normal"/>
    <w:next w:val="Normal"/>
    <w:autoRedefine/>
    <w:uiPriority w:val="39"/>
    <w:unhideWhenUsed/>
    <w:rsid w:val="00737217"/>
    <w:pPr>
      <w:tabs>
        <w:tab w:val="right" w:pos="8789"/>
      </w:tabs>
      <w:spacing w:before="240" w:after="0"/>
    </w:pPr>
    <w:rPr>
      <w:rFonts w:ascii="Times New Roman" w:hAnsi="Times New Roman"/>
      <w:bCs/>
      <w:i w:val="0"/>
      <w:iCs w:val="0"/>
      <w:noProof/>
      <w:lang w:val="es-CO"/>
    </w:rPr>
  </w:style>
  <w:style w:type="paragraph" w:styleId="TDC3">
    <w:name w:val="toc 3"/>
    <w:basedOn w:val="Normal"/>
    <w:next w:val="Normal"/>
    <w:autoRedefine/>
    <w:uiPriority w:val="39"/>
    <w:unhideWhenUsed/>
    <w:rsid w:val="006818AD"/>
    <w:pPr>
      <w:spacing w:after="0"/>
      <w:ind w:left="200"/>
    </w:pPr>
    <w:rPr>
      <w:i w:val="0"/>
      <w:iCs w:val="0"/>
    </w:rPr>
  </w:style>
  <w:style w:type="paragraph" w:styleId="TDC4">
    <w:name w:val="toc 4"/>
    <w:basedOn w:val="Normal"/>
    <w:next w:val="Normal"/>
    <w:autoRedefine/>
    <w:uiPriority w:val="39"/>
    <w:unhideWhenUsed/>
    <w:rsid w:val="006818AD"/>
    <w:pPr>
      <w:spacing w:after="0"/>
      <w:ind w:left="400"/>
    </w:pPr>
    <w:rPr>
      <w:i w:val="0"/>
      <w:iCs w:val="0"/>
    </w:rPr>
  </w:style>
  <w:style w:type="paragraph" w:styleId="TDC5">
    <w:name w:val="toc 5"/>
    <w:basedOn w:val="Normal"/>
    <w:next w:val="Normal"/>
    <w:autoRedefine/>
    <w:uiPriority w:val="39"/>
    <w:unhideWhenUsed/>
    <w:rsid w:val="006818AD"/>
    <w:pPr>
      <w:spacing w:after="0"/>
      <w:ind w:left="600"/>
    </w:pPr>
    <w:rPr>
      <w:i w:val="0"/>
      <w:iCs w:val="0"/>
    </w:rPr>
  </w:style>
  <w:style w:type="paragraph" w:styleId="TDC6">
    <w:name w:val="toc 6"/>
    <w:basedOn w:val="Normal"/>
    <w:next w:val="Normal"/>
    <w:autoRedefine/>
    <w:uiPriority w:val="39"/>
    <w:unhideWhenUsed/>
    <w:rsid w:val="006818AD"/>
    <w:pPr>
      <w:spacing w:after="0"/>
      <w:ind w:left="800"/>
    </w:pPr>
    <w:rPr>
      <w:i w:val="0"/>
      <w:iCs w:val="0"/>
    </w:rPr>
  </w:style>
  <w:style w:type="paragraph" w:styleId="TDC7">
    <w:name w:val="toc 7"/>
    <w:basedOn w:val="Normal"/>
    <w:next w:val="Normal"/>
    <w:autoRedefine/>
    <w:uiPriority w:val="39"/>
    <w:unhideWhenUsed/>
    <w:rsid w:val="006818AD"/>
    <w:pPr>
      <w:spacing w:after="0"/>
      <w:ind w:left="1000"/>
    </w:pPr>
    <w:rPr>
      <w:i w:val="0"/>
      <w:iCs w:val="0"/>
    </w:rPr>
  </w:style>
  <w:style w:type="paragraph" w:styleId="TDC8">
    <w:name w:val="toc 8"/>
    <w:basedOn w:val="Normal"/>
    <w:next w:val="Normal"/>
    <w:autoRedefine/>
    <w:uiPriority w:val="39"/>
    <w:unhideWhenUsed/>
    <w:rsid w:val="006818AD"/>
    <w:pPr>
      <w:spacing w:after="0"/>
      <w:ind w:left="1200"/>
    </w:pPr>
    <w:rPr>
      <w:i w:val="0"/>
      <w:iCs w:val="0"/>
    </w:rPr>
  </w:style>
  <w:style w:type="paragraph" w:styleId="TDC9">
    <w:name w:val="toc 9"/>
    <w:basedOn w:val="Normal"/>
    <w:next w:val="Normal"/>
    <w:autoRedefine/>
    <w:uiPriority w:val="39"/>
    <w:unhideWhenUsed/>
    <w:rsid w:val="006818AD"/>
    <w:pPr>
      <w:spacing w:after="0"/>
      <w:ind w:left="1400"/>
    </w:pPr>
    <w:rPr>
      <w:i w:val="0"/>
      <w:iCs w:val="0"/>
    </w:rPr>
  </w:style>
  <w:style w:type="paragraph" w:customStyle="1" w:styleId="textoarticulocompletounescop">
    <w:name w:val="textoarticulocompletounescop"/>
    <w:basedOn w:val="Normal"/>
    <w:rsid w:val="00706EBF"/>
    <w:pPr>
      <w:spacing w:before="100" w:beforeAutospacing="1" w:after="100" w:afterAutospacing="1" w:line="240" w:lineRule="auto"/>
      <w:jc w:val="both"/>
    </w:pPr>
    <w:rPr>
      <w:rFonts w:ascii="Verdana" w:eastAsia="Batang" w:hAnsi="Verdana"/>
      <w:i w:val="0"/>
      <w:iCs w:val="0"/>
      <w:color w:val="000000"/>
      <w:sz w:val="18"/>
      <w:szCs w:val="18"/>
      <w:lang w:val="es-ES" w:eastAsia="ko-KR" w:bidi="ar-SA"/>
    </w:rPr>
  </w:style>
  <w:style w:type="table" w:styleId="Tablaconcuadrcula">
    <w:name w:val="Table Grid"/>
    <w:basedOn w:val="Tablanormal"/>
    <w:uiPriority w:val="59"/>
    <w:rsid w:val="006F0D5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Textonotaalfinal">
    <w:name w:val="endnote text"/>
    <w:basedOn w:val="Normal"/>
    <w:link w:val="TextonotaalfinalCar"/>
    <w:uiPriority w:val="99"/>
    <w:semiHidden/>
    <w:unhideWhenUsed/>
    <w:rsid w:val="000A03DB"/>
    <w:pPr>
      <w:spacing w:after="0" w:line="240" w:lineRule="auto"/>
    </w:pPr>
  </w:style>
  <w:style w:type="character" w:customStyle="1" w:styleId="TextonotaalfinalCar">
    <w:name w:val="Texto nota al final Car"/>
    <w:link w:val="Textonotaalfinal"/>
    <w:uiPriority w:val="99"/>
    <w:semiHidden/>
    <w:rsid w:val="000A03DB"/>
    <w:rPr>
      <w:i/>
      <w:iCs/>
      <w:sz w:val="20"/>
      <w:szCs w:val="20"/>
    </w:rPr>
  </w:style>
  <w:style w:type="character" w:styleId="Refdenotaalfinal">
    <w:name w:val="endnote reference"/>
    <w:uiPriority w:val="99"/>
    <w:semiHidden/>
    <w:unhideWhenUsed/>
    <w:rsid w:val="000A03DB"/>
    <w:rPr>
      <w:vertAlign w:val="superscript"/>
    </w:rPr>
  </w:style>
  <w:style w:type="paragraph" w:customStyle="1" w:styleId="xl155529">
    <w:name w:val="xl155529"/>
    <w:basedOn w:val="Normal"/>
    <w:rsid w:val="000078F5"/>
    <w:pPr>
      <w:spacing w:before="100" w:beforeAutospacing="1" w:after="100" w:afterAutospacing="1" w:line="240" w:lineRule="auto"/>
      <w:textAlignment w:val="bottom"/>
    </w:pPr>
    <w:rPr>
      <w:rFonts w:ascii="Arial" w:hAnsi="Arial" w:cs="Arial"/>
      <w:i w:val="0"/>
      <w:iCs w:val="0"/>
      <w:lang w:val="es-ES_tradnl" w:eastAsia="es-ES_tradnl" w:bidi="ar-SA"/>
    </w:rPr>
  </w:style>
  <w:style w:type="paragraph" w:customStyle="1" w:styleId="xl225529">
    <w:name w:val="xl225529"/>
    <w:basedOn w:val="Normal"/>
    <w:rsid w:val="000078F5"/>
    <w:pPr>
      <w:pBdr>
        <w:top w:val="single" w:sz="4" w:space="1" w:color="auto"/>
        <w:left w:val="double" w:sz="6" w:space="1" w:color="auto"/>
        <w:bottom w:val="single" w:sz="4" w:space="0" w:color="auto"/>
        <w:right w:val="single" w:sz="4" w:space="1" w:color="auto"/>
      </w:pBdr>
      <w:spacing w:before="100" w:beforeAutospacing="1" w:after="100" w:afterAutospacing="1" w:line="240" w:lineRule="auto"/>
      <w:textAlignment w:val="bottom"/>
    </w:pPr>
    <w:rPr>
      <w:rFonts w:ascii="Arial" w:hAnsi="Arial" w:cs="Arial"/>
      <w:b/>
      <w:bCs/>
      <w:i w:val="0"/>
      <w:iCs w:val="0"/>
      <w:lang w:val="es-ES_tradnl" w:eastAsia="es-ES_tradnl" w:bidi="ar-SA"/>
    </w:rPr>
  </w:style>
  <w:style w:type="paragraph" w:customStyle="1" w:styleId="xl235529">
    <w:name w:val="xl235529"/>
    <w:basedOn w:val="Normal"/>
    <w:rsid w:val="000078F5"/>
    <w:pPr>
      <w:pBdr>
        <w:top w:val="single" w:sz="4" w:space="1" w:color="auto"/>
        <w:left w:val="single" w:sz="4" w:space="1" w:color="auto"/>
        <w:bottom w:val="single" w:sz="4" w:space="0" w:color="auto"/>
        <w:right w:val="single" w:sz="4" w:space="1" w:color="auto"/>
      </w:pBdr>
      <w:spacing w:before="100" w:beforeAutospacing="1" w:after="100" w:afterAutospacing="1" w:line="240" w:lineRule="auto"/>
      <w:textAlignment w:val="bottom"/>
    </w:pPr>
    <w:rPr>
      <w:rFonts w:ascii="Arial" w:hAnsi="Arial" w:cs="Arial"/>
      <w:b/>
      <w:bCs/>
      <w:i w:val="0"/>
      <w:iCs w:val="0"/>
      <w:lang w:val="es-ES_tradnl" w:eastAsia="es-ES_tradnl" w:bidi="ar-SA"/>
    </w:rPr>
  </w:style>
  <w:style w:type="paragraph" w:customStyle="1" w:styleId="xl245529">
    <w:name w:val="xl245529"/>
    <w:basedOn w:val="Normal"/>
    <w:rsid w:val="000078F5"/>
    <w:pPr>
      <w:pBdr>
        <w:top w:val="single" w:sz="4" w:space="1" w:color="auto"/>
        <w:left w:val="single" w:sz="4" w:space="1" w:color="auto"/>
        <w:bottom w:val="single" w:sz="4" w:space="0" w:color="auto"/>
        <w:right w:val="double" w:sz="6" w:space="1" w:color="auto"/>
      </w:pBdr>
      <w:spacing w:before="100" w:beforeAutospacing="1" w:after="100" w:afterAutospacing="1" w:line="240" w:lineRule="auto"/>
      <w:textAlignment w:val="bottom"/>
    </w:pPr>
    <w:rPr>
      <w:rFonts w:ascii="Arial" w:hAnsi="Arial" w:cs="Arial"/>
      <w:b/>
      <w:bCs/>
      <w:i w:val="0"/>
      <w:iCs w:val="0"/>
      <w:lang w:val="es-ES_tradnl" w:eastAsia="es-ES_tradnl" w:bidi="ar-SA"/>
    </w:rPr>
  </w:style>
  <w:style w:type="paragraph" w:customStyle="1" w:styleId="xl255529">
    <w:name w:val="xl255529"/>
    <w:basedOn w:val="Normal"/>
    <w:rsid w:val="000078F5"/>
    <w:pPr>
      <w:pBdr>
        <w:top w:val="single" w:sz="4" w:space="1" w:color="auto"/>
        <w:left w:val="double" w:sz="6" w:space="1" w:color="auto"/>
        <w:bottom w:val="double" w:sz="6" w:space="0" w:color="auto"/>
        <w:right w:val="single" w:sz="4" w:space="1" w:color="auto"/>
      </w:pBdr>
      <w:spacing w:before="100" w:beforeAutospacing="1" w:after="100" w:afterAutospacing="1" w:line="240" w:lineRule="auto"/>
      <w:textAlignment w:val="bottom"/>
    </w:pPr>
    <w:rPr>
      <w:rFonts w:ascii="Arial" w:hAnsi="Arial" w:cs="Arial"/>
      <w:b/>
      <w:bCs/>
      <w:i w:val="0"/>
      <w:iCs w:val="0"/>
      <w:lang w:val="es-ES_tradnl" w:eastAsia="es-ES_tradnl" w:bidi="ar-SA"/>
    </w:rPr>
  </w:style>
  <w:style w:type="paragraph" w:customStyle="1" w:styleId="xl265529">
    <w:name w:val="xl265529"/>
    <w:basedOn w:val="Normal"/>
    <w:rsid w:val="000078F5"/>
    <w:pPr>
      <w:pBdr>
        <w:top w:val="single" w:sz="4" w:space="1" w:color="auto"/>
        <w:left w:val="single" w:sz="4" w:space="1" w:color="auto"/>
        <w:bottom w:val="double" w:sz="6" w:space="0" w:color="auto"/>
        <w:right w:val="single" w:sz="4" w:space="1" w:color="auto"/>
      </w:pBdr>
      <w:spacing w:before="100" w:beforeAutospacing="1" w:after="100" w:afterAutospacing="1" w:line="240" w:lineRule="auto"/>
      <w:textAlignment w:val="bottom"/>
    </w:pPr>
    <w:rPr>
      <w:rFonts w:ascii="Arial" w:hAnsi="Arial" w:cs="Arial"/>
      <w:b/>
      <w:bCs/>
      <w:i w:val="0"/>
      <w:iCs w:val="0"/>
      <w:lang w:val="es-ES_tradnl" w:eastAsia="es-ES_tradnl" w:bidi="ar-SA"/>
    </w:rPr>
  </w:style>
  <w:style w:type="paragraph" w:customStyle="1" w:styleId="xl275529">
    <w:name w:val="xl275529"/>
    <w:basedOn w:val="Normal"/>
    <w:rsid w:val="000078F5"/>
    <w:pPr>
      <w:pBdr>
        <w:top w:val="single" w:sz="4" w:space="1" w:color="auto"/>
        <w:left w:val="single" w:sz="4" w:space="1" w:color="auto"/>
        <w:bottom w:val="double" w:sz="6" w:space="0" w:color="auto"/>
        <w:right w:val="double" w:sz="6" w:space="1" w:color="auto"/>
      </w:pBdr>
      <w:spacing w:before="100" w:beforeAutospacing="1" w:after="100" w:afterAutospacing="1" w:line="240" w:lineRule="auto"/>
      <w:textAlignment w:val="bottom"/>
    </w:pPr>
    <w:rPr>
      <w:rFonts w:ascii="Arial" w:hAnsi="Arial" w:cs="Arial"/>
      <w:b/>
      <w:bCs/>
      <w:i w:val="0"/>
      <w:iCs w:val="0"/>
      <w:lang w:val="es-ES_tradnl" w:eastAsia="es-ES_tradnl" w:bidi="ar-SA"/>
    </w:rPr>
  </w:style>
  <w:style w:type="paragraph" w:customStyle="1" w:styleId="xl285529">
    <w:name w:val="xl285529"/>
    <w:basedOn w:val="Normal"/>
    <w:rsid w:val="000078F5"/>
    <w:pPr>
      <w:spacing w:before="100" w:beforeAutospacing="1" w:after="100" w:afterAutospacing="1" w:line="240" w:lineRule="auto"/>
      <w:jc w:val="center"/>
      <w:textAlignment w:val="bottom"/>
    </w:pPr>
    <w:rPr>
      <w:rFonts w:ascii="Arial" w:hAnsi="Arial" w:cs="Arial"/>
      <w:i w:val="0"/>
      <w:iCs w:val="0"/>
      <w:lang w:val="es-ES_tradnl" w:eastAsia="es-ES_tradnl" w:bidi="ar-SA"/>
    </w:rPr>
  </w:style>
  <w:style w:type="paragraph" w:customStyle="1" w:styleId="xl295529">
    <w:name w:val="xl295529"/>
    <w:basedOn w:val="Normal"/>
    <w:rsid w:val="000078F5"/>
    <w:pPr>
      <w:spacing w:before="100" w:beforeAutospacing="1" w:after="100" w:afterAutospacing="1" w:line="240" w:lineRule="auto"/>
      <w:textAlignment w:val="bottom"/>
    </w:pPr>
    <w:rPr>
      <w:rFonts w:ascii="Arial" w:hAnsi="Arial" w:cs="Arial"/>
      <w:b/>
      <w:bCs/>
      <w:i w:val="0"/>
      <w:iCs w:val="0"/>
      <w:lang w:val="es-ES_tradnl" w:eastAsia="es-ES_tradnl" w:bidi="ar-SA"/>
    </w:rPr>
  </w:style>
  <w:style w:type="paragraph" w:customStyle="1" w:styleId="xl305529">
    <w:name w:val="xl305529"/>
    <w:basedOn w:val="Normal"/>
    <w:rsid w:val="000078F5"/>
    <w:pPr>
      <w:pBdr>
        <w:top w:val="double" w:sz="6" w:space="1" w:color="auto"/>
        <w:left w:val="double" w:sz="6" w:space="1" w:color="auto"/>
        <w:bottom w:val="single" w:sz="4" w:space="0" w:color="auto"/>
        <w:right w:val="single" w:sz="4" w:space="1" w:color="auto"/>
      </w:pBdr>
      <w:spacing w:before="100" w:beforeAutospacing="1" w:after="100" w:afterAutospacing="1" w:line="240" w:lineRule="auto"/>
      <w:jc w:val="center"/>
      <w:textAlignment w:val="bottom"/>
    </w:pPr>
    <w:rPr>
      <w:rFonts w:ascii="Arial" w:hAnsi="Arial" w:cs="Arial"/>
      <w:b/>
      <w:bCs/>
      <w:i w:val="0"/>
      <w:iCs w:val="0"/>
      <w:lang w:val="es-ES_tradnl" w:eastAsia="es-ES_tradnl" w:bidi="ar-SA"/>
    </w:rPr>
  </w:style>
  <w:style w:type="paragraph" w:customStyle="1" w:styleId="xl315529">
    <w:name w:val="xl315529"/>
    <w:basedOn w:val="Normal"/>
    <w:rsid w:val="000078F5"/>
    <w:pPr>
      <w:pBdr>
        <w:top w:val="single" w:sz="4" w:space="1" w:color="auto"/>
        <w:left w:val="double" w:sz="6" w:space="1" w:color="auto"/>
        <w:bottom w:val="single" w:sz="4" w:space="0" w:color="auto"/>
        <w:right w:val="single" w:sz="4" w:space="1" w:color="auto"/>
      </w:pBdr>
      <w:spacing w:before="100" w:beforeAutospacing="1" w:after="100" w:afterAutospacing="1" w:line="240" w:lineRule="auto"/>
      <w:jc w:val="center"/>
      <w:textAlignment w:val="bottom"/>
    </w:pPr>
    <w:rPr>
      <w:rFonts w:ascii="Arial" w:hAnsi="Arial" w:cs="Arial"/>
      <w:b/>
      <w:bCs/>
      <w:i w:val="0"/>
      <w:iCs w:val="0"/>
      <w:lang w:val="es-ES_tradnl" w:eastAsia="es-ES_tradnl" w:bidi="ar-SA"/>
    </w:rPr>
  </w:style>
  <w:style w:type="paragraph" w:customStyle="1" w:styleId="xl325529">
    <w:name w:val="xl325529"/>
    <w:basedOn w:val="Normal"/>
    <w:rsid w:val="000078F5"/>
    <w:pPr>
      <w:pBdr>
        <w:top w:val="single" w:sz="4" w:space="1" w:color="auto"/>
        <w:left w:val="double" w:sz="6" w:space="1" w:color="auto"/>
        <w:right w:val="single" w:sz="4" w:space="1" w:color="auto"/>
      </w:pBdr>
      <w:spacing w:before="100" w:beforeAutospacing="1" w:after="100" w:afterAutospacing="1" w:line="240" w:lineRule="auto"/>
      <w:textAlignment w:val="bottom"/>
    </w:pPr>
    <w:rPr>
      <w:rFonts w:ascii="Arial" w:hAnsi="Arial" w:cs="Arial"/>
      <w:b/>
      <w:bCs/>
      <w:i w:val="0"/>
      <w:iCs w:val="0"/>
      <w:lang w:val="es-ES_tradnl" w:eastAsia="es-ES_tradnl" w:bidi="ar-SA"/>
    </w:rPr>
  </w:style>
  <w:style w:type="paragraph" w:customStyle="1" w:styleId="xl335529">
    <w:name w:val="xl335529"/>
    <w:basedOn w:val="Normal"/>
    <w:rsid w:val="000078F5"/>
    <w:pPr>
      <w:pBdr>
        <w:top w:val="single" w:sz="4" w:space="1" w:color="auto"/>
        <w:left w:val="single" w:sz="4" w:space="1" w:color="auto"/>
        <w:right w:val="single" w:sz="4" w:space="1" w:color="auto"/>
      </w:pBdr>
      <w:spacing w:before="100" w:beforeAutospacing="1" w:after="100" w:afterAutospacing="1" w:line="240" w:lineRule="auto"/>
      <w:textAlignment w:val="bottom"/>
    </w:pPr>
    <w:rPr>
      <w:rFonts w:ascii="Arial" w:hAnsi="Arial" w:cs="Arial"/>
      <w:b/>
      <w:bCs/>
      <w:i w:val="0"/>
      <w:iCs w:val="0"/>
      <w:lang w:val="es-ES_tradnl" w:eastAsia="es-ES_tradnl" w:bidi="ar-SA"/>
    </w:rPr>
  </w:style>
  <w:style w:type="paragraph" w:customStyle="1" w:styleId="xl345529">
    <w:name w:val="xl345529"/>
    <w:basedOn w:val="Normal"/>
    <w:rsid w:val="000078F5"/>
    <w:pPr>
      <w:pBdr>
        <w:top w:val="single" w:sz="4" w:space="1" w:color="auto"/>
        <w:left w:val="single" w:sz="4" w:space="1" w:color="auto"/>
        <w:right w:val="double" w:sz="6" w:space="1" w:color="auto"/>
      </w:pBdr>
      <w:spacing w:before="100" w:beforeAutospacing="1" w:after="100" w:afterAutospacing="1" w:line="240" w:lineRule="auto"/>
      <w:textAlignment w:val="bottom"/>
    </w:pPr>
    <w:rPr>
      <w:rFonts w:ascii="Arial" w:hAnsi="Arial" w:cs="Arial"/>
      <w:b/>
      <w:bCs/>
      <w:i w:val="0"/>
      <w:iCs w:val="0"/>
      <w:lang w:val="es-ES_tradnl" w:eastAsia="es-ES_tradnl" w:bidi="ar-SA"/>
    </w:rPr>
  </w:style>
  <w:style w:type="paragraph" w:customStyle="1" w:styleId="xl355529">
    <w:name w:val="xl355529"/>
    <w:basedOn w:val="Normal"/>
    <w:rsid w:val="000078F5"/>
    <w:pPr>
      <w:pBdr>
        <w:top w:val="double" w:sz="6" w:space="1" w:color="auto"/>
        <w:left w:val="single" w:sz="4" w:space="1" w:color="auto"/>
        <w:bottom w:val="single" w:sz="4" w:space="0" w:color="auto"/>
      </w:pBdr>
      <w:spacing w:before="100" w:beforeAutospacing="1" w:after="100" w:afterAutospacing="1" w:line="240" w:lineRule="auto"/>
      <w:textAlignment w:val="bottom"/>
    </w:pPr>
    <w:rPr>
      <w:rFonts w:ascii="Arial" w:hAnsi="Arial" w:cs="Arial"/>
      <w:b/>
      <w:bCs/>
      <w:i w:val="0"/>
      <w:iCs w:val="0"/>
      <w:lang w:val="es-ES_tradnl" w:eastAsia="es-ES_tradnl" w:bidi="ar-SA"/>
    </w:rPr>
  </w:style>
  <w:style w:type="paragraph" w:customStyle="1" w:styleId="xl365529">
    <w:name w:val="xl365529"/>
    <w:basedOn w:val="Normal"/>
    <w:rsid w:val="000078F5"/>
    <w:pPr>
      <w:pBdr>
        <w:top w:val="double" w:sz="6" w:space="1" w:color="auto"/>
        <w:bottom w:val="single" w:sz="4" w:space="0" w:color="auto"/>
      </w:pBdr>
      <w:spacing w:before="100" w:beforeAutospacing="1" w:after="100" w:afterAutospacing="1" w:line="240" w:lineRule="auto"/>
      <w:textAlignment w:val="bottom"/>
    </w:pPr>
    <w:rPr>
      <w:rFonts w:ascii="Arial" w:hAnsi="Arial" w:cs="Arial"/>
      <w:b/>
      <w:bCs/>
      <w:i w:val="0"/>
      <w:iCs w:val="0"/>
      <w:lang w:val="es-ES_tradnl" w:eastAsia="es-ES_tradnl" w:bidi="ar-SA"/>
    </w:rPr>
  </w:style>
  <w:style w:type="paragraph" w:customStyle="1" w:styleId="xl375529">
    <w:name w:val="xl375529"/>
    <w:basedOn w:val="Normal"/>
    <w:rsid w:val="000078F5"/>
    <w:pPr>
      <w:pBdr>
        <w:top w:val="double" w:sz="6" w:space="1" w:color="auto"/>
        <w:bottom w:val="single" w:sz="4" w:space="0" w:color="auto"/>
        <w:right w:val="double" w:sz="6" w:space="1" w:color="auto"/>
      </w:pBdr>
      <w:spacing w:before="100" w:beforeAutospacing="1" w:after="100" w:afterAutospacing="1" w:line="240" w:lineRule="auto"/>
      <w:textAlignment w:val="bottom"/>
    </w:pPr>
    <w:rPr>
      <w:rFonts w:ascii="Arial" w:hAnsi="Arial" w:cs="Arial"/>
      <w:b/>
      <w:bCs/>
      <w:i w:val="0"/>
      <w:iCs w:val="0"/>
      <w:lang w:val="es-ES_tradnl" w:eastAsia="es-ES_tradnl" w:bidi="ar-SA"/>
    </w:rPr>
  </w:style>
  <w:style w:type="paragraph" w:customStyle="1" w:styleId="xl385529">
    <w:name w:val="xl385529"/>
    <w:basedOn w:val="Normal"/>
    <w:rsid w:val="000078F5"/>
    <w:pPr>
      <w:pBdr>
        <w:top w:val="single" w:sz="4" w:space="1" w:color="auto"/>
        <w:left w:val="single" w:sz="4" w:space="1" w:color="auto"/>
        <w:bottom w:val="single" w:sz="4" w:space="0" w:color="auto"/>
        <w:right w:val="single" w:sz="4" w:space="1" w:color="auto"/>
      </w:pBdr>
      <w:spacing w:before="100" w:beforeAutospacing="1" w:after="100" w:afterAutospacing="1" w:line="240" w:lineRule="auto"/>
      <w:jc w:val="center"/>
      <w:textAlignment w:val="bottom"/>
    </w:pPr>
    <w:rPr>
      <w:rFonts w:ascii="Arial" w:hAnsi="Arial" w:cs="Arial"/>
      <w:b/>
      <w:bCs/>
      <w:i w:val="0"/>
      <w:iCs w:val="0"/>
      <w:lang w:val="es-ES_tradnl" w:eastAsia="es-ES_tradnl" w:bidi="ar-SA"/>
    </w:rPr>
  </w:style>
  <w:style w:type="paragraph" w:customStyle="1" w:styleId="xl395529">
    <w:name w:val="xl395529"/>
    <w:basedOn w:val="Normal"/>
    <w:rsid w:val="000078F5"/>
    <w:pPr>
      <w:pBdr>
        <w:top w:val="single" w:sz="4" w:space="1" w:color="auto"/>
        <w:left w:val="single" w:sz="4" w:space="1" w:color="auto"/>
        <w:bottom w:val="single" w:sz="4" w:space="0" w:color="auto"/>
        <w:right w:val="double" w:sz="6" w:space="1" w:color="auto"/>
      </w:pBdr>
      <w:spacing w:before="100" w:beforeAutospacing="1" w:after="100" w:afterAutospacing="1" w:line="240" w:lineRule="auto"/>
      <w:jc w:val="center"/>
      <w:textAlignment w:val="bottom"/>
    </w:pPr>
    <w:rPr>
      <w:rFonts w:ascii="Arial" w:hAnsi="Arial" w:cs="Arial"/>
      <w:b/>
      <w:bCs/>
      <w:i w:val="0"/>
      <w:iCs w:val="0"/>
      <w:lang w:val="es-ES_tradnl" w:eastAsia="es-ES_tradnl" w:bidi="ar-SA"/>
    </w:rPr>
  </w:style>
  <w:style w:type="paragraph" w:customStyle="1" w:styleId="xl405529">
    <w:name w:val="xl405529"/>
    <w:basedOn w:val="Normal"/>
    <w:rsid w:val="000078F5"/>
    <w:pPr>
      <w:spacing w:before="100" w:beforeAutospacing="1" w:after="100" w:afterAutospacing="1" w:line="240" w:lineRule="auto"/>
      <w:jc w:val="center"/>
      <w:textAlignment w:val="bottom"/>
    </w:pPr>
    <w:rPr>
      <w:rFonts w:ascii="Arial" w:hAnsi="Arial" w:cs="Arial"/>
      <w:b/>
      <w:bCs/>
      <w:i w:val="0"/>
      <w:iCs w:val="0"/>
      <w:sz w:val="24"/>
      <w:szCs w:val="24"/>
      <w:lang w:val="es-ES_tradnl" w:eastAsia="es-ES_tradnl" w:bidi="ar-SA"/>
    </w:rPr>
  </w:style>
  <w:style w:type="paragraph" w:customStyle="1" w:styleId="Default">
    <w:name w:val="Default"/>
    <w:rsid w:val="00D340EC"/>
    <w:pPr>
      <w:autoSpaceDE w:val="0"/>
      <w:autoSpaceDN w:val="0"/>
      <w:adjustRightInd w:val="0"/>
    </w:pPr>
    <w:rPr>
      <w:rFonts w:ascii="Garamond" w:hAnsi="Garamond" w:cs="Garamond"/>
      <w:color w:val="000000"/>
      <w:sz w:val="24"/>
      <w:szCs w:val="24"/>
      <w:lang w:val="es-CO" w:eastAsia="en-US"/>
    </w:rPr>
  </w:style>
  <w:style w:type="paragraph" w:customStyle="1" w:styleId="autor">
    <w:name w:val="autor"/>
    <w:basedOn w:val="Normal"/>
    <w:rsid w:val="009D68C6"/>
    <w:pPr>
      <w:spacing w:after="100" w:afterAutospacing="1" w:line="240" w:lineRule="auto"/>
      <w:ind w:left="400" w:right="400"/>
      <w:jc w:val="both"/>
    </w:pPr>
    <w:rPr>
      <w:rFonts w:ascii="Verdana" w:hAnsi="Verdana"/>
      <w:b/>
      <w:bCs/>
      <w:i w:val="0"/>
      <w:iCs w:val="0"/>
      <w:color w:val="999999"/>
      <w:sz w:val="24"/>
      <w:szCs w:val="24"/>
      <w:lang w:val="es-ES" w:eastAsia="es-ES" w:bidi="ar-SA"/>
    </w:rPr>
  </w:style>
  <w:style w:type="paragraph" w:customStyle="1" w:styleId="vspace2">
    <w:name w:val="vspace2"/>
    <w:basedOn w:val="Normal"/>
    <w:rsid w:val="009F12E1"/>
    <w:pPr>
      <w:spacing w:before="319" w:after="0" w:line="240" w:lineRule="auto"/>
    </w:pPr>
    <w:rPr>
      <w:rFonts w:ascii="Times New Roman" w:hAnsi="Times New Roman"/>
      <w:i w:val="0"/>
      <w:iCs w:val="0"/>
      <w:sz w:val="24"/>
      <w:szCs w:val="24"/>
      <w:lang w:val="es-CO" w:eastAsia="es-CO" w:bidi="ar-SA"/>
    </w:rPr>
  </w:style>
  <w:style w:type="paragraph" w:styleId="Revisin">
    <w:name w:val="Revision"/>
    <w:hidden/>
    <w:uiPriority w:val="99"/>
    <w:semiHidden/>
    <w:rsid w:val="006D61B9"/>
    <w:rPr>
      <w:i/>
      <w:iCs/>
      <w:lang w:val="en-US" w:eastAsia="en-US" w:bidi="en-US"/>
    </w:rPr>
  </w:style>
  <w:style w:type="character" w:styleId="Refdecomentario">
    <w:name w:val="annotation reference"/>
    <w:basedOn w:val="Fuentedeprrafopredeter"/>
    <w:uiPriority w:val="99"/>
    <w:semiHidden/>
    <w:unhideWhenUsed/>
    <w:rsid w:val="006D61B9"/>
    <w:rPr>
      <w:sz w:val="18"/>
      <w:szCs w:val="18"/>
    </w:rPr>
  </w:style>
  <w:style w:type="paragraph" w:styleId="Textocomentario">
    <w:name w:val="annotation text"/>
    <w:basedOn w:val="Normal"/>
    <w:link w:val="TextocomentarioCar"/>
    <w:uiPriority w:val="99"/>
    <w:semiHidden/>
    <w:unhideWhenUsed/>
    <w:rsid w:val="006D61B9"/>
    <w:pPr>
      <w:spacing w:line="240" w:lineRule="auto"/>
    </w:pPr>
    <w:rPr>
      <w:sz w:val="24"/>
      <w:szCs w:val="24"/>
    </w:rPr>
  </w:style>
  <w:style w:type="character" w:customStyle="1" w:styleId="TextocomentarioCar">
    <w:name w:val="Texto comentario Car"/>
    <w:basedOn w:val="Fuentedeprrafopredeter"/>
    <w:link w:val="Textocomentario"/>
    <w:uiPriority w:val="99"/>
    <w:semiHidden/>
    <w:rsid w:val="006D61B9"/>
    <w:rPr>
      <w:i/>
      <w:iCs/>
      <w:sz w:val="24"/>
      <w:szCs w:val="24"/>
      <w:lang w:val="en-US" w:eastAsia="en-US" w:bidi="en-US"/>
    </w:rPr>
  </w:style>
  <w:style w:type="paragraph" w:styleId="Asuntodelcomentario">
    <w:name w:val="annotation subject"/>
    <w:basedOn w:val="Textocomentario"/>
    <w:next w:val="Textocomentario"/>
    <w:link w:val="AsuntodelcomentarioCar"/>
    <w:uiPriority w:val="99"/>
    <w:semiHidden/>
    <w:unhideWhenUsed/>
    <w:rsid w:val="006D61B9"/>
    <w:rPr>
      <w:b/>
      <w:bCs/>
      <w:sz w:val="20"/>
      <w:szCs w:val="20"/>
    </w:rPr>
  </w:style>
  <w:style w:type="character" w:customStyle="1" w:styleId="AsuntodelcomentarioCar">
    <w:name w:val="Asunto del comentario Car"/>
    <w:basedOn w:val="TextocomentarioCar"/>
    <w:link w:val="Asuntodelcomentario"/>
    <w:uiPriority w:val="99"/>
    <w:semiHidden/>
    <w:rsid w:val="006D61B9"/>
    <w:rPr>
      <w:b/>
      <w:bCs/>
      <w:i/>
      <w:iCs/>
      <w:sz w:val="24"/>
      <w:szCs w:val="24"/>
      <w:lang w:val="en-US" w:eastAsia="en-US" w:bidi="en-US"/>
    </w:rPr>
  </w:style>
  <w:style w:type="paragraph" w:customStyle="1" w:styleId="Estilo1">
    <w:name w:val="Estilo1"/>
    <w:basedOn w:val="Normal"/>
    <w:link w:val="Estilo1Car"/>
    <w:qFormat/>
    <w:rsid w:val="00703B3C"/>
    <w:pPr>
      <w:spacing w:line="360" w:lineRule="auto"/>
      <w:jc w:val="center"/>
    </w:pPr>
    <w:rPr>
      <w:rFonts w:ascii="Arial" w:eastAsiaTheme="minorEastAsia" w:hAnsi="Arial" w:cstheme="minorBidi"/>
      <w:i w:val="0"/>
      <w:iCs w:val="0"/>
      <w:color w:val="000000" w:themeColor="text1"/>
      <w:sz w:val="24"/>
      <w:szCs w:val="22"/>
      <w:lang w:val="es-CO" w:eastAsia="es-CO" w:bidi="ar-SA"/>
    </w:rPr>
  </w:style>
  <w:style w:type="character" w:customStyle="1" w:styleId="Estilo1Car">
    <w:name w:val="Estilo1 Car"/>
    <w:basedOn w:val="Fuentedeprrafopredeter"/>
    <w:link w:val="Estilo1"/>
    <w:rsid w:val="00703B3C"/>
    <w:rPr>
      <w:rFonts w:ascii="Arial" w:eastAsiaTheme="minorEastAsia" w:hAnsi="Arial" w:cstheme="minorBidi"/>
      <w:color w:val="000000" w:themeColor="text1"/>
      <w:sz w:val="24"/>
      <w:szCs w:val="22"/>
      <w:lang w:val="es-CO"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869579">
      <w:bodyDiv w:val="1"/>
      <w:marLeft w:val="0"/>
      <w:marRight w:val="0"/>
      <w:marTop w:val="0"/>
      <w:marBottom w:val="0"/>
      <w:divBdr>
        <w:top w:val="none" w:sz="0" w:space="0" w:color="auto"/>
        <w:left w:val="none" w:sz="0" w:space="0" w:color="auto"/>
        <w:bottom w:val="none" w:sz="0" w:space="0" w:color="auto"/>
        <w:right w:val="none" w:sz="0" w:space="0" w:color="auto"/>
      </w:divBdr>
    </w:div>
    <w:div w:id="53354890">
      <w:bodyDiv w:val="1"/>
      <w:marLeft w:val="0"/>
      <w:marRight w:val="0"/>
      <w:marTop w:val="0"/>
      <w:marBottom w:val="0"/>
      <w:divBdr>
        <w:top w:val="none" w:sz="0" w:space="0" w:color="auto"/>
        <w:left w:val="none" w:sz="0" w:space="0" w:color="auto"/>
        <w:bottom w:val="none" w:sz="0" w:space="0" w:color="auto"/>
        <w:right w:val="none" w:sz="0" w:space="0" w:color="auto"/>
      </w:divBdr>
      <w:divsChild>
        <w:div w:id="1774859758">
          <w:marLeft w:val="0"/>
          <w:marRight w:val="0"/>
          <w:marTop w:val="0"/>
          <w:marBottom w:val="0"/>
          <w:divBdr>
            <w:top w:val="none" w:sz="0" w:space="0" w:color="auto"/>
            <w:left w:val="none" w:sz="0" w:space="0" w:color="auto"/>
            <w:bottom w:val="none" w:sz="0" w:space="0" w:color="auto"/>
            <w:right w:val="none" w:sz="0" w:space="0" w:color="auto"/>
          </w:divBdr>
          <w:divsChild>
            <w:div w:id="294214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018870">
      <w:bodyDiv w:val="1"/>
      <w:marLeft w:val="0"/>
      <w:marRight w:val="0"/>
      <w:marTop w:val="0"/>
      <w:marBottom w:val="0"/>
      <w:divBdr>
        <w:top w:val="none" w:sz="0" w:space="0" w:color="auto"/>
        <w:left w:val="none" w:sz="0" w:space="0" w:color="auto"/>
        <w:bottom w:val="none" w:sz="0" w:space="0" w:color="auto"/>
        <w:right w:val="none" w:sz="0" w:space="0" w:color="auto"/>
      </w:divBdr>
    </w:div>
    <w:div w:id="130178384">
      <w:bodyDiv w:val="1"/>
      <w:marLeft w:val="0"/>
      <w:marRight w:val="0"/>
      <w:marTop w:val="0"/>
      <w:marBottom w:val="0"/>
      <w:divBdr>
        <w:top w:val="none" w:sz="0" w:space="0" w:color="auto"/>
        <w:left w:val="none" w:sz="0" w:space="0" w:color="auto"/>
        <w:bottom w:val="none" w:sz="0" w:space="0" w:color="auto"/>
        <w:right w:val="none" w:sz="0" w:space="0" w:color="auto"/>
      </w:divBdr>
    </w:div>
    <w:div w:id="138154692">
      <w:bodyDiv w:val="1"/>
      <w:marLeft w:val="0"/>
      <w:marRight w:val="0"/>
      <w:marTop w:val="0"/>
      <w:marBottom w:val="0"/>
      <w:divBdr>
        <w:top w:val="none" w:sz="0" w:space="0" w:color="auto"/>
        <w:left w:val="none" w:sz="0" w:space="0" w:color="auto"/>
        <w:bottom w:val="none" w:sz="0" w:space="0" w:color="auto"/>
        <w:right w:val="none" w:sz="0" w:space="0" w:color="auto"/>
      </w:divBdr>
      <w:divsChild>
        <w:div w:id="860123688">
          <w:marLeft w:val="547"/>
          <w:marRight w:val="0"/>
          <w:marTop w:val="0"/>
          <w:marBottom w:val="0"/>
          <w:divBdr>
            <w:top w:val="none" w:sz="0" w:space="0" w:color="auto"/>
            <w:left w:val="none" w:sz="0" w:space="0" w:color="auto"/>
            <w:bottom w:val="none" w:sz="0" w:space="0" w:color="auto"/>
            <w:right w:val="none" w:sz="0" w:space="0" w:color="auto"/>
          </w:divBdr>
        </w:div>
        <w:div w:id="1563565392">
          <w:marLeft w:val="547"/>
          <w:marRight w:val="0"/>
          <w:marTop w:val="0"/>
          <w:marBottom w:val="0"/>
          <w:divBdr>
            <w:top w:val="none" w:sz="0" w:space="0" w:color="auto"/>
            <w:left w:val="none" w:sz="0" w:space="0" w:color="auto"/>
            <w:bottom w:val="none" w:sz="0" w:space="0" w:color="auto"/>
            <w:right w:val="none" w:sz="0" w:space="0" w:color="auto"/>
          </w:divBdr>
        </w:div>
      </w:divsChild>
    </w:div>
    <w:div w:id="141585840">
      <w:bodyDiv w:val="1"/>
      <w:marLeft w:val="0"/>
      <w:marRight w:val="0"/>
      <w:marTop w:val="0"/>
      <w:marBottom w:val="0"/>
      <w:divBdr>
        <w:top w:val="none" w:sz="0" w:space="0" w:color="auto"/>
        <w:left w:val="none" w:sz="0" w:space="0" w:color="auto"/>
        <w:bottom w:val="none" w:sz="0" w:space="0" w:color="auto"/>
        <w:right w:val="none" w:sz="0" w:space="0" w:color="auto"/>
      </w:divBdr>
    </w:div>
    <w:div w:id="149372157">
      <w:bodyDiv w:val="1"/>
      <w:marLeft w:val="0"/>
      <w:marRight w:val="0"/>
      <w:marTop w:val="0"/>
      <w:marBottom w:val="0"/>
      <w:divBdr>
        <w:top w:val="none" w:sz="0" w:space="0" w:color="auto"/>
        <w:left w:val="none" w:sz="0" w:space="0" w:color="auto"/>
        <w:bottom w:val="none" w:sz="0" w:space="0" w:color="auto"/>
        <w:right w:val="none" w:sz="0" w:space="0" w:color="auto"/>
      </w:divBdr>
    </w:div>
    <w:div w:id="155463998">
      <w:bodyDiv w:val="1"/>
      <w:marLeft w:val="0"/>
      <w:marRight w:val="0"/>
      <w:marTop w:val="0"/>
      <w:marBottom w:val="0"/>
      <w:divBdr>
        <w:top w:val="none" w:sz="0" w:space="0" w:color="auto"/>
        <w:left w:val="none" w:sz="0" w:space="0" w:color="auto"/>
        <w:bottom w:val="none" w:sz="0" w:space="0" w:color="auto"/>
        <w:right w:val="none" w:sz="0" w:space="0" w:color="auto"/>
      </w:divBdr>
      <w:divsChild>
        <w:div w:id="1253856956">
          <w:marLeft w:val="0"/>
          <w:marRight w:val="0"/>
          <w:marTop w:val="0"/>
          <w:marBottom w:val="0"/>
          <w:divBdr>
            <w:top w:val="none" w:sz="0" w:space="0" w:color="auto"/>
            <w:left w:val="none" w:sz="0" w:space="0" w:color="auto"/>
            <w:bottom w:val="none" w:sz="0" w:space="0" w:color="auto"/>
            <w:right w:val="none" w:sz="0" w:space="0" w:color="auto"/>
          </w:divBdr>
          <w:divsChild>
            <w:div w:id="1654681950">
              <w:marLeft w:val="0"/>
              <w:marRight w:val="0"/>
              <w:marTop w:val="0"/>
              <w:marBottom w:val="0"/>
              <w:divBdr>
                <w:top w:val="none" w:sz="0" w:space="0" w:color="auto"/>
                <w:left w:val="none" w:sz="0" w:space="0" w:color="auto"/>
                <w:bottom w:val="none" w:sz="0" w:space="0" w:color="auto"/>
                <w:right w:val="none" w:sz="0" w:space="0" w:color="auto"/>
              </w:divBdr>
              <w:divsChild>
                <w:div w:id="1068841423">
                  <w:marLeft w:val="960"/>
                  <w:marRight w:val="960"/>
                  <w:marTop w:val="240"/>
                  <w:marBottom w:val="240"/>
                  <w:divBdr>
                    <w:top w:val="none" w:sz="0" w:space="0" w:color="auto"/>
                    <w:left w:val="none" w:sz="0" w:space="0" w:color="auto"/>
                    <w:bottom w:val="none" w:sz="0" w:space="0" w:color="auto"/>
                    <w:right w:val="none" w:sz="0" w:space="0" w:color="auto"/>
                  </w:divBdr>
                </w:div>
              </w:divsChild>
            </w:div>
          </w:divsChild>
        </w:div>
      </w:divsChild>
    </w:div>
    <w:div w:id="207188318">
      <w:bodyDiv w:val="1"/>
      <w:marLeft w:val="0"/>
      <w:marRight w:val="0"/>
      <w:marTop w:val="0"/>
      <w:marBottom w:val="0"/>
      <w:divBdr>
        <w:top w:val="none" w:sz="0" w:space="0" w:color="auto"/>
        <w:left w:val="none" w:sz="0" w:space="0" w:color="auto"/>
        <w:bottom w:val="none" w:sz="0" w:space="0" w:color="auto"/>
        <w:right w:val="none" w:sz="0" w:space="0" w:color="auto"/>
      </w:divBdr>
      <w:divsChild>
        <w:div w:id="941841635">
          <w:marLeft w:val="0"/>
          <w:marRight w:val="0"/>
          <w:marTop w:val="0"/>
          <w:marBottom w:val="0"/>
          <w:divBdr>
            <w:top w:val="none" w:sz="0" w:space="0" w:color="auto"/>
            <w:left w:val="none" w:sz="0" w:space="0" w:color="auto"/>
            <w:bottom w:val="none" w:sz="0" w:space="0" w:color="auto"/>
            <w:right w:val="none" w:sz="0" w:space="0" w:color="auto"/>
          </w:divBdr>
          <w:divsChild>
            <w:div w:id="530844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6941176">
      <w:bodyDiv w:val="1"/>
      <w:marLeft w:val="0"/>
      <w:marRight w:val="0"/>
      <w:marTop w:val="0"/>
      <w:marBottom w:val="0"/>
      <w:divBdr>
        <w:top w:val="none" w:sz="0" w:space="0" w:color="auto"/>
        <w:left w:val="none" w:sz="0" w:space="0" w:color="auto"/>
        <w:bottom w:val="none" w:sz="0" w:space="0" w:color="auto"/>
        <w:right w:val="none" w:sz="0" w:space="0" w:color="auto"/>
      </w:divBdr>
    </w:div>
    <w:div w:id="238641010">
      <w:bodyDiv w:val="1"/>
      <w:marLeft w:val="0"/>
      <w:marRight w:val="0"/>
      <w:marTop w:val="0"/>
      <w:marBottom w:val="0"/>
      <w:divBdr>
        <w:top w:val="none" w:sz="0" w:space="0" w:color="auto"/>
        <w:left w:val="none" w:sz="0" w:space="0" w:color="auto"/>
        <w:bottom w:val="none" w:sz="0" w:space="0" w:color="auto"/>
        <w:right w:val="none" w:sz="0" w:space="0" w:color="auto"/>
      </w:divBdr>
    </w:div>
    <w:div w:id="273753395">
      <w:bodyDiv w:val="1"/>
      <w:marLeft w:val="0"/>
      <w:marRight w:val="0"/>
      <w:marTop w:val="0"/>
      <w:marBottom w:val="0"/>
      <w:divBdr>
        <w:top w:val="none" w:sz="0" w:space="0" w:color="auto"/>
        <w:left w:val="none" w:sz="0" w:space="0" w:color="auto"/>
        <w:bottom w:val="none" w:sz="0" w:space="0" w:color="auto"/>
        <w:right w:val="none" w:sz="0" w:space="0" w:color="auto"/>
      </w:divBdr>
    </w:div>
    <w:div w:id="284627914">
      <w:bodyDiv w:val="1"/>
      <w:marLeft w:val="0"/>
      <w:marRight w:val="0"/>
      <w:marTop w:val="0"/>
      <w:marBottom w:val="0"/>
      <w:divBdr>
        <w:top w:val="none" w:sz="0" w:space="0" w:color="auto"/>
        <w:left w:val="none" w:sz="0" w:space="0" w:color="auto"/>
        <w:bottom w:val="none" w:sz="0" w:space="0" w:color="auto"/>
        <w:right w:val="none" w:sz="0" w:space="0" w:color="auto"/>
      </w:divBdr>
      <w:divsChild>
        <w:div w:id="828130556">
          <w:marLeft w:val="0"/>
          <w:marRight w:val="0"/>
          <w:marTop w:val="0"/>
          <w:marBottom w:val="0"/>
          <w:divBdr>
            <w:top w:val="none" w:sz="0" w:space="0" w:color="auto"/>
            <w:left w:val="none" w:sz="0" w:space="0" w:color="auto"/>
            <w:bottom w:val="none" w:sz="0" w:space="0" w:color="auto"/>
            <w:right w:val="none" w:sz="0" w:space="0" w:color="auto"/>
          </w:divBdr>
          <w:divsChild>
            <w:div w:id="276908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4264596">
      <w:bodyDiv w:val="1"/>
      <w:marLeft w:val="0"/>
      <w:marRight w:val="0"/>
      <w:marTop w:val="0"/>
      <w:marBottom w:val="0"/>
      <w:divBdr>
        <w:top w:val="none" w:sz="0" w:space="0" w:color="auto"/>
        <w:left w:val="none" w:sz="0" w:space="0" w:color="auto"/>
        <w:bottom w:val="none" w:sz="0" w:space="0" w:color="auto"/>
        <w:right w:val="none" w:sz="0" w:space="0" w:color="auto"/>
      </w:divBdr>
    </w:div>
    <w:div w:id="344989175">
      <w:bodyDiv w:val="1"/>
      <w:marLeft w:val="0"/>
      <w:marRight w:val="0"/>
      <w:marTop w:val="0"/>
      <w:marBottom w:val="0"/>
      <w:divBdr>
        <w:top w:val="none" w:sz="0" w:space="0" w:color="auto"/>
        <w:left w:val="none" w:sz="0" w:space="0" w:color="auto"/>
        <w:bottom w:val="none" w:sz="0" w:space="0" w:color="auto"/>
        <w:right w:val="none" w:sz="0" w:space="0" w:color="auto"/>
      </w:divBdr>
    </w:div>
    <w:div w:id="388042052">
      <w:bodyDiv w:val="1"/>
      <w:marLeft w:val="0"/>
      <w:marRight w:val="0"/>
      <w:marTop w:val="0"/>
      <w:marBottom w:val="0"/>
      <w:divBdr>
        <w:top w:val="none" w:sz="0" w:space="0" w:color="auto"/>
        <w:left w:val="none" w:sz="0" w:space="0" w:color="auto"/>
        <w:bottom w:val="none" w:sz="0" w:space="0" w:color="auto"/>
        <w:right w:val="none" w:sz="0" w:space="0" w:color="auto"/>
      </w:divBdr>
    </w:div>
    <w:div w:id="483007425">
      <w:bodyDiv w:val="1"/>
      <w:marLeft w:val="0"/>
      <w:marRight w:val="0"/>
      <w:marTop w:val="0"/>
      <w:marBottom w:val="0"/>
      <w:divBdr>
        <w:top w:val="none" w:sz="0" w:space="0" w:color="auto"/>
        <w:left w:val="none" w:sz="0" w:space="0" w:color="auto"/>
        <w:bottom w:val="none" w:sz="0" w:space="0" w:color="auto"/>
        <w:right w:val="none" w:sz="0" w:space="0" w:color="auto"/>
      </w:divBdr>
      <w:divsChild>
        <w:div w:id="1481730596">
          <w:marLeft w:val="0"/>
          <w:marRight w:val="0"/>
          <w:marTop w:val="0"/>
          <w:marBottom w:val="0"/>
          <w:divBdr>
            <w:top w:val="none" w:sz="0" w:space="0" w:color="auto"/>
            <w:left w:val="none" w:sz="0" w:space="0" w:color="auto"/>
            <w:bottom w:val="none" w:sz="0" w:space="0" w:color="auto"/>
            <w:right w:val="none" w:sz="0" w:space="0" w:color="auto"/>
          </w:divBdr>
          <w:divsChild>
            <w:div w:id="116489140">
              <w:marLeft w:val="0"/>
              <w:marRight w:val="0"/>
              <w:marTop w:val="0"/>
              <w:marBottom w:val="0"/>
              <w:divBdr>
                <w:top w:val="none" w:sz="0" w:space="0" w:color="auto"/>
                <w:left w:val="none" w:sz="0" w:space="0" w:color="auto"/>
                <w:bottom w:val="none" w:sz="0" w:space="0" w:color="auto"/>
                <w:right w:val="none" w:sz="0" w:space="0" w:color="auto"/>
              </w:divBdr>
              <w:divsChild>
                <w:div w:id="1464154279">
                  <w:marLeft w:val="0"/>
                  <w:marRight w:val="0"/>
                  <w:marTop w:val="0"/>
                  <w:marBottom w:val="0"/>
                  <w:divBdr>
                    <w:top w:val="none" w:sz="0" w:space="0" w:color="auto"/>
                    <w:left w:val="none" w:sz="0" w:space="0" w:color="auto"/>
                    <w:bottom w:val="none" w:sz="0" w:space="0" w:color="auto"/>
                    <w:right w:val="none" w:sz="0" w:space="0" w:color="auto"/>
                  </w:divBdr>
                  <w:divsChild>
                    <w:div w:id="149450111">
                      <w:marLeft w:val="0"/>
                      <w:marRight w:val="0"/>
                      <w:marTop w:val="0"/>
                      <w:marBottom w:val="0"/>
                      <w:divBdr>
                        <w:top w:val="none" w:sz="0" w:space="0" w:color="auto"/>
                        <w:left w:val="none" w:sz="0" w:space="0" w:color="auto"/>
                        <w:bottom w:val="none" w:sz="0" w:space="0" w:color="auto"/>
                        <w:right w:val="none" w:sz="0" w:space="0" w:color="auto"/>
                      </w:divBdr>
                      <w:divsChild>
                        <w:div w:id="1542128360">
                          <w:marLeft w:val="0"/>
                          <w:marRight w:val="0"/>
                          <w:marTop w:val="0"/>
                          <w:marBottom w:val="0"/>
                          <w:divBdr>
                            <w:top w:val="none" w:sz="0" w:space="0" w:color="auto"/>
                            <w:left w:val="none" w:sz="0" w:space="0" w:color="auto"/>
                            <w:bottom w:val="none" w:sz="0" w:space="0" w:color="auto"/>
                            <w:right w:val="none" w:sz="0" w:space="0" w:color="auto"/>
                          </w:divBdr>
                          <w:divsChild>
                            <w:div w:id="752817619">
                              <w:marLeft w:val="0"/>
                              <w:marRight w:val="0"/>
                              <w:marTop w:val="0"/>
                              <w:marBottom w:val="0"/>
                              <w:divBdr>
                                <w:top w:val="none" w:sz="0" w:space="0" w:color="auto"/>
                                <w:left w:val="none" w:sz="0" w:space="0" w:color="auto"/>
                                <w:bottom w:val="none" w:sz="0" w:space="0" w:color="auto"/>
                                <w:right w:val="none" w:sz="0" w:space="0" w:color="auto"/>
                              </w:divBdr>
                              <w:divsChild>
                                <w:div w:id="2109152029">
                                  <w:marLeft w:val="0"/>
                                  <w:marRight w:val="-4650"/>
                                  <w:marTop w:val="480"/>
                                  <w:marBottom w:val="0"/>
                                  <w:divBdr>
                                    <w:top w:val="none" w:sz="0" w:space="0" w:color="auto"/>
                                    <w:left w:val="none" w:sz="0" w:space="0" w:color="auto"/>
                                    <w:bottom w:val="none" w:sz="0" w:space="0" w:color="auto"/>
                                    <w:right w:val="none" w:sz="0" w:space="0" w:color="auto"/>
                                  </w:divBdr>
                                  <w:divsChild>
                                    <w:div w:id="630598872">
                                      <w:marLeft w:val="0"/>
                                      <w:marRight w:val="4650"/>
                                      <w:marTop w:val="0"/>
                                      <w:marBottom w:val="0"/>
                                      <w:divBdr>
                                        <w:top w:val="none" w:sz="0" w:space="0" w:color="auto"/>
                                        <w:left w:val="none" w:sz="0" w:space="0" w:color="auto"/>
                                        <w:bottom w:val="none" w:sz="0" w:space="0" w:color="auto"/>
                                        <w:right w:val="none" w:sz="0" w:space="0" w:color="auto"/>
                                      </w:divBdr>
                                      <w:divsChild>
                                        <w:div w:id="1510178038">
                                          <w:marLeft w:val="0"/>
                                          <w:marRight w:val="0"/>
                                          <w:marTop w:val="0"/>
                                          <w:marBottom w:val="0"/>
                                          <w:divBdr>
                                            <w:top w:val="none" w:sz="0" w:space="0" w:color="auto"/>
                                            <w:left w:val="none" w:sz="0" w:space="0" w:color="auto"/>
                                            <w:bottom w:val="none" w:sz="0" w:space="0" w:color="auto"/>
                                            <w:right w:val="none" w:sz="0" w:space="0" w:color="auto"/>
                                          </w:divBdr>
                                          <w:divsChild>
                                            <w:div w:id="2067991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520511293">
      <w:bodyDiv w:val="1"/>
      <w:marLeft w:val="0"/>
      <w:marRight w:val="0"/>
      <w:marTop w:val="0"/>
      <w:marBottom w:val="0"/>
      <w:divBdr>
        <w:top w:val="none" w:sz="0" w:space="0" w:color="auto"/>
        <w:left w:val="none" w:sz="0" w:space="0" w:color="auto"/>
        <w:bottom w:val="none" w:sz="0" w:space="0" w:color="auto"/>
        <w:right w:val="none" w:sz="0" w:space="0" w:color="auto"/>
      </w:divBdr>
      <w:divsChild>
        <w:div w:id="1715813144">
          <w:marLeft w:val="0"/>
          <w:marRight w:val="0"/>
          <w:marTop w:val="0"/>
          <w:marBottom w:val="0"/>
          <w:divBdr>
            <w:top w:val="none" w:sz="0" w:space="0" w:color="auto"/>
            <w:left w:val="none" w:sz="0" w:space="0" w:color="auto"/>
            <w:bottom w:val="none" w:sz="0" w:space="0" w:color="auto"/>
            <w:right w:val="none" w:sz="0" w:space="0" w:color="auto"/>
          </w:divBdr>
          <w:divsChild>
            <w:div w:id="1306468840">
              <w:marLeft w:val="0"/>
              <w:marRight w:val="0"/>
              <w:marTop w:val="0"/>
              <w:marBottom w:val="0"/>
              <w:divBdr>
                <w:top w:val="none" w:sz="0" w:space="0" w:color="auto"/>
                <w:left w:val="none" w:sz="0" w:space="0" w:color="auto"/>
                <w:bottom w:val="none" w:sz="0" w:space="0" w:color="auto"/>
                <w:right w:val="none" w:sz="0" w:space="0" w:color="auto"/>
              </w:divBdr>
              <w:divsChild>
                <w:div w:id="1617832248">
                  <w:marLeft w:val="0"/>
                  <w:marRight w:val="0"/>
                  <w:marTop w:val="0"/>
                  <w:marBottom w:val="0"/>
                  <w:divBdr>
                    <w:top w:val="none" w:sz="0" w:space="0" w:color="auto"/>
                    <w:left w:val="none" w:sz="0" w:space="0" w:color="auto"/>
                    <w:bottom w:val="none" w:sz="0" w:space="0" w:color="auto"/>
                    <w:right w:val="none" w:sz="0" w:space="0" w:color="auto"/>
                  </w:divBdr>
                  <w:divsChild>
                    <w:div w:id="1269198611">
                      <w:marLeft w:val="0"/>
                      <w:marRight w:val="0"/>
                      <w:marTop w:val="0"/>
                      <w:marBottom w:val="0"/>
                      <w:divBdr>
                        <w:top w:val="none" w:sz="0" w:space="0" w:color="auto"/>
                        <w:left w:val="none" w:sz="0" w:space="0" w:color="auto"/>
                        <w:bottom w:val="none" w:sz="0" w:space="0" w:color="auto"/>
                        <w:right w:val="none" w:sz="0" w:space="0" w:color="auto"/>
                      </w:divBdr>
                      <w:divsChild>
                        <w:div w:id="308021711">
                          <w:marLeft w:val="0"/>
                          <w:marRight w:val="0"/>
                          <w:marTop w:val="0"/>
                          <w:marBottom w:val="0"/>
                          <w:divBdr>
                            <w:top w:val="none" w:sz="0" w:space="0" w:color="auto"/>
                            <w:left w:val="none" w:sz="0" w:space="0" w:color="auto"/>
                            <w:bottom w:val="none" w:sz="0" w:space="0" w:color="auto"/>
                            <w:right w:val="none" w:sz="0" w:space="0" w:color="auto"/>
                          </w:divBdr>
                          <w:divsChild>
                            <w:div w:id="1992100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42854879">
      <w:bodyDiv w:val="1"/>
      <w:marLeft w:val="0"/>
      <w:marRight w:val="0"/>
      <w:marTop w:val="0"/>
      <w:marBottom w:val="0"/>
      <w:divBdr>
        <w:top w:val="none" w:sz="0" w:space="0" w:color="auto"/>
        <w:left w:val="none" w:sz="0" w:space="0" w:color="auto"/>
        <w:bottom w:val="none" w:sz="0" w:space="0" w:color="auto"/>
        <w:right w:val="none" w:sz="0" w:space="0" w:color="auto"/>
      </w:divBdr>
    </w:div>
    <w:div w:id="748045621">
      <w:bodyDiv w:val="1"/>
      <w:marLeft w:val="0"/>
      <w:marRight w:val="0"/>
      <w:marTop w:val="0"/>
      <w:marBottom w:val="0"/>
      <w:divBdr>
        <w:top w:val="none" w:sz="0" w:space="0" w:color="auto"/>
        <w:left w:val="none" w:sz="0" w:space="0" w:color="auto"/>
        <w:bottom w:val="none" w:sz="0" w:space="0" w:color="auto"/>
        <w:right w:val="none" w:sz="0" w:space="0" w:color="auto"/>
      </w:divBdr>
    </w:div>
    <w:div w:id="764959872">
      <w:bodyDiv w:val="1"/>
      <w:marLeft w:val="0"/>
      <w:marRight w:val="0"/>
      <w:marTop w:val="0"/>
      <w:marBottom w:val="0"/>
      <w:divBdr>
        <w:top w:val="none" w:sz="0" w:space="0" w:color="auto"/>
        <w:left w:val="none" w:sz="0" w:space="0" w:color="auto"/>
        <w:bottom w:val="none" w:sz="0" w:space="0" w:color="auto"/>
        <w:right w:val="none" w:sz="0" w:space="0" w:color="auto"/>
      </w:divBdr>
      <w:divsChild>
        <w:div w:id="1245526171">
          <w:marLeft w:val="0"/>
          <w:marRight w:val="0"/>
          <w:marTop w:val="0"/>
          <w:marBottom w:val="0"/>
          <w:divBdr>
            <w:top w:val="none" w:sz="0" w:space="0" w:color="auto"/>
            <w:left w:val="none" w:sz="0" w:space="0" w:color="auto"/>
            <w:bottom w:val="none" w:sz="0" w:space="0" w:color="auto"/>
            <w:right w:val="none" w:sz="0" w:space="0" w:color="auto"/>
          </w:divBdr>
          <w:divsChild>
            <w:div w:id="16432647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9864615">
      <w:bodyDiv w:val="1"/>
      <w:marLeft w:val="0"/>
      <w:marRight w:val="0"/>
      <w:marTop w:val="0"/>
      <w:marBottom w:val="0"/>
      <w:divBdr>
        <w:top w:val="none" w:sz="0" w:space="0" w:color="auto"/>
        <w:left w:val="none" w:sz="0" w:space="0" w:color="auto"/>
        <w:bottom w:val="none" w:sz="0" w:space="0" w:color="auto"/>
        <w:right w:val="none" w:sz="0" w:space="0" w:color="auto"/>
      </w:divBdr>
      <w:divsChild>
        <w:div w:id="1044326707">
          <w:marLeft w:val="0"/>
          <w:marRight w:val="0"/>
          <w:marTop w:val="0"/>
          <w:marBottom w:val="0"/>
          <w:divBdr>
            <w:top w:val="none" w:sz="0" w:space="0" w:color="auto"/>
            <w:left w:val="none" w:sz="0" w:space="0" w:color="auto"/>
            <w:bottom w:val="none" w:sz="0" w:space="0" w:color="auto"/>
            <w:right w:val="none" w:sz="0" w:space="0" w:color="auto"/>
          </w:divBdr>
          <w:divsChild>
            <w:div w:id="1288200951">
              <w:marLeft w:val="0"/>
              <w:marRight w:val="0"/>
              <w:marTop w:val="0"/>
              <w:marBottom w:val="0"/>
              <w:divBdr>
                <w:top w:val="none" w:sz="0" w:space="0" w:color="auto"/>
                <w:left w:val="none" w:sz="0" w:space="0" w:color="auto"/>
                <w:bottom w:val="none" w:sz="0" w:space="0" w:color="auto"/>
                <w:right w:val="none" w:sz="0" w:space="0" w:color="auto"/>
              </w:divBdr>
              <w:divsChild>
                <w:div w:id="14202">
                  <w:marLeft w:val="0"/>
                  <w:marRight w:val="0"/>
                  <w:marTop w:val="0"/>
                  <w:marBottom w:val="0"/>
                  <w:divBdr>
                    <w:top w:val="none" w:sz="0" w:space="0" w:color="auto"/>
                    <w:left w:val="none" w:sz="0" w:space="0" w:color="auto"/>
                    <w:bottom w:val="none" w:sz="0" w:space="0" w:color="auto"/>
                    <w:right w:val="none" w:sz="0" w:space="0" w:color="auto"/>
                  </w:divBdr>
                  <w:divsChild>
                    <w:div w:id="1529835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97921125">
      <w:bodyDiv w:val="1"/>
      <w:marLeft w:val="0"/>
      <w:marRight w:val="0"/>
      <w:marTop w:val="0"/>
      <w:marBottom w:val="0"/>
      <w:divBdr>
        <w:top w:val="none" w:sz="0" w:space="0" w:color="auto"/>
        <w:left w:val="none" w:sz="0" w:space="0" w:color="auto"/>
        <w:bottom w:val="none" w:sz="0" w:space="0" w:color="auto"/>
        <w:right w:val="none" w:sz="0" w:space="0" w:color="auto"/>
      </w:divBdr>
      <w:divsChild>
        <w:div w:id="502430393">
          <w:marLeft w:val="0"/>
          <w:marRight w:val="0"/>
          <w:marTop w:val="0"/>
          <w:marBottom w:val="0"/>
          <w:divBdr>
            <w:top w:val="none" w:sz="0" w:space="0" w:color="auto"/>
            <w:left w:val="none" w:sz="0" w:space="0" w:color="auto"/>
            <w:bottom w:val="none" w:sz="0" w:space="0" w:color="auto"/>
            <w:right w:val="none" w:sz="0" w:space="0" w:color="auto"/>
          </w:divBdr>
          <w:divsChild>
            <w:div w:id="720247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9922312">
      <w:bodyDiv w:val="1"/>
      <w:marLeft w:val="0"/>
      <w:marRight w:val="0"/>
      <w:marTop w:val="0"/>
      <w:marBottom w:val="0"/>
      <w:divBdr>
        <w:top w:val="none" w:sz="0" w:space="0" w:color="auto"/>
        <w:left w:val="none" w:sz="0" w:space="0" w:color="auto"/>
        <w:bottom w:val="none" w:sz="0" w:space="0" w:color="auto"/>
        <w:right w:val="none" w:sz="0" w:space="0" w:color="auto"/>
      </w:divBdr>
      <w:divsChild>
        <w:div w:id="903682915">
          <w:marLeft w:val="720"/>
          <w:marRight w:val="0"/>
          <w:marTop w:val="0"/>
          <w:marBottom w:val="0"/>
          <w:divBdr>
            <w:top w:val="none" w:sz="0" w:space="0" w:color="auto"/>
            <w:left w:val="none" w:sz="0" w:space="0" w:color="auto"/>
            <w:bottom w:val="none" w:sz="0" w:space="0" w:color="auto"/>
            <w:right w:val="none" w:sz="0" w:space="0" w:color="auto"/>
          </w:divBdr>
        </w:div>
        <w:div w:id="1754663826">
          <w:marLeft w:val="720"/>
          <w:marRight w:val="0"/>
          <w:marTop w:val="0"/>
          <w:marBottom w:val="0"/>
          <w:divBdr>
            <w:top w:val="none" w:sz="0" w:space="0" w:color="auto"/>
            <w:left w:val="none" w:sz="0" w:space="0" w:color="auto"/>
            <w:bottom w:val="none" w:sz="0" w:space="0" w:color="auto"/>
            <w:right w:val="none" w:sz="0" w:space="0" w:color="auto"/>
          </w:divBdr>
        </w:div>
      </w:divsChild>
    </w:div>
    <w:div w:id="978995219">
      <w:bodyDiv w:val="1"/>
      <w:marLeft w:val="0"/>
      <w:marRight w:val="0"/>
      <w:marTop w:val="0"/>
      <w:marBottom w:val="0"/>
      <w:divBdr>
        <w:top w:val="none" w:sz="0" w:space="0" w:color="auto"/>
        <w:left w:val="none" w:sz="0" w:space="0" w:color="auto"/>
        <w:bottom w:val="none" w:sz="0" w:space="0" w:color="auto"/>
        <w:right w:val="none" w:sz="0" w:space="0" w:color="auto"/>
      </w:divBdr>
    </w:div>
    <w:div w:id="1045105907">
      <w:bodyDiv w:val="1"/>
      <w:marLeft w:val="0"/>
      <w:marRight w:val="0"/>
      <w:marTop w:val="0"/>
      <w:marBottom w:val="0"/>
      <w:divBdr>
        <w:top w:val="none" w:sz="0" w:space="0" w:color="auto"/>
        <w:left w:val="none" w:sz="0" w:space="0" w:color="auto"/>
        <w:bottom w:val="none" w:sz="0" w:space="0" w:color="auto"/>
        <w:right w:val="none" w:sz="0" w:space="0" w:color="auto"/>
      </w:divBdr>
    </w:div>
    <w:div w:id="1114060216">
      <w:bodyDiv w:val="1"/>
      <w:marLeft w:val="0"/>
      <w:marRight w:val="0"/>
      <w:marTop w:val="0"/>
      <w:marBottom w:val="0"/>
      <w:divBdr>
        <w:top w:val="none" w:sz="0" w:space="0" w:color="auto"/>
        <w:left w:val="none" w:sz="0" w:space="0" w:color="auto"/>
        <w:bottom w:val="none" w:sz="0" w:space="0" w:color="auto"/>
        <w:right w:val="none" w:sz="0" w:space="0" w:color="auto"/>
      </w:divBdr>
    </w:div>
    <w:div w:id="1155608442">
      <w:bodyDiv w:val="1"/>
      <w:marLeft w:val="0"/>
      <w:marRight w:val="0"/>
      <w:marTop w:val="0"/>
      <w:marBottom w:val="0"/>
      <w:divBdr>
        <w:top w:val="none" w:sz="0" w:space="0" w:color="auto"/>
        <w:left w:val="none" w:sz="0" w:space="0" w:color="auto"/>
        <w:bottom w:val="none" w:sz="0" w:space="0" w:color="auto"/>
        <w:right w:val="none" w:sz="0" w:space="0" w:color="auto"/>
      </w:divBdr>
      <w:divsChild>
        <w:div w:id="103232684">
          <w:marLeft w:val="0"/>
          <w:marRight w:val="0"/>
          <w:marTop w:val="0"/>
          <w:marBottom w:val="0"/>
          <w:divBdr>
            <w:top w:val="none" w:sz="0" w:space="0" w:color="auto"/>
            <w:left w:val="none" w:sz="0" w:space="0" w:color="auto"/>
            <w:bottom w:val="none" w:sz="0" w:space="0" w:color="auto"/>
            <w:right w:val="none" w:sz="0" w:space="0" w:color="auto"/>
          </w:divBdr>
          <w:divsChild>
            <w:div w:id="548807536">
              <w:marLeft w:val="0"/>
              <w:marRight w:val="2640"/>
              <w:marTop w:val="0"/>
              <w:marBottom w:val="0"/>
              <w:divBdr>
                <w:top w:val="none" w:sz="0" w:space="0" w:color="auto"/>
                <w:left w:val="none" w:sz="0" w:space="0" w:color="auto"/>
                <w:bottom w:val="none" w:sz="0" w:space="0" w:color="auto"/>
                <w:right w:val="none" w:sz="0" w:space="0" w:color="auto"/>
              </w:divBdr>
              <w:divsChild>
                <w:div w:id="1157039675">
                  <w:marLeft w:val="75"/>
                  <w:marRight w:val="75"/>
                  <w:marTop w:val="0"/>
                  <w:marBottom w:val="0"/>
                  <w:divBdr>
                    <w:top w:val="none" w:sz="0" w:space="0" w:color="auto"/>
                    <w:left w:val="none" w:sz="0" w:space="0" w:color="auto"/>
                    <w:bottom w:val="none" w:sz="0" w:space="0" w:color="auto"/>
                    <w:right w:val="none" w:sz="0" w:space="0" w:color="auto"/>
                  </w:divBdr>
                  <w:divsChild>
                    <w:div w:id="195704310">
                      <w:marLeft w:val="0"/>
                      <w:marRight w:val="0"/>
                      <w:marTop w:val="0"/>
                      <w:marBottom w:val="0"/>
                      <w:divBdr>
                        <w:top w:val="none" w:sz="0" w:space="0" w:color="auto"/>
                        <w:left w:val="none" w:sz="0" w:space="0" w:color="auto"/>
                        <w:bottom w:val="none" w:sz="0" w:space="0" w:color="auto"/>
                        <w:right w:val="none" w:sz="0" w:space="0" w:color="auto"/>
                      </w:divBdr>
                      <w:divsChild>
                        <w:div w:id="136193567">
                          <w:marLeft w:val="75"/>
                          <w:marRight w:val="75"/>
                          <w:marTop w:val="0"/>
                          <w:marBottom w:val="0"/>
                          <w:divBdr>
                            <w:top w:val="none" w:sz="0" w:space="0" w:color="auto"/>
                            <w:left w:val="none" w:sz="0" w:space="0" w:color="auto"/>
                            <w:bottom w:val="none" w:sz="0" w:space="0" w:color="auto"/>
                            <w:right w:val="none" w:sz="0" w:space="0" w:color="auto"/>
                          </w:divBdr>
                          <w:divsChild>
                            <w:div w:id="1765687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29344510">
      <w:bodyDiv w:val="1"/>
      <w:marLeft w:val="0"/>
      <w:marRight w:val="0"/>
      <w:marTop w:val="0"/>
      <w:marBottom w:val="0"/>
      <w:divBdr>
        <w:top w:val="none" w:sz="0" w:space="0" w:color="auto"/>
        <w:left w:val="none" w:sz="0" w:space="0" w:color="auto"/>
        <w:bottom w:val="none" w:sz="0" w:space="0" w:color="auto"/>
        <w:right w:val="none" w:sz="0" w:space="0" w:color="auto"/>
      </w:divBdr>
    </w:div>
    <w:div w:id="1252661522">
      <w:bodyDiv w:val="1"/>
      <w:marLeft w:val="0"/>
      <w:marRight w:val="0"/>
      <w:marTop w:val="0"/>
      <w:marBottom w:val="0"/>
      <w:divBdr>
        <w:top w:val="none" w:sz="0" w:space="0" w:color="auto"/>
        <w:left w:val="none" w:sz="0" w:space="0" w:color="auto"/>
        <w:bottom w:val="none" w:sz="0" w:space="0" w:color="auto"/>
        <w:right w:val="none" w:sz="0" w:space="0" w:color="auto"/>
      </w:divBdr>
    </w:div>
    <w:div w:id="1300380541">
      <w:bodyDiv w:val="1"/>
      <w:marLeft w:val="0"/>
      <w:marRight w:val="0"/>
      <w:marTop w:val="0"/>
      <w:marBottom w:val="0"/>
      <w:divBdr>
        <w:top w:val="none" w:sz="0" w:space="0" w:color="auto"/>
        <w:left w:val="none" w:sz="0" w:space="0" w:color="auto"/>
        <w:bottom w:val="none" w:sz="0" w:space="0" w:color="auto"/>
        <w:right w:val="none" w:sz="0" w:space="0" w:color="auto"/>
      </w:divBdr>
    </w:div>
    <w:div w:id="1398430989">
      <w:bodyDiv w:val="1"/>
      <w:marLeft w:val="0"/>
      <w:marRight w:val="0"/>
      <w:marTop w:val="0"/>
      <w:marBottom w:val="0"/>
      <w:divBdr>
        <w:top w:val="none" w:sz="0" w:space="0" w:color="auto"/>
        <w:left w:val="none" w:sz="0" w:space="0" w:color="auto"/>
        <w:bottom w:val="none" w:sz="0" w:space="0" w:color="auto"/>
        <w:right w:val="none" w:sz="0" w:space="0" w:color="auto"/>
      </w:divBdr>
    </w:div>
    <w:div w:id="1412578397">
      <w:bodyDiv w:val="1"/>
      <w:marLeft w:val="0"/>
      <w:marRight w:val="0"/>
      <w:marTop w:val="0"/>
      <w:marBottom w:val="0"/>
      <w:divBdr>
        <w:top w:val="none" w:sz="0" w:space="0" w:color="auto"/>
        <w:left w:val="none" w:sz="0" w:space="0" w:color="auto"/>
        <w:bottom w:val="none" w:sz="0" w:space="0" w:color="auto"/>
        <w:right w:val="none" w:sz="0" w:space="0" w:color="auto"/>
      </w:divBdr>
    </w:div>
    <w:div w:id="1432243809">
      <w:bodyDiv w:val="1"/>
      <w:marLeft w:val="0"/>
      <w:marRight w:val="0"/>
      <w:marTop w:val="0"/>
      <w:marBottom w:val="0"/>
      <w:divBdr>
        <w:top w:val="none" w:sz="0" w:space="0" w:color="auto"/>
        <w:left w:val="none" w:sz="0" w:space="0" w:color="auto"/>
        <w:bottom w:val="none" w:sz="0" w:space="0" w:color="auto"/>
        <w:right w:val="none" w:sz="0" w:space="0" w:color="auto"/>
      </w:divBdr>
      <w:divsChild>
        <w:div w:id="733237679">
          <w:marLeft w:val="0"/>
          <w:marRight w:val="0"/>
          <w:marTop w:val="0"/>
          <w:marBottom w:val="160"/>
          <w:divBdr>
            <w:top w:val="none" w:sz="0" w:space="0" w:color="auto"/>
            <w:left w:val="none" w:sz="0" w:space="0" w:color="auto"/>
            <w:bottom w:val="none" w:sz="0" w:space="0" w:color="auto"/>
            <w:right w:val="none" w:sz="0" w:space="0" w:color="auto"/>
          </w:divBdr>
        </w:div>
        <w:div w:id="1802848469">
          <w:marLeft w:val="0"/>
          <w:marRight w:val="0"/>
          <w:marTop w:val="0"/>
          <w:marBottom w:val="160"/>
          <w:divBdr>
            <w:top w:val="none" w:sz="0" w:space="0" w:color="auto"/>
            <w:left w:val="none" w:sz="0" w:space="0" w:color="auto"/>
            <w:bottom w:val="none" w:sz="0" w:space="0" w:color="auto"/>
            <w:right w:val="none" w:sz="0" w:space="0" w:color="auto"/>
          </w:divBdr>
        </w:div>
      </w:divsChild>
    </w:div>
    <w:div w:id="1449204388">
      <w:bodyDiv w:val="1"/>
      <w:marLeft w:val="0"/>
      <w:marRight w:val="0"/>
      <w:marTop w:val="0"/>
      <w:marBottom w:val="0"/>
      <w:divBdr>
        <w:top w:val="none" w:sz="0" w:space="0" w:color="auto"/>
        <w:left w:val="none" w:sz="0" w:space="0" w:color="auto"/>
        <w:bottom w:val="none" w:sz="0" w:space="0" w:color="auto"/>
        <w:right w:val="none" w:sz="0" w:space="0" w:color="auto"/>
      </w:divBdr>
    </w:div>
    <w:div w:id="1490252463">
      <w:bodyDiv w:val="1"/>
      <w:marLeft w:val="0"/>
      <w:marRight w:val="0"/>
      <w:marTop w:val="0"/>
      <w:marBottom w:val="0"/>
      <w:divBdr>
        <w:top w:val="none" w:sz="0" w:space="0" w:color="auto"/>
        <w:left w:val="none" w:sz="0" w:space="0" w:color="auto"/>
        <w:bottom w:val="none" w:sz="0" w:space="0" w:color="auto"/>
        <w:right w:val="none" w:sz="0" w:space="0" w:color="auto"/>
      </w:divBdr>
    </w:div>
    <w:div w:id="1517693709">
      <w:bodyDiv w:val="1"/>
      <w:marLeft w:val="0"/>
      <w:marRight w:val="0"/>
      <w:marTop w:val="0"/>
      <w:marBottom w:val="0"/>
      <w:divBdr>
        <w:top w:val="none" w:sz="0" w:space="0" w:color="auto"/>
        <w:left w:val="none" w:sz="0" w:space="0" w:color="auto"/>
        <w:bottom w:val="none" w:sz="0" w:space="0" w:color="auto"/>
        <w:right w:val="none" w:sz="0" w:space="0" w:color="auto"/>
      </w:divBdr>
    </w:div>
    <w:div w:id="1549489149">
      <w:bodyDiv w:val="1"/>
      <w:marLeft w:val="0"/>
      <w:marRight w:val="0"/>
      <w:marTop w:val="0"/>
      <w:marBottom w:val="0"/>
      <w:divBdr>
        <w:top w:val="none" w:sz="0" w:space="0" w:color="auto"/>
        <w:left w:val="none" w:sz="0" w:space="0" w:color="auto"/>
        <w:bottom w:val="none" w:sz="0" w:space="0" w:color="auto"/>
        <w:right w:val="none" w:sz="0" w:space="0" w:color="auto"/>
      </w:divBdr>
    </w:div>
    <w:div w:id="1597132743">
      <w:bodyDiv w:val="1"/>
      <w:marLeft w:val="0"/>
      <w:marRight w:val="0"/>
      <w:marTop w:val="0"/>
      <w:marBottom w:val="0"/>
      <w:divBdr>
        <w:top w:val="none" w:sz="0" w:space="0" w:color="auto"/>
        <w:left w:val="none" w:sz="0" w:space="0" w:color="auto"/>
        <w:bottom w:val="none" w:sz="0" w:space="0" w:color="auto"/>
        <w:right w:val="none" w:sz="0" w:space="0" w:color="auto"/>
      </w:divBdr>
    </w:div>
    <w:div w:id="1601991903">
      <w:bodyDiv w:val="1"/>
      <w:marLeft w:val="0"/>
      <w:marRight w:val="0"/>
      <w:marTop w:val="0"/>
      <w:marBottom w:val="0"/>
      <w:divBdr>
        <w:top w:val="none" w:sz="0" w:space="0" w:color="auto"/>
        <w:left w:val="none" w:sz="0" w:space="0" w:color="auto"/>
        <w:bottom w:val="none" w:sz="0" w:space="0" w:color="auto"/>
        <w:right w:val="none" w:sz="0" w:space="0" w:color="auto"/>
      </w:divBdr>
    </w:div>
    <w:div w:id="1628510084">
      <w:bodyDiv w:val="1"/>
      <w:marLeft w:val="0"/>
      <w:marRight w:val="0"/>
      <w:marTop w:val="0"/>
      <w:marBottom w:val="0"/>
      <w:divBdr>
        <w:top w:val="none" w:sz="0" w:space="0" w:color="auto"/>
        <w:left w:val="none" w:sz="0" w:space="0" w:color="auto"/>
        <w:bottom w:val="none" w:sz="0" w:space="0" w:color="auto"/>
        <w:right w:val="none" w:sz="0" w:space="0" w:color="auto"/>
      </w:divBdr>
      <w:divsChild>
        <w:div w:id="872957672">
          <w:marLeft w:val="0"/>
          <w:marRight w:val="0"/>
          <w:marTop w:val="0"/>
          <w:marBottom w:val="160"/>
          <w:divBdr>
            <w:top w:val="none" w:sz="0" w:space="0" w:color="auto"/>
            <w:left w:val="none" w:sz="0" w:space="0" w:color="auto"/>
            <w:bottom w:val="none" w:sz="0" w:space="0" w:color="auto"/>
            <w:right w:val="none" w:sz="0" w:space="0" w:color="auto"/>
          </w:divBdr>
        </w:div>
      </w:divsChild>
    </w:div>
    <w:div w:id="1683243454">
      <w:bodyDiv w:val="1"/>
      <w:marLeft w:val="0"/>
      <w:marRight w:val="0"/>
      <w:marTop w:val="0"/>
      <w:marBottom w:val="0"/>
      <w:divBdr>
        <w:top w:val="none" w:sz="0" w:space="0" w:color="auto"/>
        <w:left w:val="none" w:sz="0" w:space="0" w:color="auto"/>
        <w:bottom w:val="none" w:sz="0" w:space="0" w:color="auto"/>
        <w:right w:val="none" w:sz="0" w:space="0" w:color="auto"/>
      </w:divBdr>
    </w:div>
    <w:div w:id="1707831648">
      <w:bodyDiv w:val="1"/>
      <w:marLeft w:val="0"/>
      <w:marRight w:val="0"/>
      <w:marTop w:val="0"/>
      <w:marBottom w:val="0"/>
      <w:divBdr>
        <w:top w:val="none" w:sz="0" w:space="0" w:color="auto"/>
        <w:left w:val="none" w:sz="0" w:space="0" w:color="auto"/>
        <w:bottom w:val="none" w:sz="0" w:space="0" w:color="auto"/>
        <w:right w:val="none" w:sz="0" w:space="0" w:color="auto"/>
      </w:divBdr>
    </w:div>
    <w:div w:id="1742873994">
      <w:bodyDiv w:val="1"/>
      <w:marLeft w:val="0"/>
      <w:marRight w:val="0"/>
      <w:marTop w:val="0"/>
      <w:marBottom w:val="0"/>
      <w:divBdr>
        <w:top w:val="none" w:sz="0" w:space="0" w:color="auto"/>
        <w:left w:val="none" w:sz="0" w:space="0" w:color="auto"/>
        <w:bottom w:val="none" w:sz="0" w:space="0" w:color="auto"/>
        <w:right w:val="none" w:sz="0" w:space="0" w:color="auto"/>
      </w:divBdr>
    </w:div>
    <w:div w:id="1809780071">
      <w:bodyDiv w:val="1"/>
      <w:marLeft w:val="0"/>
      <w:marRight w:val="0"/>
      <w:marTop w:val="0"/>
      <w:marBottom w:val="0"/>
      <w:divBdr>
        <w:top w:val="none" w:sz="0" w:space="0" w:color="auto"/>
        <w:left w:val="none" w:sz="0" w:space="0" w:color="auto"/>
        <w:bottom w:val="none" w:sz="0" w:space="0" w:color="auto"/>
        <w:right w:val="none" w:sz="0" w:space="0" w:color="auto"/>
      </w:divBdr>
    </w:div>
    <w:div w:id="1882747523">
      <w:bodyDiv w:val="1"/>
      <w:marLeft w:val="0"/>
      <w:marRight w:val="0"/>
      <w:marTop w:val="0"/>
      <w:marBottom w:val="0"/>
      <w:divBdr>
        <w:top w:val="none" w:sz="0" w:space="0" w:color="auto"/>
        <w:left w:val="none" w:sz="0" w:space="0" w:color="auto"/>
        <w:bottom w:val="none" w:sz="0" w:space="0" w:color="auto"/>
        <w:right w:val="none" w:sz="0" w:space="0" w:color="auto"/>
      </w:divBdr>
      <w:divsChild>
        <w:div w:id="32465755">
          <w:marLeft w:val="547"/>
          <w:marRight w:val="0"/>
          <w:marTop w:val="0"/>
          <w:marBottom w:val="160"/>
          <w:divBdr>
            <w:top w:val="none" w:sz="0" w:space="0" w:color="auto"/>
            <w:left w:val="none" w:sz="0" w:space="0" w:color="auto"/>
            <w:bottom w:val="none" w:sz="0" w:space="0" w:color="auto"/>
            <w:right w:val="none" w:sz="0" w:space="0" w:color="auto"/>
          </w:divBdr>
        </w:div>
        <w:div w:id="102117556">
          <w:marLeft w:val="547"/>
          <w:marRight w:val="0"/>
          <w:marTop w:val="0"/>
          <w:marBottom w:val="160"/>
          <w:divBdr>
            <w:top w:val="none" w:sz="0" w:space="0" w:color="auto"/>
            <w:left w:val="none" w:sz="0" w:space="0" w:color="auto"/>
            <w:bottom w:val="none" w:sz="0" w:space="0" w:color="auto"/>
            <w:right w:val="none" w:sz="0" w:space="0" w:color="auto"/>
          </w:divBdr>
        </w:div>
        <w:div w:id="491145730">
          <w:marLeft w:val="547"/>
          <w:marRight w:val="0"/>
          <w:marTop w:val="0"/>
          <w:marBottom w:val="160"/>
          <w:divBdr>
            <w:top w:val="none" w:sz="0" w:space="0" w:color="auto"/>
            <w:left w:val="none" w:sz="0" w:space="0" w:color="auto"/>
            <w:bottom w:val="none" w:sz="0" w:space="0" w:color="auto"/>
            <w:right w:val="none" w:sz="0" w:space="0" w:color="auto"/>
          </w:divBdr>
        </w:div>
      </w:divsChild>
    </w:div>
    <w:div w:id="1890144658">
      <w:bodyDiv w:val="1"/>
      <w:marLeft w:val="0"/>
      <w:marRight w:val="0"/>
      <w:marTop w:val="0"/>
      <w:marBottom w:val="0"/>
      <w:divBdr>
        <w:top w:val="none" w:sz="0" w:space="0" w:color="auto"/>
        <w:left w:val="none" w:sz="0" w:space="0" w:color="auto"/>
        <w:bottom w:val="none" w:sz="0" w:space="0" w:color="auto"/>
        <w:right w:val="none" w:sz="0" w:space="0" w:color="auto"/>
      </w:divBdr>
    </w:div>
    <w:div w:id="2012640470">
      <w:bodyDiv w:val="1"/>
      <w:marLeft w:val="0"/>
      <w:marRight w:val="0"/>
      <w:marTop w:val="0"/>
      <w:marBottom w:val="0"/>
      <w:divBdr>
        <w:top w:val="none" w:sz="0" w:space="0" w:color="auto"/>
        <w:left w:val="none" w:sz="0" w:space="0" w:color="auto"/>
        <w:bottom w:val="none" w:sz="0" w:space="0" w:color="auto"/>
        <w:right w:val="none" w:sz="0" w:space="0" w:color="auto"/>
      </w:divBdr>
    </w:div>
    <w:div w:id="2026904894">
      <w:bodyDiv w:val="1"/>
      <w:marLeft w:val="0"/>
      <w:marRight w:val="0"/>
      <w:marTop w:val="0"/>
      <w:marBottom w:val="0"/>
      <w:divBdr>
        <w:top w:val="none" w:sz="0" w:space="0" w:color="auto"/>
        <w:left w:val="none" w:sz="0" w:space="0" w:color="auto"/>
        <w:bottom w:val="none" w:sz="0" w:space="0" w:color="auto"/>
        <w:right w:val="none" w:sz="0" w:space="0" w:color="auto"/>
      </w:divBdr>
      <w:divsChild>
        <w:div w:id="1861510624">
          <w:marLeft w:val="0"/>
          <w:marRight w:val="0"/>
          <w:marTop w:val="0"/>
          <w:marBottom w:val="0"/>
          <w:divBdr>
            <w:top w:val="none" w:sz="0" w:space="0" w:color="auto"/>
            <w:left w:val="none" w:sz="0" w:space="0" w:color="auto"/>
            <w:bottom w:val="none" w:sz="0" w:space="0" w:color="auto"/>
            <w:right w:val="none" w:sz="0" w:space="0" w:color="auto"/>
          </w:divBdr>
          <w:divsChild>
            <w:div w:id="592980657">
              <w:marLeft w:val="0"/>
              <w:marRight w:val="0"/>
              <w:marTop w:val="0"/>
              <w:marBottom w:val="0"/>
              <w:divBdr>
                <w:top w:val="none" w:sz="0" w:space="0" w:color="auto"/>
                <w:left w:val="none" w:sz="0" w:space="0" w:color="auto"/>
                <w:bottom w:val="none" w:sz="0" w:space="0" w:color="auto"/>
                <w:right w:val="none" w:sz="0" w:space="0" w:color="auto"/>
              </w:divBdr>
              <w:divsChild>
                <w:div w:id="1687563034">
                  <w:marLeft w:val="0"/>
                  <w:marRight w:val="0"/>
                  <w:marTop w:val="0"/>
                  <w:marBottom w:val="0"/>
                  <w:divBdr>
                    <w:top w:val="none" w:sz="0" w:space="0" w:color="auto"/>
                    <w:left w:val="none" w:sz="0" w:space="0" w:color="auto"/>
                    <w:bottom w:val="none" w:sz="0" w:space="0" w:color="auto"/>
                    <w:right w:val="none" w:sz="0" w:space="0" w:color="auto"/>
                  </w:divBdr>
                  <w:divsChild>
                    <w:div w:id="1487936740">
                      <w:marLeft w:val="0"/>
                      <w:marRight w:val="0"/>
                      <w:marTop w:val="0"/>
                      <w:marBottom w:val="0"/>
                      <w:divBdr>
                        <w:top w:val="none" w:sz="0" w:space="0" w:color="auto"/>
                        <w:left w:val="none" w:sz="0" w:space="0" w:color="auto"/>
                        <w:bottom w:val="none" w:sz="0" w:space="0" w:color="auto"/>
                        <w:right w:val="none" w:sz="0" w:space="0" w:color="auto"/>
                      </w:divBdr>
                      <w:divsChild>
                        <w:div w:id="1443764865">
                          <w:marLeft w:val="0"/>
                          <w:marRight w:val="0"/>
                          <w:marTop w:val="0"/>
                          <w:marBottom w:val="0"/>
                          <w:divBdr>
                            <w:top w:val="none" w:sz="0" w:space="0" w:color="auto"/>
                            <w:left w:val="none" w:sz="0" w:space="0" w:color="auto"/>
                            <w:bottom w:val="none" w:sz="0" w:space="0" w:color="auto"/>
                            <w:right w:val="none" w:sz="0" w:space="0" w:color="auto"/>
                          </w:divBdr>
                          <w:divsChild>
                            <w:div w:id="828709582">
                              <w:marLeft w:val="0"/>
                              <w:marRight w:val="0"/>
                              <w:marTop w:val="0"/>
                              <w:marBottom w:val="0"/>
                              <w:divBdr>
                                <w:top w:val="none" w:sz="0" w:space="0" w:color="auto"/>
                                <w:left w:val="none" w:sz="0" w:space="0" w:color="auto"/>
                                <w:bottom w:val="none" w:sz="0" w:space="0" w:color="auto"/>
                                <w:right w:val="none" w:sz="0" w:space="0" w:color="auto"/>
                              </w:divBdr>
                              <w:divsChild>
                                <w:div w:id="1234975319">
                                  <w:marLeft w:val="0"/>
                                  <w:marRight w:val="-4650"/>
                                  <w:marTop w:val="480"/>
                                  <w:marBottom w:val="0"/>
                                  <w:divBdr>
                                    <w:top w:val="none" w:sz="0" w:space="0" w:color="auto"/>
                                    <w:left w:val="none" w:sz="0" w:space="0" w:color="auto"/>
                                    <w:bottom w:val="none" w:sz="0" w:space="0" w:color="auto"/>
                                    <w:right w:val="none" w:sz="0" w:space="0" w:color="auto"/>
                                  </w:divBdr>
                                  <w:divsChild>
                                    <w:div w:id="1666738138">
                                      <w:marLeft w:val="0"/>
                                      <w:marRight w:val="4650"/>
                                      <w:marTop w:val="0"/>
                                      <w:marBottom w:val="0"/>
                                      <w:divBdr>
                                        <w:top w:val="none" w:sz="0" w:space="0" w:color="auto"/>
                                        <w:left w:val="none" w:sz="0" w:space="0" w:color="auto"/>
                                        <w:bottom w:val="none" w:sz="0" w:space="0" w:color="auto"/>
                                        <w:right w:val="none" w:sz="0" w:space="0" w:color="auto"/>
                                      </w:divBdr>
                                      <w:divsChild>
                                        <w:div w:id="511837864">
                                          <w:marLeft w:val="0"/>
                                          <w:marRight w:val="0"/>
                                          <w:marTop w:val="0"/>
                                          <w:marBottom w:val="0"/>
                                          <w:divBdr>
                                            <w:top w:val="none" w:sz="0" w:space="0" w:color="auto"/>
                                            <w:left w:val="none" w:sz="0" w:space="0" w:color="auto"/>
                                            <w:bottom w:val="none" w:sz="0" w:space="0" w:color="auto"/>
                                            <w:right w:val="none" w:sz="0" w:space="0" w:color="auto"/>
                                          </w:divBdr>
                                          <w:divsChild>
                                            <w:div w:id="3018895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047750308">
      <w:bodyDiv w:val="1"/>
      <w:marLeft w:val="0"/>
      <w:marRight w:val="0"/>
      <w:marTop w:val="0"/>
      <w:marBottom w:val="0"/>
      <w:divBdr>
        <w:top w:val="none" w:sz="0" w:space="0" w:color="auto"/>
        <w:left w:val="none" w:sz="0" w:space="0" w:color="auto"/>
        <w:bottom w:val="none" w:sz="0" w:space="0" w:color="auto"/>
        <w:right w:val="none" w:sz="0" w:space="0" w:color="auto"/>
      </w:divBdr>
      <w:divsChild>
        <w:div w:id="2130467716">
          <w:marLeft w:val="0"/>
          <w:marRight w:val="0"/>
          <w:marTop w:val="0"/>
          <w:marBottom w:val="0"/>
          <w:divBdr>
            <w:top w:val="none" w:sz="0" w:space="0" w:color="auto"/>
            <w:left w:val="none" w:sz="0" w:space="0" w:color="auto"/>
            <w:bottom w:val="none" w:sz="0" w:space="0" w:color="auto"/>
            <w:right w:val="none" w:sz="0" w:space="0" w:color="auto"/>
          </w:divBdr>
          <w:divsChild>
            <w:div w:id="701631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6737020">
      <w:bodyDiv w:val="1"/>
      <w:marLeft w:val="0"/>
      <w:marRight w:val="0"/>
      <w:marTop w:val="0"/>
      <w:marBottom w:val="0"/>
      <w:divBdr>
        <w:top w:val="none" w:sz="0" w:space="0" w:color="auto"/>
        <w:left w:val="none" w:sz="0" w:space="0" w:color="auto"/>
        <w:bottom w:val="none" w:sz="0" w:space="0" w:color="auto"/>
        <w:right w:val="none" w:sz="0" w:space="0" w:color="auto"/>
      </w:divBdr>
      <w:divsChild>
        <w:div w:id="441801514">
          <w:marLeft w:val="0"/>
          <w:marRight w:val="0"/>
          <w:marTop w:val="0"/>
          <w:marBottom w:val="0"/>
          <w:divBdr>
            <w:top w:val="none" w:sz="0" w:space="0" w:color="auto"/>
            <w:left w:val="none" w:sz="0" w:space="0" w:color="auto"/>
            <w:bottom w:val="none" w:sz="0" w:space="0" w:color="auto"/>
            <w:right w:val="none" w:sz="0" w:space="0" w:color="auto"/>
          </w:divBdr>
          <w:divsChild>
            <w:div w:id="1920401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28160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s://es.wikipedia.org/wiki/Ingenier%C3%ADa_Industrial" TargetMode="External"/><Relationship Id="rId21" Type="http://schemas.openxmlformats.org/officeDocument/2006/relationships/hyperlink" Target="https://es.wikipedia.org/wiki/Arquitectura" TargetMode="External"/><Relationship Id="rId34" Type="http://schemas.openxmlformats.org/officeDocument/2006/relationships/image" Target="media/image6.png"/><Relationship Id="rId42" Type="http://schemas.openxmlformats.org/officeDocument/2006/relationships/hyperlink" Target="http://www.itfip.edu.co/programas-aca/facultad-de-economia/profesionales/contaduria-publica" TargetMode="External"/><Relationship Id="rId47" Type="http://schemas.openxmlformats.org/officeDocument/2006/relationships/hyperlink" Target="http://www.itfip.edu.co/programas-aca/facultad-de-economia/profesionales/contaduria-publica" TargetMode="External"/><Relationship Id="rId50" Type="http://schemas.openxmlformats.org/officeDocument/2006/relationships/image" Target="media/image15.png"/><Relationship Id="rId55" Type="http://schemas.openxmlformats.org/officeDocument/2006/relationships/image" Target="media/image20.jpeg"/><Relationship Id="rId63" Type="http://schemas.openxmlformats.org/officeDocument/2006/relationships/image" Target="media/image28.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es.wikipedia.org/wiki/Negocios_Internacionales" TargetMode="External"/><Relationship Id="rId29" Type="http://schemas.openxmlformats.org/officeDocument/2006/relationships/hyperlink" Target="https://es.wikipedia.org/wiki/Odontolog%C3%ADa" TargetMode="External"/><Relationship Id="rId11" Type="http://schemas.openxmlformats.org/officeDocument/2006/relationships/image" Target="media/image3.png"/><Relationship Id="rId24" Type="http://schemas.openxmlformats.org/officeDocument/2006/relationships/hyperlink" Target="https://es.wikipedia.org/wiki/Ingenier%C3%ADa_Electr%C3%B3nica" TargetMode="External"/><Relationship Id="rId32" Type="http://schemas.openxmlformats.org/officeDocument/2006/relationships/hyperlink" Target="https://es.wikipedia.org/wiki/Enfermer%C3%ADa" TargetMode="External"/><Relationship Id="rId37" Type="http://schemas.openxmlformats.org/officeDocument/2006/relationships/image" Target="media/image8.png"/><Relationship Id="rId40" Type="http://schemas.openxmlformats.org/officeDocument/2006/relationships/hyperlink" Target="http://www.itfip.edu.co/programas-aca/facultad-de-economia/profesionales/contaduria-publica" TargetMode="External"/><Relationship Id="rId45" Type="http://schemas.openxmlformats.org/officeDocument/2006/relationships/hyperlink" Target="http://www.itfip.edu.co/programas-aca/facultad-de-economia/profesionales/contaduria-publica" TargetMode="External"/><Relationship Id="rId53" Type="http://schemas.openxmlformats.org/officeDocument/2006/relationships/image" Target="media/image18.png"/><Relationship Id="rId58" Type="http://schemas.openxmlformats.org/officeDocument/2006/relationships/image" Target="media/image23.png"/><Relationship Id="rId66"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image" Target="media/image26.jpeg"/><Relationship Id="rId19" Type="http://schemas.openxmlformats.org/officeDocument/2006/relationships/hyperlink" Target="https://es.wikipedia.org/wiki/Econom%C3%ADa" TargetMode="External"/><Relationship Id="rId14" Type="http://schemas.openxmlformats.org/officeDocument/2006/relationships/hyperlink" Target="https://es.wikipedia.org/wiki/Administraci%C3%B3n" TargetMode="External"/><Relationship Id="rId22" Type="http://schemas.openxmlformats.org/officeDocument/2006/relationships/hyperlink" Target="https://es.wikipedia.org/wiki/Aeron%C3%A1utica" TargetMode="External"/><Relationship Id="rId27" Type="http://schemas.openxmlformats.org/officeDocument/2006/relationships/hyperlink" Target="https://es.wikipedia.org/wiki/Ingenier%C3%ADa_de_Sistemas" TargetMode="External"/><Relationship Id="rId30" Type="http://schemas.openxmlformats.org/officeDocument/2006/relationships/hyperlink" Target="https://es.wikipedia.org/wiki/Ciencias_de_la_Comunicaci%C3%B3n" TargetMode="External"/><Relationship Id="rId35" Type="http://schemas.openxmlformats.org/officeDocument/2006/relationships/image" Target="media/image7.png"/><Relationship Id="rId43" Type="http://schemas.openxmlformats.org/officeDocument/2006/relationships/image" Target="media/image11.png"/><Relationship Id="rId48" Type="http://schemas.openxmlformats.org/officeDocument/2006/relationships/image" Target="media/image14.png"/><Relationship Id="rId56" Type="http://schemas.openxmlformats.org/officeDocument/2006/relationships/image" Target="media/image21.png"/><Relationship Id="rId64" Type="http://schemas.openxmlformats.org/officeDocument/2006/relationships/footer" Target="footer2.xml"/><Relationship Id="rId8" Type="http://schemas.openxmlformats.org/officeDocument/2006/relationships/header" Target="header1.xml"/><Relationship Id="rId51" Type="http://schemas.openxmlformats.org/officeDocument/2006/relationships/image" Target="media/image16.png"/><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hyperlink" Target="https://es.wikipedia.org/wiki/Recursos_Humanos" TargetMode="External"/><Relationship Id="rId25" Type="http://schemas.openxmlformats.org/officeDocument/2006/relationships/hyperlink" Target="https://es.wikipedia.org/w/index.php?title=Ingenier%C3%ADa_en_Industrias_Alimentarias&amp;action=edit&amp;redlink=1" TargetMode="External"/><Relationship Id="rId33" Type="http://schemas.openxmlformats.org/officeDocument/2006/relationships/hyperlink" Target="https://es.wikipedia.org/wiki/Obstetricia" TargetMode="External"/><Relationship Id="rId38" Type="http://schemas.openxmlformats.org/officeDocument/2006/relationships/hyperlink" Target="http://www.usmp.edu.pe/" TargetMode="External"/><Relationship Id="rId46" Type="http://schemas.openxmlformats.org/officeDocument/2006/relationships/image" Target="media/image13.png"/><Relationship Id="rId59" Type="http://schemas.openxmlformats.org/officeDocument/2006/relationships/image" Target="media/image24.png"/><Relationship Id="rId20" Type="http://schemas.openxmlformats.org/officeDocument/2006/relationships/hyperlink" Target="https://es.wikipedia.org/wiki/Derecho" TargetMode="External"/><Relationship Id="rId41" Type="http://schemas.openxmlformats.org/officeDocument/2006/relationships/image" Target="media/image10.png"/><Relationship Id="rId54" Type="http://schemas.openxmlformats.org/officeDocument/2006/relationships/image" Target="media/image19.png"/><Relationship Id="rId62" Type="http://schemas.openxmlformats.org/officeDocument/2006/relationships/image" Target="media/image27.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es.wikipedia.org/wiki/Marketing" TargetMode="External"/><Relationship Id="rId23" Type="http://schemas.openxmlformats.org/officeDocument/2006/relationships/hyperlink" Target="https://es.wikipedia.org/wiki/Ingenier%C3%ADa_Civil" TargetMode="External"/><Relationship Id="rId28" Type="http://schemas.openxmlformats.org/officeDocument/2006/relationships/hyperlink" Target="https://es.wikipedia.org/wiki/Medicina" TargetMode="External"/><Relationship Id="rId36" Type="http://schemas.openxmlformats.org/officeDocument/2006/relationships/hyperlink" Target="http://www.usmp.edu.pe/" TargetMode="External"/><Relationship Id="rId49" Type="http://schemas.openxmlformats.org/officeDocument/2006/relationships/hyperlink" Target="http://www.itfip.edu.co/programas-aca/facultad-de-economia/profesionales/contaduria-publica" TargetMode="External"/><Relationship Id="rId57" Type="http://schemas.openxmlformats.org/officeDocument/2006/relationships/image" Target="media/image22.jpeg"/><Relationship Id="rId10" Type="http://schemas.openxmlformats.org/officeDocument/2006/relationships/image" Target="media/image2.png"/><Relationship Id="rId31" Type="http://schemas.openxmlformats.org/officeDocument/2006/relationships/hyperlink" Target="https://es.wikipedia.org/wiki/Psicolog%C3%ADa" TargetMode="External"/><Relationship Id="rId44" Type="http://schemas.openxmlformats.org/officeDocument/2006/relationships/image" Target="media/image12.png"/><Relationship Id="rId52" Type="http://schemas.openxmlformats.org/officeDocument/2006/relationships/image" Target="media/image17.png"/><Relationship Id="rId60" Type="http://schemas.openxmlformats.org/officeDocument/2006/relationships/image" Target="media/image25.jpeg"/><Relationship Id="rId65"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image" Target="media/image5.png"/><Relationship Id="rId18" Type="http://schemas.openxmlformats.org/officeDocument/2006/relationships/hyperlink" Target="https://es.wikipedia.org/wiki/Contabilidad" TargetMode="External"/><Relationship Id="rId39" Type="http://schemas.openxmlformats.org/officeDocument/2006/relationships/image" Target="media/image9.png"/></Relationships>
</file>

<file path=word/_rels/footnotes.xml.rels><?xml version="1.0" encoding="UTF-8" standalone="yes"?>
<Relationships xmlns="http://schemas.openxmlformats.org/package/2006/relationships"><Relationship Id="rId3" Type="http://schemas.openxmlformats.org/officeDocument/2006/relationships/hyperlink" Target="http://www.colombiaaprende.edu.co" TargetMode="External"/><Relationship Id="rId2" Type="http://schemas.openxmlformats.org/officeDocument/2006/relationships/hyperlink" Target="http://www.inca-network.org/public_documents/Internacionalizacion_ES_CA.pdf" TargetMode="External"/><Relationship Id="rId1" Type="http://schemas.openxmlformats.org/officeDocument/2006/relationships/hyperlink" Target="http://www.revistasice.com/cmsrevistasICE/pdfs/ICE_844_1127__0D9E110E030171BCDF233B2266837A33.pdf" TargetMode="External"/><Relationship Id="rId4" Type="http://schemas.openxmlformats.org/officeDocument/2006/relationships/hyperlink" Target="http://www.colombiaaprende.edu.co"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710EBF5-52C2-4604-911E-19E5EF112C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201</TotalTime>
  <Pages>99</Pages>
  <Words>23168</Words>
  <Characters>127430</Characters>
  <Application>Microsoft Office Word</Application>
  <DocSecurity>0</DocSecurity>
  <Lines>1061</Lines>
  <Paragraphs>300</Paragraphs>
  <ScaleCrop>false</ScaleCrop>
  <HeadingPairs>
    <vt:vector size="2" baseType="variant">
      <vt:variant>
        <vt:lpstr>Título</vt:lpstr>
      </vt:variant>
      <vt:variant>
        <vt:i4>1</vt:i4>
      </vt:variant>
    </vt:vector>
  </HeadingPairs>
  <TitlesOfParts>
    <vt:vector size="1" baseType="lpstr">
      <vt:lpstr/>
    </vt:vector>
  </TitlesOfParts>
  <Company>Luffi</Company>
  <LinksUpToDate>false</LinksUpToDate>
  <CharactersWithSpaces>150298</CharactersWithSpaces>
  <SharedDoc>false</SharedDoc>
  <HLinks>
    <vt:vector size="618" baseType="variant">
      <vt:variant>
        <vt:i4>5373980</vt:i4>
      </vt:variant>
      <vt:variant>
        <vt:i4>534</vt:i4>
      </vt:variant>
      <vt:variant>
        <vt:i4>0</vt:i4>
      </vt:variant>
      <vt:variant>
        <vt:i4>5</vt:i4>
      </vt:variant>
      <vt:variant>
        <vt:lpwstr>https://es.wikipedia.org/wiki/Obstetricia</vt:lpwstr>
      </vt:variant>
      <vt:variant>
        <vt:lpwstr/>
      </vt:variant>
      <vt:variant>
        <vt:i4>393239</vt:i4>
      </vt:variant>
      <vt:variant>
        <vt:i4>531</vt:i4>
      </vt:variant>
      <vt:variant>
        <vt:i4>0</vt:i4>
      </vt:variant>
      <vt:variant>
        <vt:i4>5</vt:i4>
      </vt:variant>
      <vt:variant>
        <vt:lpwstr>https://es.wikipedia.org/wiki/Enfermer%C3%ADa</vt:lpwstr>
      </vt:variant>
      <vt:variant>
        <vt:lpwstr/>
      </vt:variant>
      <vt:variant>
        <vt:i4>589850</vt:i4>
      </vt:variant>
      <vt:variant>
        <vt:i4>528</vt:i4>
      </vt:variant>
      <vt:variant>
        <vt:i4>0</vt:i4>
      </vt:variant>
      <vt:variant>
        <vt:i4>5</vt:i4>
      </vt:variant>
      <vt:variant>
        <vt:lpwstr>https://es.wikipedia.org/wiki/Psicolog%C3%ADa</vt:lpwstr>
      </vt:variant>
      <vt:variant>
        <vt:lpwstr/>
      </vt:variant>
      <vt:variant>
        <vt:i4>852087</vt:i4>
      </vt:variant>
      <vt:variant>
        <vt:i4>525</vt:i4>
      </vt:variant>
      <vt:variant>
        <vt:i4>0</vt:i4>
      </vt:variant>
      <vt:variant>
        <vt:i4>5</vt:i4>
      </vt:variant>
      <vt:variant>
        <vt:lpwstr>https://es.wikipedia.org/wiki/Ciencias_de_la_Comunicaci%C3%B3n</vt:lpwstr>
      </vt:variant>
      <vt:variant>
        <vt:lpwstr/>
      </vt:variant>
      <vt:variant>
        <vt:i4>2883625</vt:i4>
      </vt:variant>
      <vt:variant>
        <vt:i4>522</vt:i4>
      </vt:variant>
      <vt:variant>
        <vt:i4>0</vt:i4>
      </vt:variant>
      <vt:variant>
        <vt:i4>5</vt:i4>
      </vt:variant>
      <vt:variant>
        <vt:lpwstr>https://es.wikipedia.org/wiki/Odontolog%C3%ADa</vt:lpwstr>
      </vt:variant>
      <vt:variant>
        <vt:lpwstr/>
      </vt:variant>
      <vt:variant>
        <vt:i4>3407984</vt:i4>
      </vt:variant>
      <vt:variant>
        <vt:i4>519</vt:i4>
      </vt:variant>
      <vt:variant>
        <vt:i4>0</vt:i4>
      </vt:variant>
      <vt:variant>
        <vt:i4>5</vt:i4>
      </vt:variant>
      <vt:variant>
        <vt:lpwstr>https://es.wikipedia.org/wiki/Medicina</vt:lpwstr>
      </vt:variant>
      <vt:variant>
        <vt:lpwstr/>
      </vt:variant>
      <vt:variant>
        <vt:i4>3932204</vt:i4>
      </vt:variant>
      <vt:variant>
        <vt:i4>516</vt:i4>
      </vt:variant>
      <vt:variant>
        <vt:i4>0</vt:i4>
      </vt:variant>
      <vt:variant>
        <vt:i4>5</vt:i4>
      </vt:variant>
      <vt:variant>
        <vt:lpwstr>https://es.wikipedia.org/wiki/Ingenier%C3%ADa_de_Sistemas</vt:lpwstr>
      </vt:variant>
      <vt:variant>
        <vt:lpwstr/>
      </vt:variant>
      <vt:variant>
        <vt:i4>3604490</vt:i4>
      </vt:variant>
      <vt:variant>
        <vt:i4>513</vt:i4>
      </vt:variant>
      <vt:variant>
        <vt:i4>0</vt:i4>
      </vt:variant>
      <vt:variant>
        <vt:i4>5</vt:i4>
      </vt:variant>
      <vt:variant>
        <vt:lpwstr>https://es.wikipedia.org/wiki/Ingenier%C3%ADa_Industrial</vt:lpwstr>
      </vt:variant>
      <vt:variant>
        <vt:lpwstr/>
      </vt:variant>
      <vt:variant>
        <vt:i4>119</vt:i4>
      </vt:variant>
      <vt:variant>
        <vt:i4>510</vt:i4>
      </vt:variant>
      <vt:variant>
        <vt:i4>0</vt:i4>
      </vt:variant>
      <vt:variant>
        <vt:i4>5</vt:i4>
      </vt:variant>
      <vt:variant>
        <vt:lpwstr>https://es.wikipedia.org/w/index.php?title=Ingenier%C3%ADa_en_Industrias_Alimentarias&amp;action=edit&amp;redlink=1</vt:lpwstr>
      </vt:variant>
      <vt:variant>
        <vt:lpwstr/>
      </vt:variant>
      <vt:variant>
        <vt:i4>6094954</vt:i4>
      </vt:variant>
      <vt:variant>
        <vt:i4>507</vt:i4>
      </vt:variant>
      <vt:variant>
        <vt:i4>0</vt:i4>
      </vt:variant>
      <vt:variant>
        <vt:i4>5</vt:i4>
      </vt:variant>
      <vt:variant>
        <vt:lpwstr>https://es.wikipedia.org/wiki/Ingenier%C3%ADa_Electr%C3%B3nica</vt:lpwstr>
      </vt:variant>
      <vt:variant>
        <vt:lpwstr/>
      </vt:variant>
      <vt:variant>
        <vt:i4>6094962</vt:i4>
      </vt:variant>
      <vt:variant>
        <vt:i4>504</vt:i4>
      </vt:variant>
      <vt:variant>
        <vt:i4>0</vt:i4>
      </vt:variant>
      <vt:variant>
        <vt:i4>5</vt:i4>
      </vt:variant>
      <vt:variant>
        <vt:lpwstr>https://es.wikipedia.org/wiki/Ingenier%C3%ADa_Civil</vt:lpwstr>
      </vt:variant>
      <vt:variant>
        <vt:lpwstr/>
      </vt:variant>
      <vt:variant>
        <vt:i4>3145833</vt:i4>
      </vt:variant>
      <vt:variant>
        <vt:i4>501</vt:i4>
      </vt:variant>
      <vt:variant>
        <vt:i4>0</vt:i4>
      </vt:variant>
      <vt:variant>
        <vt:i4>5</vt:i4>
      </vt:variant>
      <vt:variant>
        <vt:lpwstr>https://es.wikipedia.org/wiki/Aeron%C3%A1utica</vt:lpwstr>
      </vt:variant>
      <vt:variant>
        <vt:lpwstr/>
      </vt:variant>
      <vt:variant>
        <vt:i4>3407982</vt:i4>
      </vt:variant>
      <vt:variant>
        <vt:i4>498</vt:i4>
      </vt:variant>
      <vt:variant>
        <vt:i4>0</vt:i4>
      </vt:variant>
      <vt:variant>
        <vt:i4>5</vt:i4>
      </vt:variant>
      <vt:variant>
        <vt:lpwstr>https://es.wikipedia.org/wiki/Arquitectura</vt:lpwstr>
      </vt:variant>
      <vt:variant>
        <vt:lpwstr/>
      </vt:variant>
      <vt:variant>
        <vt:i4>5767169</vt:i4>
      </vt:variant>
      <vt:variant>
        <vt:i4>495</vt:i4>
      </vt:variant>
      <vt:variant>
        <vt:i4>0</vt:i4>
      </vt:variant>
      <vt:variant>
        <vt:i4>5</vt:i4>
      </vt:variant>
      <vt:variant>
        <vt:lpwstr>https://es.wikipedia.org/wiki/Derecho</vt:lpwstr>
      </vt:variant>
      <vt:variant>
        <vt:lpwstr/>
      </vt:variant>
      <vt:variant>
        <vt:i4>7471206</vt:i4>
      </vt:variant>
      <vt:variant>
        <vt:i4>492</vt:i4>
      </vt:variant>
      <vt:variant>
        <vt:i4>0</vt:i4>
      </vt:variant>
      <vt:variant>
        <vt:i4>5</vt:i4>
      </vt:variant>
      <vt:variant>
        <vt:lpwstr>https://es.wikipedia.org/wiki/Econom%C3%ADa</vt:lpwstr>
      </vt:variant>
      <vt:variant>
        <vt:lpwstr/>
      </vt:variant>
      <vt:variant>
        <vt:i4>2424953</vt:i4>
      </vt:variant>
      <vt:variant>
        <vt:i4>489</vt:i4>
      </vt:variant>
      <vt:variant>
        <vt:i4>0</vt:i4>
      </vt:variant>
      <vt:variant>
        <vt:i4>5</vt:i4>
      </vt:variant>
      <vt:variant>
        <vt:lpwstr>https://es.wikipedia.org/wiki/Contabilidad</vt:lpwstr>
      </vt:variant>
      <vt:variant>
        <vt:lpwstr/>
      </vt:variant>
      <vt:variant>
        <vt:i4>3670108</vt:i4>
      </vt:variant>
      <vt:variant>
        <vt:i4>486</vt:i4>
      </vt:variant>
      <vt:variant>
        <vt:i4>0</vt:i4>
      </vt:variant>
      <vt:variant>
        <vt:i4>5</vt:i4>
      </vt:variant>
      <vt:variant>
        <vt:lpwstr>https://es.wikipedia.org/wiki/Recursos_Humanos</vt:lpwstr>
      </vt:variant>
      <vt:variant>
        <vt:lpwstr/>
      </vt:variant>
      <vt:variant>
        <vt:i4>3539011</vt:i4>
      </vt:variant>
      <vt:variant>
        <vt:i4>483</vt:i4>
      </vt:variant>
      <vt:variant>
        <vt:i4>0</vt:i4>
      </vt:variant>
      <vt:variant>
        <vt:i4>5</vt:i4>
      </vt:variant>
      <vt:variant>
        <vt:lpwstr>https://es.wikipedia.org/wiki/Negocios_Internacionales</vt:lpwstr>
      </vt:variant>
      <vt:variant>
        <vt:lpwstr/>
      </vt:variant>
      <vt:variant>
        <vt:i4>2097255</vt:i4>
      </vt:variant>
      <vt:variant>
        <vt:i4>480</vt:i4>
      </vt:variant>
      <vt:variant>
        <vt:i4>0</vt:i4>
      </vt:variant>
      <vt:variant>
        <vt:i4>5</vt:i4>
      </vt:variant>
      <vt:variant>
        <vt:lpwstr>https://es.wikipedia.org/wiki/Marketing</vt:lpwstr>
      </vt:variant>
      <vt:variant>
        <vt:lpwstr/>
      </vt:variant>
      <vt:variant>
        <vt:i4>6094848</vt:i4>
      </vt:variant>
      <vt:variant>
        <vt:i4>477</vt:i4>
      </vt:variant>
      <vt:variant>
        <vt:i4>0</vt:i4>
      </vt:variant>
      <vt:variant>
        <vt:i4>5</vt:i4>
      </vt:variant>
      <vt:variant>
        <vt:lpwstr>https://es.wikipedia.org/wiki/Administraci%C3%B3n</vt:lpwstr>
      </vt:variant>
      <vt:variant>
        <vt:lpwstr/>
      </vt:variant>
      <vt:variant>
        <vt:i4>1048636</vt:i4>
      </vt:variant>
      <vt:variant>
        <vt:i4>470</vt:i4>
      </vt:variant>
      <vt:variant>
        <vt:i4>0</vt:i4>
      </vt:variant>
      <vt:variant>
        <vt:i4>5</vt:i4>
      </vt:variant>
      <vt:variant>
        <vt:lpwstr/>
      </vt:variant>
      <vt:variant>
        <vt:lpwstr>_Toc468035341</vt:lpwstr>
      </vt:variant>
      <vt:variant>
        <vt:i4>1048636</vt:i4>
      </vt:variant>
      <vt:variant>
        <vt:i4>464</vt:i4>
      </vt:variant>
      <vt:variant>
        <vt:i4>0</vt:i4>
      </vt:variant>
      <vt:variant>
        <vt:i4>5</vt:i4>
      </vt:variant>
      <vt:variant>
        <vt:lpwstr/>
      </vt:variant>
      <vt:variant>
        <vt:lpwstr>_Toc468035340</vt:lpwstr>
      </vt:variant>
      <vt:variant>
        <vt:i4>1507388</vt:i4>
      </vt:variant>
      <vt:variant>
        <vt:i4>458</vt:i4>
      </vt:variant>
      <vt:variant>
        <vt:i4>0</vt:i4>
      </vt:variant>
      <vt:variant>
        <vt:i4>5</vt:i4>
      </vt:variant>
      <vt:variant>
        <vt:lpwstr/>
      </vt:variant>
      <vt:variant>
        <vt:lpwstr>_Toc468035339</vt:lpwstr>
      </vt:variant>
      <vt:variant>
        <vt:i4>1507388</vt:i4>
      </vt:variant>
      <vt:variant>
        <vt:i4>452</vt:i4>
      </vt:variant>
      <vt:variant>
        <vt:i4>0</vt:i4>
      </vt:variant>
      <vt:variant>
        <vt:i4>5</vt:i4>
      </vt:variant>
      <vt:variant>
        <vt:lpwstr/>
      </vt:variant>
      <vt:variant>
        <vt:lpwstr>_Toc468035338</vt:lpwstr>
      </vt:variant>
      <vt:variant>
        <vt:i4>1507388</vt:i4>
      </vt:variant>
      <vt:variant>
        <vt:i4>446</vt:i4>
      </vt:variant>
      <vt:variant>
        <vt:i4>0</vt:i4>
      </vt:variant>
      <vt:variant>
        <vt:i4>5</vt:i4>
      </vt:variant>
      <vt:variant>
        <vt:lpwstr/>
      </vt:variant>
      <vt:variant>
        <vt:lpwstr>_Toc468035337</vt:lpwstr>
      </vt:variant>
      <vt:variant>
        <vt:i4>1507388</vt:i4>
      </vt:variant>
      <vt:variant>
        <vt:i4>440</vt:i4>
      </vt:variant>
      <vt:variant>
        <vt:i4>0</vt:i4>
      </vt:variant>
      <vt:variant>
        <vt:i4>5</vt:i4>
      </vt:variant>
      <vt:variant>
        <vt:lpwstr/>
      </vt:variant>
      <vt:variant>
        <vt:lpwstr>_Toc468035336</vt:lpwstr>
      </vt:variant>
      <vt:variant>
        <vt:i4>1507388</vt:i4>
      </vt:variant>
      <vt:variant>
        <vt:i4>434</vt:i4>
      </vt:variant>
      <vt:variant>
        <vt:i4>0</vt:i4>
      </vt:variant>
      <vt:variant>
        <vt:i4>5</vt:i4>
      </vt:variant>
      <vt:variant>
        <vt:lpwstr/>
      </vt:variant>
      <vt:variant>
        <vt:lpwstr>_Toc468035335</vt:lpwstr>
      </vt:variant>
      <vt:variant>
        <vt:i4>1507388</vt:i4>
      </vt:variant>
      <vt:variant>
        <vt:i4>428</vt:i4>
      </vt:variant>
      <vt:variant>
        <vt:i4>0</vt:i4>
      </vt:variant>
      <vt:variant>
        <vt:i4>5</vt:i4>
      </vt:variant>
      <vt:variant>
        <vt:lpwstr/>
      </vt:variant>
      <vt:variant>
        <vt:lpwstr>_Toc468035334</vt:lpwstr>
      </vt:variant>
      <vt:variant>
        <vt:i4>1507388</vt:i4>
      </vt:variant>
      <vt:variant>
        <vt:i4>422</vt:i4>
      </vt:variant>
      <vt:variant>
        <vt:i4>0</vt:i4>
      </vt:variant>
      <vt:variant>
        <vt:i4>5</vt:i4>
      </vt:variant>
      <vt:variant>
        <vt:lpwstr/>
      </vt:variant>
      <vt:variant>
        <vt:lpwstr>_Toc468035333</vt:lpwstr>
      </vt:variant>
      <vt:variant>
        <vt:i4>1507388</vt:i4>
      </vt:variant>
      <vt:variant>
        <vt:i4>416</vt:i4>
      </vt:variant>
      <vt:variant>
        <vt:i4>0</vt:i4>
      </vt:variant>
      <vt:variant>
        <vt:i4>5</vt:i4>
      </vt:variant>
      <vt:variant>
        <vt:lpwstr/>
      </vt:variant>
      <vt:variant>
        <vt:lpwstr>_Toc468035332</vt:lpwstr>
      </vt:variant>
      <vt:variant>
        <vt:i4>1507388</vt:i4>
      </vt:variant>
      <vt:variant>
        <vt:i4>410</vt:i4>
      </vt:variant>
      <vt:variant>
        <vt:i4>0</vt:i4>
      </vt:variant>
      <vt:variant>
        <vt:i4>5</vt:i4>
      </vt:variant>
      <vt:variant>
        <vt:lpwstr/>
      </vt:variant>
      <vt:variant>
        <vt:lpwstr>_Toc468035331</vt:lpwstr>
      </vt:variant>
      <vt:variant>
        <vt:i4>1507388</vt:i4>
      </vt:variant>
      <vt:variant>
        <vt:i4>404</vt:i4>
      </vt:variant>
      <vt:variant>
        <vt:i4>0</vt:i4>
      </vt:variant>
      <vt:variant>
        <vt:i4>5</vt:i4>
      </vt:variant>
      <vt:variant>
        <vt:lpwstr/>
      </vt:variant>
      <vt:variant>
        <vt:lpwstr>_Toc468035330</vt:lpwstr>
      </vt:variant>
      <vt:variant>
        <vt:i4>1441852</vt:i4>
      </vt:variant>
      <vt:variant>
        <vt:i4>398</vt:i4>
      </vt:variant>
      <vt:variant>
        <vt:i4>0</vt:i4>
      </vt:variant>
      <vt:variant>
        <vt:i4>5</vt:i4>
      </vt:variant>
      <vt:variant>
        <vt:lpwstr/>
      </vt:variant>
      <vt:variant>
        <vt:lpwstr>_Toc468035329</vt:lpwstr>
      </vt:variant>
      <vt:variant>
        <vt:i4>1441852</vt:i4>
      </vt:variant>
      <vt:variant>
        <vt:i4>392</vt:i4>
      </vt:variant>
      <vt:variant>
        <vt:i4>0</vt:i4>
      </vt:variant>
      <vt:variant>
        <vt:i4>5</vt:i4>
      </vt:variant>
      <vt:variant>
        <vt:lpwstr/>
      </vt:variant>
      <vt:variant>
        <vt:lpwstr>_Toc468035328</vt:lpwstr>
      </vt:variant>
      <vt:variant>
        <vt:i4>1441852</vt:i4>
      </vt:variant>
      <vt:variant>
        <vt:i4>386</vt:i4>
      </vt:variant>
      <vt:variant>
        <vt:i4>0</vt:i4>
      </vt:variant>
      <vt:variant>
        <vt:i4>5</vt:i4>
      </vt:variant>
      <vt:variant>
        <vt:lpwstr/>
      </vt:variant>
      <vt:variant>
        <vt:lpwstr>_Toc468035327</vt:lpwstr>
      </vt:variant>
      <vt:variant>
        <vt:i4>1441852</vt:i4>
      </vt:variant>
      <vt:variant>
        <vt:i4>380</vt:i4>
      </vt:variant>
      <vt:variant>
        <vt:i4>0</vt:i4>
      </vt:variant>
      <vt:variant>
        <vt:i4>5</vt:i4>
      </vt:variant>
      <vt:variant>
        <vt:lpwstr/>
      </vt:variant>
      <vt:variant>
        <vt:lpwstr>_Toc468035326</vt:lpwstr>
      </vt:variant>
      <vt:variant>
        <vt:i4>1441852</vt:i4>
      </vt:variant>
      <vt:variant>
        <vt:i4>374</vt:i4>
      </vt:variant>
      <vt:variant>
        <vt:i4>0</vt:i4>
      </vt:variant>
      <vt:variant>
        <vt:i4>5</vt:i4>
      </vt:variant>
      <vt:variant>
        <vt:lpwstr/>
      </vt:variant>
      <vt:variant>
        <vt:lpwstr>_Toc468035325</vt:lpwstr>
      </vt:variant>
      <vt:variant>
        <vt:i4>1441852</vt:i4>
      </vt:variant>
      <vt:variant>
        <vt:i4>368</vt:i4>
      </vt:variant>
      <vt:variant>
        <vt:i4>0</vt:i4>
      </vt:variant>
      <vt:variant>
        <vt:i4>5</vt:i4>
      </vt:variant>
      <vt:variant>
        <vt:lpwstr/>
      </vt:variant>
      <vt:variant>
        <vt:lpwstr>_Toc468035324</vt:lpwstr>
      </vt:variant>
      <vt:variant>
        <vt:i4>1441852</vt:i4>
      </vt:variant>
      <vt:variant>
        <vt:i4>362</vt:i4>
      </vt:variant>
      <vt:variant>
        <vt:i4>0</vt:i4>
      </vt:variant>
      <vt:variant>
        <vt:i4>5</vt:i4>
      </vt:variant>
      <vt:variant>
        <vt:lpwstr/>
      </vt:variant>
      <vt:variant>
        <vt:lpwstr>_Toc468035323</vt:lpwstr>
      </vt:variant>
      <vt:variant>
        <vt:i4>1441852</vt:i4>
      </vt:variant>
      <vt:variant>
        <vt:i4>356</vt:i4>
      </vt:variant>
      <vt:variant>
        <vt:i4>0</vt:i4>
      </vt:variant>
      <vt:variant>
        <vt:i4>5</vt:i4>
      </vt:variant>
      <vt:variant>
        <vt:lpwstr/>
      </vt:variant>
      <vt:variant>
        <vt:lpwstr>_Toc468035322</vt:lpwstr>
      </vt:variant>
      <vt:variant>
        <vt:i4>1441852</vt:i4>
      </vt:variant>
      <vt:variant>
        <vt:i4>350</vt:i4>
      </vt:variant>
      <vt:variant>
        <vt:i4>0</vt:i4>
      </vt:variant>
      <vt:variant>
        <vt:i4>5</vt:i4>
      </vt:variant>
      <vt:variant>
        <vt:lpwstr/>
      </vt:variant>
      <vt:variant>
        <vt:lpwstr>_Toc468035321</vt:lpwstr>
      </vt:variant>
      <vt:variant>
        <vt:i4>1441852</vt:i4>
      </vt:variant>
      <vt:variant>
        <vt:i4>344</vt:i4>
      </vt:variant>
      <vt:variant>
        <vt:i4>0</vt:i4>
      </vt:variant>
      <vt:variant>
        <vt:i4>5</vt:i4>
      </vt:variant>
      <vt:variant>
        <vt:lpwstr/>
      </vt:variant>
      <vt:variant>
        <vt:lpwstr>_Toc468035320</vt:lpwstr>
      </vt:variant>
      <vt:variant>
        <vt:i4>1376316</vt:i4>
      </vt:variant>
      <vt:variant>
        <vt:i4>338</vt:i4>
      </vt:variant>
      <vt:variant>
        <vt:i4>0</vt:i4>
      </vt:variant>
      <vt:variant>
        <vt:i4>5</vt:i4>
      </vt:variant>
      <vt:variant>
        <vt:lpwstr/>
      </vt:variant>
      <vt:variant>
        <vt:lpwstr>_Toc468035319</vt:lpwstr>
      </vt:variant>
      <vt:variant>
        <vt:i4>1376316</vt:i4>
      </vt:variant>
      <vt:variant>
        <vt:i4>332</vt:i4>
      </vt:variant>
      <vt:variant>
        <vt:i4>0</vt:i4>
      </vt:variant>
      <vt:variant>
        <vt:i4>5</vt:i4>
      </vt:variant>
      <vt:variant>
        <vt:lpwstr/>
      </vt:variant>
      <vt:variant>
        <vt:lpwstr>_Toc468035318</vt:lpwstr>
      </vt:variant>
      <vt:variant>
        <vt:i4>1376316</vt:i4>
      </vt:variant>
      <vt:variant>
        <vt:i4>326</vt:i4>
      </vt:variant>
      <vt:variant>
        <vt:i4>0</vt:i4>
      </vt:variant>
      <vt:variant>
        <vt:i4>5</vt:i4>
      </vt:variant>
      <vt:variant>
        <vt:lpwstr/>
      </vt:variant>
      <vt:variant>
        <vt:lpwstr>_Toc468035317</vt:lpwstr>
      </vt:variant>
      <vt:variant>
        <vt:i4>1376316</vt:i4>
      </vt:variant>
      <vt:variant>
        <vt:i4>320</vt:i4>
      </vt:variant>
      <vt:variant>
        <vt:i4>0</vt:i4>
      </vt:variant>
      <vt:variant>
        <vt:i4>5</vt:i4>
      </vt:variant>
      <vt:variant>
        <vt:lpwstr/>
      </vt:variant>
      <vt:variant>
        <vt:lpwstr>_Toc468035316</vt:lpwstr>
      </vt:variant>
      <vt:variant>
        <vt:i4>1376316</vt:i4>
      </vt:variant>
      <vt:variant>
        <vt:i4>314</vt:i4>
      </vt:variant>
      <vt:variant>
        <vt:i4>0</vt:i4>
      </vt:variant>
      <vt:variant>
        <vt:i4>5</vt:i4>
      </vt:variant>
      <vt:variant>
        <vt:lpwstr/>
      </vt:variant>
      <vt:variant>
        <vt:lpwstr>_Toc468035315</vt:lpwstr>
      </vt:variant>
      <vt:variant>
        <vt:i4>1376316</vt:i4>
      </vt:variant>
      <vt:variant>
        <vt:i4>308</vt:i4>
      </vt:variant>
      <vt:variant>
        <vt:i4>0</vt:i4>
      </vt:variant>
      <vt:variant>
        <vt:i4>5</vt:i4>
      </vt:variant>
      <vt:variant>
        <vt:lpwstr/>
      </vt:variant>
      <vt:variant>
        <vt:lpwstr>_Toc468035314</vt:lpwstr>
      </vt:variant>
      <vt:variant>
        <vt:i4>1376316</vt:i4>
      </vt:variant>
      <vt:variant>
        <vt:i4>302</vt:i4>
      </vt:variant>
      <vt:variant>
        <vt:i4>0</vt:i4>
      </vt:variant>
      <vt:variant>
        <vt:i4>5</vt:i4>
      </vt:variant>
      <vt:variant>
        <vt:lpwstr/>
      </vt:variant>
      <vt:variant>
        <vt:lpwstr>_Toc468035313</vt:lpwstr>
      </vt:variant>
      <vt:variant>
        <vt:i4>1376316</vt:i4>
      </vt:variant>
      <vt:variant>
        <vt:i4>296</vt:i4>
      </vt:variant>
      <vt:variant>
        <vt:i4>0</vt:i4>
      </vt:variant>
      <vt:variant>
        <vt:i4>5</vt:i4>
      </vt:variant>
      <vt:variant>
        <vt:lpwstr/>
      </vt:variant>
      <vt:variant>
        <vt:lpwstr>_Toc468035312</vt:lpwstr>
      </vt:variant>
      <vt:variant>
        <vt:i4>1376316</vt:i4>
      </vt:variant>
      <vt:variant>
        <vt:i4>290</vt:i4>
      </vt:variant>
      <vt:variant>
        <vt:i4>0</vt:i4>
      </vt:variant>
      <vt:variant>
        <vt:i4>5</vt:i4>
      </vt:variant>
      <vt:variant>
        <vt:lpwstr/>
      </vt:variant>
      <vt:variant>
        <vt:lpwstr>_Toc468035311</vt:lpwstr>
      </vt:variant>
      <vt:variant>
        <vt:i4>1376316</vt:i4>
      </vt:variant>
      <vt:variant>
        <vt:i4>284</vt:i4>
      </vt:variant>
      <vt:variant>
        <vt:i4>0</vt:i4>
      </vt:variant>
      <vt:variant>
        <vt:i4>5</vt:i4>
      </vt:variant>
      <vt:variant>
        <vt:lpwstr/>
      </vt:variant>
      <vt:variant>
        <vt:lpwstr>_Toc468035310</vt:lpwstr>
      </vt:variant>
      <vt:variant>
        <vt:i4>1310780</vt:i4>
      </vt:variant>
      <vt:variant>
        <vt:i4>278</vt:i4>
      </vt:variant>
      <vt:variant>
        <vt:i4>0</vt:i4>
      </vt:variant>
      <vt:variant>
        <vt:i4>5</vt:i4>
      </vt:variant>
      <vt:variant>
        <vt:lpwstr/>
      </vt:variant>
      <vt:variant>
        <vt:lpwstr>_Toc468035309</vt:lpwstr>
      </vt:variant>
      <vt:variant>
        <vt:i4>1310780</vt:i4>
      </vt:variant>
      <vt:variant>
        <vt:i4>272</vt:i4>
      </vt:variant>
      <vt:variant>
        <vt:i4>0</vt:i4>
      </vt:variant>
      <vt:variant>
        <vt:i4>5</vt:i4>
      </vt:variant>
      <vt:variant>
        <vt:lpwstr/>
      </vt:variant>
      <vt:variant>
        <vt:lpwstr>_Toc468035308</vt:lpwstr>
      </vt:variant>
      <vt:variant>
        <vt:i4>1310780</vt:i4>
      </vt:variant>
      <vt:variant>
        <vt:i4>266</vt:i4>
      </vt:variant>
      <vt:variant>
        <vt:i4>0</vt:i4>
      </vt:variant>
      <vt:variant>
        <vt:i4>5</vt:i4>
      </vt:variant>
      <vt:variant>
        <vt:lpwstr/>
      </vt:variant>
      <vt:variant>
        <vt:lpwstr>_Toc468035307</vt:lpwstr>
      </vt:variant>
      <vt:variant>
        <vt:i4>1310780</vt:i4>
      </vt:variant>
      <vt:variant>
        <vt:i4>260</vt:i4>
      </vt:variant>
      <vt:variant>
        <vt:i4>0</vt:i4>
      </vt:variant>
      <vt:variant>
        <vt:i4>5</vt:i4>
      </vt:variant>
      <vt:variant>
        <vt:lpwstr/>
      </vt:variant>
      <vt:variant>
        <vt:lpwstr>_Toc468035306</vt:lpwstr>
      </vt:variant>
      <vt:variant>
        <vt:i4>1310780</vt:i4>
      </vt:variant>
      <vt:variant>
        <vt:i4>254</vt:i4>
      </vt:variant>
      <vt:variant>
        <vt:i4>0</vt:i4>
      </vt:variant>
      <vt:variant>
        <vt:i4>5</vt:i4>
      </vt:variant>
      <vt:variant>
        <vt:lpwstr/>
      </vt:variant>
      <vt:variant>
        <vt:lpwstr>_Toc468035305</vt:lpwstr>
      </vt:variant>
      <vt:variant>
        <vt:i4>1310780</vt:i4>
      </vt:variant>
      <vt:variant>
        <vt:i4>248</vt:i4>
      </vt:variant>
      <vt:variant>
        <vt:i4>0</vt:i4>
      </vt:variant>
      <vt:variant>
        <vt:i4>5</vt:i4>
      </vt:variant>
      <vt:variant>
        <vt:lpwstr/>
      </vt:variant>
      <vt:variant>
        <vt:lpwstr>_Toc468035304</vt:lpwstr>
      </vt:variant>
      <vt:variant>
        <vt:i4>1310780</vt:i4>
      </vt:variant>
      <vt:variant>
        <vt:i4>242</vt:i4>
      </vt:variant>
      <vt:variant>
        <vt:i4>0</vt:i4>
      </vt:variant>
      <vt:variant>
        <vt:i4>5</vt:i4>
      </vt:variant>
      <vt:variant>
        <vt:lpwstr/>
      </vt:variant>
      <vt:variant>
        <vt:lpwstr>_Toc468035303</vt:lpwstr>
      </vt:variant>
      <vt:variant>
        <vt:i4>1310780</vt:i4>
      </vt:variant>
      <vt:variant>
        <vt:i4>236</vt:i4>
      </vt:variant>
      <vt:variant>
        <vt:i4>0</vt:i4>
      </vt:variant>
      <vt:variant>
        <vt:i4>5</vt:i4>
      </vt:variant>
      <vt:variant>
        <vt:lpwstr/>
      </vt:variant>
      <vt:variant>
        <vt:lpwstr>_Toc468035302</vt:lpwstr>
      </vt:variant>
      <vt:variant>
        <vt:i4>1310780</vt:i4>
      </vt:variant>
      <vt:variant>
        <vt:i4>230</vt:i4>
      </vt:variant>
      <vt:variant>
        <vt:i4>0</vt:i4>
      </vt:variant>
      <vt:variant>
        <vt:i4>5</vt:i4>
      </vt:variant>
      <vt:variant>
        <vt:lpwstr/>
      </vt:variant>
      <vt:variant>
        <vt:lpwstr>_Toc468035301</vt:lpwstr>
      </vt:variant>
      <vt:variant>
        <vt:i4>1310780</vt:i4>
      </vt:variant>
      <vt:variant>
        <vt:i4>224</vt:i4>
      </vt:variant>
      <vt:variant>
        <vt:i4>0</vt:i4>
      </vt:variant>
      <vt:variant>
        <vt:i4>5</vt:i4>
      </vt:variant>
      <vt:variant>
        <vt:lpwstr/>
      </vt:variant>
      <vt:variant>
        <vt:lpwstr>_Toc468035300</vt:lpwstr>
      </vt:variant>
      <vt:variant>
        <vt:i4>1900605</vt:i4>
      </vt:variant>
      <vt:variant>
        <vt:i4>218</vt:i4>
      </vt:variant>
      <vt:variant>
        <vt:i4>0</vt:i4>
      </vt:variant>
      <vt:variant>
        <vt:i4>5</vt:i4>
      </vt:variant>
      <vt:variant>
        <vt:lpwstr/>
      </vt:variant>
      <vt:variant>
        <vt:lpwstr>_Toc468035299</vt:lpwstr>
      </vt:variant>
      <vt:variant>
        <vt:i4>1900605</vt:i4>
      </vt:variant>
      <vt:variant>
        <vt:i4>212</vt:i4>
      </vt:variant>
      <vt:variant>
        <vt:i4>0</vt:i4>
      </vt:variant>
      <vt:variant>
        <vt:i4>5</vt:i4>
      </vt:variant>
      <vt:variant>
        <vt:lpwstr/>
      </vt:variant>
      <vt:variant>
        <vt:lpwstr>_Toc468035298</vt:lpwstr>
      </vt:variant>
      <vt:variant>
        <vt:i4>1900605</vt:i4>
      </vt:variant>
      <vt:variant>
        <vt:i4>206</vt:i4>
      </vt:variant>
      <vt:variant>
        <vt:i4>0</vt:i4>
      </vt:variant>
      <vt:variant>
        <vt:i4>5</vt:i4>
      </vt:variant>
      <vt:variant>
        <vt:lpwstr/>
      </vt:variant>
      <vt:variant>
        <vt:lpwstr>_Toc468035297</vt:lpwstr>
      </vt:variant>
      <vt:variant>
        <vt:i4>1900605</vt:i4>
      </vt:variant>
      <vt:variant>
        <vt:i4>200</vt:i4>
      </vt:variant>
      <vt:variant>
        <vt:i4>0</vt:i4>
      </vt:variant>
      <vt:variant>
        <vt:i4>5</vt:i4>
      </vt:variant>
      <vt:variant>
        <vt:lpwstr/>
      </vt:variant>
      <vt:variant>
        <vt:lpwstr>_Toc468035296</vt:lpwstr>
      </vt:variant>
      <vt:variant>
        <vt:i4>1900605</vt:i4>
      </vt:variant>
      <vt:variant>
        <vt:i4>194</vt:i4>
      </vt:variant>
      <vt:variant>
        <vt:i4>0</vt:i4>
      </vt:variant>
      <vt:variant>
        <vt:i4>5</vt:i4>
      </vt:variant>
      <vt:variant>
        <vt:lpwstr/>
      </vt:variant>
      <vt:variant>
        <vt:lpwstr>_Toc468035295</vt:lpwstr>
      </vt:variant>
      <vt:variant>
        <vt:i4>1900605</vt:i4>
      </vt:variant>
      <vt:variant>
        <vt:i4>188</vt:i4>
      </vt:variant>
      <vt:variant>
        <vt:i4>0</vt:i4>
      </vt:variant>
      <vt:variant>
        <vt:i4>5</vt:i4>
      </vt:variant>
      <vt:variant>
        <vt:lpwstr/>
      </vt:variant>
      <vt:variant>
        <vt:lpwstr>_Toc468035294</vt:lpwstr>
      </vt:variant>
      <vt:variant>
        <vt:i4>1900605</vt:i4>
      </vt:variant>
      <vt:variant>
        <vt:i4>182</vt:i4>
      </vt:variant>
      <vt:variant>
        <vt:i4>0</vt:i4>
      </vt:variant>
      <vt:variant>
        <vt:i4>5</vt:i4>
      </vt:variant>
      <vt:variant>
        <vt:lpwstr/>
      </vt:variant>
      <vt:variant>
        <vt:lpwstr>_Toc468035293</vt:lpwstr>
      </vt:variant>
      <vt:variant>
        <vt:i4>1900605</vt:i4>
      </vt:variant>
      <vt:variant>
        <vt:i4>176</vt:i4>
      </vt:variant>
      <vt:variant>
        <vt:i4>0</vt:i4>
      </vt:variant>
      <vt:variant>
        <vt:i4>5</vt:i4>
      </vt:variant>
      <vt:variant>
        <vt:lpwstr/>
      </vt:variant>
      <vt:variant>
        <vt:lpwstr>_Toc468035292</vt:lpwstr>
      </vt:variant>
      <vt:variant>
        <vt:i4>1900605</vt:i4>
      </vt:variant>
      <vt:variant>
        <vt:i4>170</vt:i4>
      </vt:variant>
      <vt:variant>
        <vt:i4>0</vt:i4>
      </vt:variant>
      <vt:variant>
        <vt:i4>5</vt:i4>
      </vt:variant>
      <vt:variant>
        <vt:lpwstr/>
      </vt:variant>
      <vt:variant>
        <vt:lpwstr>_Toc468035291</vt:lpwstr>
      </vt:variant>
      <vt:variant>
        <vt:i4>1900605</vt:i4>
      </vt:variant>
      <vt:variant>
        <vt:i4>164</vt:i4>
      </vt:variant>
      <vt:variant>
        <vt:i4>0</vt:i4>
      </vt:variant>
      <vt:variant>
        <vt:i4>5</vt:i4>
      </vt:variant>
      <vt:variant>
        <vt:lpwstr/>
      </vt:variant>
      <vt:variant>
        <vt:lpwstr>_Toc468035290</vt:lpwstr>
      </vt:variant>
      <vt:variant>
        <vt:i4>1835069</vt:i4>
      </vt:variant>
      <vt:variant>
        <vt:i4>158</vt:i4>
      </vt:variant>
      <vt:variant>
        <vt:i4>0</vt:i4>
      </vt:variant>
      <vt:variant>
        <vt:i4>5</vt:i4>
      </vt:variant>
      <vt:variant>
        <vt:lpwstr/>
      </vt:variant>
      <vt:variant>
        <vt:lpwstr>_Toc468035289</vt:lpwstr>
      </vt:variant>
      <vt:variant>
        <vt:i4>1835069</vt:i4>
      </vt:variant>
      <vt:variant>
        <vt:i4>152</vt:i4>
      </vt:variant>
      <vt:variant>
        <vt:i4>0</vt:i4>
      </vt:variant>
      <vt:variant>
        <vt:i4>5</vt:i4>
      </vt:variant>
      <vt:variant>
        <vt:lpwstr/>
      </vt:variant>
      <vt:variant>
        <vt:lpwstr>_Toc468035288</vt:lpwstr>
      </vt:variant>
      <vt:variant>
        <vt:i4>1835069</vt:i4>
      </vt:variant>
      <vt:variant>
        <vt:i4>146</vt:i4>
      </vt:variant>
      <vt:variant>
        <vt:i4>0</vt:i4>
      </vt:variant>
      <vt:variant>
        <vt:i4>5</vt:i4>
      </vt:variant>
      <vt:variant>
        <vt:lpwstr/>
      </vt:variant>
      <vt:variant>
        <vt:lpwstr>_Toc468035287</vt:lpwstr>
      </vt:variant>
      <vt:variant>
        <vt:i4>1835069</vt:i4>
      </vt:variant>
      <vt:variant>
        <vt:i4>140</vt:i4>
      </vt:variant>
      <vt:variant>
        <vt:i4>0</vt:i4>
      </vt:variant>
      <vt:variant>
        <vt:i4>5</vt:i4>
      </vt:variant>
      <vt:variant>
        <vt:lpwstr/>
      </vt:variant>
      <vt:variant>
        <vt:lpwstr>_Toc468035286</vt:lpwstr>
      </vt:variant>
      <vt:variant>
        <vt:i4>1835069</vt:i4>
      </vt:variant>
      <vt:variant>
        <vt:i4>134</vt:i4>
      </vt:variant>
      <vt:variant>
        <vt:i4>0</vt:i4>
      </vt:variant>
      <vt:variant>
        <vt:i4>5</vt:i4>
      </vt:variant>
      <vt:variant>
        <vt:lpwstr/>
      </vt:variant>
      <vt:variant>
        <vt:lpwstr>_Toc468035285</vt:lpwstr>
      </vt:variant>
      <vt:variant>
        <vt:i4>1835069</vt:i4>
      </vt:variant>
      <vt:variant>
        <vt:i4>128</vt:i4>
      </vt:variant>
      <vt:variant>
        <vt:i4>0</vt:i4>
      </vt:variant>
      <vt:variant>
        <vt:i4>5</vt:i4>
      </vt:variant>
      <vt:variant>
        <vt:lpwstr/>
      </vt:variant>
      <vt:variant>
        <vt:lpwstr>_Toc468035284</vt:lpwstr>
      </vt:variant>
      <vt:variant>
        <vt:i4>1835069</vt:i4>
      </vt:variant>
      <vt:variant>
        <vt:i4>122</vt:i4>
      </vt:variant>
      <vt:variant>
        <vt:i4>0</vt:i4>
      </vt:variant>
      <vt:variant>
        <vt:i4>5</vt:i4>
      </vt:variant>
      <vt:variant>
        <vt:lpwstr/>
      </vt:variant>
      <vt:variant>
        <vt:lpwstr>_Toc468035283</vt:lpwstr>
      </vt:variant>
      <vt:variant>
        <vt:i4>1835069</vt:i4>
      </vt:variant>
      <vt:variant>
        <vt:i4>116</vt:i4>
      </vt:variant>
      <vt:variant>
        <vt:i4>0</vt:i4>
      </vt:variant>
      <vt:variant>
        <vt:i4>5</vt:i4>
      </vt:variant>
      <vt:variant>
        <vt:lpwstr/>
      </vt:variant>
      <vt:variant>
        <vt:lpwstr>_Toc468035282</vt:lpwstr>
      </vt:variant>
      <vt:variant>
        <vt:i4>1835069</vt:i4>
      </vt:variant>
      <vt:variant>
        <vt:i4>110</vt:i4>
      </vt:variant>
      <vt:variant>
        <vt:i4>0</vt:i4>
      </vt:variant>
      <vt:variant>
        <vt:i4>5</vt:i4>
      </vt:variant>
      <vt:variant>
        <vt:lpwstr/>
      </vt:variant>
      <vt:variant>
        <vt:lpwstr>_Toc468035281</vt:lpwstr>
      </vt:variant>
      <vt:variant>
        <vt:i4>1835069</vt:i4>
      </vt:variant>
      <vt:variant>
        <vt:i4>104</vt:i4>
      </vt:variant>
      <vt:variant>
        <vt:i4>0</vt:i4>
      </vt:variant>
      <vt:variant>
        <vt:i4>5</vt:i4>
      </vt:variant>
      <vt:variant>
        <vt:lpwstr/>
      </vt:variant>
      <vt:variant>
        <vt:lpwstr>_Toc468035280</vt:lpwstr>
      </vt:variant>
      <vt:variant>
        <vt:i4>1245245</vt:i4>
      </vt:variant>
      <vt:variant>
        <vt:i4>98</vt:i4>
      </vt:variant>
      <vt:variant>
        <vt:i4>0</vt:i4>
      </vt:variant>
      <vt:variant>
        <vt:i4>5</vt:i4>
      </vt:variant>
      <vt:variant>
        <vt:lpwstr/>
      </vt:variant>
      <vt:variant>
        <vt:lpwstr>_Toc468035279</vt:lpwstr>
      </vt:variant>
      <vt:variant>
        <vt:i4>1245245</vt:i4>
      </vt:variant>
      <vt:variant>
        <vt:i4>92</vt:i4>
      </vt:variant>
      <vt:variant>
        <vt:i4>0</vt:i4>
      </vt:variant>
      <vt:variant>
        <vt:i4>5</vt:i4>
      </vt:variant>
      <vt:variant>
        <vt:lpwstr/>
      </vt:variant>
      <vt:variant>
        <vt:lpwstr>_Toc468035278</vt:lpwstr>
      </vt:variant>
      <vt:variant>
        <vt:i4>1245245</vt:i4>
      </vt:variant>
      <vt:variant>
        <vt:i4>86</vt:i4>
      </vt:variant>
      <vt:variant>
        <vt:i4>0</vt:i4>
      </vt:variant>
      <vt:variant>
        <vt:i4>5</vt:i4>
      </vt:variant>
      <vt:variant>
        <vt:lpwstr/>
      </vt:variant>
      <vt:variant>
        <vt:lpwstr>_Toc468035277</vt:lpwstr>
      </vt:variant>
      <vt:variant>
        <vt:i4>1245245</vt:i4>
      </vt:variant>
      <vt:variant>
        <vt:i4>80</vt:i4>
      </vt:variant>
      <vt:variant>
        <vt:i4>0</vt:i4>
      </vt:variant>
      <vt:variant>
        <vt:i4>5</vt:i4>
      </vt:variant>
      <vt:variant>
        <vt:lpwstr/>
      </vt:variant>
      <vt:variant>
        <vt:lpwstr>_Toc468035276</vt:lpwstr>
      </vt:variant>
      <vt:variant>
        <vt:i4>1245245</vt:i4>
      </vt:variant>
      <vt:variant>
        <vt:i4>74</vt:i4>
      </vt:variant>
      <vt:variant>
        <vt:i4>0</vt:i4>
      </vt:variant>
      <vt:variant>
        <vt:i4>5</vt:i4>
      </vt:variant>
      <vt:variant>
        <vt:lpwstr/>
      </vt:variant>
      <vt:variant>
        <vt:lpwstr>_Toc468035275</vt:lpwstr>
      </vt:variant>
      <vt:variant>
        <vt:i4>1245245</vt:i4>
      </vt:variant>
      <vt:variant>
        <vt:i4>68</vt:i4>
      </vt:variant>
      <vt:variant>
        <vt:i4>0</vt:i4>
      </vt:variant>
      <vt:variant>
        <vt:i4>5</vt:i4>
      </vt:variant>
      <vt:variant>
        <vt:lpwstr/>
      </vt:variant>
      <vt:variant>
        <vt:lpwstr>_Toc468035274</vt:lpwstr>
      </vt:variant>
      <vt:variant>
        <vt:i4>1245245</vt:i4>
      </vt:variant>
      <vt:variant>
        <vt:i4>62</vt:i4>
      </vt:variant>
      <vt:variant>
        <vt:i4>0</vt:i4>
      </vt:variant>
      <vt:variant>
        <vt:i4>5</vt:i4>
      </vt:variant>
      <vt:variant>
        <vt:lpwstr/>
      </vt:variant>
      <vt:variant>
        <vt:lpwstr>_Toc468035273</vt:lpwstr>
      </vt:variant>
      <vt:variant>
        <vt:i4>1245245</vt:i4>
      </vt:variant>
      <vt:variant>
        <vt:i4>56</vt:i4>
      </vt:variant>
      <vt:variant>
        <vt:i4>0</vt:i4>
      </vt:variant>
      <vt:variant>
        <vt:i4>5</vt:i4>
      </vt:variant>
      <vt:variant>
        <vt:lpwstr/>
      </vt:variant>
      <vt:variant>
        <vt:lpwstr>_Toc468035272</vt:lpwstr>
      </vt:variant>
      <vt:variant>
        <vt:i4>1245245</vt:i4>
      </vt:variant>
      <vt:variant>
        <vt:i4>50</vt:i4>
      </vt:variant>
      <vt:variant>
        <vt:i4>0</vt:i4>
      </vt:variant>
      <vt:variant>
        <vt:i4>5</vt:i4>
      </vt:variant>
      <vt:variant>
        <vt:lpwstr/>
      </vt:variant>
      <vt:variant>
        <vt:lpwstr>_Toc468035271</vt:lpwstr>
      </vt:variant>
      <vt:variant>
        <vt:i4>1245245</vt:i4>
      </vt:variant>
      <vt:variant>
        <vt:i4>44</vt:i4>
      </vt:variant>
      <vt:variant>
        <vt:i4>0</vt:i4>
      </vt:variant>
      <vt:variant>
        <vt:i4>5</vt:i4>
      </vt:variant>
      <vt:variant>
        <vt:lpwstr/>
      </vt:variant>
      <vt:variant>
        <vt:lpwstr>_Toc468035270</vt:lpwstr>
      </vt:variant>
      <vt:variant>
        <vt:i4>1179709</vt:i4>
      </vt:variant>
      <vt:variant>
        <vt:i4>38</vt:i4>
      </vt:variant>
      <vt:variant>
        <vt:i4>0</vt:i4>
      </vt:variant>
      <vt:variant>
        <vt:i4>5</vt:i4>
      </vt:variant>
      <vt:variant>
        <vt:lpwstr/>
      </vt:variant>
      <vt:variant>
        <vt:lpwstr>_Toc468035269</vt:lpwstr>
      </vt:variant>
      <vt:variant>
        <vt:i4>1179709</vt:i4>
      </vt:variant>
      <vt:variant>
        <vt:i4>32</vt:i4>
      </vt:variant>
      <vt:variant>
        <vt:i4>0</vt:i4>
      </vt:variant>
      <vt:variant>
        <vt:i4>5</vt:i4>
      </vt:variant>
      <vt:variant>
        <vt:lpwstr/>
      </vt:variant>
      <vt:variant>
        <vt:lpwstr>_Toc468035268</vt:lpwstr>
      </vt:variant>
      <vt:variant>
        <vt:i4>1179709</vt:i4>
      </vt:variant>
      <vt:variant>
        <vt:i4>26</vt:i4>
      </vt:variant>
      <vt:variant>
        <vt:i4>0</vt:i4>
      </vt:variant>
      <vt:variant>
        <vt:i4>5</vt:i4>
      </vt:variant>
      <vt:variant>
        <vt:lpwstr/>
      </vt:variant>
      <vt:variant>
        <vt:lpwstr>_Toc468035267</vt:lpwstr>
      </vt:variant>
      <vt:variant>
        <vt:i4>1179709</vt:i4>
      </vt:variant>
      <vt:variant>
        <vt:i4>20</vt:i4>
      </vt:variant>
      <vt:variant>
        <vt:i4>0</vt:i4>
      </vt:variant>
      <vt:variant>
        <vt:i4>5</vt:i4>
      </vt:variant>
      <vt:variant>
        <vt:lpwstr/>
      </vt:variant>
      <vt:variant>
        <vt:lpwstr>_Toc468035266</vt:lpwstr>
      </vt:variant>
      <vt:variant>
        <vt:i4>1179709</vt:i4>
      </vt:variant>
      <vt:variant>
        <vt:i4>14</vt:i4>
      </vt:variant>
      <vt:variant>
        <vt:i4>0</vt:i4>
      </vt:variant>
      <vt:variant>
        <vt:i4>5</vt:i4>
      </vt:variant>
      <vt:variant>
        <vt:lpwstr/>
      </vt:variant>
      <vt:variant>
        <vt:lpwstr>_Toc468035265</vt:lpwstr>
      </vt:variant>
      <vt:variant>
        <vt:i4>1179709</vt:i4>
      </vt:variant>
      <vt:variant>
        <vt:i4>8</vt:i4>
      </vt:variant>
      <vt:variant>
        <vt:i4>0</vt:i4>
      </vt:variant>
      <vt:variant>
        <vt:i4>5</vt:i4>
      </vt:variant>
      <vt:variant>
        <vt:lpwstr/>
      </vt:variant>
      <vt:variant>
        <vt:lpwstr>_Toc468035264</vt:lpwstr>
      </vt:variant>
      <vt:variant>
        <vt:i4>1179709</vt:i4>
      </vt:variant>
      <vt:variant>
        <vt:i4>2</vt:i4>
      </vt:variant>
      <vt:variant>
        <vt:i4>0</vt:i4>
      </vt:variant>
      <vt:variant>
        <vt:i4>5</vt:i4>
      </vt:variant>
      <vt:variant>
        <vt:lpwstr/>
      </vt:variant>
      <vt:variant>
        <vt:lpwstr>_Toc468035263</vt:lpwstr>
      </vt:variant>
      <vt:variant>
        <vt:i4>6553641</vt:i4>
      </vt:variant>
      <vt:variant>
        <vt:i4>9</vt:i4>
      </vt:variant>
      <vt:variant>
        <vt:i4>0</vt:i4>
      </vt:variant>
      <vt:variant>
        <vt:i4>5</vt:i4>
      </vt:variant>
      <vt:variant>
        <vt:lpwstr>http://www.colombiaaprende.edu.co/</vt:lpwstr>
      </vt:variant>
      <vt:variant>
        <vt:lpwstr/>
      </vt:variant>
      <vt:variant>
        <vt:i4>6553641</vt:i4>
      </vt:variant>
      <vt:variant>
        <vt:i4>6</vt:i4>
      </vt:variant>
      <vt:variant>
        <vt:i4>0</vt:i4>
      </vt:variant>
      <vt:variant>
        <vt:i4>5</vt:i4>
      </vt:variant>
      <vt:variant>
        <vt:lpwstr>http://www.colombiaaprende.edu.co/</vt:lpwstr>
      </vt:variant>
      <vt:variant>
        <vt:lpwstr/>
      </vt:variant>
      <vt:variant>
        <vt:i4>262245</vt:i4>
      </vt:variant>
      <vt:variant>
        <vt:i4>3</vt:i4>
      </vt:variant>
      <vt:variant>
        <vt:i4>0</vt:i4>
      </vt:variant>
      <vt:variant>
        <vt:i4>5</vt:i4>
      </vt:variant>
      <vt:variant>
        <vt:lpwstr>http://www.inca-network.org/public_documents/Internacionalizacion_ES_CA.pdf</vt:lpwstr>
      </vt:variant>
      <vt:variant>
        <vt:lpwstr/>
      </vt:variant>
      <vt:variant>
        <vt:i4>6881329</vt:i4>
      </vt:variant>
      <vt:variant>
        <vt:i4>0</vt:i4>
      </vt:variant>
      <vt:variant>
        <vt:i4>0</vt:i4>
      </vt:variant>
      <vt:variant>
        <vt:i4>5</vt:i4>
      </vt:variant>
      <vt:variant>
        <vt:lpwstr>http://www.revistasice.com/cmsrevistasICE/pdfs/ICE_844_1127__0D9E110E030171BCDF233B2266837A33.pdf</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WinuE</dc:creator>
  <cp:keywords/>
  <cp:lastModifiedBy>oscar galvez</cp:lastModifiedBy>
  <cp:revision>22</cp:revision>
  <dcterms:created xsi:type="dcterms:W3CDTF">2016-12-26T21:14:00Z</dcterms:created>
  <dcterms:modified xsi:type="dcterms:W3CDTF">2016-12-27T02:30:00Z</dcterms:modified>
</cp:coreProperties>
</file>