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C2E83" w14:textId="77777777" w:rsidR="006B72B2" w:rsidRPr="00B71E6D" w:rsidRDefault="00AA37FE" w:rsidP="00EF29C8">
      <w:pPr>
        <w:spacing w:after="0" w:line="240" w:lineRule="auto"/>
        <w:jc w:val="center"/>
        <w:rPr>
          <w:rFonts w:ascii="Arial" w:hAnsi="Arial" w:cs="Arial"/>
          <w:b/>
          <w:i w:val="0"/>
          <w:sz w:val="24"/>
          <w:szCs w:val="24"/>
        </w:rPr>
      </w:pPr>
      <w:r w:rsidRPr="00B71E6D">
        <w:rPr>
          <w:rFonts w:ascii="Arial" w:hAnsi="Arial" w:cs="Arial"/>
          <w:b/>
          <w:i w:val="0"/>
          <w:sz w:val="24"/>
          <w:szCs w:val="24"/>
        </w:rPr>
        <w:t>INTERNACIONALIZACION</w:t>
      </w:r>
      <w:r w:rsidR="007D456C" w:rsidRPr="00B71E6D">
        <w:rPr>
          <w:rFonts w:ascii="Arial" w:hAnsi="Arial" w:cs="Arial"/>
          <w:b/>
          <w:i w:val="0"/>
          <w:sz w:val="24"/>
          <w:szCs w:val="24"/>
        </w:rPr>
        <w:t xml:space="preserve"> DE LA EDUCACION SUPERIOR DEL ITIFP CON INSTITUCION DE EDUCACION SUPERIOR DEL PERÚ</w:t>
      </w:r>
    </w:p>
    <w:p w14:paraId="78812C08" w14:textId="61460046" w:rsidR="006B72B2" w:rsidRPr="00B71E6D" w:rsidRDefault="006B72B2" w:rsidP="00EF29C8">
      <w:pPr>
        <w:spacing w:after="0" w:line="240" w:lineRule="auto"/>
        <w:jc w:val="center"/>
        <w:rPr>
          <w:rFonts w:ascii="Arial" w:hAnsi="Arial" w:cs="Arial"/>
          <w:b/>
          <w:i w:val="0"/>
          <w:sz w:val="24"/>
          <w:szCs w:val="24"/>
        </w:rPr>
      </w:pPr>
    </w:p>
    <w:p w14:paraId="0E8323F3" w14:textId="77777777" w:rsidR="006B72B2" w:rsidRPr="00B71E6D" w:rsidRDefault="006B72B2" w:rsidP="00EF29C8">
      <w:pPr>
        <w:spacing w:after="0" w:line="240" w:lineRule="auto"/>
        <w:jc w:val="center"/>
        <w:rPr>
          <w:rFonts w:ascii="Arial" w:hAnsi="Arial" w:cs="Arial"/>
          <w:b/>
          <w:i w:val="0"/>
          <w:sz w:val="24"/>
          <w:szCs w:val="24"/>
        </w:rPr>
      </w:pPr>
    </w:p>
    <w:p w14:paraId="5806CA43" w14:textId="77777777" w:rsidR="007700AF" w:rsidRPr="00B71E6D" w:rsidRDefault="007700AF" w:rsidP="00EF29C8">
      <w:pPr>
        <w:spacing w:after="0" w:line="240" w:lineRule="auto"/>
        <w:jc w:val="center"/>
        <w:rPr>
          <w:rFonts w:ascii="Arial" w:hAnsi="Arial" w:cs="Arial"/>
          <w:b/>
          <w:i w:val="0"/>
          <w:sz w:val="24"/>
          <w:szCs w:val="24"/>
        </w:rPr>
      </w:pPr>
    </w:p>
    <w:p w14:paraId="178A53E5" w14:textId="77777777" w:rsidR="007700AF" w:rsidRPr="00B71E6D" w:rsidRDefault="007700AF" w:rsidP="00EF29C8">
      <w:pPr>
        <w:spacing w:after="0" w:line="240" w:lineRule="auto"/>
        <w:jc w:val="center"/>
        <w:rPr>
          <w:rFonts w:ascii="Arial" w:hAnsi="Arial" w:cs="Arial"/>
          <w:b/>
          <w:i w:val="0"/>
          <w:sz w:val="24"/>
          <w:szCs w:val="24"/>
        </w:rPr>
      </w:pPr>
    </w:p>
    <w:p w14:paraId="30C12CB8" w14:textId="77777777" w:rsidR="006F675C" w:rsidRPr="00B71E6D" w:rsidRDefault="006F675C" w:rsidP="00EF29C8">
      <w:pPr>
        <w:spacing w:after="0" w:line="240" w:lineRule="auto"/>
        <w:jc w:val="center"/>
        <w:rPr>
          <w:rFonts w:ascii="Arial" w:hAnsi="Arial" w:cs="Arial"/>
          <w:b/>
          <w:i w:val="0"/>
          <w:sz w:val="24"/>
          <w:szCs w:val="24"/>
        </w:rPr>
      </w:pPr>
    </w:p>
    <w:p w14:paraId="7DDD4EFB" w14:textId="77777777" w:rsidR="006F675C" w:rsidRPr="00B71E6D" w:rsidRDefault="006F675C" w:rsidP="00EF29C8">
      <w:pPr>
        <w:spacing w:after="0" w:line="240" w:lineRule="auto"/>
        <w:jc w:val="center"/>
        <w:rPr>
          <w:rFonts w:ascii="Arial" w:hAnsi="Arial" w:cs="Arial"/>
          <w:b/>
          <w:i w:val="0"/>
          <w:sz w:val="24"/>
          <w:szCs w:val="24"/>
        </w:rPr>
      </w:pPr>
    </w:p>
    <w:p w14:paraId="2E2BDF9B" w14:textId="77777777" w:rsidR="006F675C" w:rsidRPr="00B71E6D" w:rsidRDefault="006F675C" w:rsidP="00EF29C8">
      <w:pPr>
        <w:spacing w:after="0" w:line="240" w:lineRule="auto"/>
        <w:jc w:val="center"/>
        <w:rPr>
          <w:rFonts w:ascii="Arial" w:hAnsi="Arial" w:cs="Arial"/>
          <w:b/>
          <w:i w:val="0"/>
          <w:sz w:val="24"/>
          <w:szCs w:val="24"/>
        </w:rPr>
      </w:pPr>
    </w:p>
    <w:p w14:paraId="642E10DA" w14:textId="77777777" w:rsidR="006F675C" w:rsidRPr="00B71E6D" w:rsidRDefault="006F675C" w:rsidP="00EF29C8">
      <w:pPr>
        <w:spacing w:after="0" w:line="240" w:lineRule="auto"/>
        <w:jc w:val="center"/>
        <w:rPr>
          <w:rFonts w:ascii="Arial" w:hAnsi="Arial" w:cs="Arial"/>
          <w:b/>
          <w:i w:val="0"/>
          <w:sz w:val="24"/>
          <w:szCs w:val="24"/>
        </w:rPr>
      </w:pPr>
    </w:p>
    <w:p w14:paraId="56496957" w14:textId="77777777" w:rsidR="006F675C" w:rsidRPr="00B71E6D" w:rsidRDefault="006F675C" w:rsidP="00EF29C8">
      <w:pPr>
        <w:spacing w:after="0" w:line="240" w:lineRule="auto"/>
        <w:jc w:val="center"/>
        <w:rPr>
          <w:rFonts w:ascii="Arial" w:hAnsi="Arial" w:cs="Arial"/>
          <w:b/>
          <w:i w:val="0"/>
          <w:sz w:val="24"/>
          <w:szCs w:val="24"/>
        </w:rPr>
      </w:pPr>
    </w:p>
    <w:p w14:paraId="595B08E5" w14:textId="77777777" w:rsidR="00D97605" w:rsidRPr="00B71E6D" w:rsidRDefault="00D97605" w:rsidP="00EF29C8">
      <w:pPr>
        <w:spacing w:after="0" w:line="240" w:lineRule="auto"/>
        <w:jc w:val="center"/>
        <w:rPr>
          <w:rFonts w:ascii="Arial" w:hAnsi="Arial" w:cs="Arial"/>
          <w:b/>
          <w:i w:val="0"/>
          <w:sz w:val="24"/>
          <w:szCs w:val="24"/>
        </w:rPr>
      </w:pPr>
    </w:p>
    <w:p w14:paraId="01CAC5C9" w14:textId="77777777" w:rsidR="00EF29C8" w:rsidRPr="00B71E6D" w:rsidRDefault="00EF29C8" w:rsidP="00EF29C8">
      <w:pPr>
        <w:spacing w:after="0" w:line="240" w:lineRule="auto"/>
        <w:jc w:val="center"/>
        <w:rPr>
          <w:rFonts w:ascii="Arial" w:hAnsi="Arial" w:cs="Arial"/>
          <w:b/>
          <w:i w:val="0"/>
          <w:sz w:val="24"/>
          <w:szCs w:val="24"/>
        </w:rPr>
      </w:pPr>
    </w:p>
    <w:p w14:paraId="5B12727B" w14:textId="77777777" w:rsidR="00EF29C8" w:rsidRPr="00B71E6D" w:rsidRDefault="00EF29C8" w:rsidP="00EF29C8">
      <w:pPr>
        <w:spacing w:after="0" w:line="240" w:lineRule="auto"/>
        <w:jc w:val="center"/>
        <w:rPr>
          <w:rFonts w:ascii="Arial" w:hAnsi="Arial" w:cs="Arial"/>
          <w:b/>
          <w:i w:val="0"/>
          <w:sz w:val="24"/>
          <w:szCs w:val="24"/>
        </w:rPr>
      </w:pPr>
    </w:p>
    <w:p w14:paraId="122DC91F" w14:textId="77777777" w:rsidR="00EF29C8" w:rsidRPr="00B71E6D" w:rsidRDefault="00EF29C8" w:rsidP="00EF29C8">
      <w:pPr>
        <w:spacing w:after="0" w:line="240" w:lineRule="auto"/>
        <w:jc w:val="center"/>
        <w:rPr>
          <w:rFonts w:ascii="Arial" w:hAnsi="Arial" w:cs="Arial"/>
          <w:b/>
          <w:i w:val="0"/>
          <w:sz w:val="24"/>
          <w:szCs w:val="24"/>
        </w:rPr>
      </w:pPr>
    </w:p>
    <w:p w14:paraId="6DBEB6F1" w14:textId="77777777" w:rsidR="00EF29C8" w:rsidRPr="00B71E6D" w:rsidRDefault="00EF29C8" w:rsidP="00EF29C8">
      <w:pPr>
        <w:spacing w:after="0" w:line="240" w:lineRule="auto"/>
        <w:jc w:val="center"/>
        <w:rPr>
          <w:rFonts w:ascii="Arial" w:hAnsi="Arial" w:cs="Arial"/>
          <w:b/>
          <w:i w:val="0"/>
          <w:sz w:val="24"/>
          <w:szCs w:val="24"/>
        </w:rPr>
      </w:pPr>
    </w:p>
    <w:p w14:paraId="14710E50" w14:textId="77777777" w:rsidR="007700AF" w:rsidRPr="00B71E6D" w:rsidRDefault="007700AF" w:rsidP="00EF29C8">
      <w:pPr>
        <w:spacing w:after="0" w:line="240" w:lineRule="auto"/>
        <w:jc w:val="center"/>
        <w:rPr>
          <w:rFonts w:ascii="Arial" w:hAnsi="Arial" w:cs="Arial"/>
          <w:b/>
          <w:i w:val="0"/>
          <w:sz w:val="24"/>
          <w:szCs w:val="24"/>
        </w:rPr>
      </w:pPr>
    </w:p>
    <w:p w14:paraId="503ED3BA" w14:textId="77777777" w:rsidR="007B1829" w:rsidRPr="00B71E6D" w:rsidRDefault="004971D3" w:rsidP="00EF29C8">
      <w:pPr>
        <w:spacing w:after="0" w:line="240" w:lineRule="auto"/>
        <w:jc w:val="center"/>
        <w:rPr>
          <w:rFonts w:ascii="Arial" w:hAnsi="Arial" w:cs="Arial"/>
          <w:b/>
          <w:i w:val="0"/>
          <w:sz w:val="24"/>
          <w:szCs w:val="24"/>
        </w:rPr>
      </w:pPr>
      <w:r w:rsidRPr="00B71E6D">
        <w:rPr>
          <w:rFonts w:ascii="Arial" w:hAnsi="Arial" w:cs="Arial"/>
          <w:b/>
          <w:i w:val="0"/>
          <w:sz w:val="24"/>
          <w:szCs w:val="24"/>
        </w:rPr>
        <w:t>M</w:t>
      </w:r>
      <w:r w:rsidR="00B26461" w:rsidRPr="00B71E6D">
        <w:rPr>
          <w:rFonts w:ascii="Arial" w:hAnsi="Arial" w:cs="Arial"/>
          <w:b/>
          <w:i w:val="0"/>
          <w:sz w:val="24"/>
          <w:szCs w:val="24"/>
        </w:rPr>
        <w:t>ARIA</w:t>
      </w:r>
      <w:r w:rsidRPr="00B71E6D">
        <w:rPr>
          <w:rFonts w:ascii="Arial" w:hAnsi="Arial" w:cs="Arial"/>
          <w:b/>
          <w:i w:val="0"/>
          <w:sz w:val="24"/>
          <w:szCs w:val="24"/>
        </w:rPr>
        <w:t xml:space="preserve"> DEL PILAR S</w:t>
      </w:r>
      <w:r w:rsidR="006859C4" w:rsidRPr="00B71E6D">
        <w:rPr>
          <w:rFonts w:ascii="Arial" w:hAnsi="Arial" w:cs="Arial"/>
          <w:b/>
          <w:i w:val="0"/>
          <w:sz w:val="24"/>
          <w:szCs w:val="24"/>
        </w:rPr>
        <w:t>I</w:t>
      </w:r>
      <w:r w:rsidRPr="00B71E6D">
        <w:rPr>
          <w:rFonts w:ascii="Arial" w:hAnsi="Arial" w:cs="Arial"/>
          <w:b/>
          <w:i w:val="0"/>
          <w:sz w:val="24"/>
          <w:szCs w:val="24"/>
        </w:rPr>
        <w:t>ERRA CARDOZO</w:t>
      </w:r>
    </w:p>
    <w:p w14:paraId="154D570C" w14:textId="77777777" w:rsidR="005C528E" w:rsidRPr="00B71E6D" w:rsidRDefault="005C528E" w:rsidP="00EF29C8">
      <w:pPr>
        <w:spacing w:after="0" w:line="240" w:lineRule="auto"/>
        <w:jc w:val="center"/>
        <w:rPr>
          <w:rFonts w:ascii="Arial" w:hAnsi="Arial" w:cs="Arial"/>
          <w:b/>
          <w:i w:val="0"/>
          <w:sz w:val="24"/>
          <w:szCs w:val="24"/>
        </w:rPr>
      </w:pPr>
      <w:r w:rsidRPr="00B71E6D">
        <w:rPr>
          <w:rFonts w:ascii="Arial" w:hAnsi="Arial" w:cs="Arial"/>
          <w:b/>
          <w:i w:val="0"/>
          <w:sz w:val="24"/>
          <w:szCs w:val="24"/>
        </w:rPr>
        <w:t>JUAN CARLOS RAMIREZ AYA</w:t>
      </w:r>
    </w:p>
    <w:p w14:paraId="53111DFB" w14:textId="77777777" w:rsidR="006B72B2" w:rsidRPr="00B71E6D" w:rsidRDefault="006B72B2" w:rsidP="00EF29C8">
      <w:pPr>
        <w:spacing w:after="0" w:line="240" w:lineRule="auto"/>
        <w:jc w:val="center"/>
        <w:rPr>
          <w:rFonts w:ascii="Arial" w:hAnsi="Arial" w:cs="Arial"/>
          <w:b/>
          <w:i w:val="0"/>
          <w:sz w:val="24"/>
          <w:szCs w:val="24"/>
        </w:rPr>
      </w:pPr>
    </w:p>
    <w:p w14:paraId="52B80FFB" w14:textId="77777777" w:rsidR="00A7388D" w:rsidRPr="00B71E6D" w:rsidRDefault="00A7388D" w:rsidP="00EF29C8">
      <w:pPr>
        <w:spacing w:after="0" w:line="240" w:lineRule="auto"/>
        <w:jc w:val="center"/>
        <w:rPr>
          <w:rFonts w:ascii="Arial" w:hAnsi="Arial" w:cs="Arial"/>
          <w:b/>
          <w:i w:val="0"/>
          <w:sz w:val="24"/>
          <w:szCs w:val="24"/>
        </w:rPr>
      </w:pPr>
    </w:p>
    <w:p w14:paraId="7A49FC4D" w14:textId="77777777" w:rsidR="006F675C" w:rsidRPr="00B71E6D" w:rsidRDefault="006F675C" w:rsidP="00EF29C8">
      <w:pPr>
        <w:spacing w:after="0" w:line="240" w:lineRule="auto"/>
        <w:jc w:val="center"/>
        <w:rPr>
          <w:rFonts w:ascii="Arial" w:hAnsi="Arial" w:cs="Arial"/>
          <w:b/>
          <w:i w:val="0"/>
          <w:sz w:val="24"/>
          <w:szCs w:val="24"/>
        </w:rPr>
      </w:pPr>
    </w:p>
    <w:p w14:paraId="03611A4D" w14:textId="77777777" w:rsidR="006B72B2" w:rsidRPr="00B71E6D" w:rsidRDefault="006B72B2" w:rsidP="00EF29C8">
      <w:pPr>
        <w:spacing w:after="0" w:line="240" w:lineRule="auto"/>
        <w:jc w:val="center"/>
        <w:rPr>
          <w:rFonts w:ascii="Arial" w:hAnsi="Arial" w:cs="Arial"/>
          <w:b/>
          <w:i w:val="0"/>
          <w:sz w:val="24"/>
          <w:szCs w:val="24"/>
        </w:rPr>
      </w:pPr>
    </w:p>
    <w:p w14:paraId="487D3FB9" w14:textId="77777777" w:rsidR="00EF29C8" w:rsidRPr="00B71E6D" w:rsidRDefault="00EF29C8" w:rsidP="00EF29C8">
      <w:pPr>
        <w:spacing w:after="0" w:line="240" w:lineRule="auto"/>
        <w:jc w:val="center"/>
        <w:rPr>
          <w:rFonts w:ascii="Arial" w:hAnsi="Arial" w:cs="Arial"/>
          <w:b/>
          <w:i w:val="0"/>
          <w:sz w:val="24"/>
          <w:szCs w:val="24"/>
        </w:rPr>
      </w:pPr>
    </w:p>
    <w:p w14:paraId="080285EF" w14:textId="77777777" w:rsidR="00EF29C8" w:rsidRPr="00B71E6D" w:rsidRDefault="00EF29C8" w:rsidP="00EF29C8">
      <w:pPr>
        <w:spacing w:after="0" w:line="240" w:lineRule="auto"/>
        <w:jc w:val="center"/>
        <w:rPr>
          <w:rFonts w:ascii="Arial" w:hAnsi="Arial" w:cs="Arial"/>
          <w:b/>
          <w:i w:val="0"/>
          <w:sz w:val="24"/>
          <w:szCs w:val="24"/>
        </w:rPr>
      </w:pPr>
    </w:p>
    <w:p w14:paraId="63D8E09D" w14:textId="77777777" w:rsidR="00EF29C8" w:rsidRPr="00B71E6D" w:rsidRDefault="00EF29C8" w:rsidP="00EF29C8">
      <w:pPr>
        <w:spacing w:after="0" w:line="240" w:lineRule="auto"/>
        <w:jc w:val="center"/>
        <w:rPr>
          <w:rFonts w:ascii="Arial" w:hAnsi="Arial" w:cs="Arial"/>
          <w:b/>
          <w:i w:val="0"/>
          <w:sz w:val="24"/>
          <w:szCs w:val="24"/>
        </w:rPr>
      </w:pPr>
    </w:p>
    <w:p w14:paraId="3F3AA70F" w14:textId="77777777" w:rsidR="007B1829" w:rsidRPr="00B71E6D" w:rsidRDefault="007B1829" w:rsidP="00EF29C8">
      <w:pPr>
        <w:spacing w:after="0" w:line="240" w:lineRule="auto"/>
        <w:jc w:val="center"/>
        <w:rPr>
          <w:rFonts w:ascii="Arial" w:hAnsi="Arial" w:cs="Arial"/>
          <w:b/>
          <w:i w:val="0"/>
          <w:sz w:val="24"/>
          <w:szCs w:val="24"/>
        </w:rPr>
      </w:pPr>
    </w:p>
    <w:p w14:paraId="4827AEEF" w14:textId="77777777" w:rsidR="006F675C" w:rsidRPr="00B71E6D" w:rsidRDefault="006F675C" w:rsidP="00EF29C8">
      <w:pPr>
        <w:spacing w:after="0" w:line="240" w:lineRule="auto"/>
        <w:jc w:val="center"/>
        <w:rPr>
          <w:rFonts w:ascii="Arial" w:hAnsi="Arial" w:cs="Arial"/>
          <w:b/>
          <w:i w:val="0"/>
          <w:sz w:val="24"/>
          <w:szCs w:val="24"/>
        </w:rPr>
      </w:pPr>
    </w:p>
    <w:p w14:paraId="356EE16A" w14:textId="77777777" w:rsidR="00A7388D" w:rsidRPr="00B71E6D" w:rsidRDefault="00A7388D" w:rsidP="00EF29C8">
      <w:pPr>
        <w:spacing w:after="0" w:line="240" w:lineRule="auto"/>
        <w:jc w:val="center"/>
        <w:rPr>
          <w:rFonts w:ascii="Arial" w:hAnsi="Arial" w:cs="Arial"/>
          <w:b/>
          <w:i w:val="0"/>
          <w:sz w:val="24"/>
          <w:szCs w:val="24"/>
        </w:rPr>
      </w:pPr>
    </w:p>
    <w:p w14:paraId="79CA6A22" w14:textId="77777777" w:rsidR="004971D3" w:rsidRPr="00B71E6D" w:rsidRDefault="004971D3" w:rsidP="00EF29C8">
      <w:pPr>
        <w:spacing w:after="0" w:line="240" w:lineRule="auto"/>
        <w:jc w:val="center"/>
        <w:rPr>
          <w:rFonts w:ascii="Arial" w:hAnsi="Arial" w:cs="Arial"/>
          <w:b/>
          <w:i w:val="0"/>
          <w:sz w:val="24"/>
          <w:szCs w:val="24"/>
        </w:rPr>
      </w:pPr>
    </w:p>
    <w:p w14:paraId="65569741" w14:textId="77777777" w:rsidR="00A7388D" w:rsidRPr="00B71E6D" w:rsidRDefault="00A7388D" w:rsidP="00EF29C8">
      <w:pPr>
        <w:spacing w:after="0" w:line="240" w:lineRule="auto"/>
        <w:jc w:val="center"/>
        <w:rPr>
          <w:rFonts w:ascii="Arial" w:hAnsi="Arial" w:cs="Arial"/>
          <w:b/>
          <w:i w:val="0"/>
          <w:sz w:val="24"/>
          <w:szCs w:val="24"/>
        </w:rPr>
      </w:pPr>
    </w:p>
    <w:p w14:paraId="45F59106" w14:textId="77777777" w:rsidR="004971D3" w:rsidRPr="00B71E6D" w:rsidRDefault="004971D3" w:rsidP="00EF29C8">
      <w:pPr>
        <w:spacing w:after="0" w:line="240" w:lineRule="auto"/>
        <w:jc w:val="center"/>
        <w:rPr>
          <w:rFonts w:ascii="Arial" w:hAnsi="Arial" w:cs="Arial"/>
          <w:b/>
          <w:i w:val="0"/>
          <w:sz w:val="24"/>
          <w:szCs w:val="24"/>
        </w:rPr>
      </w:pPr>
    </w:p>
    <w:p w14:paraId="018954D3" w14:textId="77777777" w:rsidR="00EF29C8" w:rsidRPr="00B71E6D" w:rsidRDefault="00EF29C8" w:rsidP="00EF29C8">
      <w:pPr>
        <w:spacing w:after="0" w:line="240" w:lineRule="auto"/>
        <w:jc w:val="center"/>
        <w:rPr>
          <w:rFonts w:ascii="Arial" w:hAnsi="Arial" w:cs="Arial"/>
          <w:b/>
          <w:i w:val="0"/>
          <w:sz w:val="24"/>
          <w:szCs w:val="24"/>
        </w:rPr>
      </w:pPr>
    </w:p>
    <w:p w14:paraId="0C87DCBA" w14:textId="77777777" w:rsidR="00EF29C8" w:rsidRPr="00B71E6D" w:rsidRDefault="00EF29C8" w:rsidP="00EF29C8">
      <w:pPr>
        <w:spacing w:after="0" w:line="240" w:lineRule="auto"/>
        <w:jc w:val="center"/>
        <w:rPr>
          <w:rFonts w:ascii="Arial" w:hAnsi="Arial" w:cs="Arial"/>
          <w:b/>
          <w:i w:val="0"/>
          <w:sz w:val="24"/>
          <w:szCs w:val="24"/>
        </w:rPr>
      </w:pPr>
    </w:p>
    <w:p w14:paraId="532B7648" w14:textId="77777777" w:rsidR="00EF29C8" w:rsidRPr="00B71E6D" w:rsidRDefault="00EF29C8" w:rsidP="00EF29C8">
      <w:pPr>
        <w:spacing w:after="0" w:line="240" w:lineRule="auto"/>
        <w:jc w:val="center"/>
        <w:rPr>
          <w:rFonts w:ascii="Arial" w:hAnsi="Arial" w:cs="Arial"/>
          <w:b/>
          <w:i w:val="0"/>
          <w:sz w:val="24"/>
          <w:szCs w:val="24"/>
        </w:rPr>
      </w:pPr>
    </w:p>
    <w:p w14:paraId="45657BAA" w14:textId="77777777" w:rsidR="00EF29C8" w:rsidRPr="00B71E6D" w:rsidRDefault="00EF29C8" w:rsidP="00EF29C8">
      <w:pPr>
        <w:spacing w:after="0" w:line="240" w:lineRule="auto"/>
        <w:jc w:val="center"/>
        <w:rPr>
          <w:rFonts w:ascii="Arial" w:hAnsi="Arial" w:cs="Arial"/>
          <w:b/>
          <w:i w:val="0"/>
          <w:sz w:val="24"/>
          <w:szCs w:val="24"/>
        </w:rPr>
      </w:pPr>
    </w:p>
    <w:p w14:paraId="78C9690B" w14:textId="77777777" w:rsidR="004971D3" w:rsidRPr="00B71E6D" w:rsidRDefault="004971D3" w:rsidP="00EF29C8">
      <w:pPr>
        <w:spacing w:after="0" w:line="240" w:lineRule="auto"/>
        <w:jc w:val="center"/>
        <w:rPr>
          <w:rFonts w:ascii="Arial" w:hAnsi="Arial" w:cs="Arial"/>
          <w:b/>
          <w:i w:val="0"/>
          <w:sz w:val="24"/>
          <w:szCs w:val="24"/>
        </w:rPr>
      </w:pPr>
    </w:p>
    <w:p w14:paraId="61CFD157" w14:textId="77777777" w:rsidR="004971D3" w:rsidRPr="00B71E6D" w:rsidRDefault="004971D3" w:rsidP="00EF29C8">
      <w:pPr>
        <w:spacing w:after="0" w:line="240" w:lineRule="auto"/>
        <w:jc w:val="center"/>
        <w:rPr>
          <w:rFonts w:ascii="Arial" w:hAnsi="Arial" w:cs="Arial"/>
          <w:b/>
          <w:i w:val="0"/>
          <w:sz w:val="24"/>
          <w:szCs w:val="24"/>
        </w:rPr>
      </w:pPr>
    </w:p>
    <w:p w14:paraId="7C9EEAAB" w14:textId="77777777" w:rsidR="004971D3" w:rsidRPr="00B71E6D" w:rsidRDefault="004971D3" w:rsidP="00EF29C8">
      <w:pPr>
        <w:spacing w:after="0" w:line="240" w:lineRule="auto"/>
        <w:jc w:val="center"/>
        <w:rPr>
          <w:rFonts w:ascii="Arial" w:hAnsi="Arial" w:cs="Arial"/>
          <w:b/>
          <w:i w:val="0"/>
          <w:sz w:val="24"/>
          <w:szCs w:val="24"/>
        </w:rPr>
      </w:pPr>
      <w:r w:rsidRPr="00B71E6D">
        <w:rPr>
          <w:rFonts w:ascii="Arial" w:hAnsi="Arial" w:cs="Arial"/>
          <w:b/>
          <w:i w:val="0"/>
          <w:sz w:val="24"/>
          <w:szCs w:val="24"/>
        </w:rPr>
        <w:t xml:space="preserve">INSTITUCION DE EDUCACION </w:t>
      </w:r>
      <w:r w:rsidR="007D456C" w:rsidRPr="00B71E6D">
        <w:rPr>
          <w:rFonts w:ascii="Arial" w:hAnsi="Arial" w:cs="Arial"/>
          <w:b/>
          <w:i w:val="0"/>
          <w:sz w:val="24"/>
          <w:szCs w:val="24"/>
        </w:rPr>
        <w:t>SUPERIOR “</w:t>
      </w:r>
      <w:r w:rsidRPr="00B71E6D">
        <w:rPr>
          <w:rFonts w:ascii="Arial" w:hAnsi="Arial" w:cs="Arial"/>
          <w:b/>
          <w:i w:val="0"/>
          <w:sz w:val="24"/>
          <w:szCs w:val="24"/>
        </w:rPr>
        <w:t>ITFIP”</w:t>
      </w:r>
    </w:p>
    <w:p w14:paraId="779D89D2" w14:textId="77777777" w:rsidR="004971D3" w:rsidRPr="00B71E6D" w:rsidRDefault="004971D3" w:rsidP="00EF29C8">
      <w:pPr>
        <w:spacing w:after="0" w:line="240" w:lineRule="auto"/>
        <w:jc w:val="center"/>
        <w:rPr>
          <w:rFonts w:ascii="Arial" w:hAnsi="Arial" w:cs="Arial"/>
          <w:b/>
          <w:i w:val="0"/>
          <w:sz w:val="24"/>
          <w:szCs w:val="24"/>
        </w:rPr>
      </w:pPr>
      <w:r w:rsidRPr="00B71E6D">
        <w:rPr>
          <w:rFonts w:ascii="Arial" w:hAnsi="Arial" w:cs="Arial"/>
          <w:b/>
          <w:i w:val="0"/>
          <w:sz w:val="24"/>
          <w:szCs w:val="24"/>
        </w:rPr>
        <w:t>FACULTAD DE ECONOMÍA, ADMINISTRACIÓN Y CONTADURÍA</w:t>
      </w:r>
    </w:p>
    <w:p w14:paraId="71BD261C" w14:textId="55855D43" w:rsidR="004971D3" w:rsidRPr="00B71E6D" w:rsidRDefault="004971D3" w:rsidP="00EF29C8">
      <w:pPr>
        <w:spacing w:after="0" w:line="240" w:lineRule="auto"/>
        <w:jc w:val="center"/>
        <w:rPr>
          <w:rFonts w:ascii="Arial" w:hAnsi="Arial" w:cs="Arial"/>
          <w:b/>
          <w:i w:val="0"/>
          <w:sz w:val="24"/>
          <w:szCs w:val="24"/>
        </w:rPr>
      </w:pPr>
      <w:r w:rsidRPr="00B71E6D">
        <w:rPr>
          <w:rFonts w:ascii="Arial" w:hAnsi="Arial" w:cs="Arial"/>
          <w:b/>
          <w:i w:val="0"/>
          <w:sz w:val="24"/>
          <w:szCs w:val="24"/>
        </w:rPr>
        <w:t>PROGRAMA DE CONTADURIA PÚBLICA</w:t>
      </w:r>
    </w:p>
    <w:p w14:paraId="006C04E0" w14:textId="77777777" w:rsidR="004971D3" w:rsidRPr="00B71E6D" w:rsidRDefault="004971D3" w:rsidP="00EF29C8">
      <w:pPr>
        <w:spacing w:after="0" w:line="240" w:lineRule="auto"/>
        <w:jc w:val="center"/>
        <w:rPr>
          <w:rFonts w:ascii="Arial" w:hAnsi="Arial" w:cs="Arial"/>
          <w:b/>
          <w:i w:val="0"/>
          <w:sz w:val="24"/>
          <w:szCs w:val="24"/>
        </w:rPr>
      </w:pPr>
      <w:r w:rsidRPr="00B71E6D">
        <w:rPr>
          <w:rFonts w:ascii="Arial" w:hAnsi="Arial" w:cs="Arial"/>
          <w:b/>
          <w:i w:val="0"/>
          <w:sz w:val="24"/>
          <w:szCs w:val="24"/>
        </w:rPr>
        <w:t>IBAGUÉ – TOLIMA</w:t>
      </w:r>
    </w:p>
    <w:p w14:paraId="4B03ACDD" w14:textId="77777777" w:rsidR="006B72B2" w:rsidRPr="00B71E6D" w:rsidRDefault="004971D3" w:rsidP="00EF29C8">
      <w:pPr>
        <w:spacing w:after="0" w:line="240" w:lineRule="auto"/>
        <w:jc w:val="center"/>
        <w:rPr>
          <w:rFonts w:ascii="Arial" w:hAnsi="Arial" w:cs="Arial"/>
          <w:b/>
          <w:i w:val="0"/>
          <w:sz w:val="24"/>
          <w:szCs w:val="24"/>
        </w:rPr>
      </w:pPr>
      <w:r w:rsidRPr="00B71E6D">
        <w:rPr>
          <w:rFonts w:ascii="Arial" w:hAnsi="Arial" w:cs="Arial"/>
          <w:b/>
          <w:i w:val="0"/>
          <w:sz w:val="24"/>
          <w:szCs w:val="24"/>
        </w:rPr>
        <w:t>201</w:t>
      </w:r>
      <w:r w:rsidR="00317C74" w:rsidRPr="00B71E6D">
        <w:rPr>
          <w:rFonts w:ascii="Arial" w:hAnsi="Arial" w:cs="Arial"/>
          <w:b/>
          <w:i w:val="0"/>
          <w:sz w:val="24"/>
          <w:szCs w:val="24"/>
        </w:rPr>
        <w:t>6</w:t>
      </w:r>
    </w:p>
    <w:p w14:paraId="3BDD7EFF" w14:textId="77777777" w:rsidR="006F675C" w:rsidRPr="00B71E6D" w:rsidRDefault="00AA37FE" w:rsidP="00EF29C8">
      <w:pPr>
        <w:spacing w:after="0" w:line="240" w:lineRule="auto"/>
        <w:jc w:val="center"/>
        <w:rPr>
          <w:rFonts w:ascii="Arial" w:hAnsi="Arial" w:cs="Arial"/>
          <w:b/>
          <w:i w:val="0"/>
          <w:sz w:val="24"/>
          <w:szCs w:val="24"/>
        </w:rPr>
      </w:pPr>
      <w:r w:rsidRPr="00B71E6D">
        <w:rPr>
          <w:rFonts w:ascii="Arial" w:hAnsi="Arial" w:cs="Arial"/>
          <w:b/>
          <w:i w:val="0"/>
          <w:sz w:val="24"/>
          <w:szCs w:val="24"/>
        </w:rPr>
        <w:lastRenderedPageBreak/>
        <w:t>INTERNACIONALIZACION</w:t>
      </w:r>
      <w:r w:rsidR="006F675C" w:rsidRPr="00B71E6D">
        <w:rPr>
          <w:rFonts w:ascii="Arial" w:hAnsi="Arial" w:cs="Arial"/>
          <w:b/>
          <w:i w:val="0"/>
          <w:sz w:val="24"/>
          <w:szCs w:val="24"/>
        </w:rPr>
        <w:t xml:space="preserve"> DE LA EDUCACION SUPERIOR DEL ITIFP CON INSTITUCION DE EDUCACION SUPERIOR DEL PERÚ</w:t>
      </w:r>
    </w:p>
    <w:p w14:paraId="3B5DD3A1" w14:textId="6E19B830" w:rsidR="006F675C" w:rsidRPr="00B71E6D" w:rsidRDefault="006F675C" w:rsidP="00EF29C8">
      <w:pPr>
        <w:spacing w:after="0" w:line="240" w:lineRule="auto"/>
        <w:jc w:val="center"/>
        <w:rPr>
          <w:rFonts w:ascii="Arial" w:hAnsi="Arial" w:cs="Arial"/>
          <w:b/>
          <w:i w:val="0"/>
          <w:sz w:val="24"/>
          <w:szCs w:val="24"/>
        </w:rPr>
      </w:pPr>
    </w:p>
    <w:p w14:paraId="198C9CE9" w14:textId="77777777" w:rsidR="006F675C" w:rsidRPr="00B71E6D" w:rsidRDefault="006F675C" w:rsidP="00EF29C8">
      <w:pPr>
        <w:spacing w:after="0" w:line="240" w:lineRule="auto"/>
        <w:jc w:val="center"/>
        <w:rPr>
          <w:rFonts w:ascii="Arial" w:hAnsi="Arial" w:cs="Arial"/>
          <w:b/>
          <w:i w:val="0"/>
          <w:sz w:val="24"/>
          <w:szCs w:val="24"/>
        </w:rPr>
      </w:pPr>
    </w:p>
    <w:p w14:paraId="426C4CD1" w14:textId="77777777" w:rsidR="006F675C" w:rsidRPr="00B71E6D" w:rsidRDefault="006F675C" w:rsidP="00EF29C8">
      <w:pPr>
        <w:spacing w:after="0" w:line="240" w:lineRule="auto"/>
        <w:jc w:val="center"/>
        <w:rPr>
          <w:rFonts w:ascii="Arial" w:hAnsi="Arial" w:cs="Arial"/>
          <w:b/>
          <w:i w:val="0"/>
          <w:sz w:val="24"/>
          <w:szCs w:val="24"/>
        </w:rPr>
      </w:pPr>
    </w:p>
    <w:p w14:paraId="4FCBD447" w14:textId="77777777" w:rsidR="006F675C" w:rsidRPr="00B71E6D" w:rsidRDefault="006F675C" w:rsidP="00EF29C8">
      <w:pPr>
        <w:spacing w:after="0" w:line="240" w:lineRule="auto"/>
        <w:jc w:val="center"/>
        <w:rPr>
          <w:rFonts w:ascii="Arial" w:hAnsi="Arial" w:cs="Arial"/>
          <w:b/>
          <w:i w:val="0"/>
          <w:sz w:val="24"/>
          <w:szCs w:val="24"/>
        </w:rPr>
      </w:pPr>
    </w:p>
    <w:p w14:paraId="7857B964" w14:textId="77777777" w:rsidR="00EF29C8" w:rsidRPr="00B71E6D" w:rsidRDefault="00EF29C8" w:rsidP="00EF29C8">
      <w:pPr>
        <w:spacing w:after="0" w:line="240" w:lineRule="auto"/>
        <w:jc w:val="center"/>
        <w:rPr>
          <w:rFonts w:ascii="Arial" w:hAnsi="Arial" w:cs="Arial"/>
          <w:b/>
          <w:i w:val="0"/>
          <w:sz w:val="24"/>
          <w:szCs w:val="24"/>
        </w:rPr>
      </w:pPr>
    </w:p>
    <w:p w14:paraId="58701A4D" w14:textId="77777777" w:rsidR="00EF29C8" w:rsidRPr="00B71E6D" w:rsidRDefault="00EF29C8" w:rsidP="00EF29C8">
      <w:pPr>
        <w:spacing w:after="0" w:line="240" w:lineRule="auto"/>
        <w:jc w:val="center"/>
        <w:rPr>
          <w:rFonts w:ascii="Arial" w:hAnsi="Arial" w:cs="Arial"/>
          <w:b/>
          <w:i w:val="0"/>
          <w:sz w:val="24"/>
          <w:szCs w:val="24"/>
        </w:rPr>
      </w:pPr>
    </w:p>
    <w:p w14:paraId="5FADE83E" w14:textId="77777777" w:rsidR="00EF29C8" w:rsidRPr="00B71E6D" w:rsidRDefault="00EF29C8" w:rsidP="00EF29C8">
      <w:pPr>
        <w:spacing w:after="0" w:line="240" w:lineRule="auto"/>
        <w:jc w:val="center"/>
        <w:rPr>
          <w:rFonts w:ascii="Arial" w:hAnsi="Arial" w:cs="Arial"/>
          <w:b/>
          <w:i w:val="0"/>
          <w:sz w:val="24"/>
          <w:szCs w:val="24"/>
        </w:rPr>
      </w:pPr>
    </w:p>
    <w:p w14:paraId="599B8647" w14:textId="77777777" w:rsidR="006F675C" w:rsidRPr="00B71E6D" w:rsidRDefault="006F675C" w:rsidP="00EF29C8">
      <w:pPr>
        <w:spacing w:after="0" w:line="240" w:lineRule="auto"/>
        <w:jc w:val="center"/>
        <w:rPr>
          <w:rFonts w:ascii="Arial" w:hAnsi="Arial" w:cs="Arial"/>
          <w:b/>
          <w:i w:val="0"/>
          <w:sz w:val="24"/>
          <w:szCs w:val="24"/>
        </w:rPr>
      </w:pPr>
    </w:p>
    <w:p w14:paraId="3E7B2D81" w14:textId="77777777" w:rsidR="006F675C" w:rsidRPr="00B71E6D" w:rsidRDefault="006F675C" w:rsidP="00EF29C8">
      <w:pPr>
        <w:spacing w:after="0" w:line="240" w:lineRule="auto"/>
        <w:jc w:val="center"/>
        <w:rPr>
          <w:rFonts w:ascii="Arial" w:hAnsi="Arial" w:cs="Arial"/>
          <w:b/>
          <w:i w:val="0"/>
          <w:sz w:val="24"/>
          <w:szCs w:val="24"/>
        </w:rPr>
      </w:pPr>
      <w:r w:rsidRPr="00B71E6D">
        <w:rPr>
          <w:rFonts w:ascii="Arial" w:hAnsi="Arial" w:cs="Arial"/>
          <w:b/>
          <w:i w:val="0"/>
          <w:sz w:val="24"/>
          <w:szCs w:val="24"/>
        </w:rPr>
        <w:t>MARIA DEL PILAR SIERRA CARDOZO</w:t>
      </w:r>
    </w:p>
    <w:p w14:paraId="168D944B" w14:textId="77777777" w:rsidR="006F675C" w:rsidRPr="00B71E6D" w:rsidRDefault="006F675C" w:rsidP="00EF29C8">
      <w:pPr>
        <w:spacing w:after="0" w:line="240" w:lineRule="auto"/>
        <w:jc w:val="center"/>
        <w:rPr>
          <w:rFonts w:ascii="Arial" w:hAnsi="Arial" w:cs="Arial"/>
          <w:b/>
          <w:i w:val="0"/>
          <w:sz w:val="24"/>
          <w:szCs w:val="24"/>
        </w:rPr>
      </w:pPr>
      <w:r w:rsidRPr="00B71E6D">
        <w:rPr>
          <w:rFonts w:ascii="Arial" w:hAnsi="Arial" w:cs="Arial"/>
          <w:b/>
          <w:i w:val="0"/>
          <w:sz w:val="24"/>
          <w:szCs w:val="24"/>
        </w:rPr>
        <w:t>JUAN CARLOS RAMIREZ AYA</w:t>
      </w:r>
    </w:p>
    <w:p w14:paraId="507EC056" w14:textId="77777777" w:rsidR="006F675C" w:rsidRPr="00B71E6D" w:rsidRDefault="006F675C" w:rsidP="00EF29C8">
      <w:pPr>
        <w:spacing w:after="0" w:line="240" w:lineRule="auto"/>
        <w:jc w:val="center"/>
        <w:rPr>
          <w:rFonts w:ascii="Arial" w:hAnsi="Arial" w:cs="Arial"/>
          <w:b/>
          <w:i w:val="0"/>
          <w:sz w:val="24"/>
          <w:szCs w:val="24"/>
        </w:rPr>
      </w:pPr>
    </w:p>
    <w:p w14:paraId="29A57AD6" w14:textId="77777777" w:rsidR="006F675C" w:rsidRPr="00B71E6D" w:rsidRDefault="006F675C" w:rsidP="00EF29C8">
      <w:pPr>
        <w:spacing w:after="0" w:line="240" w:lineRule="auto"/>
        <w:jc w:val="center"/>
        <w:rPr>
          <w:rFonts w:ascii="Arial" w:hAnsi="Arial" w:cs="Arial"/>
          <w:b/>
          <w:i w:val="0"/>
          <w:sz w:val="24"/>
          <w:szCs w:val="24"/>
        </w:rPr>
      </w:pPr>
    </w:p>
    <w:p w14:paraId="2DB37E6C" w14:textId="77777777" w:rsidR="00EF29C8" w:rsidRPr="00B71E6D" w:rsidRDefault="00EF29C8" w:rsidP="00EF29C8">
      <w:pPr>
        <w:spacing w:after="0" w:line="240" w:lineRule="auto"/>
        <w:jc w:val="center"/>
        <w:rPr>
          <w:rFonts w:ascii="Arial" w:hAnsi="Arial" w:cs="Arial"/>
          <w:b/>
          <w:i w:val="0"/>
          <w:sz w:val="24"/>
          <w:szCs w:val="24"/>
        </w:rPr>
      </w:pPr>
    </w:p>
    <w:p w14:paraId="5A05BE4A" w14:textId="77777777" w:rsidR="00EF29C8" w:rsidRPr="00B71E6D" w:rsidRDefault="00EF29C8" w:rsidP="00EF29C8">
      <w:pPr>
        <w:spacing w:after="0" w:line="240" w:lineRule="auto"/>
        <w:jc w:val="center"/>
        <w:rPr>
          <w:rFonts w:ascii="Arial" w:hAnsi="Arial" w:cs="Arial"/>
          <w:b/>
          <w:i w:val="0"/>
          <w:sz w:val="24"/>
          <w:szCs w:val="24"/>
        </w:rPr>
      </w:pPr>
    </w:p>
    <w:p w14:paraId="4C66242E" w14:textId="77777777" w:rsidR="006F675C" w:rsidRPr="00B71E6D" w:rsidRDefault="006F675C" w:rsidP="00EF29C8">
      <w:pPr>
        <w:spacing w:after="0" w:line="240" w:lineRule="auto"/>
        <w:jc w:val="center"/>
        <w:rPr>
          <w:rFonts w:ascii="Arial" w:hAnsi="Arial" w:cs="Arial"/>
          <w:b/>
          <w:i w:val="0"/>
          <w:sz w:val="24"/>
          <w:szCs w:val="24"/>
        </w:rPr>
      </w:pPr>
    </w:p>
    <w:p w14:paraId="0586DAA5" w14:textId="77777777" w:rsidR="006F675C" w:rsidRPr="00B71E6D" w:rsidRDefault="006F675C" w:rsidP="00EF29C8">
      <w:pPr>
        <w:spacing w:after="0" w:line="240" w:lineRule="auto"/>
        <w:jc w:val="center"/>
        <w:rPr>
          <w:rFonts w:ascii="Arial" w:hAnsi="Arial" w:cs="Arial"/>
          <w:b/>
          <w:i w:val="0"/>
          <w:sz w:val="24"/>
          <w:szCs w:val="24"/>
        </w:rPr>
      </w:pPr>
    </w:p>
    <w:p w14:paraId="217EAEEE" w14:textId="77777777" w:rsidR="006F675C" w:rsidRPr="00B71E6D" w:rsidRDefault="006F675C" w:rsidP="00EF29C8">
      <w:pPr>
        <w:spacing w:after="0" w:line="240" w:lineRule="auto"/>
        <w:jc w:val="center"/>
        <w:rPr>
          <w:rFonts w:ascii="Arial" w:hAnsi="Arial" w:cs="Arial"/>
          <w:b/>
          <w:i w:val="0"/>
          <w:sz w:val="24"/>
          <w:szCs w:val="24"/>
        </w:rPr>
      </w:pPr>
    </w:p>
    <w:p w14:paraId="1409A2C7" w14:textId="77777777" w:rsidR="006F675C" w:rsidRPr="00B71E6D" w:rsidRDefault="006F675C" w:rsidP="00EF29C8">
      <w:pPr>
        <w:spacing w:after="0" w:line="240" w:lineRule="auto"/>
        <w:jc w:val="center"/>
        <w:rPr>
          <w:rFonts w:ascii="Arial" w:hAnsi="Arial" w:cs="Arial"/>
          <w:b/>
          <w:i w:val="0"/>
          <w:sz w:val="24"/>
          <w:szCs w:val="24"/>
        </w:rPr>
      </w:pPr>
      <w:r w:rsidRPr="00B71E6D">
        <w:rPr>
          <w:rFonts w:ascii="Arial" w:hAnsi="Arial" w:cs="Arial"/>
          <w:b/>
          <w:i w:val="0"/>
          <w:sz w:val="24"/>
          <w:szCs w:val="24"/>
        </w:rPr>
        <w:t>TRABAJO DE GRADO PARA OPTAR POR EL TÍTULO DE CONTADOR PÚBLICO.</w:t>
      </w:r>
    </w:p>
    <w:p w14:paraId="50B65641" w14:textId="77777777" w:rsidR="006F675C" w:rsidRPr="00B71E6D" w:rsidRDefault="006F675C" w:rsidP="00EF29C8">
      <w:pPr>
        <w:spacing w:after="0" w:line="240" w:lineRule="auto"/>
        <w:jc w:val="center"/>
        <w:rPr>
          <w:rFonts w:ascii="Arial" w:hAnsi="Arial" w:cs="Arial"/>
          <w:b/>
          <w:i w:val="0"/>
          <w:sz w:val="24"/>
          <w:szCs w:val="24"/>
        </w:rPr>
      </w:pPr>
    </w:p>
    <w:p w14:paraId="2961FA8B" w14:textId="77777777" w:rsidR="00EF29C8" w:rsidRPr="00B71E6D" w:rsidRDefault="00EF29C8" w:rsidP="00EF29C8">
      <w:pPr>
        <w:spacing w:after="0" w:line="240" w:lineRule="auto"/>
        <w:jc w:val="center"/>
        <w:rPr>
          <w:rFonts w:ascii="Arial" w:hAnsi="Arial" w:cs="Arial"/>
          <w:b/>
          <w:i w:val="0"/>
          <w:sz w:val="24"/>
          <w:szCs w:val="24"/>
        </w:rPr>
      </w:pPr>
    </w:p>
    <w:p w14:paraId="2ED58249" w14:textId="77777777" w:rsidR="00EF29C8" w:rsidRPr="00B71E6D" w:rsidRDefault="00EF29C8" w:rsidP="00EF29C8">
      <w:pPr>
        <w:spacing w:after="0" w:line="240" w:lineRule="auto"/>
        <w:jc w:val="center"/>
        <w:rPr>
          <w:rFonts w:ascii="Arial" w:hAnsi="Arial" w:cs="Arial"/>
          <w:b/>
          <w:i w:val="0"/>
          <w:sz w:val="24"/>
          <w:szCs w:val="24"/>
        </w:rPr>
      </w:pPr>
    </w:p>
    <w:p w14:paraId="7E17CAA9" w14:textId="77777777" w:rsidR="006F675C" w:rsidRPr="00B71E6D" w:rsidRDefault="006F675C" w:rsidP="00EF29C8">
      <w:pPr>
        <w:spacing w:after="0" w:line="240" w:lineRule="auto"/>
        <w:jc w:val="center"/>
        <w:rPr>
          <w:rFonts w:ascii="Arial" w:hAnsi="Arial" w:cs="Arial"/>
          <w:b/>
          <w:i w:val="0"/>
          <w:sz w:val="24"/>
          <w:szCs w:val="24"/>
        </w:rPr>
      </w:pPr>
    </w:p>
    <w:p w14:paraId="71C6A76F" w14:textId="77777777" w:rsidR="006F675C" w:rsidRPr="00B71E6D" w:rsidRDefault="006F675C" w:rsidP="00EF29C8">
      <w:pPr>
        <w:spacing w:after="0" w:line="240" w:lineRule="auto"/>
        <w:jc w:val="center"/>
        <w:rPr>
          <w:rFonts w:ascii="Arial" w:hAnsi="Arial" w:cs="Arial"/>
          <w:b/>
          <w:i w:val="0"/>
          <w:sz w:val="24"/>
          <w:szCs w:val="24"/>
        </w:rPr>
      </w:pPr>
    </w:p>
    <w:p w14:paraId="6D1238D8" w14:textId="77777777" w:rsidR="006F675C" w:rsidRPr="00B71E6D" w:rsidRDefault="006F675C" w:rsidP="00EF29C8">
      <w:pPr>
        <w:spacing w:after="0" w:line="240" w:lineRule="auto"/>
        <w:jc w:val="center"/>
        <w:rPr>
          <w:rFonts w:ascii="Arial" w:hAnsi="Arial" w:cs="Arial"/>
          <w:b/>
          <w:i w:val="0"/>
          <w:sz w:val="24"/>
          <w:szCs w:val="24"/>
        </w:rPr>
      </w:pPr>
    </w:p>
    <w:p w14:paraId="6F1BA97B" w14:textId="77777777" w:rsidR="006F675C" w:rsidRPr="00B71E6D" w:rsidRDefault="006F675C" w:rsidP="00EF29C8">
      <w:pPr>
        <w:spacing w:after="0" w:line="240" w:lineRule="auto"/>
        <w:jc w:val="center"/>
        <w:rPr>
          <w:rFonts w:ascii="Arial" w:hAnsi="Arial" w:cs="Arial"/>
          <w:b/>
          <w:i w:val="0"/>
          <w:sz w:val="24"/>
          <w:szCs w:val="24"/>
        </w:rPr>
      </w:pPr>
      <w:r w:rsidRPr="00B71E6D">
        <w:rPr>
          <w:rFonts w:ascii="Arial" w:hAnsi="Arial" w:cs="Arial"/>
          <w:b/>
          <w:i w:val="0"/>
          <w:sz w:val="24"/>
          <w:szCs w:val="24"/>
        </w:rPr>
        <w:t>Directora</w:t>
      </w:r>
    </w:p>
    <w:p w14:paraId="1341CCFF" w14:textId="6BBBF4A8" w:rsidR="006F675C" w:rsidRPr="00B71E6D" w:rsidRDefault="00FC0FCB" w:rsidP="00EF29C8">
      <w:pPr>
        <w:spacing w:after="0" w:line="240" w:lineRule="auto"/>
        <w:jc w:val="center"/>
        <w:rPr>
          <w:rFonts w:ascii="Arial" w:hAnsi="Arial" w:cs="Arial"/>
          <w:b/>
          <w:i w:val="0"/>
          <w:sz w:val="24"/>
          <w:szCs w:val="24"/>
        </w:rPr>
      </w:pPr>
      <w:r w:rsidRPr="00B71E6D">
        <w:rPr>
          <w:rFonts w:ascii="Arial" w:hAnsi="Arial" w:cs="Arial"/>
          <w:b/>
          <w:i w:val="0"/>
          <w:sz w:val="24"/>
          <w:szCs w:val="24"/>
        </w:rPr>
        <w:t xml:space="preserve">MARIA </w:t>
      </w:r>
      <w:r w:rsidR="006F675C" w:rsidRPr="00B71E6D">
        <w:rPr>
          <w:rFonts w:ascii="Arial" w:hAnsi="Arial" w:cs="Arial"/>
          <w:b/>
          <w:i w:val="0"/>
          <w:sz w:val="24"/>
          <w:szCs w:val="24"/>
        </w:rPr>
        <w:t>STELLA CAICEDO RIAÑO</w:t>
      </w:r>
    </w:p>
    <w:p w14:paraId="5E62091C" w14:textId="77777777" w:rsidR="00FC0FCB" w:rsidRPr="00B71E6D" w:rsidRDefault="00FC0FCB" w:rsidP="00EF29C8">
      <w:pPr>
        <w:spacing w:after="0" w:line="240" w:lineRule="auto"/>
        <w:jc w:val="center"/>
        <w:rPr>
          <w:rFonts w:ascii="Arial" w:hAnsi="Arial" w:cs="Arial"/>
          <w:b/>
          <w:i w:val="0"/>
          <w:sz w:val="24"/>
          <w:szCs w:val="24"/>
        </w:rPr>
      </w:pPr>
      <w:r w:rsidRPr="00B71E6D">
        <w:rPr>
          <w:rFonts w:ascii="Arial" w:hAnsi="Arial" w:cs="Arial"/>
          <w:b/>
          <w:i w:val="0"/>
          <w:sz w:val="24"/>
          <w:szCs w:val="24"/>
        </w:rPr>
        <w:t>Economista – Magister en Educación</w:t>
      </w:r>
    </w:p>
    <w:p w14:paraId="72045308" w14:textId="77777777" w:rsidR="006F675C" w:rsidRPr="00B71E6D" w:rsidRDefault="006F675C" w:rsidP="00EF29C8">
      <w:pPr>
        <w:spacing w:after="0" w:line="240" w:lineRule="auto"/>
        <w:jc w:val="center"/>
        <w:rPr>
          <w:rFonts w:ascii="Arial" w:hAnsi="Arial" w:cs="Arial"/>
          <w:b/>
          <w:i w:val="0"/>
          <w:sz w:val="24"/>
          <w:szCs w:val="24"/>
        </w:rPr>
      </w:pPr>
    </w:p>
    <w:p w14:paraId="2AF24E46" w14:textId="77777777" w:rsidR="006F675C" w:rsidRPr="00B71E6D" w:rsidRDefault="006F675C" w:rsidP="00EF29C8">
      <w:pPr>
        <w:spacing w:after="0" w:line="240" w:lineRule="auto"/>
        <w:jc w:val="center"/>
        <w:rPr>
          <w:rFonts w:ascii="Arial" w:hAnsi="Arial" w:cs="Arial"/>
          <w:b/>
          <w:i w:val="0"/>
          <w:sz w:val="24"/>
          <w:szCs w:val="24"/>
        </w:rPr>
      </w:pPr>
    </w:p>
    <w:p w14:paraId="2CB18A5B" w14:textId="77777777" w:rsidR="006F675C" w:rsidRPr="00B71E6D" w:rsidRDefault="006F675C" w:rsidP="00EF29C8">
      <w:pPr>
        <w:spacing w:after="0" w:line="240" w:lineRule="auto"/>
        <w:jc w:val="center"/>
        <w:rPr>
          <w:rFonts w:ascii="Arial" w:hAnsi="Arial" w:cs="Arial"/>
          <w:b/>
          <w:i w:val="0"/>
          <w:sz w:val="24"/>
          <w:szCs w:val="24"/>
        </w:rPr>
      </w:pPr>
    </w:p>
    <w:p w14:paraId="32157E01" w14:textId="77777777" w:rsidR="006F675C" w:rsidRPr="00B71E6D" w:rsidRDefault="006F675C" w:rsidP="00EF29C8">
      <w:pPr>
        <w:spacing w:after="0" w:line="240" w:lineRule="auto"/>
        <w:jc w:val="center"/>
        <w:rPr>
          <w:rFonts w:ascii="Arial" w:hAnsi="Arial" w:cs="Arial"/>
          <w:b/>
          <w:i w:val="0"/>
          <w:sz w:val="24"/>
          <w:szCs w:val="24"/>
        </w:rPr>
      </w:pPr>
    </w:p>
    <w:p w14:paraId="4FF3F18D" w14:textId="77777777" w:rsidR="00EF29C8" w:rsidRPr="00B71E6D" w:rsidRDefault="00EF29C8" w:rsidP="00EF29C8">
      <w:pPr>
        <w:spacing w:after="0" w:line="240" w:lineRule="auto"/>
        <w:jc w:val="center"/>
        <w:rPr>
          <w:rFonts w:ascii="Arial" w:hAnsi="Arial" w:cs="Arial"/>
          <w:b/>
          <w:i w:val="0"/>
          <w:sz w:val="24"/>
          <w:szCs w:val="24"/>
        </w:rPr>
      </w:pPr>
    </w:p>
    <w:p w14:paraId="07F14134" w14:textId="77777777" w:rsidR="00EF29C8" w:rsidRPr="00B71E6D" w:rsidRDefault="00EF29C8" w:rsidP="00EF29C8">
      <w:pPr>
        <w:spacing w:after="0" w:line="240" w:lineRule="auto"/>
        <w:jc w:val="center"/>
        <w:rPr>
          <w:rFonts w:ascii="Arial" w:hAnsi="Arial" w:cs="Arial"/>
          <w:b/>
          <w:i w:val="0"/>
          <w:sz w:val="24"/>
          <w:szCs w:val="24"/>
        </w:rPr>
      </w:pPr>
    </w:p>
    <w:p w14:paraId="355A8E81" w14:textId="77777777" w:rsidR="00EF29C8" w:rsidRPr="00B71E6D" w:rsidRDefault="00EF29C8" w:rsidP="00EF29C8">
      <w:pPr>
        <w:spacing w:after="0" w:line="240" w:lineRule="auto"/>
        <w:jc w:val="center"/>
        <w:rPr>
          <w:rFonts w:ascii="Arial" w:hAnsi="Arial" w:cs="Arial"/>
          <w:b/>
          <w:i w:val="0"/>
          <w:sz w:val="24"/>
          <w:szCs w:val="24"/>
        </w:rPr>
      </w:pPr>
    </w:p>
    <w:p w14:paraId="7D8FC7FF" w14:textId="77777777" w:rsidR="006F675C" w:rsidRPr="00B71E6D" w:rsidRDefault="006F675C" w:rsidP="00EF29C8">
      <w:pPr>
        <w:spacing w:after="0" w:line="240" w:lineRule="auto"/>
        <w:jc w:val="center"/>
        <w:rPr>
          <w:rFonts w:ascii="Arial" w:hAnsi="Arial" w:cs="Arial"/>
          <w:b/>
          <w:i w:val="0"/>
          <w:sz w:val="24"/>
          <w:szCs w:val="24"/>
        </w:rPr>
      </w:pPr>
    </w:p>
    <w:p w14:paraId="0FF88776" w14:textId="77777777" w:rsidR="006F675C" w:rsidRPr="00B71E6D" w:rsidRDefault="006F675C" w:rsidP="00EF29C8">
      <w:pPr>
        <w:spacing w:after="0" w:line="240" w:lineRule="auto"/>
        <w:jc w:val="center"/>
        <w:rPr>
          <w:rFonts w:ascii="Arial" w:hAnsi="Arial" w:cs="Arial"/>
          <w:b/>
          <w:i w:val="0"/>
          <w:sz w:val="24"/>
          <w:szCs w:val="24"/>
        </w:rPr>
      </w:pPr>
      <w:r w:rsidRPr="00B71E6D">
        <w:rPr>
          <w:rFonts w:ascii="Arial" w:hAnsi="Arial" w:cs="Arial"/>
          <w:b/>
          <w:i w:val="0"/>
          <w:sz w:val="24"/>
          <w:szCs w:val="24"/>
        </w:rPr>
        <w:t>INSTITUCION DE EDUCACION SUPERIOR “ITFIP”</w:t>
      </w:r>
    </w:p>
    <w:p w14:paraId="4C717D3A" w14:textId="77777777" w:rsidR="006F675C" w:rsidRPr="00B71E6D" w:rsidRDefault="006F675C" w:rsidP="00EF29C8">
      <w:pPr>
        <w:spacing w:after="0" w:line="240" w:lineRule="auto"/>
        <w:jc w:val="center"/>
        <w:rPr>
          <w:rFonts w:ascii="Arial" w:hAnsi="Arial" w:cs="Arial"/>
          <w:b/>
          <w:i w:val="0"/>
          <w:sz w:val="24"/>
          <w:szCs w:val="24"/>
        </w:rPr>
      </w:pPr>
      <w:r w:rsidRPr="00B71E6D">
        <w:rPr>
          <w:rFonts w:ascii="Arial" w:hAnsi="Arial" w:cs="Arial"/>
          <w:b/>
          <w:i w:val="0"/>
          <w:sz w:val="24"/>
          <w:szCs w:val="24"/>
        </w:rPr>
        <w:t>FACULTAD DE ECONOMÍA, ADMINISTRACIÓN Y CONTADURÍA</w:t>
      </w:r>
    </w:p>
    <w:p w14:paraId="38DDFF39" w14:textId="24A5CE8A" w:rsidR="006F675C" w:rsidRPr="00B71E6D" w:rsidRDefault="006F675C" w:rsidP="00EF29C8">
      <w:pPr>
        <w:spacing w:after="0" w:line="240" w:lineRule="auto"/>
        <w:jc w:val="center"/>
        <w:rPr>
          <w:rFonts w:ascii="Arial" w:hAnsi="Arial" w:cs="Arial"/>
          <w:b/>
          <w:i w:val="0"/>
          <w:sz w:val="24"/>
          <w:szCs w:val="24"/>
        </w:rPr>
      </w:pPr>
      <w:r w:rsidRPr="00B71E6D">
        <w:rPr>
          <w:rFonts w:ascii="Arial" w:hAnsi="Arial" w:cs="Arial"/>
          <w:b/>
          <w:i w:val="0"/>
          <w:sz w:val="24"/>
          <w:szCs w:val="24"/>
        </w:rPr>
        <w:t>PROGRAMA DE CONTADURIA PÚBLICA</w:t>
      </w:r>
    </w:p>
    <w:p w14:paraId="37950FCA" w14:textId="77777777" w:rsidR="006F675C" w:rsidRPr="00B71E6D" w:rsidRDefault="006F675C" w:rsidP="00EF29C8">
      <w:pPr>
        <w:spacing w:after="0" w:line="240" w:lineRule="auto"/>
        <w:jc w:val="center"/>
        <w:rPr>
          <w:rFonts w:ascii="Arial" w:hAnsi="Arial" w:cs="Arial"/>
          <w:b/>
          <w:i w:val="0"/>
          <w:sz w:val="24"/>
          <w:szCs w:val="24"/>
        </w:rPr>
      </w:pPr>
      <w:r w:rsidRPr="00B71E6D">
        <w:rPr>
          <w:rFonts w:ascii="Arial" w:hAnsi="Arial" w:cs="Arial"/>
          <w:b/>
          <w:i w:val="0"/>
          <w:sz w:val="24"/>
          <w:szCs w:val="24"/>
        </w:rPr>
        <w:t>IBAGUÉ – TOLIMA</w:t>
      </w:r>
    </w:p>
    <w:p w14:paraId="6C8B894E" w14:textId="77777777" w:rsidR="006F675C" w:rsidRDefault="006F675C" w:rsidP="00EF29C8">
      <w:pPr>
        <w:spacing w:after="0" w:line="240" w:lineRule="auto"/>
        <w:jc w:val="center"/>
        <w:rPr>
          <w:rFonts w:ascii="Arial" w:hAnsi="Arial" w:cs="Arial"/>
          <w:b/>
          <w:i w:val="0"/>
          <w:sz w:val="24"/>
          <w:szCs w:val="24"/>
        </w:rPr>
      </w:pPr>
      <w:r w:rsidRPr="00B71E6D">
        <w:rPr>
          <w:rFonts w:ascii="Arial" w:hAnsi="Arial" w:cs="Arial"/>
          <w:b/>
          <w:i w:val="0"/>
          <w:sz w:val="24"/>
          <w:szCs w:val="24"/>
        </w:rPr>
        <w:t>2016</w:t>
      </w:r>
    </w:p>
    <w:p w14:paraId="55D68010" w14:textId="77777777" w:rsidR="00703B3C" w:rsidRPr="00981018" w:rsidRDefault="00703B3C" w:rsidP="00703B3C">
      <w:pPr>
        <w:pStyle w:val="Estilo1"/>
        <w:jc w:val="right"/>
        <w:rPr>
          <w:rFonts w:eastAsia="Times New Roman"/>
          <w:lang w:val="es-ES" w:eastAsia="en-US"/>
        </w:rPr>
      </w:pPr>
      <w:bookmarkStart w:id="0" w:name="_Toc468458495"/>
      <w:r w:rsidRPr="00981018">
        <w:rPr>
          <w:rFonts w:eastAsia="Times New Roman"/>
          <w:lang w:val="es-ES" w:eastAsia="en-US"/>
        </w:rPr>
        <w:lastRenderedPageBreak/>
        <w:t>Nota de aceptación</w:t>
      </w:r>
      <w:bookmarkEnd w:id="0"/>
      <w:r w:rsidRPr="00981018">
        <w:rPr>
          <w:rFonts w:eastAsia="Times New Roman"/>
          <w:lang w:val="es-ES" w:eastAsia="en-US"/>
        </w:rPr>
        <w:t xml:space="preserve"> </w:t>
      </w:r>
    </w:p>
    <w:p w14:paraId="20FBD023" w14:textId="77777777" w:rsidR="00703B3C" w:rsidRPr="00981018" w:rsidRDefault="00703B3C" w:rsidP="00703B3C">
      <w:pPr>
        <w:pStyle w:val="Estilo1"/>
        <w:jc w:val="right"/>
        <w:rPr>
          <w:rFonts w:eastAsia="Times New Roman"/>
          <w:lang w:val="es-ES" w:eastAsia="en-US"/>
        </w:rPr>
      </w:pPr>
    </w:p>
    <w:p w14:paraId="776C9EE3" w14:textId="77777777" w:rsidR="00703B3C" w:rsidRPr="00981018" w:rsidRDefault="00703B3C" w:rsidP="00703B3C">
      <w:pPr>
        <w:pStyle w:val="Estilo1"/>
        <w:jc w:val="right"/>
        <w:rPr>
          <w:rFonts w:eastAsia="Times New Roman"/>
          <w:lang w:val="es-ES" w:eastAsia="en-US"/>
        </w:rPr>
      </w:pPr>
      <w:bookmarkStart w:id="1" w:name="_Toc468458496"/>
      <w:r w:rsidRPr="00981018">
        <w:rPr>
          <w:rFonts w:eastAsia="Times New Roman"/>
          <w:lang w:val="es-ES" w:eastAsia="en-US"/>
        </w:rPr>
        <w:t>________________________________</w:t>
      </w:r>
      <w:bookmarkEnd w:id="1"/>
      <w:r w:rsidRPr="00981018">
        <w:rPr>
          <w:rFonts w:eastAsia="Times New Roman"/>
          <w:lang w:val="es-ES" w:eastAsia="en-US"/>
        </w:rPr>
        <w:t xml:space="preserve"> </w:t>
      </w:r>
    </w:p>
    <w:p w14:paraId="1D1851F1" w14:textId="77777777" w:rsidR="00703B3C" w:rsidRPr="00981018" w:rsidRDefault="00703B3C" w:rsidP="00703B3C">
      <w:pPr>
        <w:pStyle w:val="Estilo1"/>
        <w:jc w:val="right"/>
        <w:rPr>
          <w:rFonts w:eastAsia="Times New Roman"/>
          <w:lang w:val="es-ES" w:eastAsia="en-US"/>
        </w:rPr>
      </w:pPr>
      <w:bookmarkStart w:id="2" w:name="_Toc468458497"/>
      <w:r w:rsidRPr="00981018">
        <w:rPr>
          <w:rFonts w:eastAsia="Times New Roman"/>
          <w:lang w:val="es-ES" w:eastAsia="en-US"/>
        </w:rPr>
        <w:t>________________________________</w:t>
      </w:r>
      <w:bookmarkEnd w:id="2"/>
      <w:r w:rsidRPr="00981018">
        <w:rPr>
          <w:rFonts w:eastAsia="Times New Roman"/>
          <w:lang w:val="es-ES" w:eastAsia="en-US"/>
        </w:rPr>
        <w:t xml:space="preserve"> </w:t>
      </w:r>
    </w:p>
    <w:p w14:paraId="490C5E8C" w14:textId="77777777" w:rsidR="00703B3C" w:rsidRPr="00981018" w:rsidRDefault="00703B3C" w:rsidP="00703B3C">
      <w:pPr>
        <w:pStyle w:val="Estilo1"/>
        <w:jc w:val="right"/>
        <w:rPr>
          <w:rFonts w:eastAsia="Times New Roman"/>
          <w:lang w:val="es-ES" w:eastAsia="en-US"/>
        </w:rPr>
      </w:pPr>
      <w:bookmarkStart w:id="3" w:name="_Toc468458498"/>
      <w:r w:rsidRPr="00981018">
        <w:rPr>
          <w:rFonts w:eastAsia="Times New Roman"/>
          <w:lang w:val="es-ES" w:eastAsia="en-US"/>
        </w:rPr>
        <w:t>________________________________</w:t>
      </w:r>
      <w:bookmarkEnd w:id="3"/>
      <w:r w:rsidRPr="00981018">
        <w:rPr>
          <w:rFonts w:eastAsia="Times New Roman"/>
          <w:lang w:val="es-ES" w:eastAsia="en-US"/>
        </w:rPr>
        <w:t xml:space="preserve"> </w:t>
      </w:r>
    </w:p>
    <w:p w14:paraId="7A93EC16" w14:textId="77777777" w:rsidR="00703B3C" w:rsidRPr="00981018" w:rsidRDefault="00703B3C" w:rsidP="00703B3C">
      <w:pPr>
        <w:pStyle w:val="Estilo1"/>
        <w:jc w:val="right"/>
        <w:rPr>
          <w:rFonts w:eastAsia="Times New Roman"/>
          <w:lang w:val="es-ES" w:eastAsia="en-US"/>
        </w:rPr>
      </w:pPr>
      <w:bookmarkStart w:id="4" w:name="_Toc468458499"/>
      <w:r w:rsidRPr="00981018">
        <w:rPr>
          <w:rFonts w:eastAsia="Times New Roman"/>
          <w:lang w:val="es-ES" w:eastAsia="en-US"/>
        </w:rPr>
        <w:t>________________________________</w:t>
      </w:r>
      <w:bookmarkEnd w:id="4"/>
      <w:r w:rsidRPr="00981018">
        <w:rPr>
          <w:rFonts w:eastAsia="Times New Roman"/>
          <w:lang w:val="es-ES" w:eastAsia="en-US"/>
        </w:rPr>
        <w:t xml:space="preserve"> </w:t>
      </w:r>
    </w:p>
    <w:p w14:paraId="17D4EFEC" w14:textId="77777777" w:rsidR="00703B3C" w:rsidRPr="00981018" w:rsidRDefault="00703B3C" w:rsidP="00703B3C">
      <w:pPr>
        <w:pStyle w:val="Estilo1"/>
        <w:jc w:val="right"/>
        <w:rPr>
          <w:rFonts w:eastAsia="Times New Roman"/>
          <w:lang w:val="es-ES" w:eastAsia="en-US"/>
        </w:rPr>
      </w:pPr>
      <w:bookmarkStart w:id="5" w:name="_Toc468458500"/>
      <w:r w:rsidRPr="00981018">
        <w:rPr>
          <w:rFonts w:eastAsia="Times New Roman"/>
          <w:lang w:val="es-ES" w:eastAsia="en-US"/>
        </w:rPr>
        <w:t>________________________________</w:t>
      </w:r>
      <w:bookmarkEnd w:id="5"/>
      <w:r w:rsidRPr="00981018">
        <w:rPr>
          <w:rFonts w:eastAsia="Times New Roman"/>
          <w:lang w:val="es-ES" w:eastAsia="en-US"/>
        </w:rPr>
        <w:t xml:space="preserve"> </w:t>
      </w:r>
    </w:p>
    <w:p w14:paraId="5F04E1D0" w14:textId="77777777" w:rsidR="00703B3C" w:rsidRPr="00981018" w:rsidRDefault="00703B3C" w:rsidP="00703B3C">
      <w:pPr>
        <w:pStyle w:val="Estilo1"/>
        <w:jc w:val="right"/>
        <w:rPr>
          <w:rFonts w:eastAsia="Times New Roman"/>
          <w:lang w:val="es-ES" w:eastAsia="en-US"/>
        </w:rPr>
      </w:pPr>
      <w:bookmarkStart w:id="6" w:name="_Toc468458501"/>
      <w:r w:rsidRPr="00981018">
        <w:rPr>
          <w:rFonts w:eastAsia="Times New Roman"/>
          <w:lang w:val="es-ES" w:eastAsia="en-US"/>
        </w:rPr>
        <w:t>________________________________</w:t>
      </w:r>
      <w:bookmarkEnd w:id="6"/>
      <w:r w:rsidRPr="00981018">
        <w:rPr>
          <w:rFonts w:eastAsia="Times New Roman"/>
          <w:lang w:val="es-ES" w:eastAsia="en-US"/>
        </w:rPr>
        <w:t xml:space="preserve"> </w:t>
      </w:r>
    </w:p>
    <w:p w14:paraId="5957C16D" w14:textId="77777777" w:rsidR="00703B3C" w:rsidRPr="00981018" w:rsidRDefault="00703B3C" w:rsidP="00703B3C">
      <w:pPr>
        <w:pStyle w:val="Estilo1"/>
        <w:jc w:val="right"/>
        <w:rPr>
          <w:rFonts w:eastAsia="Times New Roman"/>
          <w:lang w:val="es-ES" w:eastAsia="en-US"/>
        </w:rPr>
      </w:pPr>
      <w:r>
        <w:rPr>
          <w:rFonts w:eastAsia="Times New Roman"/>
          <w:lang w:val="es-ES" w:eastAsia="en-US"/>
        </w:rPr>
        <w:tab/>
      </w:r>
    </w:p>
    <w:p w14:paraId="16A45CC6" w14:textId="77777777" w:rsidR="00703B3C" w:rsidRPr="00981018" w:rsidRDefault="00703B3C" w:rsidP="00703B3C">
      <w:pPr>
        <w:pStyle w:val="Estilo1"/>
        <w:jc w:val="right"/>
        <w:rPr>
          <w:rFonts w:eastAsia="Times New Roman"/>
          <w:lang w:val="es-ES" w:eastAsia="en-US"/>
        </w:rPr>
      </w:pPr>
    </w:p>
    <w:p w14:paraId="3A87DA2B" w14:textId="77777777" w:rsidR="00703B3C" w:rsidRPr="00981018" w:rsidRDefault="00703B3C" w:rsidP="00703B3C">
      <w:pPr>
        <w:pStyle w:val="Estilo1"/>
        <w:jc w:val="right"/>
        <w:rPr>
          <w:rFonts w:eastAsia="Times New Roman"/>
          <w:lang w:val="es-ES" w:eastAsia="en-US"/>
        </w:rPr>
      </w:pPr>
      <w:bookmarkStart w:id="7" w:name="_Toc468458502"/>
      <w:r w:rsidRPr="00981018">
        <w:rPr>
          <w:rFonts w:eastAsia="Times New Roman"/>
          <w:lang w:val="es-ES" w:eastAsia="en-US"/>
        </w:rPr>
        <w:t>________________________________</w:t>
      </w:r>
      <w:bookmarkEnd w:id="7"/>
      <w:r w:rsidRPr="00981018">
        <w:rPr>
          <w:rFonts w:eastAsia="Times New Roman"/>
          <w:lang w:val="es-ES" w:eastAsia="en-US"/>
        </w:rPr>
        <w:t xml:space="preserve"> </w:t>
      </w:r>
    </w:p>
    <w:p w14:paraId="08C96CFB" w14:textId="77777777" w:rsidR="00703B3C" w:rsidRPr="00981018" w:rsidRDefault="00703B3C" w:rsidP="00703B3C">
      <w:pPr>
        <w:pStyle w:val="Estilo1"/>
        <w:jc w:val="right"/>
        <w:rPr>
          <w:rFonts w:eastAsia="Times New Roman"/>
          <w:lang w:val="es-ES" w:eastAsia="en-US"/>
        </w:rPr>
      </w:pPr>
      <w:r w:rsidRPr="00981018">
        <w:rPr>
          <w:rFonts w:eastAsia="Times New Roman"/>
          <w:lang w:val="es-ES" w:eastAsia="en-US"/>
        </w:rPr>
        <w:t xml:space="preserve">                                                           </w:t>
      </w:r>
      <w:bookmarkStart w:id="8" w:name="_Toc468458503"/>
      <w:r w:rsidRPr="00981018">
        <w:rPr>
          <w:rFonts w:eastAsia="Times New Roman"/>
          <w:lang w:val="es-ES" w:eastAsia="en-US"/>
        </w:rPr>
        <w:t>Firma del Director</w:t>
      </w:r>
      <w:bookmarkEnd w:id="8"/>
      <w:r w:rsidRPr="00981018">
        <w:rPr>
          <w:rFonts w:eastAsia="Times New Roman"/>
          <w:lang w:val="es-ES" w:eastAsia="en-US"/>
        </w:rPr>
        <w:t xml:space="preserve"> </w:t>
      </w:r>
    </w:p>
    <w:p w14:paraId="326685FE" w14:textId="77777777" w:rsidR="00703B3C" w:rsidRPr="00981018" w:rsidRDefault="00703B3C" w:rsidP="00703B3C">
      <w:pPr>
        <w:pStyle w:val="Estilo1"/>
        <w:jc w:val="right"/>
        <w:rPr>
          <w:rFonts w:eastAsia="Times New Roman"/>
          <w:lang w:val="es-ES" w:eastAsia="en-US"/>
        </w:rPr>
      </w:pPr>
    </w:p>
    <w:p w14:paraId="222F2C94" w14:textId="77777777" w:rsidR="00703B3C" w:rsidRPr="00981018" w:rsidRDefault="00703B3C" w:rsidP="00703B3C">
      <w:pPr>
        <w:pStyle w:val="Estilo1"/>
        <w:jc w:val="right"/>
        <w:rPr>
          <w:rFonts w:eastAsia="Times New Roman"/>
          <w:lang w:val="es-ES" w:eastAsia="en-US"/>
        </w:rPr>
      </w:pPr>
      <w:bookmarkStart w:id="9" w:name="_Toc468458504"/>
      <w:r w:rsidRPr="00981018">
        <w:rPr>
          <w:rFonts w:eastAsia="Times New Roman"/>
          <w:lang w:val="es-ES" w:eastAsia="en-US"/>
        </w:rPr>
        <w:t>________________________________</w:t>
      </w:r>
      <w:bookmarkEnd w:id="9"/>
      <w:r w:rsidRPr="00981018">
        <w:rPr>
          <w:rFonts w:eastAsia="Times New Roman"/>
          <w:lang w:val="es-ES" w:eastAsia="en-US"/>
        </w:rPr>
        <w:t xml:space="preserve"> </w:t>
      </w:r>
    </w:p>
    <w:p w14:paraId="06CDF24D" w14:textId="77777777" w:rsidR="00703B3C" w:rsidRPr="00981018" w:rsidRDefault="00703B3C" w:rsidP="00703B3C">
      <w:pPr>
        <w:pStyle w:val="Estilo1"/>
        <w:jc w:val="right"/>
        <w:rPr>
          <w:rFonts w:eastAsia="Times New Roman"/>
          <w:lang w:val="es-ES" w:eastAsia="en-US"/>
        </w:rPr>
      </w:pPr>
      <w:r w:rsidRPr="00981018">
        <w:rPr>
          <w:rFonts w:eastAsia="Times New Roman"/>
          <w:lang w:val="es-ES" w:eastAsia="en-US"/>
        </w:rPr>
        <w:t xml:space="preserve">                                                         </w:t>
      </w:r>
      <w:bookmarkStart w:id="10" w:name="_Toc468458505"/>
      <w:r w:rsidRPr="00981018">
        <w:rPr>
          <w:rFonts w:eastAsia="Times New Roman"/>
          <w:lang w:val="es-ES" w:eastAsia="en-US"/>
        </w:rPr>
        <w:t>Firma del Jurado</w:t>
      </w:r>
      <w:bookmarkEnd w:id="10"/>
      <w:r w:rsidRPr="00981018">
        <w:rPr>
          <w:rFonts w:eastAsia="Times New Roman"/>
          <w:lang w:val="es-ES" w:eastAsia="en-US"/>
        </w:rPr>
        <w:t xml:space="preserve"> </w:t>
      </w:r>
    </w:p>
    <w:p w14:paraId="25D520DB" w14:textId="77777777" w:rsidR="00703B3C" w:rsidRPr="00981018" w:rsidRDefault="00703B3C" w:rsidP="00703B3C">
      <w:pPr>
        <w:pStyle w:val="Estilo1"/>
        <w:jc w:val="right"/>
        <w:rPr>
          <w:rFonts w:eastAsia="Times New Roman"/>
          <w:lang w:val="es-ES" w:eastAsia="en-US"/>
        </w:rPr>
      </w:pPr>
    </w:p>
    <w:p w14:paraId="7C5A43D4" w14:textId="77777777" w:rsidR="00703B3C" w:rsidRPr="00981018" w:rsidRDefault="00703B3C" w:rsidP="00703B3C">
      <w:pPr>
        <w:pStyle w:val="Estilo1"/>
        <w:jc w:val="right"/>
        <w:rPr>
          <w:rFonts w:eastAsia="Times New Roman"/>
          <w:lang w:val="es-ES" w:eastAsia="en-US"/>
        </w:rPr>
      </w:pPr>
      <w:bookmarkStart w:id="11" w:name="_Toc468458506"/>
      <w:r w:rsidRPr="00981018">
        <w:rPr>
          <w:rFonts w:eastAsia="Times New Roman"/>
          <w:lang w:val="es-ES" w:eastAsia="en-US"/>
        </w:rPr>
        <w:t>________________________________</w:t>
      </w:r>
      <w:bookmarkEnd w:id="11"/>
      <w:r w:rsidRPr="00981018">
        <w:rPr>
          <w:rFonts w:eastAsia="Times New Roman"/>
          <w:lang w:val="es-ES" w:eastAsia="en-US"/>
        </w:rPr>
        <w:t xml:space="preserve"> </w:t>
      </w:r>
    </w:p>
    <w:p w14:paraId="2DE906CA" w14:textId="31EFEC20" w:rsidR="00703B3C" w:rsidRPr="00981018" w:rsidRDefault="00703B3C" w:rsidP="00703B3C">
      <w:pPr>
        <w:pStyle w:val="Estilo1"/>
        <w:jc w:val="right"/>
        <w:rPr>
          <w:rFonts w:eastAsia="Times New Roman"/>
          <w:lang w:val="es-ES" w:eastAsia="en-US"/>
        </w:rPr>
      </w:pPr>
      <w:r w:rsidRPr="00981018">
        <w:rPr>
          <w:rFonts w:eastAsia="Times New Roman"/>
          <w:lang w:val="es-ES" w:eastAsia="en-US"/>
        </w:rPr>
        <w:t xml:space="preserve">                                                         </w:t>
      </w:r>
      <w:bookmarkStart w:id="12" w:name="_Toc468458507"/>
      <w:r w:rsidRPr="00981018">
        <w:rPr>
          <w:rFonts w:eastAsia="Times New Roman"/>
          <w:lang w:val="es-ES" w:eastAsia="en-US"/>
        </w:rPr>
        <w:t>Firma Del Jurado</w:t>
      </w:r>
      <w:bookmarkEnd w:id="12"/>
      <w:r w:rsidRPr="00981018">
        <w:rPr>
          <w:rFonts w:eastAsia="Times New Roman"/>
          <w:lang w:val="es-ES" w:eastAsia="en-US"/>
        </w:rPr>
        <w:t xml:space="preserve"> </w:t>
      </w:r>
    </w:p>
    <w:p w14:paraId="5FB64713" w14:textId="11814B5C" w:rsidR="00703B3C" w:rsidRDefault="00703B3C" w:rsidP="00703B3C">
      <w:pPr>
        <w:pStyle w:val="Estilo1"/>
        <w:jc w:val="both"/>
        <w:rPr>
          <w:rFonts w:eastAsia="Times New Roman"/>
          <w:lang w:val="es-ES" w:eastAsia="en-US"/>
        </w:rPr>
      </w:pPr>
      <w:bookmarkStart w:id="13" w:name="_Toc468458508"/>
      <w:r>
        <w:rPr>
          <w:rFonts w:eastAsia="Times New Roman"/>
          <w:lang w:val="es-ES" w:eastAsia="en-US"/>
        </w:rPr>
        <w:t>El Espinal,</w:t>
      </w:r>
      <w:r w:rsidRPr="00981018">
        <w:rPr>
          <w:rFonts w:eastAsia="Times New Roman"/>
          <w:lang w:val="es-ES" w:eastAsia="en-US"/>
        </w:rPr>
        <w:t xml:space="preserve"> Diciembre 2016</w:t>
      </w:r>
      <w:bookmarkEnd w:id="13"/>
    </w:p>
    <w:p w14:paraId="6D279E41" w14:textId="21894513" w:rsidR="00703B3C" w:rsidRPr="00703B3C" w:rsidRDefault="00703B3C" w:rsidP="00703B3C">
      <w:pPr>
        <w:pStyle w:val="Estilo1"/>
        <w:rPr>
          <w:rFonts w:eastAsia="Times New Roman"/>
          <w:b/>
          <w:lang w:val="es-ES" w:eastAsia="en-US"/>
        </w:rPr>
      </w:pPr>
      <w:r w:rsidRPr="00703B3C">
        <w:rPr>
          <w:rFonts w:eastAsia="Times New Roman"/>
          <w:b/>
          <w:lang w:val="es-ES" w:eastAsia="en-US"/>
        </w:rPr>
        <w:lastRenderedPageBreak/>
        <w:t>CONTENIDO</w:t>
      </w:r>
    </w:p>
    <w:p w14:paraId="23EF0FF6" w14:textId="6430ACDB" w:rsidR="00703B3C" w:rsidRPr="00703B3C" w:rsidRDefault="00703B3C" w:rsidP="00703B3C">
      <w:pPr>
        <w:pStyle w:val="Estilo1"/>
        <w:jc w:val="right"/>
        <w:rPr>
          <w:rFonts w:eastAsia="Times New Roman"/>
          <w:b/>
          <w:lang w:val="es-ES" w:eastAsia="en-US"/>
        </w:rPr>
      </w:pPr>
      <w:r>
        <w:rPr>
          <w:rFonts w:eastAsia="Times New Roman"/>
          <w:b/>
          <w:lang w:val="es-ES" w:eastAsia="en-US"/>
        </w:rPr>
        <w:t>Pá</w:t>
      </w:r>
      <w:r w:rsidRPr="00703B3C">
        <w:rPr>
          <w:rFonts w:eastAsia="Times New Roman"/>
          <w:b/>
          <w:lang w:val="es-ES" w:eastAsia="en-US"/>
        </w:rPr>
        <w:t>g.</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038"/>
      </w:tblGrid>
      <w:tr w:rsidR="00703B3C" w:rsidRPr="00041022" w14:paraId="312E260C" w14:textId="77777777" w:rsidTr="003B6389">
        <w:tc>
          <w:tcPr>
            <w:tcW w:w="7792" w:type="dxa"/>
          </w:tcPr>
          <w:p w14:paraId="450575D4"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JUSTIFICACIÓN</w:t>
            </w:r>
          </w:p>
          <w:p w14:paraId="7D861EA7"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1. OBJETIVOS</w:t>
            </w:r>
          </w:p>
          <w:p w14:paraId="1D52E84D"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1.1. OBJETIVO GENERAL</w:t>
            </w:r>
          </w:p>
          <w:p w14:paraId="10A6A0BA"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1.2. OBJETIVOS ESPECÍFICOS</w:t>
            </w:r>
          </w:p>
          <w:p w14:paraId="6370AF5F"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2. TITULO: PROYECTO DE INTERNACIONALIZACION DE LA EDUCACION SUPERIOR DEL ITFIP CON INSTITUCION DE EDUCACION SUPERIOR DEL PERU</w:t>
            </w:r>
          </w:p>
          <w:p w14:paraId="7504CB5E"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3. TEMA</w:t>
            </w:r>
          </w:p>
          <w:p w14:paraId="53FAB8A7"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4. PROBLEMA</w:t>
            </w:r>
          </w:p>
          <w:p w14:paraId="548AC0E6"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5. MARCO DE REFERENCIA</w:t>
            </w:r>
          </w:p>
          <w:p w14:paraId="6A171669"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5.1. RESEÑA HISTÓRICA</w:t>
            </w:r>
          </w:p>
          <w:p w14:paraId="12C3B8B4"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5.2. MARCO LEGAL</w:t>
            </w:r>
          </w:p>
          <w:p w14:paraId="79917CD9"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5.3. MARCO TEÓRICO</w:t>
            </w:r>
          </w:p>
          <w:p w14:paraId="5D6F7828"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5.3.1. La Educación, Un Poco De Historia.</w:t>
            </w:r>
          </w:p>
          <w:p w14:paraId="186182F5"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5.3.2. ¿Qué Definimos Como Educación?</w:t>
            </w:r>
          </w:p>
          <w:p w14:paraId="6FE99E1C"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5.3.3. La Educación Superior En Colombia</w:t>
            </w:r>
          </w:p>
          <w:p w14:paraId="70637F58"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5.3.3.1. Pregrado.</w:t>
            </w:r>
          </w:p>
          <w:p w14:paraId="341957D1"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5.3.3.2. Posgrado</w:t>
            </w:r>
          </w:p>
          <w:p w14:paraId="4B4AC8B6"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5.3.4. Privatización De La Educación En Colombia</w:t>
            </w:r>
          </w:p>
          <w:p w14:paraId="0F02DB84"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5.3.5. Reducción De Recursos A La Educación Superior</w:t>
            </w:r>
          </w:p>
          <w:p w14:paraId="133862B4"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 METODOLOGÍA</w:t>
            </w:r>
          </w:p>
          <w:p w14:paraId="752F5074"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6.1. FACTORES INTERNACIONALES QUE INCIDEN EN LA EDUCACIÓN INTERNACIONAL</w:t>
            </w:r>
          </w:p>
          <w:p w14:paraId="332E73C5"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 xml:space="preserve">6.2. INTERCAMBIO ACADÉMICO </w:t>
            </w:r>
          </w:p>
          <w:p w14:paraId="181C0956"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6.3. INTERCAMBIO ACADÉMICO EDUCATIVO</w:t>
            </w:r>
          </w:p>
          <w:p w14:paraId="069EE7A3"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lastRenderedPageBreak/>
              <w:t xml:space="preserve">6.4. CREATIVIDAD – MOVILIDAD - DESARROLLO </w:t>
            </w:r>
          </w:p>
          <w:p w14:paraId="1928FEF5"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6.5 INTERNACIONALIDAD COLOMBIANA</w:t>
            </w:r>
          </w:p>
          <w:p w14:paraId="54C9ACF5"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 INTERCAMBIO ACADÉMICO EDUCATIVO INTERNACIONAL</w:t>
            </w:r>
          </w:p>
          <w:p w14:paraId="57FD166F"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6.6.1 Producto</w:t>
            </w:r>
          </w:p>
          <w:p w14:paraId="23527B97"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6.6.2. Precio</w:t>
            </w:r>
          </w:p>
          <w:p w14:paraId="2E5C0C79"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6.6.3 Intercambio Académico Educativo</w:t>
            </w:r>
          </w:p>
          <w:p w14:paraId="1C5755C7"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6.6.4 Análisis de la información</w:t>
            </w:r>
          </w:p>
          <w:p w14:paraId="5D826246"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6.6.5 Panorama General Sistema Educativo en Perú</w:t>
            </w:r>
          </w:p>
          <w:p w14:paraId="6E00ECFF"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6.6.6 Análisis General del Mercado</w:t>
            </w:r>
          </w:p>
          <w:p w14:paraId="1493DE44"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6.6.7 Centro de Educación Especial.</w:t>
            </w:r>
          </w:p>
          <w:p w14:paraId="4BD7686B"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6.6.8 La Universidad Frente a este proceso de exportación.</w:t>
            </w:r>
          </w:p>
          <w:p w14:paraId="21CDB68D"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6.6.9 El sistema de educación superior peruano</w:t>
            </w:r>
          </w:p>
          <w:p w14:paraId="6BE1055A"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 xml:space="preserve">6.6.10 Legislación educación superior en Perú </w:t>
            </w:r>
          </w:p>
          <w:p w14:paraId="32974E80"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6.6.11 Ley de Educación Superior en el Perú</w:t>
            </w:r>
          </w:p>
          <w:p w14:paraId="71AB4144"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6.6.12 Reconocimiento y Revalidación de estudios, grados y Títulos Universitarios</w:t>
            </w:r>
          </w:p>
          <w:p w14:paraId="51F3B374"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6.7 PRESENTACIÓN DE LA UNIVERSIDAD SAN MARTIN DE PORRES</w:t>
            </w:r>
          </w:p>
          <w:p w14:paraId="464B3C5E"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6.7.1. La Fundación Dominica: Pro Deo</w:t>
            </w:r>
          </w:p>
          <w:p w14:paraId="4F57BD56"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6.7.2. Nuevo Santo, Nueva Universidad</w:t>
            </w:r>
          </w:p>
          <w:p w14:paraId="74076840"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6.7.3. Desarrollo Y Expansión</w:t>
            </w:r>
          </w:p>
          <w:p w14:paraId="5B37618D"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6.7.4. Infraestructura</w:t>
            </w:r>
          </w:p>
          <w:p w14:paraId="76A63343"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6.7.5. Campus De Santa Anita</w:t>
            </w:r>
          </w:p>
          <w:p w14:paraId="480FE895"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6.8.  ALIANZAS</w:t>
            </w:r>
          </w:p>
          <w:p w14:paraId="1CED7FEE"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6.8.1. Nuestras Fortalezas</w:t>
            </w:r>
          </w:p>
          <w:p w14:paraId="5E518235"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 xml:space="preserve">6.8.2. Malla Curricular San Martin De Porres </w:t>
            </w:r>
          </w:p>
          <w:p w14:paraId="186193E3"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6.8.3. Malla Curricular – Institución De Educación Superior ITFIP</w:t>
            </w:r>
          </w:p>
          <w:p w14:paraId="3F1E1798"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6.8.4. Instituciones De Educación Superior No Universitarias</w:t>
            </w:r>
          </w:p>
          <w:p w14:paraId="7869385A"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lastRenderedPageBreak/>
              <w:t>6.8.6. Estructura De La Educación Superior</w:t>
            </w:r>
          </w:p>
          <w:p w14:paraId="77A3BD8E"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6.8.7. La Educación Superior Comprende</w:t>
            </w:r>
          </w:p>
          <w:p w14:paraId="5FABE58C"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 xml:space="preserve">6.8.8. El Mercado Educativo Peruano </w:t>
            </w:r>
          </w:p>
          <w:p w14:paraId="60921A87"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6.8.9. Competencia En Perú</w:t>
            </w:r>
          </w:p>
          <w:p w14:paraId="76B42B05"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6.9. DISEÑO METODOLÓGICO</w:t>
            </w:r>
          </w:p>
          <w:p w14:paraId="78E34876"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6.9.1. Método</w:t>
            </w:r>
          </w:p>
          <w:p w14:paraId="425FDB91"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6.9.2. Instrumentos</w:t>
            </w:r>
          </w:p>
          <w:p w14:paraId="72771786"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6.9.3. Posibles Soluciones</w:t>
            </w:r>
          </w:p>
          <w:p w14:paraId="5DCE6551"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 xml:space="preserve">6.10. MOVILIDAD ACADÉMICA  </w:t>
            </w:r>
          </w:p>
          <w:p w14:paraId="5211B528"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6.10.1. Intercambio Académico</w:t>
            </w:r>
          </w:p>
          <w:p w14:paraId="0C5FAC7B"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6.10.2. Doble Titulación</w:t>
            </w:r>
          </w:p>
          <w:p w14:paraId="4D68A234"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6.10.3. Requisitos</w:t>
            </w:r>
          </w:p>
          <w:p w14:paraId="42239595"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7. RESULTADOS</w:t>
            </w:r>
          </w:p>
          <w:p w14:paraId="6A2E5629"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8. RECURSOS</w:t>
            </w:r>
          </w:p>
          <w:p w14:paraId="0EAC455B"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CONCLUSIONES</w:t>
            </w:r>
          </w:p>
          <w:p w14:paraId="01ED5B1A"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BIBLIOGRAFÍA</w:t>
            </w:r>
          </w:p>
          <w:p w14:paraId="09CC99EA"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WEBGRAFIA</w:t>
            </w:r>
          </w:p>
          <w:p w14:paraId="7E14F79F" w14:textId="4C0889E3" w:rsidR="00703B3C" w:rsidRPr="00041022" w:rsidRDefault="003B6389" w:rsidP="00041022">
            <w:pPr>
              <w:spacing w:after="0" w:line="360" w:lineRule="auto"/>
              <w:rPr>
                <w:rFonts w:ascii="Arial" w:hAnsi="Arial" w:cs="Arial"/>
                <w:i w:val="0"/>
                <w:sz w:val="24"/>
                <w:szCs w:val="24"/>
              </w:rPr>
            </w:pPr>
            <w:r>
              <w:rPr>
                <w:rFonts w:ascii="Arial" w:hAnsi="Arial" w:cs="Arial"/>
                <w:i w:val="0"/>
                <w:sz w:val="24"/>
                <w:szCs w:val="24"/>
              </w:rPr>
              <w:t>ANEXOS</w:t>
            </w:r>
          </w:p>
        </w:tc>
        <w:tc>
          <w:tcPr>
            <w:tcW w:w="1038" w:type="dxa"/>
          </w:tcPr>
          <w:p w14:paraId="6F8F0E43" w14:textId="77777777" w:rsidR="00703B3C" w:rsidRDefault="00DE1C57" w:rsidP="00DE1C57">
            <w:pPr>
              <w:spacing w:after="0" w:line="360" w:lineRule="auto"/>
              <w:jc w:val="right"/>
              <w:rPr>
                <w:rFonts w:ascii="Arial" w:hAnsi="Arial" w:cs="Arial"/>
                <w:i w:val="0"/>
                <w:sz w:val="24"/>
                <w:szCs w:val="24"/>
              </w:rPr>
            </w:pPr>
            <w:r>
              <w:rPr>
                <w:rFonts w:ascii="Arial" w:hAnsi="Arial" w:cs="Arial"/>
                <w:i w:val="0"/>
                <w:sz w:val="24"/>
                <w:szCs w:val="24"/>
              </w:rPr>
              <w:lastRenderedPageBreak/>
              <w:t>13</w:t>
            </w:r>
          </w:p>
          <w:p w14:paraId="01686B7E"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14</w:t>
            </w:r>
          </w:p>
          <w:p w14:paraId="2D46A5D0"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14</w:t>
            </w:r>
          </w:p>
          <w:p w14:paraId="4E8FF826"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14</w:t>
            </w:r>
          </w:p>
          <w:p w14:paraId="36110B32" w14:textId="77777777" w:rsidR="00DE1C57" w:rsidRDefault="00DE1C57" w:rsidP="00DE1C57">
            <w:pPr>
              <w:spacing w:after="0" w:line="360" w:lineRule="auto"/>
              <w:jc w:val="right"/>
              <w:rPr>
                <w:rFonts w:ascii="Arial" w:hAnsi="Arial" w:cs="Arial"/>
                <w:i w:val="0"/>
                <w:sz w:val="24"/>
                <w:szCs w:val="24"/>
              </w:rPr>
            </w:pPr>
          </w:p>
          <w:p w14:paraId="46E75E32" w14:textId="77777777" w:rsidR="00DE1C57" w:rsidRDefault="00DE1C57" w:rsidP="00DE1C57">
            <w:pPr>
              <w:spacing w:after="0" w:line="360" w:lineRule="auto"/>
              <w:jc w:val="right"/>
              <w:rPr>
                <w:rFonts w:ascii="Arial" w:hAnsi="Arial" w:cs="Arial"/>
                <w:i w:val="0"/>
                <w:sz w:val="24"/>
                <w:szCs w:val="24"/>
              </w:rPr>
            </w:pPr>
          </w:p>
          <w:p w14:paraId="3515869F"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15</w:t>
            </w:r>
          </w:p>
          <w:p w14:paraId="731BCA15"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16</w:t>
            </w:r>
          </w:p>
          <w:p w14:paraId="6F735405"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17</w:t>
            </w:r>
          </w:p>
          <w:p w14:paraId="4C6AE225"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18</w:t>
            </w:r>
          </w:p>
          <w:p w14:paraId="3521C0F4"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18</w:t>
            </w:r>
          </w:p>
          <w:p w14:paraId="350E56D9"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18</w:t>
            </w:r>
          </w:p>
          <w:p w14:paraId="1B0DE9EC"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19</w:t>
            </w:r>
          </w:p>
          <w:p w14:paraId="7A0D46C0"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21</w:t>
            </w:r>
          </w:p>
          <w:p w14:paraId="08E0DBF1"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22</w:t>
            </w:r>
          </w:p>
          <w:p w14:paraId="1A07DE59"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23</w:t>
            </w:r>
          </w:p>
          <w:p w14:paraId="32974389"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23</w:t>
            </w:r>
          </w:p>
          <w:p w14:paraId="4B4FBC94"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23</w:t>
            </w:r>
          </w:p>
          <w:p w14:paraId="6E1769ED"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25</w:t>
            </w:r>
          </w:p>
          <w:p w14:paraId="3C28E3E6"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25</w:t>
            </w:r>
          </w:p>
          <w:p w14:paraId="467FE4D8"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28</w:t>
            </w:r>
          </w:p>
          <w:p w14:paraId="1057FE1C" w14:textId="77777777" w:rsidR="00DE1C57" w:rsidRDefault="00DE1C57" w:rsidP="00DE1C57">
            <w:pPr>
              <w:spacing w:after="0" w:line="360" w:lineRule="auto"/>
              <w:jc w:val="right"/>
              <w:rPr>
                <w:rFonts w:ascii="Arial" w:hAnsi="Arial" w:cs="Arial"/>
                <w:i w:val="0"/>
                <w:sz w:val="24"/>
                <w:szCs w:val="24"/>
              </w:rPr>
            </w:pPr>
          </w:p>
          <w:p w14:paraId="1ABC39A9"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32</w:t>
            </w:r>
          </w:p>
          <w:p w14:paraId="1C15B9C4"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34</w:t>
            </w:r>
          </w:p>
          <w:p w14:paraId="58C10D39"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36</w:t>
            </w:r>
          </w:p>
          <w:p w14:paraId="09108858"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lastRenderedPageBreak/>
              <w:t>36</w:t>
            </w:r>
          </w:p>
          <w:p w14:paraId="15C82F85"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37</w:t>
            </w:r>
          </w:p>
          <w:p w14:paraId="4788D65A"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39</w:t>
            </w:r>
          </w:p>
          <w:p w14:paraId="3823AF16"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40</w:t>
            </w:r>
          </w:p>
          <w:p w14:paraId="531E70C8"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40</w:t>
            </w:r>
          </w:p>
          <w:p w14:paraId="22FC9674"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43</w:t>
            </w:r>
          </w:p>
          <w:p w14:paraId="4CB81E1C"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46</w:t>
            </w:r>
          </w:p>
          <w:p w14:paraId="038E5C58"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48</w:t>
            </w:r>
          </w:p>
          <w:p w14:paraId="5573685E"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51</w:t>
            </w:r>
          </w:p>
          <w:p w14:paraId="5869C49B"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53</w:t>
            </w:r>
          </w:p>
          <w:p w14:paraId="0F3807BB"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55</w:t>
            </w:r>
          </w:p>
          <w:p w14:paraId="0CCE4A19"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57</w:t>
            </w:r>
          </w:p>
          <w:p w14:paraId="70DE4C6A"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57</w:t>
            </w:r>
          </w:p>
          <w:p w14:paraId="2AC74CAE"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58</w:t>
            </w:r>
          </w:p>
          <w:p w14:paraId="2D4AE5A5" w14:textId="77777777" w:rsidR="00DE1C57" w:rsidRDefault="00DE1C57" w:rsidP="00DE1C57">
            <w:pPr>
              <w:spacing w:after="0" w:line="360" w:lineRule="auto"/>
              <w:jc w:val="right"/>
              <w:rPr>
                <w:rFonts w:ascii="Arial" w:hAnsi="Arial" w:cs="Arial"/>
                <w:i w:val="0"/>
                <w:sz w:val="24"/>
                <w:szCs w:val="24"/>
              </w:rPr>
            </w:pPr>
          </w:p>
          <w:p w14:paraId="2D58BFE9"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59</w:t>
            </w:r>
          </w:p>
          <w:p w14:paraId="3325D303" w14:textId="77777777" w:rsidR="00DE1C57" w:rsidRDefault="00DE1C57" w:rsidP="00DE1C57">
            <w:pPr>
              <w:spacing w:after="0" w:line="360" w:lineRule="auto"/>
              <w:jc w:val="right"/>
              <w:rPr>
                <w:rFonts w:ascii="Arial" w:hAnsi="Arial" w:cs="Arial"/>
                <w:i w:val="0"/>
                <w:sz w:val="24"/>
                <w:szCs w:val="24"/>
              </w:rPr>
            </w:pPr>
          </w:p>
          <w:p w14:paraId="4D1CF653"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60</w:t>
            </w:r>
          </w:p>
          <w:p w14:paraId="2F06053E"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60</w:t>
            </w:r>
          </w:p>
          <w:p w14:paraId="53FA01AE"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61</w:t>
            </w:r>
          </w:p>
          <w:p w14:paraId="02628FA3"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61</w:t>
            </w:r>
          </w:p>
          <w:p w14:paraId="4ED1F98B"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62</w:t>
            </w:r>
          </w:p>
          <w:p w14:paraId="254B86DF"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62</w:t>
            </w:r>
          </w:p>
          <w:p w14:paraId="5C265430"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63</w:t>
            </w:r>
          </w:p>
          <w:p w14:paraId="3D6B04F9"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64</w:t>
            </w:r>
          </w:p>
          <w:p w14:paraId="40BD8FA0"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66</w:t>
            </w:r>
          </w:p>
          <w:p w14:paraId="6815FA59" w14:textId="77777777" w:rsidR="00DE1C57" w:rsidRDefault="00DE1C57" w:rsidP="00DE1C57">
            <w:pPr>
              <w:spacing w:after="0" w:line="360" w:lineRule="auto"/>
              <w:jc w:val="right"/>
              <w:rPr>
                <w:rFonts w:ascii="Arial" w:hAnsi="Arial" w:cs="Arial"/>
                <w:i w:val="0"/>
                <w:sz w:val="24"/>
                <w:szCs w:val="24"/>
              </w:rPr>
            </w:pPr>
            <w:r>
              <w:rPr>
                <w:rFonts w:ascii="Arial" w:hAnsi="Arial" w:cs="Arial"/>
                <w:i w:val="0"/>
                <w:sz w:val="24"/>
                <w:szCs w:val="24"/>
              </w:rPr>
              <w:t>68</w:t>
            </w:r>
          </w:p>
          <w:p w14:paraId="40A8D720" w14:textId="77777777" w:rsidR="00DE1C57" w:rsidRDefault="003B6389" w:rsidP="00DE1C57">
            <w:pPr>
              <w:spacing w:after="0" w:line="360" w:lineRule="auto"/>
              <w:jc w:val="right"/>
              <w:rPr>
                <w:rFonts w:ascii="Arial" w:hAnsi="Arial" w:cs="Arial"/>
                <w:i w:val="0"/>
                <w:sz w:val="24"/>
                <w:szCs w:val="24"/>
              </w:rPr>
            </w:pPr>
            <w:r>
              <w:rPr>
                <w:rFonts w:ascii="Arial" w:hAnsi="Arial" w:cs="Arial"/>
                <w:i w:val="0"/>
                <w:sz w:val="24"/>
                <w:szCs w:val="24"/>
              </w:rPr>
              <w:t>71</w:t>
            </w:r>
          </w:p>
          <w:p w14:paraId="13680C90"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lastRenderedPageBreak/>
              <w:t>71</w:t>
            </w:r>
          </w:p>
          <w:p w14:paraId="10C73643"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73</w:t>
            </w:r>
          </w:p>
          <w:p w14:paraId="5D0BE3DA"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73</w:t>
            </w:r>
          </w:p>
          <w:p w14:paraId="728605CB" w14:textId="1E1C4123"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74</w:t>
            </w:r>
          </w:p>
          <w:p w14:paraId="3CFB9FAD"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75</w:t>
            </w:r>
          </w:p>
          <w:p w14:paraId="7F21274A"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75</w:t>
            </w:r>
          </w:p>
          <w:p w14:paraId="692A01E1"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75</w:t>
            </w:r>
          </w:p>
          <w:p w14:paraId="3B05F603"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76</w:t>
            </w:r>
          </w:p>
          <w:p w14:paraId="6EBBA681"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77</w:t>
            </w:r>
          </w:p>
          <w:p w14:paraId="17B71045"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77</w:t>
            </w:r>
          </w:p>
          <w:p w14:paraId="15456420"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77</w:t>
            </w:r>
          </w:p>
          <w:p w14:paraId="1586A7BF"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78</w:t>
            </w:r>
          </w:p>
          <w:p w14:paraId="06B3DE31"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79</w:t>
            </w:r>
          </w:p>
          <w:p w14:paraId="19B3B2E4"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80</w:t>
            </w:r>
          </w:p>
          <w:p w14:paraId="1A34603D"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81</w:t>
            </w:r>
          </w:p>
          <w:p w14:paraId="0FAA069F"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82</w:t>
            </w:r>
          </w:p>
          <w:p w14:paraId="3037D7FF" w14:textId="77777777"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86</w:t>
            </w:r>
          </w:p>
          <w:p w14:paraId="0F5C9BF8" w14:textId="78D63051" w:rsidR="003B6389" w:rsidRDefault="003B6389" w:rsidP="00DE1C57">
            <w:pPr>
              <w:spacing w:after="0" w:line="360" w:lineRule="auto"/>
              <w:jc w:val="right"/>
              <w:rPr>
                <w:rFonts w:ascii="Arial" w:hAnsi="Arial" w:cs="Arial"/>
                <w:i w:val="0"/>
                <w:sz w:val="24"/>
                <w:szCs w:val="24"/>
              </w:rPr>
            </w:pPr>
            <w:r>
              <w:rPr>
                <w:rFonts w:ascii="Arial" w:hAnsi="Arial" w:cs="Arial"/>
                <w:i w:val="0"/>
                <w:sz w:val="24"/>
                <w:szCs w:val="24"/>
              </w:rPr>
              <w:t>87</w:t>
            </w:r>
          </w:p>
          <w:p w14:paraId="056C921D" w14:textId="77777777" w:rsidR="003B6389" w:rsidRPr="00041022" w:rsidRDefault="003B6389" w:rsidP="00DE1C57">
            <w:pPr>
              <w:spacing w:after="0" w:line="360" w:lineRule="auto"/>
              <w:jc w:val="right"/>
              <w:rPr>
                <w:rFonts w:ascii="Arial" w:hAnsi="Arial" w:cs="Arial"/>
                <w:i w:val="0"/>
                <w:sz w:val="24"/>
                <w:szCs w:val="24"/>
              </w:rPr>
            </w:pPr>
          </w:p>
        </w:tc>
      </w:tr>
    </w:tbl>
    <w:p w14:paraId="503FC294" w14:textId="6ED83E2D" w:rsidR="00703B3C" w:rsidRDefault="00703B3C" w:rsidP="00703B3C">
      <w:pPr>
        <w:pStyle w:val="Estilo1"/>
        <w:rPr>
          <w:rFonts w:eastAsia="Times New Roman"/>
          <w:b/>
          <w:lang w:val="es-ES" w:eastAsia="en-US"/>
        </w:rPr>
      </w:pPr>
    </w:p>
    <w:p w14:paraId="391880B5" w14:textId="77777777" w:rsidR="00703B3C" w:rsidRDefault="00703B3C" w:rsidP="00703B3C">
      <w:pPr>
        <w:pStyle w:val="Estilo1"/>
        <w:rPr>
          <w:rFonts w:eastAsia="Times New Roman"/>
          <w:b/>
          <w:lang w:val="es-ES" w:eastAsia="en-US"/>
        </w:rPr>
      </w:pPr>
    </w:p>
    <w:p w14:paraId="7C0E6A87" w14:textId="77777777" w:rsidR="00703B3C" w:rsidRDefault="00703B3C" w:rsidP="00703B3C">
      <w:pPr>
        <w:pStyle w:val="Estilo1"/>
        <w:rPr>
          <w:rFonts w:eastAsia="Times New Roman"/>
          <w:b/>
          <w:lang w:val="es-ES" w:eastAsia="en-US"/>
        </w:rPr>
      </w:pPr>
    </w:p>
    <w:p w14:paraId="5019C7E2" w14:textId="77777777" w:rsidR="00703B3C" w:rsidRDefault="00703B3C" w:rsidP="00703B3C">
      <w:pPr>
        <w:pStyle w:val="Estilo1"/>
        <w:rPr>
          <w:rFonts w:eastAsia="Times New Roman"/>
          <w:b/>
          <w:lang w:val="es-ES" w:eastAsia="en-US"/>
        </w:rPr>
      </w:pPr>
    </w:p>
    <w:p w14:paraId="08161946" w14:textId="77777777" w:rsidR="00703B3C" w:rsidRDefault="00703B3C" w:rsidP="00703B3C">
      <w:pPr>
        <w:pStyle w:val="Estilo1"/>
        <w:rPr>
          <w:rFonts w:eastAsia="Times New Roman"/>
          <w:b/>
          <w:lang w:val="es-ES" w:eastAsia="en-US"/>
        </w:rPr>
      </w:pPr>
    </w:p>
    <w:p w14:paraId="52D442AF" w14:textId="77777777" w:rsidR="00703B3C" w:rsidRDefault="00703B3C" w:rsidP="00703B3C">
      <w:pPr>
        <w:pStyle w:val="Estilo1"/>
        <w:rPr>
          <w:rFonts w:eastAsia="Times New Roman"/>
          <w:b/>
          <w:lang w:val="es-ES" w:eastAsia="en-US"/>
        </w:rPr>
      </w:pPr>
    </w:p>
    <w:p w14:paraId="340F0C84" w14:textId="77777777" w:rsidR="00703B3C" w:rsidRDefault="00703B3C" w:rsidP="00703B3C">
      <w:pPr>
        <w:pStyle w:val="Estilo1"/>
        <w:rPr>
          <w:rFonts w:eastAsia="Times New Roman"/>
          <w:b/>
          <w:lang w:val="es-ES" w:eastAsia="en-US"/>
        </w:rPr>
      </w:pPr>
    </w:p>
    <w:p w14:paraId="0F39A0E0" w14:textId="04A5306F" w:rsidR="00703B3C" w:rsidRPr="00703B3C" w:rsidRDefault="00703B3C" w:rsidP="00703B3C">
      <w:pPr>
        <w:pStyle w:val="Estilo1"/>
        <w:rPr>
          <w:rFonts w:eastAsia="Times New Roman"/>
          <w:b/>
          <w:lang w:val="es-ES" w:eastAsia="en-US"/>
        </w:rPr>
      </w:pPr>
      <w:r>
        <w:rPr>
          <w:rFonts w:eastAsia="Times New Roman"/>
          <w:b/>
          <w:lang w:val="es-ES" w:eastAsia="en-US"/>
        </w:rPr>
        <w:lastRenderedPageBreak/>
        <w:t xml:space="preserve">LISTA DE TABLAS </w:t>
      </w:r>
    </w:p>
    <w:p w14:paraId="30DD5C03" w14:textId="77777777" w:rsidR="00703B3C" w:rsidRPr="00703B3C" w:rsidRDefault="00703B3C" w:rsidP="00703B3C">
      <w:pPr>
        <w:pStyle w:val="Estilo1"/>
        <w:jc w:val="right"/>
        <w:rPr>
          <w:rFonts w:eastAsia="Times New Roman"/>
          <w:b/>
          <w:lang w:val="es-ES" w:eastAsia="en-US"/>
        </w:rPr>
      </w:pPr>
      <w:r>
        <w:rPr>
          <w:rFonts w:eastAsia="Times New Roman"/>
          <w:b/>
          <w:lang w:val="es-ES" w:eastAsia="en-US"/>
        </w:rPr>
        <w:t>Pá</w:t>
      </w:r>
      <w:r w:rsidRPr="00703B3C">
        <w:rPr>
          <w:rFonts w:eastAsia="Times New Roman"/>
          <w:b/>
          <w:lang w:val="es-ES" w:eastAsia="en-US"/>
        </w:rPr>
        <w:t>g.</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038"/>
      </w:tblGrid>
      <w:tr w:rsidR="00703B3C" w:rsidRPr="00041022" w14:paraId="13CB8BEF" w14:textId="77777777" w:rsidTr="003B6389">
        <w:tc>
          <w:tcPr>
            <w:tcW w:w="7792" w:type="dxa"/>
          </w:tcPr>
          <w:p w14:paraId="4FE2770A"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 xml:space="preserve">Tabla1. Cuadro Comparativo </w:t>
            </w:r>
          </w:p>
          <w:p w14:paraId="3DFD9B97"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 xml:space="preserve">Tabla2. : Programas Universidad San Martin de Porres </w:t>
            </w:r>
          </w:p>
          <w:p w14:paraId="4546CB58"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 xml:space="preserve">Tabla 3 : Malla Curricular Programa Contaduria Publica USMP </w:t>
            </w:r>
          </w:p>
          <w:p w14:paraId="47F3C07E"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Tabla 4: Malla Curricular – Especializaciones USMP</w:t>
            </w:r>
          </w:p>
          <w:p w14:paraId="6D2C6D39"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Tabla 5: Programas Facultad de Economia, Administracion y Contaduria - ITFIP</w:t>
            </w:r>
          </w:p>
          <w:p w14:paraId="5C672089"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Table 6: Programas Facultad de Economia, Administracion y Contaduria - ITFIP</w:t>
            </w:r>
          </w:p>
          <w:p w14:paraId="7B581948"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Tabla 7: Programas Facultad de Economia, Administracion y Contaduria - ITFIP</w:t>
            </w:r>
          </w:p>
          <w:p w14:paraId="7DCEE679"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Tabla 8: Programas Facultad de Economia, Administracion y Contaduria - ITFIP</w:t>
            </w:r>
          </w:p>
          <w:p w14:paraId="056CB1F6"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Table 9: Programas Facultad de Economia, Administracion y Contaduria - ITFIP</w:t>
            </w:r>
          </w:p>
          <w:p w14:paraId="35F3E38A"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Tabla 10: Programas Facultad de Economia, Administracion y Contaduria - ITFIP</w:t>
            </w:r>
          </w:p>
          <w:p w14:paraId="686CEF4F"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Tabla 11: Carreras Profesionales - Peru</w:t>
            </w:r>
          </w:p>
          <w:p w14:paraId="371FA021" w14:textId="77777777" w:rsidR="00703B3C" w:rsidRPr="00041022" w:rsidRDefault="00703B3C" w:rsidP="00041022">
            <w:pPr>
              <w:pStyle w:val="Estilo1"/>
              <w:spacing w:after="0"/>
              <w:jc w:val="both"/>
              <w:rPr>
                <w:rFonts w:eastAsia="Times New Roman"/>
                <w:lang w:val="es-ES" w:eastAsia="en-US"/>
              </w:rPr>
            </w:pPr>
          </w:p>
        </w:tc>
        <w:tc>
          <w:tcPr>
            <w:tcW w:w="1038" w:type="dxa"/>
          </w:tcPr>
          <w:p w14:paraId="348B24EA" w14:textId="77777777" w:rsidR="00703B3C" w:rsidRDefault="003B6389" w:rsidP="003B6389">
            <w:pPr>
              <w:pStyle w:val="Estilo1"/>
              <w:spacing w:after="0"/>
              <w:jc w:val="right"/>
              <w:rPr>
                <w:rFonts w:eastAsia="Times New Roman"/>
                <w:lang w:val="es-ES" w:eastAsia="en-US"/>
              </w:rPr>
            </w:pPr>
            <w:r>
              <w:rPr>
                <w:rFonts w:eastAsia="Times New Roman"/>
                <w:lang w:val="es-ES" w:eastAsia="en-US"/>
              </w:rPr>
              <w:t>27</w:t>
            </w:r>
          </w:p>
          <w:p w14:paraId="0FF56990"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63</w:t>
            </w:r>
          </w:p>
          <w:p w14:paraId="1A9F7015"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66</w:t>
            </w:r>
          </w:p>
          <w:p w14:paraId="79E16035"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67</w:t>
            </w:r>
          </w:p>
          <w:p w14:paraId="4096E6CE" w14:textId="77777777" w:rsidR="003B6389" w:rsidRDefault="003B6389" w:rsidP="003B6389">
            <w:pPr>
              <w:pStyle w:val="Estilo1"/>
              <w:spacing w:after="0"/>
              <w:jc w:val="right"/>
              <w:rPr>
                <w:rFonts w:eastAsia="Times New Roman"/>
                <w:lang w:val="es-ES" w:eastAsia="en-US"/>
              </w:rPr>
            </w:pPr>
          </w:p>
          <w:p w14:paraId="78215548"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68</w:t>
            </w:r>
          </w:p>
          <w:p w14:paraId="54D86C76" w14:textId="77777777" w:rsidR="003B6389" w:rsidRDefault="003B6389" w:rsidP="003B6389">
            <w:pPr>
              <w:pStyle w:val="Estilo1"/>
              <w:spacing w:after="0"/>
              <w:jc w:val="right"/>
              <w:rPr>
                <w:rFonts w:eastAsia="Times New Roman"/>
                <w:lang w:val="es-ES" w:eastAsia="en-US"/>
              </w:rPr>
            </w:pPr>
          </w:p>
          <w:p w14:paraId="0DC5BC64"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68</w:t>
            </w:r>
          </w:p>
          <w:p w14:paraId="23D8B620" w14:textId="77777777" w:rsidR="003B6389" w:rsidRDefault="003B6389" w:rsidP="003B6389">
            <w:pPr>
              <w:pStyle w:val="Estilo1"/>
              <w:spacing w:after="0"/>
              <w:jc w:val="right"/>
              <w:rPr>
                <w:rFonts w:eastAsia="Times New Roman"/>
                <w:lang w:val="es-ES" w:eastAsia="en-US"/>
              </w:rPr>
            </w:pPr>
          </w:p>
          <w:p w14:paraId="4BCFB4C7"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69</w:t>
            </w:r>
          </w:p>
          <w:p w14:paraId="7A23CDBC" w14:textId="77777777" w:rsidR="003B6389" w:rsidRDefault="003B6389" w:rsidP="003B6389">
            <w:pPr>
              <w:pStyle w:val="Estilo1"/>
              <w:spacing w:after="0"/>
              <w:jc w:val="right"/>
              <w:rPr>
                <w:rFonts w:eastAsia="Times New Roman"/>
                <w:lang w:val="es-ES" w:eastAsia="en-US"/>
              </w:rPr>
            </w:pPr>
          </w:p>
          <w:p w14:paraId="4A989D42"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69</w:t>
            </w:r>
          </w:p>
          <w:p w14:paraId="321F5E46" w14:textId="77777777" w:rsidR="003B6389" w:rsidRDefault="003B6389" w:rsidP="003B6389">
            <w:pPr>
              <w:pStyle w:val="Estilo1"/>
              <w:spacing w:after="0"/>
              <w:jc w:val="right"/>
              <w:rPr>
                <w:rFonts w:eastAsia="Times New Roman"/>
                <w:lang w:val="es-ES" w:eastAsia="en-US"/>
              </w:rPr>
            </w:pPr>
          </w:p>
          <w:p w14:paraId="78706AAF"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70</w:t>
            </w:r>
          </w:p>
          <w:p w14:paraId="6DE74450" w14:textId="77777777" w:rsidR="003B6389" w:rsidRDefault="003B6389" w:rsidP="003B6389">
            <w:pPr>
              <w:pStyle w:val="Estilo1"/>
              <w:spacing w:after="0"/>
              <w:jc w:val="right"/>
              <w:rPr>
                <w:rFonts w:eastAsia="Times New Roman"/>
                <w:lang w:val="es-ES" w:eastAsia="en-US"/>
              </w:rPr>
            </w:pPr>
          </w:p>
          <w:p w14:paraId="5C34A367"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70</w:t>
            </w:r>
          </w:p>
          <w:p w14:paraId="06F2293D" w14:textId="60FD93DE" w:rsidR="003B6389" w:rsidRDefault="003B6389" w:rsidP="003B6389">
            <w:pPr>
              <w:pStyle w:val="Estilo1"/>
              <w:spacing w:after="0"/>
              <w:jc w:val="right"/>
              <w:rPr>
                <w:rFonts w:eastAsia="Times New Roman"/>
                <w:lang w:val="es-ES" w:eastAsia="en-US"/>
              </w:rPr>
            </w:pPr>
            <w:r>
              <w:rPr>
                <w:rFonts w:eastAsia="Times New Roman"/>
                <w:lang w:val="es-ES" w:eastAsia="en-US"/>
              </w:rPr>
              <w:t>74</w:t>
            </w:r>
          </w:p>
          <w:p w14:paraId="534EDEF0" w14:textId="77777777" w:rsidR="003B6389" w:rsidRPr="00041022" w:rsidRDefault="003B6389" w:rsidP="003B6389">
            <w:pPr>
              <w:pStyle w:val="Estilo1"/>
              <w:spacing w:after="0"/>
              <w:jc w:val="right"/>
              <w:rPr>
                <w:rFonts w:eastAsia="Times New Roman"/>
                <w:lang w:val="es-ES" w:eastAsia="en-US"/>
              </w:rPr>
            </w:pPr>
          </w:p>
        </w:tc>
      </w:tr>
    </w:tbl>
    <w:p w14:paraId="6C603879" w14:textId="6A6D8773" w:rsidR="00703B3C" w:rsidRDefault="00703B3C" w:rsidP="00703B3C">
      <w:pPr>
        <w:pStyle w:val="Estilo1"/>
        <w:rPr>
          <w:rFonts w:eastAsia="Times New Roman"/>
          <w:b/>
          <w:lang w:val="es-ES" w:eastAsia="en-US"/>
        </w:rPr>
      </w:pPr>
    </w:p>
    <w:p w14:paraId="42637B35" w14:textId="77777777" w:rsidR="00703B3C" w:rsidRDefault="00703B3C" w:rsidP="00703B3C">
      <w:pPr>
        <w:pStyle w:val="Estilo1"/>
        <w:rPr>
          <w:rFonts w:eastAsia="Times New Roman"/>
          <w:b/>
          <w:lang w:val="es-ES" w:eastAsia="en-US"/>
        </w:rPr>
      </w:pPr>
    </w:p>
    <w:p w14:paraId="7D7A86D4" w14:textId="77777777" w:rsidR="00703B3C" w:rsidRDefault="00703B3C" w:rsidP="00703B3C">
      <w:pPr>
        <w:pStyle w:val="Estilo1"/>
        <w:rPr>
          <w:rFonts w:eastAsia="Times New Roman"/>
          <w:b/>
          <w:lang w:val="es-ES" w:eastAsia="en-US"/>
        </w:rPr>
      </w:pPr>
    </w:p>
    <w:p w14:paraId="60936667" w14:textId="77777777" w:rsidR="00703B3C" w:rsidRDefault="00703B3C" w:rsidP="00703B3C">
      <w:pPr>
        <w:pStyle w:val="Estilo1"/>
        <w:rPr>
          <w:rFonts w:eastAsia="Times New Roman"/>
          <w:b/>
          <w:lang w:val="es-ES" w:eastAsia="en-US"/>
        </w:rPr>
      </w:pPr>
    </w:p>
    <w:p w14:paraId="11CC7322" w14:textId="77777777" w:rsidR="00703B3C" w:rsidRDefault="00703B3C" w:rsidP="00703B3C">
      <w:pPr>
        <w:pStyle w:val="Estilo1"/>
        <w:rPr>
          <w:rFonts w:eastAsia="Times New Roman"/>
          <w:b/>
          <w:lang w:val="es-ES" w:eastAsia="en-US"/>
        </w:rPr>
      </w:pPr>
    </w:p>
    <w:p w14:paraId="376B93DE" w14:textId="5F4D251D" w:rsidR="00703B3C" w:rsidRPr="00703B3C" w:rsidRDefault="00703B3C" w:rsidP="00703B3C">
      <w:pPr>
        <w:pStyle w:val="Estilo1"/>
        <w:rPr>
          <w:rFonts w:eastAsia="Times New Roman"/>
          <w:b/>
          <w:lang w:val="es-ES" w:eastAsia="en-US"/>
        </w:rPr>
      </w:pPr>
      <w:r w:rsidRPr="00703B3C">
        <w:rPr>
          <w:rFonts w:eastAsia="Times New Roman"/>
          <w:b/>
          <w:lang w:val="es-ES" w:eastAsia="en-US"/>
        </w:rPr>
        <w:lastRenderedPageBreak/>
        <w:t>L</w:t>
      </w:r>
      <w:r>
        <w:rPr>
          <w:rFonts w:eastAsia="Times New Roman"/>
          <w:b/>
          <w:lang w:val="es-ES" w:eastAsia="en-US"/>
        </w:rPr>
        <w:t>ISTA</w:t>
      </w:r>
      <w:r w:rsidRPr="00703B3C">
        <w:rPr>
          <w:rFonts w:eastAsia="Times New Roman"/>
          <w:b/>
          <w:lang w:val="es-ES" w:eastAsia="en-US"/>
        </w:rPr>
        <w:t xml:space="preserve"> DE GRAFICAS</w:t>
      </w:r>
    </w:p>
    <w:p w14:paraId="35146F50" w14:textId="77777777" w:rsidR="00703B3C" w:rsidRPr="00703B3C" w:rsidRDefault="00703B3C" w:rsidP="00703B3C">
      <w:pPr>
        <w:pStyle w:val="Estilo1"/>
        <w:jc w:val="right"/>
        <w:rPr>
          <w:rFonts w:eastAsia="Times New Roman"/>
          <w:b/>
          <w:lang w:val="es-ES" w:eastAsia="en-US"/>
        </w:rPr>
      </w:pPr>
      <w:r>
        <w:rPr>
          <w:rFonts w:eastAsia="Times New Roman"/>
          <w:b/>
          <w:lang w:val="es-ES" w:eastAsia="en-US"/>
        </w:rPr>
        <w:t>Pá</w:t>
      </w:r>
      <w:r w:rsidRPr="00703B3C">
        <w:rPr>
          <w:rFonts w:eastAsia="Times New Roman"/>
          <w:b/>
          <w:lang w:val="es-ES" w:eastAsia="en-US"/>
        </w:rPr>
        <w:t>g.</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038"/>
      </w:tblGrid>
      <w:tr w:rsidR="00703B3C" w:rsidRPr="00041022" w14:paraId="3818BF75" w14:textId="77777777" w:rsidTr="003B6389">
        <w:tc>
          <w:tcPr>
            <w:tcW w:w="7792" w:type="dxa"/>
          </w:tcPr>
          <w:p w14:paraId="600792A2"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 xml:space="preserve">Grafica 1. Analisis Del Mercado </w:t>
            </w:r>
          </w:p>
          <w:p w14:paraId="1D912C6B"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Graficas 2. Carreras De Profesionales De Mayor Demanda</w:t>
            </w:r>
          </w:p>
          <w:p w14:paraId="6561B6FF"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Grafica 3. Docentes Universitarios Por Estudios De Postgrado Concluidos</w:t>
            </w:r>
          </w:p>
          <w:p w14:paraId="70B64254"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Grafica 4. Logo Universidad San Martin De Porres</w:t>
            </w:r>
          </w:p>
          <w:p w14:paraId="1B1B8DB9"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Grafica 5. Logo Alianza Del Pacifico</w:t>
            </w:r>
          </w:p>
          <w:p w14:paraId="0B18B9C4"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Grafica 6: Convenio andres Bello - USMP</w:t>
            </w:r>
          </w:p>
          <w:p w14:paraId="4E9B5996"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Grafica 7: convenios Bilaterales - USMP</w:t>
            </w:r>
          </w:p>
          <w:p w14:paraId="38C8B0FA" w14:textId="77777777" w:rsidR="00041022" w:rsidRPr="00041022" w:rsidRDefault="00041022" w:rsidP="00041022">
            <w:pPr>
              <w:spacing w:after="0" w:line="360" w:lineRule="auto"/>
              <w:rPr>
                <w:rFonts w:ascii="Arial" w:hAnsi="Arial" w:cs="Arial"/>
                <w:i w:val="0"/>
                <w:sz w:val="24"/>
                <w:szCs w:val="24"/>
              </w:rPr>
            </w:pPr>
            <w:r w:rsidRPr="00041022">
              <w:rPr>
                <w:rFonts w:ascii="Arial" w:hAnsi="Arial" w:cs="Arial"/>
                <w:i w:val="0"/>
                <w:sz w:val="24"/>
                <w:szCs w:val="24"/>
              </w:rPr>
              <w:t>Grafica 8: convenios en America Latina - USMP</w:t>
            </w:r>
          </w:p>
          <w:p w14:paraId="6BFF1B5D" w14:textId="77777777" w:rsidR="00703B3C" w:rsidRPr="00041022" w:rsidRDefault="00703B3C" w:rsidP="00041022">
            <w:pPr>
              <w:pStyle w:val="Estilo1"/>
              <w:spacing w:after="0"/>
              <w:jc w:val="both"/>
              <w:rPr>
                <w:rFonts w:eastAsia="Times New Roman"/>
                <w:lang w:val="es-ES" w:eastAsia="en-US"/>
              </w:rPr>
            </w:pPr>
          </w:p>
        </w:tc>
        <w:tc>
          <w:tcPr>
            <w:tcW w:w="1038" w:type="dxa"/>
          </w:tcPr>
          <w:p w14:paraId="5B3E9CA2" w14:textId="77777777" w:rsidR="00703B3C" w:rsidRDefault="003B6389" w:rsidP="003B6389">
            <w:pPr>
              <w:pStyle w:val="Estilo1"/>
              <w:spacing w:after="0"/>
              <w:jc w:val="right"/>
              <w:rPr>
                <w:rFonts w:eastAsia="Times New Roman"/>
                <w:lang w:val="es-ES" w:eastAsia="en-US"/>
              </w:rPr>
            </w:pPr>
            <w:r>
              <w:rPr>
                <w:rFonts w:eastAsia="Times New Roman"/>
                <w:lang w:val="es-ES" w:eastAsia="en-US"/>
              </w:rPr>
              <w:t>52</w:t>
            </w:r>
          </w:p>
          <w:p w14:paraId="0C0BE0C6"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53</w:t>
            </w:r>
          </w:p>
          <w:p w14:paraId="1FFCCB8C" w14:textId="77777777" w:rsidR="003B6389" w:rsidRDefault="003B6389" w:rsidP="003B6389">
            <w:pPr>
              <w:pStyle w:val="Estilo1"/>
              <w:spacing w:after="0"/>
              <w:jc w:val="right"/>
              <w:rPr>
                <w:rFonts w:eastAsia="Times New Roman"/>
                <w:lang w:val="es-ES" w:eastAsia="en-US"/>
              </w:rPr>
            </w:pPr>
          </w:p>
          <w:p w14:paraId="40197966"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55</w:t>
            </w:r>
          </w:p>
          <w:p w14:paraId="0AF67BCC"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60</w:t>
            </w:r>
          </w:p>
          <w:p w14:paraId="1324B033"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63</w:t>
            </w:r>
          </w:p>
          <w:p w14:paraId="0188605C"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72</w:t>
            </w:r>
          </w:p>
          <w:p w14:paraId="64214120" w14:textId="77777777" w:rsidR="003B6389" w:rsidRDefault="003B6389" w:rsidP="003B6389">
            <w:pPr>
              <w:pStyle w:val="Estilo1"/>
              <w:spacing w:after="0"/>
              <w:jc w:val="right"/>
              <w:rPr>
                <w:rFonts w:eastAsia="Times New Roman"/>
                <w:lang w:val="es-ES" w:eastAsia="en-US"/>
              </w:rPr>
            </w:pPr>
            <w:r>
              <w:rPr>
                <w:rFonts w:eastAsia="Times New Roman"/>
                <w:lang w:val="es-ES" w:eastAsia="en-US"/>
              </w:rPr>
              <w:t>72</w:t>
            </w:r>
          </w:p>
          <w:p w14:paraId="34C9ADAE" w14:textId="3A18B5A7" w:rsidR="003B6389" w:rsidRPr="00041022" w:rsidRDefault="003B6389" w:rsidP="003B6389">
            <w:pPr>
              <w:pStyle w:val="Estilo1"/>
              <w:spacing w:after="0"/>
              <w:jc w:val="right"/>
              <w:rPr>
                <w:rFonts w:eastAsia="Times New Roman"/>
                <w:lang w:val="es-ES" w:eastAsia="en-US"/>
              </w:rPr>
            </w:pPr>
            <w:r>
              <w:rPr>
                <w:rFonts w:eastAsia="Times New Roman"/>
                <w:lang w:val="es-ES" w:eastAsia="en-US"/>
              </w:rPr>
              <w:t>72</w:t>
            </w:r>
          </w:p>
        </w:tc>
      </w:tr>
    </w:tbl>
    <w:p w14:paraId="2875BDC7" w14:textId="6ACC48FB" w:rsidR="00703B3C" w:rsidRDefault="00703B3C" w:rsidP="00703B3C">
      <w:pPr>
        <w:pStyle w:val="Estilo1"/>
        <w:jc w:val="both"/>
        <w:rPr>
          <w:rFonts w:eastAsia="Times New Roman"/>
          <w:lang w:val="es-ES" w:eastAsia="en-US"/>
        </w:rPr>
      </w:pPr>
    </w:p>
    <w:p w14:paraId="1F64082D" w14:textId="77777777" w:rsidR="00703B3C" w:rsidRDefault="00703B3C" w:rsidP="00703B3C">
      <w:pPr>
        <w:pStyle w:val="Estilo1"/>
        <w:rPr>
          <w:rFonts w:eastAsia="Times New Roman"/>
          <w:b/>
          <w:lang w:val="es-ES" w:eastAsia="en-US"/>
        </w:rPr>
      </w:pPr>
    </w:p>
    <w:p w14:paraId="5B9A6D4E" w14:textId="77777777" w:rsidR="00703B3C" w:rsidRDefault="00703B3C" w:rsidP="00703B3C">
      <w:pPr>
        <w:pStyle w:val="Estilo1"/>
        <w:rPr>
          <w:rFonts w:eastAsia="Times New Roman"/>
          <w:b/>
          <w:lang w:val="es-ES" w:eastAsia="en-US"/>
        </w:rPr>
      </w:pPr>
    </w:p>
    <w:p w14:paraId="4E6023B3" w14:textId="77777777" w:rsidR="00703B3C" w:rsidRDefault="00703B3C" w:rsidP="00703B3C">
      <w:pPr>
        <w:pStyle w:val="Estilo1"/>
        <w:rPr>
          <w:rFonts w:eastAsia="Times New Roman"/>
          <w:b/>
          <w:lang w:val="es-ES" w:eastAsia="en-US"/>
        </w:rPr>
      </w:pPr>
    </w:p>
    <w:p w14:paraId="5946661D" w14:textId="77777777" w:rsidR="00703B3C" w:rsidRDefault="00703B3C" w:rsidP="00703B3C">
      <w:pPr>
        <w:pStyle w:val="Estilo1"/>
        <w:rPr>
          <w:rFonts w:eastAsia="Times New Roman"/>
          <w:b/>
          <w:lang w:val="es-ES" w:eastAsia="en-US"/>
        </w:rPr>
      </w:pPr>
    </w:p>
    <w:p w14:paraId="7CC84970" w14:textId="77777777" w:rsidR="00703B3C" w:rsidRDefault="00703B3C" w:rsidP="00703B3C">
      <w:pPr>
        <w:pStyle w:val="Estilo1"/>
        <w:rPr>
          <w:rFonts w:eastAsia="Times New Roman"/>
          <w:b/>
          <w:lang w:val="es-ES" w:eastAsia="en-US"/>
        </w:rPr>
      </w:pPr>
    </w:p>
    <w:p w14:paraId="2AB644E6" w14:textId="77777777" w:rsidR="00703B3C" w:rsidRDefault="00703B3C" w:rsidP="00703B3C">
      <w:pPr>
        <w:pStyle w:val="Estilo1"/>
        <w:rPr>
          <w:rFonts w:eastAsia="Times New Roman"/>
          <w:b/>
          <w:lang w:val="es-ES" w:eastAsia="en-US"/>
        </w:rPr>
      </w:pPr>
    </w:p>
    <w:p w14:paraId="2D7E0518" w14:textId="77777777" w:rsidR="00703B3C" w:rsidRDefault="00703B3C" w:rsidP="00703B3C">
      <w:pPr>
        <w:pStyle w:val="Estilo1"/>
        <w:rPr>
          <w:rFonts w:eastAsia="Times New Roman"/>
          <w:b/>
          <w:lang w:val="es-ES" w:eastAsia="en-US"/>
        </w:rPr>
      </w:pPr>
    </w:p>
    <w:p w14:paraId="569645E1" w14:textId="77777777" w:rsidR="00703B3C" w:rsidRDefault="00703B3C" w:rsidP="00703B3C">
      <w:pPr>
        <w:pStyle w:val="Estilo1"/>
        <w:rPr>
          <w:rFonts w:eastAsia="Times New Roman"/>
          <w:b/>
          <w:lang w:val="es-ES" w:eastAsia="en-US"/>
        </w:rPr>
      </w:pPr>
    </w:p>
    <w:p w14:paraId="5E03B29C" w14:textId="77777777" w:rsidR="00703B3C" w:rsidRDefault="00703B3C" w:rsidP="00703B3C">
      <w:pPr>
        <w:pStyle w:val="Estilo1"/>
        <w:rPr>
          <w:rFonts w:eastAsia="Times New Roman"/>
          <w:b/>
          <w:lang w:val="es-ES" w:eastAsia="en-US"/>
        </w:rPr>
      </w:pPr>
    </w:p>
    <w:p w14:paraId="4EE7FDC3" w14:textId="77777777" w:rsidR="00703B3C" w:rsidRDefault="00703B3C" w:rsidP="00703B3C">
      <w:pPr>
        <w:pStyle w:val="Estilo1"/>
        <w:rPr>
          <w:rFonts w:eastAsia="Times New Roman"/>
          <w:b/>
          <w:lang w:val="es-ES" w:eastAsia="en-US"/>
        </w:rPr>
      </w:pPr>
    </w:p>
    <w:p w14:paraId="47FE3FB4" w14:textId="619800D0" w:rsidR="00703B3C" w:rsidRPr="00703B3C" w:rsidRDefault="00703B3C" w:rsidP="00703B3C">
      <w:pPr>
        <w:pStyle w:val="Estilo1"/>
        <w:rPr>
          <w:rFonts w:eastAsia="Times New Roman"/>
          <w:b/>
          <w:lang w:val="es-ES" w:eastAsia="en-US"/>
        </w:rPr>
      </w:pPr>
      <w:r>
        <w:rPr>
          <w:rFonts w:eastAsia="Times New Roman"/>
          <w:b/>
          <w:lang w:val="es-ES" w:eastAsia="en-US"/>
        </w:rPr>
        <w:lastRenderedPageBreak/>
        <w:t>LISTA DE ANEXOS</w:t>
      </w:r>
    </w:p>
    <w:p w14:paraId="7FDEB002" w14:textId="77777777" w:rsidR="00703B3C" w:rsidRPr="00703B3C" w:rsidRDefault="00703B3C" w:rsidP="00703B3C">
      <w:pPr>
        <w:pStyle w:val="Estilo1"/>
        <w:jc w:val="right"/>
        <w:rPr>
          <w:rFonts w:eastAsia="Times New Roman"/>
          <w:b/>
          <w:lang w:val="es-ES" w:eastAsia="en-US"/>
        </w:rPr>
      </w:pPr>
      <w:r>
        <w:rPr>
          <w:rFonts w:eastAsia="Times New Roman"/>
          <w:b/>
          <w:lang w:val="es-ES" w:eastAsia="en-US"/>
        </w:rPr>
        <w:t>Pá</w:t>
      </w:r>
      <w:r w:rsidRPr="00703B3C">
        <w:rPr>
          <w:rFonts w:eastAsia="Times New Roman"/>
          <w:b/>
          <w:lang w:val="es-ES" w:eastAsia="en-US"/>
        </w:rPr>
        <w:t>g.</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038"/>
      </w:tblGrid>
      <w:tr w:rsidR="00703B3C" w:rsidRPr="00041022" w14:paraId="38CAC1CB" w14:textId="77777777" w:rsidTr="00032602">
        <w:tc>
          <w:tcPr>
            <w:tcW w:w="7792" w:type="dxa"/>
          </w:tcPr>
          <w:p w14:paraId="4AEF3A7C" w14:textId="77777777" w:rsidR="00041022" w:rsidRPr="00041022" w:rsidRDefault="00041022" w:rsidP="00032602">
            <w:pPr>
              <w:spacing w:after="0" w:line="360" w:lineRule="auto"/>
              <w:rPr>
                <w:rFonts w:ascii="Arial" w:hAnsi="Arial" w:cs="Arial"/>
                <w:i w:val="0"/>
                <w:sz w:val="24"/>
                <w:szCs w:val="24"/>
              </w:rPr>
            </w:pPr>
            <w:r w:rsidRPr="00041022">
              <w:rPr>
                <w:rFonts w:ascii="Arial" w:hAnsi="Arial" w:cs="Arial"/>
                <w:i w:val="0"/>
                <w:sz w:val="24"/>
                <w:szCs w:val="24"/>
              </w:rPr>
              <w:t>Anexo A: Cuadros Comparativo Malla Curricular ITFIP - USMP</w:t>
            </w:r>
          </w:p>
          <w:p w14:paraId="56A3945E" w14:textId="77777777" w:rsidR="00041022" w:rsidRPr="00041022" w:rsidRDefault="00041022" w:rsidP="00032602">
            <w:pPr>
              <w:spacing w:after="0" w:line="360" w:lineRule="auto"/>
              <w:rPr>
                <w:rFonts w:ascii="Arial" w:hAnsi="Arial" w:cs="Arial"/>
                <w:i w:val="0"/>
                <w:sz w:val="24"/>
                <w:szCs w:val="24"/>
              </w:rPr>
            </w:pPr>
            <w:r w:rsidRPr="00041022">
              <w:rPr>
                <w:rFonts w:ascii="Arial" w:hAnsi="Arial" w:cs="Arial"/>
                <w:i w:val="0"/>
                <w:sz w:val="24"/>
                <w:szCs w:val="24"/>
              </w:rPr>
              <w:t>Anexo B: Cuadros Comparativo Malla Curricular ITFIP - USMP</w:t>
            </w:r>
          </w:p>
          <w:p w14:paraId="5C7FB483" w14:textId="77777777" w:rsidR="00041022" w:rsidRPr="00041022" w:rsidRDefault="00041022" w:rsidP="00032602">
            <w:pPr>
              <w:spacing w:after="0" w:line="360" w:lineRule="auto"/>
              <w:rPr>
                <w:rFonts w:ascii="Arial" w:hAnsi="Arial" w:cs="Arial"/>
                <w:i w:val="0"/>
                <w:sz w:val="24"/>
                <w:szCs w:val="24"/>
              </w:rPr>
            </w:pPr>
            <w:r w:rsidRPr="00041022">
              <w:rPr>
                <w:rFonts w:ascii="Arial" w:hAnsi="Arial" w:cs="Arial"/>
                <w:i w:val="0"/>
                <w:sz w:val="24"/>
                <w:szCs w:val="24"/>
              </w:rPr>
              <w:t>Anexo C: Cuadros Comparativo Malla Curricular Itfip - Usmp</w:t>
            </w:r>
          </w:p>
          <w:p w14:paraId="2A3CE1AE" w14:textId="77777777" w:rsidR="00041022" w:rsidRPr="00041022" w:rsidRDefault="00041022" w:rsidP="00032602">
            <w:pPr>
              <w:spacing w:after="0" w:line="360" w:lineRule="auto"/>
              <w:rPr>
                <w:rFonts w:ascii="Arial" w:hAnsi="Arial" w:cs="Arial"/>
                <w:i w:val="0"/>
                <w:sz w:val="24"/>
                <w:szCs w:val="24"/>
              </w:rPr>
            </w:pPr>
            <w:r w:rsidRPr="00041022">
              <w:rPr>
                <w:rFonts w:ascii="Arial" w:hAnsi="Arial" w:cs="Arial"/>
                <w:i w:val="0"/>
                <w:sz w:val="24"/>
                <w:szCs w:val="24"/>
              </w:rPr>
              <w:t>Anexo D: Cuadros Comparativo Malla Curricular ITFIP - USMP</w:t>
            </w:r>
          </w:p>
          <w:p w14:paraId="7CAA8CC0" w14:textId="77777777" w:rsidR="00041022" w:rsidRPr="00041022" w:rsidRDefault="00041022" w:rsidP="00032602">
            <w:pPr>
              <w:spacing w:after="0" w:line="360" w:lineRule="auto"/>
              <w:rPr>
                <w:rFonts w:ascii="Arial" w:hAnsi="Arial" w:cs="Arial"/>
                <w:i w:val="0"/>
                <w:sz w:val="24"/>
                <w:szCs w:val="24"/>
              </w:rPr>
            </w:pPr>
            <w:r w:rsidRPr="00041022">
              <w:rPr>
                <w:rFonts w:ascii="Arial" w:hAnsi="Arial" w:cs="Arial"/>
                <w:i w:val="0"/>
                <w:sz w:val="24"/>
                <w:szCs w:val="24"/>
              </w:rPr>
              <w:t>Anexo E. Presentación Ponencia “Proyecto De Grado”</w:t>
            </w:r>
          </w:p>
          <w:p w14:paraId="35E698F6" w14:textId="77777777" w:rsidR="00041022" w:rsidRPr="00041022" w:rsidRDefault="00041022" w:rsidP="00032602">
            <w:pPr>
              <w:spacing w:after="0" w:line="360" w:lineRule="auto"/>
              <w:rPr>
                <w:rFonts w:ascii="Arial" w:hAnsi="Arial" w:cs="Arial"/>
                <w:i w:val="0"/>
                <w:sz w:val="24"/>
                <w:szCs w:val="24"/>
              </w:rPr>
            </w:pPr>
            <w:r w:rsidRPr="00041022">
              <w:rPr>
                <w:rFonts w:ascii="Arial" w:hAnsi="Arial" w:cs="Arial"/>
                <w:i w:val="0"/>
                <w:sz w:val="24"/>
                <w:szCs w:val="24"/>
              </w:rPr>
              <w:t xml:space="preserve">Anexo F. Presentacion Proyecto Inicial </w:t>
            </w:r>
          </w:p>
          <w:p w14:paraId="6A86EEE7" w14:textId="77777777" w:rsidR="00041022" w:rsidRPr="00041022" w:rsidRDefault="00041022" w:rsidP="00032602">
            <w:pPr>
              <w:spacing w:after="0" w:line="360" w:lineRule="auto"/>
              <w:rPr>
                <w:rFonts w:ascii="Arial" w:hAnsi="Arial" w:cs="Arial"/>
                <w:i w:val="0"/>
                <w:sz w:val="24"/>
                <w:szCs w:val="24"/>
              </w:rPr>
            </w:pPr>
            <w:r w:rsidRPr="00041022">
              <w:rPr>
                <w:rFonts w:ascii="Arial" w:hAnsi="Arial" w:cs="Arial"/>
                <w:i w:val="0"/>
                <w:sz w:val="24"/>
                <w:szCs w:val="24"/>
              </w:rPr>
              <w:t>Anexo G. Aprobacion Proyecto De Grado “Exportación De La Educacion Superior Del Itifp Con Institucion De Educacion Superior Del Perú” 2015</w:t>
            </w:r>
          </w:p>
          <w:p w14:paraId="55881671" w14:textId="77777777" w:rsidR="00041022" w:rsidRPr="00041022" w:rsidRDefault="00041022" w:rsidP="00032602">
            <w:pPr>
              <w:spacing w:after="0" w:line="360" w:lineRule="auto"/>
              <w:rPr>
                <w:rFonts w:ascii="Arial" w:hAnsi="Arial" w:cs="Arial"/>
                <w:i w:val="0"/>
                <w:sz w:val="24"/>
                <w:szCs w:val="24"/>
              </w:rPr>
            </w:pPr>
            <w:r w:rsidRPr="00041022">
              <w:rPr>
                <w:rFonts w:ascii="Arial" w:hAnsi="Arial" w:cs="Arial"/>
                <w:i w:val="0"/>
                <w:sz w:val="24"/>
                <w:szCs w:val="24"/>
              </w:rPr>
              <w:t>Anexo H. Participacion Xiv Encuentro Departamental De Semilleros De Investigación Y Ii Cultura Cientifica Redcolsi Nodo Tolima Espinal – Tolima - Mayo 2015</w:t>
            </w:r>
            <w:r w:rsidRPr="00041022">
              <w:rPr>
                <w:rFonts w:ascii="Arial" w:hAnsi="Arial" w:cs="Arial"/>
                <w:i w:val="0"/>
                <w:sz w:val="24"/>
                <w:szCs w:val="24"/>
              </w:rPr>
              <mc:AlternateContent>
                <mc:Choice Requires="wps">
                  <w:drawing>
                    <wp:anchor distT="0" distB="0" distL="114300" distR="114300" simplePos="0" relativeHeight="251661312" behindDoc="0" locked="0" layoutInCell="1" allowOverlap="1" wp14:anchorId="7D5F4984" wp14:editId="4B9453AC">
                      <wp:simplePos x="0" y="0"/>
                      <wp:positionH relativeFrom="column">
                        <wp:posOffset>6961505</wp:posOffset>
                      </wp:positionH>
                      <wp:positionV relativeFrom="paragraph">
                        <wp:posOffset>638810</wp:posOffset>
                      </wp:positionV>
                      <wp:extent cx="555625" cy="271145"/>
                      <wp:effectExtent l="0" t="0" r="0" b="0"/>
                      <wp:wrapNone/>
                      <wp:docPr id="15" name="Cuadro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625" cy="271145"/>
                              </a:xfrm>
                              <a:prstGeom prst="rect">
                                <a:avLst/>
                              </a:prstGeom>
                              <a:noFill/>
                            </wps:spPr>
                            <wps:txbx>
                              <w:txbxContent>
                                <w:p w14:paraId="608E3760" w14:textId="77777777" w:rsidR="00DE1C57" w:rsidRDefault="00DE1C57" w:rsidP="00041022">
                                  <w:pPr>
                                    <w:pStyle w:val="NormalWeb"/>
                                    <w:kinsoku w:val="0"/>
                                    <w:overflowPunct w:val="0"/>
                                    <w:spacing w:before="0" w:beforeAutospacing="0" w:after="0" w:afterAutospacing="0"/>
                                    <w:textAlignment w:val="baseline"/>
                                  </w:pPr>
                                  <w:r w:rsidRPr="002574CA">
                                    <w:rPr>
                                      <w:rFonts w:ascii="Arial" w:hAnsi="Arial" w:cs="Arial"/>
                                      <w:b/>
                                      <w:bCs/>
                                      <w:color w:val="000000"/>
                                      <w:kern w:val="24"/>
                                    </w:rPr>
                                    <w:t>ITFIP</w:t>
                                  </w:r>
                                </w:p>
                              </w:txbxContent>
                            </wps:txbx>
                            <wps:bodyPr vert="wordArtVert" wrap="none">
                              <a:spAutoFit/>
                            </wps:bodyPr>
                          </wps:wsp>
                        </a:graphicData>
                      </a:graphic>
                      <wp14:sizeRelH relativeFrom="page">
                        <wp14:pctWidth>0</wp14:pctWidth>
                      </wp14:sizeRelH>
                      <wp14:sizeRelV relativeFrom="page">
                        <wp14:pctHeight>0</wp14:pctHeight>
                      </wp14:sizeRelV>
                    </wp:anchor>
                  </w:drawing>
                </mc:Choice>
                <mc:Fallback>
                  <w:pict>
                    <v:shapetype w14:anchorId="7D5F4984" id="_x0000_t202" coordsize="21600,21600" o:spt="202" path="m,l,21600r21600,l21600,xe">
                      <v:stroke joinstyle="miter"/>
                      <v:path gradientshapeok="t" o:connecttype="rect"/>
                    </v:shapetype>
                    <v:shape id="CuadroTexto 5" o:spid="_x0000_s1026" type="#_x0000_t202" style="position:absolute;margin-left:548.15pt;margin-top:50.3pt;width:43.75pt;height:21.3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" filled="f" stroked="f">
                      <v:path arrowok="t"/>
                      <v:textbox style="layout-flow:vertical;mso-layout-flow-alt:top-to-bottom;mso-fit-shape-to-text:t">
                        <w:txbxContent>
                          <w:p w14:paraId="608E3760" w14:textId="77777777" w:rsidR="00DE1C57" w:rsidRDefault="00DE1C57" w:rsidP="00041022">
                            <w:pPr>
                              <w:pStyle w:val="NormalWeb"/>
                              <w:kinsoku w:val="0"/>
                              <w:overflowPunct w:val="0"/>
                              <w:spacing w:before="0" w:beforeAutospacing="0" w:after="0" w:afterAutospacing="0"/>
                              <w:textAlignment w:val="baseline"/>
                            </w:pPr>
                            <w:r w:rsidRPr="002574CA">
                              <w:rPr>
                                <w:rFonts w:ascii="Arial" w:hAnsi="Arial" w:cs="Arial"/>
                                <w:b/>
                                <w:bCs/>
                                <w:color w:val="000000"/>
                                <w:kern w:val="24"/>
                              </w:rPr>
                              <w:t>ITFIP</w:t>
                            </w:r>
                          </w:p>
                        </w:txbxContent>
                      </v:textbox>
                    </v:shape>
                  </w:pict>
                </mc:Fallback>
              </mc:AlternateContent>
            </w:r>
          </w:p>
          <w:p w14:paraId="60D1D6EC" w14:textId="77777777" w:rsidR="00041022" w:rsidRPr="00041022" w:rsidRDefault="00041022" w:rsidP="00032602">
            <w:pPr>
              <w:spacing w:after="0" w:line="360" w:lineRule="auto"/>
              <w:rPr>
                <w:rFonts w:ascii="Arial" w:hAnsi="Arial" w:cs="Arial"/>
                <w:i w:val="0"/>
                <w:sz w:val="24"/>
                <w:szCs w:val="24"/>
              </w:rPr>
            </w:pPr>
            <w:r w:rsidRPr="00041022">
              <w:rPr>
                <w:rFonts w:ascii="Arial" w:hAnsi="Arial" w:cs="Arial"/>
                <w:i w:val="0"/>
                <w:sz w:val="24"/>
                <w:szCs w:val="24"/>
              </w:rPr>
              <w:t>ANEXO I: Participacion XIV Encuentro Departamental De Semilleros De Investigación Y II Cultura Cientifica Redcolsi Nodo Tolima Espinal – Tolima - Mayo 2015</w:t>
            </w:r>
          </w:p>
          <w:p w14:paraId="6D2F0ED2" w14:textId="77777777" w:rsidR="00041022" w:rsidRPr="00041022" w:rsidRDefault="00041022" w:rsidP="00032602">
            <w:pPr>
              <w:spacing w:after="0" w:line="360" w:lineRule="auto"/>
              <w:rPr>
                <w:rFonts w:ascii="Arial" w:hAnsi="Arial" w:cs="Arial"/>
                <w:i w:val="0"/>
                <w:sz w:val="24"/>
                <w:szCs w:val="24"/>
              </w:rPr>
            </w:pPr>
            <w:r w:rsidRPr="00041022">
              <w:rPr>
                <w:rFonts w:ascii="Arial" w:hAnsi="Arial" w:cs="Arial"/>
                <w:i w:val="0"/>
                <w:sz w:val="24"/>
                <w:szCs w:val="24"/>
              </w:rPr>
              <w:t>ANEXO J: XIX Encuentro Nacional Y XIII Internacional De Semilleros De Investigación (ENISI 2016) Cúcuta (Norte De Santander) - Octubre 2016</w:t>
            </w:r>
          </w:p>
          <w:p w14:paraId="41588E7E" w14:textId="77777777" w:rsidR="00041022" w:rsidRPr="00041022" w:rsidRDefault="00041022" w:rsidP="00032602">
            <w:pPr>
              <w:spacing w:after="0" w:line="360" w:lineRule="auto"/>
              <w:rPr>
                <w:rFonts w:ascii="Arial" w:hAnsi="Arial" w:cs="Arial"/>
                <w:i w:val="0"/>
                <w:sz w:val="24"/>
                <w:szCs w:val="24"/>
              </w:rPr>
            </w:pPr>
            <w:r w:rsidRPr="00041022">
              <w:rPr>
                <w:rFonts w:ascii="Arial" w:hAnsi="Arial" w:cs="Arial"/>
                <w:i w:val="0"/>
                <w:sz w:val="24"/>
                <w:szCs w:val="24"/>
              </w:rPr>
              <w:t>Anexo K.  I Encuentro De Investigación En Ciencias Económicas, Administrativas Y Contables A Nivel Regional Espinal (Tol) - Noviembre 2016</w:t>
            </w:r>
          </w:p>
          <w:p w14:paraId="1D1331D8" w14:textId="77777777" w:rsidR="00703B3C" w:rsidRPr="00041022" w:rsidRDefault="00703B3C" w:rsidP="00032602">
            <w:pPr>
              <w:pStyle w:val="Estilo1"/>
              <w:spacing w:after="0"/>
              <w:jc w:val="both"/>
              <w:rPr>
                <w:rFonts w:eastAsia="Times New Roman"/>
                <w:lang w:val="es-ES" w:eastAsia="en-US"/>
              </w:rPr>
            </w:pPr>
          </w:p>
        </w:tc>
        <w:tc>
          <w:tcPr>
            <w:tcW w:w="1038" w:type="dxa"/>
          </w:tcPr>
          <w:p w14:paraId="564BE17D" w14:textId="77777777" w:rsidR="00703B3C" w:rsidRDefault="00032602" w:rsidP="00032602">
            <w:pPr>
              <w:pStyle w:val="Estilo1"/>
              <w:spacing w:after="0"/>
              <w:jc w:val="right"/>
              <w:rPr>
                <w:rFonts w:eastAsia="Times New Roman"/>
                <w:lang w:val="es-ES" w:eastAsia="en-US"/>
              </w:rPr>
            </w:pPr>
            <w:r>
              <w:rPr>
                <w:rFonts w:eastAsia="Times New Roman"/>
                <w:lang w:val="es-ES" w:eastAsia="en-US"/>
              </w:rPr>
              <w:t>88</w:t>
            </w:r>
          </w:p>
          <w:p w14:paraId="4EAE2CC5" w14:textId="77777777" w:rsidR="00032602" w:rsidRDefault="00032602" w:rsidP="00032602">
            <w:pPr>
              <w:pStyle w:val="Estilo1"/>
              <w:spacing w:after="0"/>
              <w:jc w:val="right"/>
              <w:rPr>
                <w:rFonts w:eastAsia="Times New Roman"/>
                <w:lang w:val="es-ES" w:eastAsia="en-US"/>
              </w:rPr>
            </w:pPr>
            <w:r>
              <w:rPr>
                <w:rFonts w:eastAsia="Times New Roman"/>
                <w:lang w:val="es-ES" w:eastAsia="en-US"/>
              </w:rPr>
              <w:t>89</w:t>
            </w:r>
          </w:p>
          <w:p w14:paraId="768F42AA" w14:textId="77777777" w:rsidR="00032602" w:rsidRDefault="00032602" w:rsidP="00032602">
            <w:pPr>
              <w:pStyle w:val="Estilo1"/>
              <w:spacing w:after="0"/>
              <w:jc w:val="right"/>
              <w:rPr>
                <w:rFonts w:eastAsia="Times New Roman"/>
                <w:lang w:val="es-ES" w:eastAsia="en-US"/>
              </w:rPr>
            </w:pPr>
            <w:r>
              <w:rPr>
                <w:rFonts w:eastAsia="Times New Roman"/>
                <w:lang w:val="es-ES" w:eastAsia="en-US"/>
              </w:rPr>
              <w:t>90</w:t>
            </w:r>
          </w:p>
          <w:p w14:paraId="43C433CE" w14:textId="77777777" w:rsidR="00032602" w:rsidRDefault="00032602" w:rsidP="00032602">
            <w:pPr>
              <w:pStyle w:val="Estilo1"/>
              <w:spacing w:after="0"/>
              <w:jc w:val="right"/>
              <w:rPr>
                <w:rFonts w:eastAsia="Times New Roman"/>
                <w:lang w:val="es-ES" w:eastAsia="en-US"/>
              </w:rPr>
            </w:pPr>
            <w:r>
              <w:rPr>
                <w:rFonts w:eastAsia="Times New Roman"/>
                <w:lang w:val="es-ES" w:eastAsia="en-US"/>
              </w:rPr>
              <w:t>91</w:t>
            </w:r>
          </w:p>
          <w:p w14:paraId="12C6A4A0" w14:textId="77777777" w:rsidR="00032602" w:rsidRDefault="00032602" w:rsidP="00032602">
            <w:pPr>
              <w:pStyle w:val="Estilo1"/>
              <w:spacing w:after="0"/>
              <w:jc w:val="right"/>
              <w:rPr>
                <w:rFonts w:eastAsia="Times New Roman"/>
                <w:lang w:val="es-ES" w:eastAsia="en-US"/>
              </w:rPr>
            </w:pPr>
            <w:r>
              <w:rPr>
                <w:rFonts w:eastAsia="Times New Roman"/>
                <w:lang w:val="es-ES" w:eastAsia="en-US"/>
              </w:rPr>
              <w:t>92</w:t>
            </w:r>
          </w:p>
          <w:p w14:paraId="5193F8D0" w14:textId="77777777" w:rsidR="00032602" w:rsidRDefault="00032602" w:rsidP="00032602">
            <w:pPr>
              <w:pStyle w:val="Estilo1"/>
              <w:spacing w:after="0"/>
              <w:jc w:val="right"/>
              <w:rPr>
                <w:rFonts w:eastAsia="Times New Roman"/>
                <w:lang w:val="es-ES" w:eastAsia="en-US"/>
              </w:rPr>
            </w:pPr>
            <w:r>
              <w:rPr>
                <w:rFonts w:eastAsia="Times New Roman"/>
                <w:lang w:val="es-ES" w:eastAsia="en-US"/>
              </w:rPr>
              <w:t>93</w:t>
            </w:r>
          </w:p>
          <w:p w14:paraId="57A1D8A1" w14:textId="77777777" w:rsidR="00032602" w:rsidRDefault="00032602" w:rsidP="00032602">
            <w:pPr>
              <w:pStyle w:val="Estilo1"/>
              <w:spacing w:after="0"/>
              <w:jc w:val="right"/>
              <w:rPr>
                <w:rFonts w:eastAsia="Times New Roman"/>
                <w:lang w:val="es-ES" w:eastAsia="en-US"/>
              </w:rPr>
            </w:pPr>
          </w:p>
          <w:p w14:paraId="770084FB" w14:textId="77777777" w:rsidR="00032602" w:rsidRDefault="00032602" w:rsidP="00032602">
            <w:pPr>
              <w:pStyle w:val="Estilo1"/>
              <w:spacing w:after="0"/>
              <w:jc w:val="right"/>
              <w:rPr>
                <w:rFonts w:eastAsia="Times New Roman"/>
                <w:lang w:val="es-ES" w:eastAsia="en-US"/>
              </w:rPr>
            </w:pPr>
            <w:r>
              <w:rPr>
                <w:rFonts w:eastAsia="Times New Roman"/>
                <w:lang w:val="es-ES" w:eastAsia="en-US"/>
              </w:rPr>
              <w:t>94</w:t>
            </w:r>
          </w:p>
          <w:p w14:paraId="4CBF53AD" w14:textId="77777777" w:rsidR="00032602" w:rsidRDefault="00032602" w:rsidP="00032602">
            <w:pPr>
              <w:pStyle w:val="Estilo1"/>
              <w:spacing w:after="0"/>
              <w:jc w:val="right"/>
              <w:rPr>
                <w:rFonts w:eastAsia="Times New Roman"/>
                <w:lang w:val="es-ES" w:eastAsia="en-US"/>
              </w:rPr>
            </w:pPr>
          </w:p>
          <w:p w14:paraId="62F9F999" w14:textId="77777777" w:rsidR="00032602" w:rsidRDefault="00032602" w:rsidP="00032602">
            <w:pPr>
              <w:pStyle w:val="Estilo1"/>
              <w:spacing w:after="0"/>
              <w:jc w:val="right"/>
              <w:rPr>
                <w:rFonts w:eastAsia="Times New Roman"/>
                <w:lang w:val="es-ES" w:eastAsia="en-US"/>
              </w:rPr>
            </w:pPr>
          </w:p>
          <w:p w14:paraId="2AE9560C" w14:textId="77777777" w:rsidR="00032602" w:rsidRDefault="00032602" w:rsidP="00032602">
            <w:pPr>
              <w:pStyle w:val="Estilo1"/>
              <w:spacing w:after="0"/>
              <w:jc w:val="right"/>
              <w:rPr>
                <w:rFonts w:eastAsia="Times New Roman"/>
                <w:lang w:val="es-ES" w:eastAsia="en-US"/>
              </w:rPr>
            </w:pPr>
          </w:p>
          <w:p w14:paraId="5496E0AD" w14:textId="77777777" w:rsidR="00032602" w:rsidRDefault="00032602" w:rsidP="00032602">
            <w:pPr>
              <w:pStyle w:val="Estilo1"/>
              <w:spacing w:after="0"/>
              <w:jc w:val="right"/>
              <w:rPr>
                <w:rFonts w:eastAsia="Times New Roman"/>
                <w:lang w:val="es-ES" w:eastAsia="en-US"/>
              </w:rPr>
            </w:pPr>
            <w:r>
              <w:rPr>
                <w:rFonts w:eastAsia="Times New Roman"/>
                <w:lang w:val="es-ES" w:eastAsia="en-US"/>
              </w:rPr>
              <w:t>95</w:t>
            </w:r>
          </w:p>
          <w:p w14:paraId="28E6EF0F" w14:textId="77777777" w:rsidR="00032602" w:rsidRDefault="00032602" w:rsidP="00032602">
            <w:pPr>
              <w:pStyle w:val="Estilo1"/>
              <w:spacing w:after="0"/>
              <w:jc w:val="right"/>
              <w:rPr>
                <w:rFonts w:eastAsia="Times New Roman"/>
                <w:lang w:val="es-ES" w:eastAsia="en-US"/>
              </w:rPr>
            </w:pPr>
          </w:p>
          <w:p w14:paraId="3E6DCF11" w14:textId="77777777" w:rsidR="00032602" w:rsidRDefault="00032602" w:rsidP="00032602">
            <w:pPr>
              <w:pStyle w:val="Estilo1"/>
              <w:spacing w:after="0"/>
              <w:jc w:val="right"/>
              <w:rPr>
                <w:rFonts w:eastAsia="Times New Roman"/>
                <w:lang w:val="es-ES" w:eastAsia="en-US"/>
              </w:rPr>
            </w:pPr>
          </w:p>
          <w:p w14:paraId="15AD96FF" w14:textId="77777777" w:rsidR="00032602" w:rsidRDefault="00032602" w:rsidP="00032602">
            <w:pPr>
              <w:pStyle w:val="Estilo1"/>
              <w:spacing w:after="0"/>
              <w:jc w:val="right"/>
              <w:rPr>
                <w:rFonts w:eastAsia="Times New Roman"/>
                <w:lang w:val="es-ES" w:eastAsia="en-US"/>
              </w:rPr>
            </w:pPr>
            <w:r>
              <w:rPr>
                <w:rFonts w:eastAsia="Times New Roman"/>
                <w:lang w:val="es-ES" w:eastAsia="en-US"/>
              </w:rPr>
              <w:t>96</w:t>
            </w:r>
          </w:p>
          <w:p w14:paraId="21A879F8" w14:textId="77777777" w:rsidR="00032602" w:rsidRDefault="00032602" w:rsidP="00032602">
            <w:pPr>
              <w:pStyle w:val="Estilo1"/>
              <w:spacing w:after="0"/>
              <w:jc w:val="right"/>
              <w:rPr>
                <w:rFonts w:eastAsia="Times New Roman"/>
                <w:lang w:val="es-ES" w:eastAsia="en-US"/>
              </w:rPr>
            </w:pPr>
          </w:p>
          <w:p w14:paraId="575BE334" w14:textId="77777777" w:rsidR="00032602" w:rsidRDefault="00032602" w:rsidP="00032602">
            <w:pPr>
              <w:pStyle w:val="Estilo1"/>
              <w:spacing w:after="0"/>
              <w:jc w:val="right"/>
              <w:rPr>
                <w:rFonts w:eastAsia="Times New Roman"/>
                <w:lang w:val="es-ES" w:eastAsia="en-US"/>
              </w:rPr>
            </w:pPr>
          </w:p>
          <w:p w14:paraId="4D607F3C" w14:textId="77777777" w:rsidR="00032602" w:rsidRDefault="00032602" w:rsidP="00032602">
            <w:pPr>
              <w:pStyle w:val="Estilo1"/>
              <w:spacing w:after="0"/>
              <w:jc w:val="right"/>
              <w:rPr>
                <w:rFonts w:eastAsia="Times New Roman"/>
                <w:lang w:val="es-ES" w:eastAsia="en-US"/>
              </w:rPr>
            </w:pPr>
            <w:r>
              <w:rPr>
                <w:rFonts w:eastAsia="Times New Roman"/>
                <w:lang w:val="es-ES" w:eastAsia="en-US"/>
              </w:rPr>
              <w:t>98</w:t>
            </w:r>
          </w:p>
          <w:p w14:paraId="09FDF58B" w14:textId="77777777" w:rsidR="00032602" w:rsidRDefault="00032602" w:rsidP="00032602">
            <w:pPr>
              <w:pStyle w:val="Estilo1"/>
              <w:spacing w:after="0"/>
              <w:jc w:val="right"/>
              <w:rPr>
                <w:rFonts w:eastAsia="Times New Roman"/>
                <w:lang w:val="es-ES" w:eastAsia="en-US"/>
              </w:rPr>
            </w:pPr>
          </w:p>
          <w:p w14:paraId="6EC199AE" w14:textId="77777777" w:rsidR="00032602" w:rsidRDefault="00032602" w:rsidP="00032602">
            <w:pPr>
              <w:pStyle w:val="Estilo1"/>
              <w:spacing w:after="0"/>
              <w:jc w:val="right"/>
              <w:rPr>
                <w:rFonts w:eastAsia="Times New Roman"/>
                <w:lang w:val="es-ES" w:eastAsia="en-US"/>
              </w:rPr>
            </w:pPr>
          </w:p>
          <w:p w14:paraId="046BDB5A" w14:textId="14318D4B" w:rsidR="00032602" w:rsidRPr="00041022" w:rsidRDefault="00032602" w:rsidP="00032602">
            <w:pPr>
              <w:pStyle w:val="Estilo1"/>
              <w:spacing w:after="0"/>
              <w:jc w:val="right"/>
              <w:rPr>
                <w:rFonts w:eastAsia="Times New Roman"/>
                <w:lang w:val="es-ES" w:eastAsia="en-US"/>
              </w:rPr>
            </w:pPr>
            <w:r>
              <w:rPr>
                <w:rFonts w:eastAsia="Times New Roman"/>
                <w:lang w:val="es-ES" w:eastAsia="en-US"/>
              </w:rPr>
              <w:t>99</w:t>
            </w:r>
          </w:p>
        </w:tc>
      </w:tr>
    </w:tbl>
    <w:p w14:paraId="55796821" w14:textId="3F86639E" w:rsidR="00703B3C" w:rsidRDefault="00703B3C" w:rsidP="00703B3C">
      <w:pPr>
        <w:pStyle w:val="Estilo1"/>
        <w:jc w:val="both"/>
        <w:rPr>
          <w:rFonts w:eastAsia="Times New Roman"/>
          <w:lang w:val="es-ES" w:eastAsia="en-US"/>
        </w:rPr>
      </w:pPr>
    </w:p>
    <w:p w14:paraId="411A1BB0" w14:textId="77777777" w:rsidR="00703B3C" w:rsidRDefault="00703B3C" w:rsidP="00703B3C">
      <w:pPr>
        <w:pStyle w:val="Estilo1"/>
        <w:jc w:val="both"/>
        <w:rPr>
          <w:rFonts w:eastAsia="Times New Roman"/>
          <w:lang w:val="es-ES" w:eastAsia="en-US"/>
        </w:rPr>
      </w:pPr>
    </w:p>
    <w:p w14:paraId="09D069E3" w14:textId="77777777" w:rsidR="00703B3C" w:rsidRDefault="00703B3C" w:rsidP="00EF29C8">
      <w:pPr>
        <w:spacing w:after="0" w:line="240" w:lineRule="auto"/>
        <w:jc w:val="center"/>
        <w:rPr>
          <w:rFonts w:ascii="Arial" w:hAnsi="Arial" w:cs="Arial"/>
          <w:b/>
          <w:i w:val="0"/>
          <w:sz w:val="24"/>
          <w:szCs w:val="24"/>
        </w:rPr>
      </w:pPr>
    </w:p>
    <w:p w14:paraId="27A83675" w14:textId="77777777" w:rsidR="006F675C" w:rsidRPr="00B71E6D" w:rsidRDefault="00B96ABE" w:rsidP="00EF29C8">
      <w:pPr>
        <w:spacing w:after="0" w:line="240" w:lineRule="auto"/>
        <w:jc w:val="center"/>
        <w:rPr>
          <w:rFonts w:ascii="Arial" w:hAnsi="Arial" w:cs="Arial"/>
          <w:b/>
          <w:i w:val="0"/>
          <w:sz w:val="24"/>
          <w:szCs w:val="24"/>
        </w:rPr>
      </w:pPr>
      <w:r w:rsidRPr="00B71E6D">
        <w:rPr>
          <w:rFonts w:ascii="Arial" w:hAnsi="Arial" w:cs="Arial"/>
          <w:b/>
          <w:i w:val="0"/>
          <w:sz w:val="24"/>
          <w:szCs w:val="24"/>
        </w:rPr>
        <w:lastRenderedPageBreak/>
        <w:t>DEDICATORIA</w:t>
      </w:r>
    </w:p>
    <w:p w14:paraId="7B3DEB36" w14:textId="77777777" w:rsidR="00B96ABE" w:rsidRPr="00B71E6D" w:rsidRDefault="00B96ABE" w:rsidP="00EF29C8">
      <w:pPr>
        <w:spacing w:after="0" w:line="240" w:lineRule="auto"/>
        <w:jc w:val="both"/>
        <w:rPr>
          <w:rFonts w:ascii="Arial" w:hAnsi="Arial" w:cs="Arial"/>
          <w:i w:val="0"/>
          <w:sz w:val="24"/>
          <w:szCs w:val="24"/>
        </w:rPr>
      </w:pPr>
    </w:p>
    <w:p w14:paraId="1175661D" w14:textId="77777777" w:rsidR="00FC0FCB" w:rsidRPr="00B71E6D" w:rsidRDefault="00FC0FCB" w:rsidP="00EF29C8">
      <w:pPr>
        <w:spacing w:after="0" w:line="240" w:lineRule="auto"/>
        <w:jc w:val="both"/>
        <w:rPr>
          <w:rFonts w:ascii="Arial" w:hAnsi="Arial" w:cs="Arial"/>
          <w:i w:val="0"/>
          <w:sz w:val="24"/>
          <w:szCs w:val="24"/>
        </w:rPr>
      </w:pPr>
    </w:p>
    <w:p w14:paraId="139A683F" w14:textId="77777777" w:rsidR="00EF29C8" w:rsidRPr="00B71E6D" w:rsidRDefault="00EF29C8" w:rsidP="00EF29C8">
      <w:pPr>
        <w:spacing w:after="0" w:line="240" w:lineRule="auto"/>
        <w:jc w:val="both"/>
        <w:rPr>
          <w:rFonts w:ascii="Arial" w:hAnsi="Arial" w:cs="Arial"/>
          <w:i w:val="0"/>
          <w:sz w:val="24"/>
          <w:szCs w:val="24"/>
        </w:rPr>
      </w:pPr>
    </w:p>
    <w:p w14:paraId="259E034B" w14:textId="77777777" w:rsidR="00EF29C8" w:rsidRPr="00B71E6D" w:rsidRDefault="00EF29C8" w:rsidP="00EF29C8">
      <w:pPr>
        <w:spacing w:after="0" w:line="240" w:lineRule="auto"/>
        <w:jc w:val="both"/>
        <w:rPr>
          <w:rFonts w:ascii="Arial" w:hAnsi="Arial" w:cs="Arial"/>
          <w:i w:val="0"/>
          <w:sz w:val="24"/>
          <w:szCs w:val="24"/>
        </w:rPr>
      </w:pPr>
    </w:p>
    <w:p w14:paraId="39F115E2" w14:textId="77777777" w:rsidR="00EF29C8" w:rsidRPr="00B71E6D" w:rsidRDefault="00EF29C8" w:rsidP="00EF29C8">
      <w:pPr>
        <w:spacing w:after="0" w:line="240" w:lineRule="auto"/>
        <w:jc w:val="both"/>
        <w:rPr>
          <w:rFonts w:ascii="Arial" w:hAnsi="Arial" w:cs="Arial"/>
          <w:i w:val="0"/>
          <w:sz w:val="24"/>
          <w:szCs w:val="24"/>
        </w:rPr>
      </w:pPr>
    </w:p>
    <w:p w14:paraId="70E15D6F" w14:textId="77777777" w:rsidR="00EF29C8" w:rsidRPr="00B71E6D" w:rsidRDefault="00EF29C8" w:rsidP="00EF29C8">
      <w:pPr>
        <w:spacing w:after="0" w:line="240" w:lineRule="auto"/>
        <w:jc w:val="both"/>
        <w:rPr>
          <w:rFonts w:ascii="Arial" w:hAnsi="Arial" w:cs="Arial"/>
          <w:i w:val="0"/>
          <w:sz w:val="24"/>
          <w:szCs w:val="24"/>
        </w:rPr>
      </w:pPr>
    </w:p>
    <w:p w14:paraId="10CA5F77" w14:textId="77777777" w:rsidR="00EF29C8" w:rsidRPr="00B71E6D" w:rsidRDefault="00EF29C8" w:rsidP="00EF29C8">
      <w:pPr>
        <w:spacing w:after="0" w:line="240" w:lineRule="auto"/>
        <w:jc w:val="both"/>
        <w:rPr>
          <w:rFonts w:ascii="Arial" w:hAnsi="Arial" w:cs="Arial"/>
          <w:i w:val="0"/>
          <w:sz w:val="24"/>
          <w:szCs w:val="24"/>
        </w:rPr>
      </w:pPr>
    </w:p>
    <w:p w14:paraId="3EBD20B0" w14:textId="77777777" w:rsidR="00EF29C8" w:rsidRPr="00B71E6D" w:rsidRDefault="00EF29C8" w:rsidP="00EF29C8">
      <w:pPr>
        <w:spacing w:after="0" w:line="240" w:lineRule="auto"/>
        <w:jc w:val="both"/>
        <w:rPr>
          <w:rFonts w:ascii="Arial" w:hAnsi="Arial" w:cs="Arial"/>
          <w:i w:val="0"/>
          <w:sz w:val="24"/>
          <w:szCs w:val="24"/>
        </w:rPr>
      </w:pPr>
    </w:p>
    <w:p w14:paraId="789BCC36" w14:textId="77777777" w:rsidR="00EF29C8" w:rsidRPr="00B71E6D" w:rsidRDefault="00EF29C8" w:rsidP="00EF29C8">
      <w:pPr>
        <w:spacing w:after="0" w:line="240" w:lineRule="auto"/>
        <w:jc w:val="both"/>
        <w:rPr>
          <w:rFonts w:ascii="Arial" w:hAnsi="Arial" w:cs="Arial"/>
          <w:i w:val="0"/>
          <w:sz w:val="24"/>
          <w:szCs w:val="24"/>
        </w:rPr>
      </w:pPr>
    </w:p>
    <w:p w14:paraId="0BF63060" w14:textId="77777777" w:rsidR="00EF29C8" w:rsidRPr="00B71E6D" w:rsidRDefault="00EF29C8" w:rsidP="00EF29C8">
      <w:pPr>
        <w:spacing w:after="0" w:line="240" w:lineRule="auto"/>
        <w:jc w:val="both"/>
        <w:rPr>
          <w:rFonts w:ascii="Arial" w:hAnsi="Arial" w:cs="Arial"/>
          <w:i w:val="0"/>
          <w:sz w:val="24"/>
          <w:szCs w:val="24"/>
        </w:rPr>
      </w:pPr>
    </w:p>
    <w:p w14:paraId="7EAA96FB" w14:textId="77777777" w:rsidR="00EF29C8" w:rsidRPr="00B71E6D" w:rsidRDefault="00EF29C8" w:rsidP="00EF29C8">
      <w:pPr>
        <w:spacing w:after="0" w:line="240" w:lineRule="auto"/>
        <w:jc w:val="both"/>
        <w:rPr>
          <w:rFonts w:ascii="Arial" w:hAnsi="Arial" w:cs="Arial"/>
          <w:i w:val="0"/>
          <w:sz w:val="24"/>
          <w:szCs w:val="24"/>
        </w:rPr>
      </w:pPr>
    </w:p>
    <w:p w14:paraId="716F1FA7" w14:textId="77777777" w:rsidR="00EF29C8" w:rsidRPr="00B71E6D" w:rsidRDefault="00EF29C8" w:rsidP="00EF29C8">
      <w:pPr>
        <w:spacing w:after="0" w:line="240" w:lineRule="auto"/>
        <w:jc w:val="both"/>
        <w:rPr>
          <w:rFonts w:ascii="Arial" w:hAnsi="Arial" w:cs="Arial"/>
          <w:i w:val="0"/>
          <w:sz w:val="24"/>
          <w:szCs w:val="24"/>
        </w:rPr>
      </w:pPr>
    </w:p>
    <w:p w14:paraId="4F1E4F44" w14:textId="77777777" w:rsidR="00EF29C8" w:rsidRPr="00B71E6D" w:rsidRDefault="00EF29C8" w:rsidP="00EF29C8">
      <w:pPr>
        <w:spacing w:after="0" w:line="240" w:lineRule="auto"/>
        <w:jc w:val="both"/>
        <w:rPr>
          <w:rFonts w:ascii="Arial" w:hAnsi="Arial" w:cs="Arial"/>
          <w:i w:val="0"/>
          <w:sz w:val="24"/>
          <w:szCs w:val="24"/>
        </w:rPr>
      </w:pPr>
    </w:p>
    <w:p w14:paraId="58D3B872" w14:textId="77777777" w:rsidR="00EF29C8" w:rsidRPr="00B71E6D" w:rsidRDefault="00EF29C8" w:rsidP="00EF29C8">
      <w:pPr>
        <w:spacing w:after="0" w:line="240" w:lineRule="auto"/>
        <w:jc w:val="both"/>
        <w:rPr>
          <w:rFonts w:ascii="Arial" w:hAnsi="Arial" w:cs="Arial"/>
          <w:i w:val="0"/>
          <w:sz w:val="24"/>
          <w:szCs w:val="24"/>
        </w:rPr>
      </w:pPr>
    </w:p>
    <w:p w14:paraId="4D57D7F6" w14:textId="77777777" w:rsidR="00EF29C8" w:rsidRPr="00B71E6D" w:rsidRDefault="00EF29C8" w:rsidP="00EF29C8">
      <w:pPr>
        <w:spacing w:after="0" w:line="240" w:lineRule="auto"/>
        <w:jc w:val="both"/>
        <w:rPr>
          <w:rFonts w:ascii="Arial" w:hAnsi="Arial" w:cs="Arial"/>
          <w:i w:val="0"/>
          <w:sz w:val="24"/>
          <w:szCs w:val="24"/>
        </w:rPr>
      </w:pPr>
    </w:p>
    <w:p w14:paraId="3E04DD72" w14:textId="77777777" w:rsidR="00EF29C8" w:rsidRPr="00B71E6D" w:rsidRDefault="00EF29C8" w:rsidP="00EF29C8">
      <w:pPr>
        <w:spacing w:after="0" w:line="240" w:lineRule="auto"/>
        <w:jc w:val="both"/>
        <w:rPr>
          <w:rFonts w:ascii="Arial" w:hAnsi="Arial" w:cs="Arial"/>
          <w:i w:val="0"/>
          <w:sz w:val="24"/>
          <w:szCs w:val="24"/>
        </w:rPr>
      </w:pPr>
    </w:p>
    <w:p w14:paraId="5BB03987" w14:textId="77777777" w:rsidR="00EF29C8" w:rsidRPr="00B71E6D" w:rsidRDefault="00EF29C8" w:rsidP="00EF29C8">
      <w:pPr>
        <w:spacing w:after="0" w:line="240" w:lineRule="auto"/>
        <w:jc w:val="both"/>
        <w:rPr>
          <w:rFonts w:ascii="Arial" w:hAnsi="Arial" w:cs="Arial"/>
          <w:i w:val="0"/>
          <w:sz w:val="24"/>
          <w:szCs w:val="24"/>
        </w:rPr>
      </w:pPr>
    </w:p>
    <w:p w14:paraId="129BC517" w14:textId="77777777" w:rsidR="00EF29C8" w:rsidRPr="00B71E6D" w:rsidRDefault="00EF29C8" w:rsidP="00EF29C8">
      <w:pPr>
        <w:spacing w:after="0" w:line="240" w:lineRule="auto"/>
        <w:jc w:val="both"/>
        <w:rPr>
          <w:rFonts w:ascii="Arial" w:hAnsi="Arial" w:cs="Arial"/>
          <w:i w:val="0"/>
          <w:sz w:val="24"/>
          <w:szCs w:val="24"/>
        </w:rPr>
      </w:pPr>
    </w:p>
    <w:p w14:paraId="7CE4BD0C" w14:textId="77777777" w:rsidR="00EF29C8" w:rsidRPr="00B71E6D" w:rsidRDefault="00EF29C8" w:rsidP="00EF29C8">
      <w:pPr>
        <w:spacing w:after="0" w:line="240" w:lineRule="auto"/>
        <w:jc w:val="both"/>
        <w:rPr>
          <w:rFonts w:ascii="Arial" w:hAnsi="Arial" w:cs="Arial"/>
          <w:i w:val="0"/>
          <w:sz w:val="24"/>
          <w:szCs w:val="24"/>
        </w:rPr>
      </w:pPr>
    </w:p>
    <w:p w14:paraId="6E357050" w14:textId="77777777" w:rsidR="00EF29C8" w:rsidRPr="00B71E6D" w:rsidRDefault="00EF29C8" w:rsidP="00EF29C8">
      <w:pPr>
        <w:spacing w:after="0" w:line="240" w:lineRule="auto"/>
        <w:jc w:val="both"/>
        <w:rPr>
          <w:rFonts w:ascii="Arial" w:hAnsi="Arial" w:cs="Arial"/>
          <w:i w:val="0"/>
          <w:sz w:val="24"/>
          <w:szCs w:val="24"/>
        </w:rPr>
      </w:pPr>
    </w:p>
    <w:p w14:paraId="1322B01D" w14:textId="77777777" w:rsidR="00EF29C8" w:rsidRPr="00B71E6D" w:rsidRDefault="00EF29C8" w:rsidP="00EF29C8">
      <w:pPr>
        <w:spacing w:after="0" w:line="240" w:lineRule="auto"/>
        <w:jc w:val="both"/>
        <w:rPr>
          <w:rFonts w:ascii="Arial" w:hAnsi="Arial" w:cs="Arial"/>
          <w:i w:val="0"/>
          <w:sz w:val="24"/>
          <w:szCs w:val="24"/>
        </w:rPr>
      </w:pPr>
    </w:p>
    <w:p w14:paraId="34CB1689" w14:textId="77777777" w:rsidR="00EF29C8" w:rsidRPr="00B71E6D" w:rsidRDefault="00EF29C8" w:rsidP="00EF29C8">
      <w:pPr>
        <w:spacing w:after="0" w:line="240" w:lineRule="auto"/>
        <w:jc w:val="both"/>
        <w:rPr>
          <w:rFonts w:ascii="Arial" w:hAnsi="Arial" w:cs="Arial"/>
          <w:i w:val="0"/>
          <w:sz w:val="24"/>
          <w:szCs w:val="24"/>
        </w:rPr>
      </w:pPr>
    </w:p>
    <w:p w14:paraId="6E2C62FA" w14:textId="77777777" w:rsidR="00EF29C8" w:rsidRPr="00B71E6D" w:rsidRDefault="00EF29C8" w:rsidP="00EF29C8">
      <w:pPr>
        <w:spacing w:after="0" w:line="240" w:lineRule="auto"/>
        <w:jc w:val="both"/>
        <w:rPr>
          <w:rFonts w:ascii="Arial" w:hAnsi="Arial" w:cs="Arial"/>
          <w:i w:val="0"/>
          <w:sz w:val="24"/>
          <w:szCs w:val="24"/>
        </w:rPr>
      </w:pPr>
    </w:p>
    <w:p w14:paraId="37DE0F86" w14:textId="77777777" w:rsidR="00EF29C8" w:rsidRPr="00B71E6D" w:rsidRDefault="00EF29C8" w:rsidP="00EF29C8">
      <w:pPr>
        <w:spacing w:after="0" w:line="240" w:lineRule="auto"/>
        <w:jc w:val="both"/>
        <w:rPr>
          <w:rFonts w:ascii="Arial" w:hAnsi="Arial" w:cs="Arial"/>
          <w:i w:val="0"/>
          <w:sz w:val="24"/>
          <w:szCs w:val="24"/>
        </w:rPr>
      </w:pPr>
    </w:p>
    <w:p w14:paraId="59BDF2A4" w14:textId="77777777" w:rsidR="00EF29C8" w:rsidRPr="00B71E6D" w:rsidRDefault="00EF29C8" w:rsidP="00EF29C8">
      <w:pPr>
        <w:spacing w:after="0" w:line="240" w:lineRule="auto"/>
        <w:jc w:val="both"/>
        <w:rPr>
          <w:rFonts w:ascii="Arial" w:hAnsi="Arial" w:cs="Arial"/>
          <w:i w:val="0"/>
          <w:sz w:val="24"/>
          <w:szCs w:val="24"/>
        </w:rPr>
      </w:pPr>
    </w:p>
    <w:p w14:paraId="5FDB24CD" w14:textId="77777777" w:rsidR="00B96ABE" w:rsidRPr="00B71E6D" w:rsidRDefault="00FC0FCB" w:rsidP="00EF29C8">
      <w:pPr>
        <w:spacing w:after="0" w:line="240" w:lineRule="auto"/>
        <w:ind w:left="3686"/>
        <w:jc w:val="both"/>
        <w:rPr>
          <w:rFonts w:ascii="Arial" w:hAnsi="Arial" w:cs="Arial"/>
          <w:i w:val="0"/>
          <w:sz w:val="24"/>
          <w:szCs w:val="24"/>
        </w:rPr>
      </w:pPr>
      <w:r w:rsidRPr="00B71E6D">
        <w:rPr>
          <w:rFonts w:ascii="Arial" w:hAnsi="Arial" w:cs="Arial"/>
          <w:i w:val="0"/>
          <w:sz w:val="24"/>
          <w:szCs w:val="24"/>
        </w:rPr>
        <w:t>P</w:t>
      </w:r>
      <w:r w:rsidR="00B96ABE" w:rsidRPr="00B71E6D">
        <w:rPr>
          <w:rFonts w:ascii="Arial" w:hAnsi="Arial" w:cs="Arial"/>
          <w:i w:val="0"/>
          <w:sz w:val="24"/>
          <w:szCs w:val="24"/>
        </w:rPr>
        <w:t>rimero a Dios, porque ha estado con nosotros en cada paso que damos, cuidándonos y dándonos fortaleza</w:t>
      </w:r>
      <w:r w:rsidRPr="00B71E6D">
        <w:rPr>
          <w:rFonts w:ascii="Arial" w:hAnsi="Arial" w:cs="Arial"/>
          <w:i w:val="0"/>
          <w:sz w:val="24"/>
          <w:szCs w:val="24"/>
        </w:rPr>
        <w:t xml:space="preserve"> y sabiduría</w:t>
      </w:r>
      <w:r w:rsidR="00B96ABE" w:rsidRPr="00B71E6D">
        <w:rPr>
          <w:rFonts w:ascii="Arial" w:hAnsi="Arial" w:cs="Arial"/>
          <w:i w:val="0"/>
          <w:sz w:val="24"/>
          <w:szCs w:val="24"/>
        </w:rPr>
        <w:t xml:space="preserve"> para continuar</w:t>
      </w:r>
      <w:r w:rsidRPr="00B71E6D">
        <w:rPr>
          <w:rFonts w:ascii="Arial" w:hAnsi="Arial" w:cs="Arial"/>
          <w:i w:val="0"/>
          <w:sz w:val="24"/>
          <w:szCs w:val="24"/>
        </w:rPr>
        <w:t xml:space="preserve"> en todos nuestros retos</w:t>
      </w:r>
      <w:r w:rsidR="00B96ABE" w:rsidRPr="00B71E6D">
        <w:rPr>
          <w:rFonts w:ascii="Arial" w:hAnsi="Arial" w:cs="Arial"/>
          <w:i w:val="0"/>
          <w:sz w:val="24"/>
          <w:szCs w:val="24"/>
        </w:rPr>
        <w:t>.</w:t>
      </w:r>
    </w:p>
    <w:p w14:paraId="751FA423" w14:textId="77777777" w:rsidR="00FC0FCB" w:rsidRPr="00B71E6D" w:rsidRDefault="00FC0FCB" w:rsidP="00EF29C8">
      <w:pPr>
        <w:spacing w:after="0" w:line="240" w:lineRule="auto"/>
        <w:ind w:left="3686"/>
        <w:jc w:val="both"/>
        <w:rPr>
          <w:rFonts w:ascii="Arial" w:hAnsi="Arial" w:cs="Arial"/>
          <w:i w:val="0"/>
          <w:sz w:val="24"/>
          <w:szCs w:val="24"/>
        </w:rPr>
      </w:pPr>
    </w:p>
    <w:p w14:paraId="59E8C07C" w14:textId="77777777" w:rsidR="00FC0FCB" w:rsidRPr="00B71E6D" w:rsidRDefault="00B96ABE" w:rsidP="00EF29C8">
      <w:pPr>
        <w:spacing w:after="0" w:line="240" w:lineRule="auto"/>
        <w:ind w:left="3686"/>
        <w:jc w:val="both"/>
        <w:rPr>
          <w:rFonts w:ascii="Arial" w:hAnsi="Arial" w:cs="Arial"/>
          <w:i w:val="0"/>
          <w:sz w:val="24"/>
          <w:szCs w:val="24"/>
        </w:rPr>
      </w:pPr>
      <w:r w:rsidRPr="00B71E6D">
        <w:rPr>
          <w:rFonts w:ascii="Arial" w:hAnsi="Arial" w:cs="Arial"/>
          <w:i w:val="0"/>
          <w:sz w:val="24"/>
          <w:szCs w:val="24"/>
        </w:rPr>
        <w:t>A Katherinn Andrea</w:t>
      </w:r>
      <w:r w:rsidR="00FC0FCB" w:rsidRPr="00B71E6D">
        <w:rPr>
          <w:rFonts w:ascii="Arial" w:hAnsi="Arial" w:cs="Arial"/>
          <w:i w:val="0"/>
          <w:sz w:val="24"/>
          <w:szCs w:val="24"/>
        </w:rPr>
        <w:t>, quien con su apoyo y aportes profesionales, fue parte fundamental para concluir este proceso.</w:t>
      </w:r>
    </w:p>
    <w:p w14:paraId="512D32EE" w14:textId="77777777" w:rsidR="00FC0FCB" w:rsidRPr="00B71E6D" w:rsidRDefault="00FC0FCB" w:rsidP="00EF29C8">
      <w:pPr>
        <w:spacing w:after="0" w:line="240" w:lineRule="auto"/>
        <w:ind w:left="3686"/>
        <w:jc w:val="both"/>
        <w:rPr>
          <w:rFonts w:ascii="Arial" w:hAnsi="Arial" w:cs="Arial"/>
          <w:i w:val="0"/>
          <w:sz w:val="24"/>
          <w:szCs w:val="24"/>
        </w:rPr>
      </w:pPr>
    </w:p>
    <w:p w14:paraId="4E07C527" w14:textId="77777777" w:rsidR="00FC0FCB" w:rsidRPr="00B71E6D" w:rsidRDefault="00FC0FCB" w:rsidP="00EF29C8">
      <w:pPr>
        <w:spacing w:after="0" w:line="240" w:lineRule="auto"/>
        <w:ind w:left="3686"/>
        <w:jc w:val="both"/>
        <w:rPr>
          <w:rFonts w:ascii="Arial" w:hAnsi="Arial" w:cs="Arial"/>
          <w:i w:val="0"/>
          <w:sz w:val="24"/>
          <w:szCs w:val="24"/>
        </w:rPr>
      </w:pPr>
      <w:r w:rsidRPr="00B71E6D">
        <w:rPr>
          <w:rFonts w:ascii="Arial" w:hAnsi="Arial" w:cs="Arial"/>
          <w:i w:val="0"/>
          <w:sz w:val="24"/>
          <w:szCs w:val="24"/>
        </w:rPr>
        <w:t xml:space="preserve">A la Economista – Magister en Educación, María Stella Caicedo Riaño, por su </w:t>
      </w:r>
      <w:r w:rsidR="004B154A" w:rsidRPr="00B71E6D">
        <w:rPr>
          <w:rFonts w:ascii="Arial" w:hAnsi="Arial" w:cs="Arial"/>
          <w:i w:val="0"/>
          <w:sz w:val="24"/>
          <w:szCs w:val="24"/>
        </w:rPr>
        <w:t xml:space="preserve">valiosa </w:t>
      </w:r>
      <w:r w:rsidRPr="00B71E6D">
        <w:rPr>
          <w:rFonts w:ascii="Arial" w:hAnsi="Arial" w:cs="Arial"/>
          <w:i w:val="0"/>
          <w:sz w:val="24"/>
          <w:szCs w:val="24"/>
        </w:rPr>
        <w:t>enseñanza, orientación</w:t>
      </w:r>
      <w:r w:rsidR="004B154A" w:rsidRPr="00B71E6D">
        <w:rPr>
          <w:rFonts w:ascii="Arial" w:hAnsi="Arial" w:cs="Arial"/>
          <w:i w:val="0"/>
          <w:sz w:val="24"/>
          <w:szCs w:val="24"/>
        </w:rPr>
        <w:t>, acompañamiento</w:t>
      </w:r>
      <w:r w:rsidRPr="00B71E6D">
        <w:rPr>
          <w:rFonts w:ascii="Arial" w:hAnsi="Arial" w:cs="Arial"/>
          <w:i w:val="0"/>
          <w:sz w:val="24"/>
          <w:szCs w:val="24"/>
        </w:rPr>
        <w:t xml:space="preserve"> y apoyo incondicional, durante la realización de este trabajo</w:t>
      </w:r>
      <w:r w:rsidR="004B154A" w:rsidRPr="00B71E6D">
        <w:rPr>
          <w:rFonts w:ascii="Arial" w:hAnsi="Arial" w:cs="Arial"/>
          <w:i w:val="0"/>
          <w:sz w:val="24"/>
          <w:szCs w:val="24"/>
        </w:rPr>
        <w:t>;</w:t>
      </w:r>
      <w:r w:rsidRPr="00B71E6D">
        <w:rPr>
          <w:rFonts w:ascii="Arial" w:hAnsi="Arial" w:cs="Arial"/>
          <w:i w:val="0"/>
          <w:sz w:val="24"/>
          <w:szCs w:val="24"/>
        </w:rPr>
        <w:t xml:space="preserve"> sin desconocer a las directivas del ITFIP, quienes </w:t>
      </w:r>
      <w:r w:rsidR="004B154A" w:rsidRPr="00B71E6D">
        <w:rPr>
          <w:rFonts w:ascii="Arial" w:hAnsi="Arial" w:cs="Arial"/>
          <w:i w:val="0"/>
          <w:sz w:val="24"/>
          <w:szCs w:val="24"/>
        </w:rPr>
        <w:t xml:space="preserve">estuvieron dispuestos a colaborarnos y aceptar esta propuesta para </w:t>
      </w:r>
      <w:r w:rsidRPr="00B71E6D">
        <w:rPr>
          <w:rFonts w:ascii="Arial" w:hAnsi="Arial" w:cs="Arial"/>
          <w:i w:val="0"/>
          <w:sz w:val="24"/>
          <w:szCs w:val="24"/>
        </w:rPr>
        <w:t xml:space="preserve">finalizar esta investigación.  </w:t>
      </w:r>
    </w:p>
    <w:p w14:paraId="212B022F" w14:textId="48595999" w:rsidR="002D09A8" w:rsidRPr="00B71E6D" w:rsidRDefault="002D09A8" w:rsidP="002D09A8">
      <w:pPr>
        <w:spacing w:after="0" w:line="240" w:lineRule="auto"/>
        <w:jc w:val="center"/>
        <w:rPr>
          <w:rFonts w:ascii="Arial" w:hAnsi="Arial" w:cs="Arial"/>
          <w:b/>
          <w:i w:val="0"/>
          <w:sz w:val="24"/>
          <w:szCs w:val="24"/>
        </w:rPr>
      </w:pPr>
      <w:bookmarkStart w:id="14" w:name="_Toc468028808"/>
      <w:bookmarkStart w:id="15" w:name="_Toc468035264"/>
      <w:r w:rsidRPr="00B71E6D">
        <w:rPr>
          <w:rFonts w:ascii="Arial" w:hAnsi="Arial" w:cs="Arial"/>
          <w:b/>
          <w:i w:val="0"/>
          <w:sz w:val="24"/>
          <w:szCs w:val="24"/>
        </w:rPr>
        <w:lastRenderedPageBreak/>
        <w:t>RESUMEN</w:t>
      </w:r>
      <w:bookmarkEnd w:id="14"/>
      <w:bookmarkEnd w:id="15"/>
    </w:p>
    <w:p w14:paraId="09FF80DF" w14:textId="77777777" w:rsidR="002D09A8" w:rsidRPr="00B71E6D" w:rsidRDefault="002D09A8" w:rsidP="002D09A8">
      <w:pPr>
        <w:spacing w:after="0" w:line="240" w:lineRule="auto"/>
        <w:jc w:val="both"/>
        <w:rPr>
          <w:rFonts w:ascii="Arial" w:hAnsi="Arial" w:cs="Arial"/>
          <w:i w:val="0"/>
          <w:sz w:val="24"/>
          <w:szCs w:val="24"/>
        </w:rPr>
      </w:pPr>
    </w:p>
    <w:p w14:paraId="29FF9C8A" w14:textId="77777777" w:rsidR="002D09A8" w:rsidRPr="00B71E6D" w:rsidRDefault="002D09A8" w:rsidP="002D09A8">
      <w:pPr>
        <w:spacing w:after="0" w:line="240" w:lineRule="auto"/>
        <w:jc w:val="both"/>
        <w:rPr>
          <w:rFonts w:ascii="Arial" w:hAnsi="Arial" w:cs="Arial"/>
          <w:i w:val="0"/>
          <w:sz w:val="24"/>
          <w:szCs w:val="24"/>
        </w:rPr>
      </w:pPr>
      <w:r w:rsidRPr="00B71E6D">
        <w:rPr>
          <w:rFonts w:ascii="Arial" w:hAnsi="Arial" w:cs="Arial"/>
          <w:i w:val="0"/>
          <w:sz w:val="24"/>
          <w:szCs w:val="24"/>
        </w:rPr>
        <w:t>La Internacionalización de la Educación Superior, se trata de un proceso que le confiere una dimensión internacional e intercultural tanto del currículo como de los mecanismos de enseñanza e  investigación de la Educación Superior, a través de la movilidad académica de estudiantes, la formulación de programas de doble titulación, el desarrollo de proyectos de investigación en convenios interinstitucionales; así como la conformación de redes internacionales y la suscripción de acuerdos de reconocimiento mutuo de sistemas de aseguramiento de la calidad de la Educación.</w:t>
      </w:r>
    </w:p>
    <w:p w14:paraId="4E253672" w14:textId="77777777" w:rsidR="002D09A8" w:rsidRPr="00B71E6D" w:rsidRDefault="002D09A8" w:rsidP="002D09A8">
      <w:pPr>
        <w:spacing w:after="0" w:line="240" w:lineRule="auto"/>
        <w:jc w:val="both"/>
        <w:rPr>
          <w:rFonts w:ascii="Arial" w:hAnsi="Arial" w:cs="Arial"/>
          <w:i w:val="0"/>
          <w:sz w:val="24"/>
          <w:szCs w:val="24"/>
        </w:rPr>
      </w:pPr>
    </w:p>
    <w:p w14:paraId="26CF2F3B" w14:textId="77777777" w:rsidR="002D09A8" w:rsidRPr="00B71E6D" w:rsidRDefault="002D09A8" w:rsidP="002D09A8">
      <w:pPr>
        <w:spacing w:after="0" w:line="240" w:lineRule="auto"/>
        <w:jc w:val="both"/>
        <w:rPr>
          <w:rFonts w:ascii="Arial" w:hAnsi="Arial" w:cs="Arial"/>
          <w:i w:val="0"/>
          <w:sz w:val="24"/>
          <w:szCs w:val="24"/>
        </w:rPr>
      </w:pPr>
    </w:p>
    <w:p w14:paraId="7553AC71" w14:textId="77777777" w:rsidR="002D09A8" w:rsidRPr="00B71E6D" w:rsidRDefault="002D09A8" w:rsidP="002D09A8">
      <w:pPr>
        <w:spacing w:after="0" w:line="240" w:lineRule="auto"/>
        <w:jc w:val="both"/>
        <w:rPr>
          <w:rFonts w:ascii="Arial" w:hAnsi="Arial" w:cs="Arial"/>
          <w:i w:val="0"/>
          <w:sz w:val="24"/>
          <w:szCs w:val="24"/>
        </w:rPr>
      </w:pPr>
    </w:p>
    <w:p w14:paraId="260B6C3B" w14:textId="77777777" w:rsidR="002D09A8" w:rsidRPr="00B71E6D" w:rsidRDefault="002D09A8" w:rsidP="002D09A8">
      <w:pPr>
        <w:spacing w:after="0" w:line="240" w:lineRule="auto"/>
        <w:jc w:val="both"/>
        <w:rPr>
          <w:rFonts w:ascii="Arial" w:hAnsi="Arial" w:cs="Arial"/>
          <w:i w:val="0"/>
          <w:sz w:val="24"/>
          <w:szCs w:val="24"/>
        </w:rPr>
      </w:pPr>
    </w:p>
    <w:p w14:paraId="1F43CC9B" w14:textId="77777777" w:rsidR="002D09A8" w:rsidRPr="00B71E6D" w:rsidRDefault="002D09A8" w:rsidP="002D09A8">
      <w:pPr>
        <w:spacing w:after="0" w:line="240" w:lineRule="auto"/>
        <w:jc w:val="both"/>
        <w:rPr>
          <w:rFonts w:ascii="Arial" w:hAnsi="Arial" w:cs="Arial"/>
          <w:i w:val="0"/>
          <w:sz w:val="24"/>
          <w:szCs w:val="24"/>
        </w:rPr>
      </w:pPr>
    </w:p>
    <w:p w14:paraId="070D207E" w14:textId="77777777" w:rsidR="002D09A8" w:rsidRPr="00B71E6D" w:rsidRDefault="002D09A8" w:rsidP="002D09A8">
      <w:pPr>
        <w:spacing w:after="0" w:line="240" w:lineRule="auto"/>
        <w:jc w:val="both"/>
        <w:rPr>
          <w:rFonts w:ascii="Arial" w:hAnsi="Arial" w:cs="Arial"/>
          <w:i w:val="0"/>
          <w:sz w:val="24"/>
          <w:szCs w:val="24"/>
        </w:rPr>
      </w:pPr>
    </w:p>
    <w:p w14:paraId="1DA42E82" w14:textId="77777777" w:rsidR="002D09A8" w:rsidRPr="00B71E6D" w:rsidRDefault="002D09A8" w:rsidP="002D09A8">
      <w:pPr>
        <w:spacing w:after="0" w:line="240" w:lineRule="auto"/>
        <w:jc w:val="both"/>
        <w:rPr>
          <w:rFonts w:ascii="Arial" w:hAnsi="Arial" w:cs="Arial"/>
          <w:i w:val="0"/>
          <w:sz w:val="24"/>
          <w:szCs w:val="24"/>
        </w:rPr>
      </w:pPr>
    </w:p>
    <w:p w14:paraId="3E98F590" w14:textId="77777777" w:rsidR="002D09A8" w:rsidRPr="00B71E6D" w:rsidRDefault="002D09A8" w:rsidP="002D09A8">
      <w:pPr>
        <w:spacing w:after="0" w:line="240" w:lineRule="auto"/>
        <w:jc w:val="both"/>
        <w:rPr>
          <w:rFonts w:ascii="Arial" w:hAnsi="Arial" w:cs="Arial"/>
          <w:i w:val="0"/>
          <w:sz w:val="24"/>
          <w:szCs w:val="24"/>
        </w:rPr>
      </w:pPr>
    </w:p>
    <w:p w14:paraId="0D1161F8" w14:textId="77777777" w:rsidR="002D09A8" w:rsidRPr="00B71E6D" w:rsidRDefault="002D09A8" w:rsidP="002D09A8">
      <w:pPr>
        <w:spacing w:after="0" w:line="240" w:lineRule="auto"/>
        <w:jc w:val="both"/>
        <w:rPr>
          <w:rFonts w:ascii="Arial" w:hAnsi="Arial" w:cs="Arial"/>
          <w:i w:val="0"/>
          <w:sz w:val="24"/>
          <w:szCs w:val="24"/>
        </w:rPr>
      </w:pPr>
    </w:p>
    <w:p w14:paraId="6EE81399" w14:textId="77777777" w:rsidR="002D09A8" w:rsidRPr="00B71E6D" w:rsidRDefault="002D09A8" w:rsidP="002D09A8">
      <w:pPr>
        <w:spacing w:after="0" w:line="240" w:lineRule="auto"/>
        <w:jc w:val="both"/>
        <w:rPr>
          <w:rFonts w:ascii="Arial" w:hAnsi="Arial" w:cs="Arial"/>
          <w:i w:val="0"/>
          <w:sz w:val="24"/>
          <w:szCs w:val="24"/>
        </w:rPr>
      </w:pPr>
    </w:p>
    <w:p w14:paraId="5844D0BD" w14:textId="77777777" w:rsidR="002D09A8" w:rsidRPr="00B71E6D" w:rsidRDefault="002D09A8" w:rsidP="002D09A8">
      <w:pPr>
        <w:spacing w:after="0" w:line="240" w:lineRule="auto"/>
        <w:jc w:val="both"/>
        <w:rPr>
          <w:rFonts w:ascii="Arial" w:hAnsi="Arial" w:cs="Arial"/>
          <w:i w:val="0"/>
          <w:sz w:val="24"/>
          <w:szCs w:val="24"/>
        </w:rPr>
      </w:pPr>
    </w:p>
    <w:p w14:paraId="6308BBC0" w14:textId="77777777" w:rsidR="002D09A8" w:rsidRPr="00B71E6D" w:rsidRDefault="002D09A8" w:rsidP="002D09A8">
      <w:pPr>
        <w:spacing w:after="0" w:line="240" w:lineRule="auto"/>
        <w:jc w:val="both"/>
        <w:rPr>
          <w:rFonts w:ascii="Arial" w:hAnsi="Arial" w:cs="Arial"/>
          <w:i w:val="0"/>
          <w:sz w:val="24"/>
          <w:szCs w:val="24"/>
        </w:rPr>
      </w:pPr>
    </w:p>
    <w:p w14:paraId="61178D77" w14:textId="77777777" w:rsidR="002D09A8" w:rsidRPr="00B71E6D" w:rsidRDefault="002D09A8" w:rsidP="002D09A8">
      <w:pPr>
        <w:spacing w:after="0" w:line="240" w:lineRule="auto"/>
        <w:jc w:val="both"/>
        <w:rPr>
          <w:rFonts w:ascii="Arial" w:hAnsi="Arial" w:cs="Arial"/>
          <w:i w:val="0"/>
          <w:sz w:val="24"/>
          <w:szCs w:val="24"/>
        </w:rPr>
      </w:pPr>
    </w:p>
    <w:p w14:paraId="5F9AEA77" w14:textId="77777777" w:rsidR="002D09A8" w:rsidRPr="00B71E6D" w:rsidRDefault="002D09A8" w:rsidP="002D09A8">
      <w:pPr>
        <w:spacing w:after="0" w:line="240" w:lineRule="auto"/>
        <w:jc w:val="both"/>
        <w:rPr>
          <w:rFonts w:ascii="Arial" w:hAnsi="Arial" w:cs="Arial"/>
          <w:i w:val="0"/>
          <w:sz w:val="24"/>
          <w:szCs w:val="24"/>
        </w:rPr>
      </w:pPr>
    </w:p>
    <w:p w14:paraId="5521C812" w14:textId="77777777" w:rsidR="002D09A8" w:rsidRPr="00B71E6D" w:rsidRDefault="002D09A8" w:rsidP="002D09A8">
      <w:pPr>
        <w:spacing w:after="0" w:line="240" w:lineRule="auto"/>
        <w:jc w:val="both"/>
        <w:rPr>
          <w:rFonts w:ascii="Arial" w:hAnsi="Arial" w:cs="Arial"/>
          <w:i w:val="0"/>
          <w:sz w:val="24"/>
          <w:szCs w:val="24"/>
        </w:rPr>
      </w:pPr>
    </w:p>
    <w:p w14:paraId="0C054983" w14:textId="77777777" w:rsidR="002D09A8" w:rsidRPr="00B71E6D" w:rsidRDefault="002D09A8" w:rsidP="002D09A8">
      <w:pPr>
        <w:spacing w:after="0" w:line="240" w:lineRule="auto"/>
        <w:jc w:val="both"/>
        <w:rPr>
          <w:rFonts w:ascii="Arial" w:hAnsi="Arial" w:cs="Arial"/>
          <w:i w:val="0"/>
          <w:sz w:val="24"/>
          <w:szCs w:val="24"/>
        </w:rPr>
      </w:pPr>
    </w:p>
    <w:p w14:paraId="41E1DA71" w14:textId="77777777" w:rsidR="002D09A8" w:rsidRPr="00B71E6D" w:rsidRDefault="002D09A8" w:rsidP="002D09A8">
      <w:pPr>
        <w:spacing w:after="0" w:line="240" w:lineRule="auto"/>
        <w:jc w:val="both"/>
        <w:rPr>
          <w:rFonts w:ascii="Arial" w:hAnsi="Arial" w:cs="Arial"/>
          <w:i w:val="0"/>
          <w:sz w:val="24"/>
          <w:szCs w:val="24"/>
        </w:rPr>
      </w:pPr>
    </w:p>
    <w:p w14:paraId="1085EF34" w14:textId="77777777" w:rsidR="002D09A8" w:rsidRPr="00B71E6D" w:rsidRDefault="002D09A8" w:rsidP="002D09A8">
      <w:pPr>
        <w:spacing w:after="0" w:line="240" w:lineRule="auto"/>
        <w:jc w:val="both"/>
        <w:rPr>
          <w:rFonts w:ascii="Arial" w:hAnsi="Arial" w:cs="Arial"/>
          <w:i w:val="0"/>
          <w:sz w:val="24"/>
          <w:szCs w:val="24"/>
        </w:rPr>
      </w:pPr>
    </w:p>
    <w:p w14:paraId="7D3662AC" w14:textId="77777777" w:rsidR="002D09A8" w:rsidRPr="00B71E6D" w:rsidRDefault="002D09A8" w:rsidP="002D09A8">
      <w:pPr>
        <w:spacing w:after="0" w:line="240" w:lineRule="auto"/>
        <w:jc w:val="both"/>
        <w:rPr>
          <w:rFonts w:ascii="Arial" w:hAnsi="Arial" w:cs="Arial"/>
          <w:i w:val="0"/>
          <w:sz w:val="24"/>
          <w:szCs w:val="24"/>
        </w:rPr>
      </w:pPr>
    </w:p>
    <w:p w14:paraId="2A7456F3" w14:textId="77777777" w:rsidR="002D09A8" w:rsidRPr="00B71E6D" w:rsidRDefault="002D09A8" w:rsidP="002D09A8">
      <w:pPr>
        <w:spacing w:after="0" w:line="240" w:lineRule="auto"/>
        <w:jc w:val="both"/>
        <w:rPr>
          <w:rFonts w:ascii="Arial" w:hAnsi="Arial" w:cs="Arial"/>
          <w:i w:val="0"/>
          <w:sz w:val="24"/>
          <w:szCs w:val="24"/>
        </w:rPr>
      </w:pPr>
    </w:p>
    <w:p w14:paraId="4C38627F" w14:textId="77777777" w:rsidR="002D09A8" w:rsidRPr="00B71E6D" w:rsidRDefault="002D09A8" w:rsidP="002D09A8">
      <w:pPr>
        <w:spacing w:after="0" w:line="240" w:lineRule="auto"/>
        <w:jc w:val="both"/>
        <w:rPr>
          <w:rFonts w:ascii="Arial" w:hAnsi="Arial" w:cs="Arial"/>
          <w:i w:val="0"/>
          <w:sz w:val="24"/>
          <w:szCs w:val="24"/>
        </w:rPr>
      </w:pPr>
    </w:p>
    <w:p w14:paraId="2A278126" w14:textId="77777777" w:rsidR="002D09A8" w:rsidRPr="00B71E6D" w:rsidRDefault="002D09A8" w:rsidP="002D09A8">
      <w:pPr>
        <w:spacing w:after="0" w:line="240" w:lineRule="auto"/>
        <w:jc w:val="both"/>
        <w:rPr>
          <w:rFonts w:ascii="Arial" w:hAnsi="Arial" w:cs="Arial"/>
          <w:i w:val="0"/>
          <w:sz w:val="24"/>
          <w:szCs w:val="24"/>
        </w:rPr>
      </w:pPr>
    </w:p>
    <w:p w14:paraId="48924E92" w14:textId="77777777" w:rsidR="002D09A8" w:rsidRPr="00B71E6D" w:rsidRDefault="002D09A8" w:rsidP="002D09A8">
      <w:pPr>
        <w:spacing w:after="0" w:line="240" w:lineRule="auto"/>
        <w:jc w:val="both"/>
        <w:rPr>
          <w:rFonts w:ascii="Arial" w:hAnsi="Arial" w:cs="Arial"/>
          <w:i w:val="0"/>
          <w:sz w:val="24"/>
          <w:szCs w:val="24"/>
        </w:rPr>
      </w:pPr>
    </w:p>
    <w:p w14:paraId="2FDD009F" w14:textId="77777777" w:rsidR="002D09A8" w:rsidRPr="00B71E6D" w:rsidRDefault="002D09A8" w:rsidP="002D09A8">
      <w:pPr>
        <w:spacing w:after="0" w:line="240" w:lineRule="auto"/>
        <w:jc w:val="both"/>
        <w:rPr>
          <w:rFonts w:ascii="Arial" w:hAnsi="Arial" w:cs="Arial"/>
          <w:i w:val="0"/>
          <w:sz w:val="24"/>
          <w:szCs w:val="24"/>
        </w:rPr>
      </w:pPr>
    </w:p>
    <w:p w14:paraId="4C6D9579" w14:textId="77777777" w:rsidR="002D09A8" w:rsidRPr="00B71E6D" w:rsidRDefault="002D09A8" w:rsidP="002D09A8">
      <w:pPr>
        <w:spacing w:after="0" w:line="240" w:lineRule="auto"/>
        <w:jc w:val="both"/>
        <w:rPr>
          <w:rFonts w:ascii="Arial" w:hAnsi="Arial" w:cs="Arial"/>
          <w:i w:val="0"/>
          <w:sz w:val="24"/>
          <w:szCs w:val="24"/>
        </w:rPr>
      </w:pPr>
    </w:p>
    <w:p w14:paraId="230C2843" w14:textId="77777777" w:rsidR="002D09A8" w:rsidRPr="00B71E6D" w:rsidRDefault="002D09A8" w:rsidP="002D09A8">
      <w:pPr>
        <w:spacing w:after="0" w:line="240" w:lineRule="auto"/>
        <w:jc w:val="both"/>
        <w:rPr>
          <w:rFonts w:ascii="Arial" w:hAnsi="Arial" w:cs="Arial"/>
          <w:i w:val="0"/>
          <w:sz w:val="24"/>
          <w:szCs w:val="24"/>
        </w:rPr>
      </w:pPr>
    </w:p>
    <w:p w14:paraId="24715BFF" w14:textId="77777777" w:rsidR="002D09A8" w:rsidRPr="00B71E6D" w:rsidRDefault="002D09A8" w:rsidP="002D09A8">
      <w:pPr>
        <w:spacing w:after="0" w:line="240" w:lineRule="auto"/>
        <w:jc w:val="both"/>
        <w:rPr>
          <w:rFonts w:ascii="Arial" w:hAnsi="Arial" w:cs="Arial"/>
          <w:i w:val="0"/>
          <w:sz w:val="24"/>
          <w:szCs w:val="24"/>
        </w:rPr>
      </w:pPr>
    </w:p>
    <w:p w14:paraId="2BE30E52" w14:textId="77777777" w:rsidR="002D09A8" w:rsidRPr="00B71E6D" w:rsidRDefault="002D09A8" w:rsidP="002D09A8">
      <w:pPr>
        <w:spacing w:after="0" w:line="240" w:lineRule="auto"/>
        <w:jc w:val="both"/>
        <w:rPr>
          <w:rFonts w:ascii="Arial" w:hAnsi="Arial" w:cs="Arial"/>
          <w:i w:val="0"/>
          <w:sz w:val="24"/>
          <w:szCs w:val="24"/>
        </w:rPr>
      </w:pPr>
    </w:p>
    <w:p w14:paraId="40A91A9C" w14:textId="77777777" w:rsidR="002D09A8" w:rsidRPr="00B71E6D" w:rsidRDefault="002D09A8" w:rsidP="002D09A8">
      <w:pPr>
        <w:spacing w:after="0" w:line="240" w:lineRule="auto"/>
        <w:jc w:val="both"/>
        <w:rPr>
          <w:rFonts w:ascii="Arial" w:hAnsi="Arial" w:cs="Arial"/>
          <w:i w:val="0"/>
          <w:sz w:val="24"/>
          <w:szCs w:val="24"/>
        </w:rPr>
      </w:pPr>
    </w:p>
    <w:p w14:paraId="326E9CB4" w14:textId="77777777" w:rsidR="002D09A8" w:rsidRPr="00B71E6D" w:rsidRDefault="002D09A8" w:rsidP="002D09A8">
      <w:pPr>
        <w:spacing w:after="0" w:line="240" w:lineRule="auto"/>
        <w:jc w:val="both"/>
        <w:rPr>
          <w:rFonts w:ascii="Arial" w:hAnsi="Arial" w:cs="Arial"/>
          <w:i w:val="0"/>
          <w:sz w:val="24"/>
          <w:szCs w:val="24"/>
        </w:rPr>
      </w:pPr>
    </w:p>
    <w:p w14:paraId="587E6A8C" w14:textId="77777777" w:rsidR="002D09A8" w:rsidRPr="00B71E6D" w:rsidRDefault="002D09A8" w:rsidP="002D09A8">
      <w:pPr>
        <w:spacing w:after="0" w:line="240" w:lineRule="auto"/>
        <w:jc w:val="both"/>
        <w:rPr>
          <w:rFonts w:ascii="Arial" w:hAnsi="Arial" w:cs="Arial"/>
          <w:i w:val="0"/>
          <w:sz w:val="24"/>
          <w:szCs w:val="24"/>
        </w:rPr>
      </w:pPr>
    </w:p>
    <w:p w14:paraId="04CA6FCE" w14:textId="77777777" w:rsidR="002D09A8" w:rsidRPr="00B71E6D" w:rsidRDefault="002D09A8" w:rsidP="002D09A8">
      <w:pPr>
        <w:spacing w:after="0" w:line="240" w:lineRule="auto"/>
        <w:jc w:val="both"/>
        <w:rPr>
          <w:rFonts w:ascii="Arial" w:hAnsi="Arial" w:cs="Arial"/>
          <w:i w:val="0"/>
          <w:sz w:val="24"/>
          <w:szCs w:val="24"/>
        </w:rPr>
      </w:pPr>
    </w:p>
    <w:p w14:paraId="652FD760" w14:textId="77777777" w:rsidR="002D09A8" w:rsidRPr="00B71E6D" w:rsidRDefault="002D09A8" w:rsidP="002D09A8">
      <w:pPr>
        <w:spacing w:after="0" w:line="240" w:lineRule="auto"/>
        <w:jc w:val="both"/>
        <w:rPr>
          <w:rFonts w:ascii="Arial" w:hAnsi="Arial" w:cs="Arial"/>
          <w:i w:val="0"/>
          <w:sz w:val="24"/>
          <w:szCs w:val="24"/>
        </w:rPr>
      </w:pPr>
    </w:p>
    <w:p w14:paraId="04A684DD" w14:textId="16C0F087" w:rsidR="002D09A8" w:rsidRPr="00B71E6D" w:rsidRDefault="002D09A8" w:rsidP="002D09A8">
      <w:pPr>
        <w:spacing w:after="0" w:line="240" w:lineRule="auto"/>
        <w:jc w:val="center"/>
        <w:rPr>
          <w:rFonts w:ascii="Arial" w:hAnsi="Arial" w:cs="Arial"/>
          <w:b/>
          <w:i w:val="0"/>
          <w:sz w:val="24"/>
          <w:szCs w:val="24"/>
        </w:rPr>
      </w:pPr>
      <w:r w:rsidRPr="00B71E6D">
        <w:rPr>
          <w:rFonts w:ascii="Arial" w:hAnsi="Arial" w:cs="Arial"/>
          <w:b/>
          <w:i w:val="0"/>
          <w:sz w:val="24"/>
          <w:szCs w:val="24"/>
        </w:rPr>
        <w:lastRenderedPageBreak/>
        <w:t>PALABRAS CLAVES</w:t>
      </w:r>
    </w:p>
    <w:p w14:paraId="0343D6C6" w14:textId="77777777" w:rsidR="002D09A8" w:rsidRPr="00B71E6D" w:rsidRDefault="002D09A8" w:rsidP="002D09A8">
      <w:pPr>
        <w:spacing w:after="0" w:line="240" w:lineRule="auto"/>
        <w:jc w:val="both"/>
        <w:rPr>
          <w:rFonts w:ascii="Arial" w:hAnsi="Arial" w:cs="Arial"/>
          <w:i w:val="0"/>
          <w:sz w:val="24"/>
          <w:szCs w:val="24"/>
        </w:rPr>
      </w:pPr>
    </w:p>
    <w:p w14:paraId="5C931E27" w14:textId="77777777" w:rsidR="002D09A8" w:rsidRPr="00B71E6D" w:rsidRDefault="002D09A8" w:rsidP="002D09A8">
      <w:pPr>
        <w:spacing w:after="0" w:line="240" w:lineRule="auto"/>
        <w:jc w:val="both"/>
        <w:rPr>
          <w:rFonts w:ascii="Arial" w:hAnsi="Arial" w:cs="Arial"/>
          <w:i w:val="0"/>
          <w:sz w:val="24"/>
          <w:szCs w:val="24"/>
        </w:rPr>
      </w:pPr>
      <w:r w:rsidRPr="00B71E6D">
        <w:rPr>
          <w:rFonts w:ascii="Arial" w:hAnsi="Arial" w:cs="Arial"/>
          <w:i w:val="0"/>
          <w:sz w:val="24"/>
          <w:szCs w:val="24"/>
        </w:rPr>
        <w:t>Internacionalización, currículo, malla curricular, MEN, USMP, ITFIP, Movilidad, intercambio, doble titulación, convenios, propedéutico, globalización, estándares de calidad, marco legal, estrategias, PEI, políticas institucionales, estudiantes, educación superior, Pregrado, postgrado. Homologación, Proyecto, cultura, redes, competitivo, reconocimiento, certificación, étnica, Investigación, cooperación.</w:t>
      </w:r>
    </w:p>
    <w:p w14:paraId="1B234A34" w14:textId="77777777" w:rsidR="00FC0FCB" w:rsidRPr="00B71E6D" w:rsidRDefault="00FC0FCB" w:rsidP="00EF29C8">
      <w:pPr>
        <w:spacing w:after="0" w:line="240" w:lineRule="auto"/>
        <w:jc w:val="both"/>
        <w:rPr>
          <w:rFonts w:ascii="Arial" w:hAnsi="Arial" w:cs="Arial"/>
          <w:i w:val="0"/>
          <w:sz w:val="24"/>
          <w:szCs w:val="24"/>
        </w:rPr>
      </w:pPr>
    </w:p>
    <w:p w14:paraId="33E268FC" w14:textId="77777777" w:rsidR="006F675C" w:rsidRPr="00B71E6D" w:rsidRDefault="006F675C" w:rsidP="00EF29C8">
      <w:pPr>
        <w:spacing w:after="0" w:line="240" w:lineRule="auto"/>
        <w:jc w:val="both"/>
        <w:rPr>
          <w:rFonts w:ascii="Arial" w:hAnsi="Arial" w:cs="Arial"/>
          <w:i w:val="0"/>
          <w:sz w:val="24"/>
          <w:szCs w:val="24"/>
        </w:rPr>
      </w:pPr>
    </w:p>
    <w:p w14:paraId="02D81A40" w14:textId="77777777" w:rsidR="002D09A8" w:rsidRDefault="002D09A8" w:rsidP="00EF29C8">
      <w:pPr>
        <w:spacing w:after="0" w:line="240" w:lineRule="auto"/>
        <w:jc w:val="both"/>
        <w:rPr>
          <w:rFonts w:ascii="Arial" w:hAnsi="Arial" w:cs="Arial"/>
          <w:i w:val="0"/>
          <w:sz w:val="24"/>
          <w:szCs w:val="24"/>
        </w:rPr>
      </w:pPr>
    </w:p>
    <w:p w14:paraId="1115D8DE" w14:textId="77777777" w:rsidR="00B71E6D" w:rsidRDefault="00B71E6D" w:rsidP="00EF29C8">
      <w:pPr>
        <w:spacing w:after="0" w:line="240" w:lineRule="auto"/>
        <w:jc w:val="both"/>
        <w:rPr>
          <w:rFonts w:ascii="Arial" w:hAnsi="Arial" w:cs="Arial"/>
          <w:i w:val="0"/>
          <w:sz w:val="24"/>
          <w:szCs w:val="24"/>
        </w:rPr>
      </w:pPr>
    </w:p>
    <w:p w14:paraId="5B1B0526" w14:textId="77777777" w:rsidR="00B71E6D" w:rsidRDefault="00B71E6D" w:rsidP="00EF29C8">
      <w:pPr>
        <w:spacing w:after="0" w:line="240" w:lineRule="auto"/>
        <w:jc w:val="both"/>
        <w:rPr>
          <w:rFonts w:ascii="Arial" w:hAnsi="Arial" w:cs="Arial"/>
          <w:i w:val="0"/>
          <w:sz w:val="24"/>
          <w:szCs w:val="24"/>
        </w:rPr>
      </w:pPr>
    </w:p>
    <w:p w14:paraId="36A1779E" w14:textId="77777777" w:rsidR="00B71E6D" w:rsidRDefault="00B71E6D" w:rsidP="00EF29C8">
      <w:pPr>
        <w:spacing w:after="0" w:line="240" w:lineRule="auto"/>
        <w:jc w:val="both"/>
        <w:rPr>
          <w:rFonts w:ascii="Arial" w:hAnsi="Arial" w:cs="Arial"/>
          <w:i w:val="0"/>
          <w:sz w:val="24"/>
          <w:szCs w:val="24"/>
        </w:rPr>
      </w:pPr>
    </w:p>
    <w:p w14:paraId="6B76C90E" w14:textId="77777777" w:rsidR="00B71E6D" w:rsidRDefault="00B71E6D" w:rsidP="00EF29C8">
      <w:pPr>
        <w:spacing w:after="0" w:line="240" w:lineRule="auto"/>
        <w:jc w:val="both"/>
        <w:rPr>
          <w:rFonts w:ascii="Arial" w:hAnsi="Arial" w:cs="Arial"/>
          <w:i w:val="0"/>
          <w:sz w:val="24"/>
          <w:szCs w:val="24"/>
        </w:rPr>
      </w:pPr>
    </w:p>
    <w:p w14:paraId="470C0410" w14:textId="77777777" w:rsidR="00B71E6D" w:rsidRDefault="00B71E6D" w:rsidP="00EF29C8">
      <w:pPr>
        <w:spacing w:after="0" w:line="240" w:lineRule="auto"/>
        <w:jc w:val="both"/>
        <w:rPr>
          <w:rFonts w:ascii="Arial" w:hAnsi="Arial" w:cs="Arial"/>
          <w:i w:val="0"/>
          <w:sz w:val="24"/>
          <w:szCs w:val="24"/>
        </w:rPr>
      </w:pPr>
    </w:p>
    <w:p w14:paraId="0C0265F9" w14:textId="77777777" w:rsidR="00B71E6D" w:rsidRDefault="00B71E6D" w:rsidP="00EF29C8">
      <w:pPr>
        <w:spacing w:after="0" w:line="240" w:lineRule="auto"/>
        <w:jc w:val="both"/>
        <w:rPr>
          <w:rFonts w:ascii="Arial" w:hAnsi="Arial" w:cs="Arial"/>
          <w:i w:val="0"/>
          <w:sz w:val="24"/>
          <w:szCs w:val="24"/>
        </w:rPr>
      </w:pPr>
    </w:p>
    <w:p w14:paraId="530EAC2A" w14:textId="77777777" w:rsidR="00B71E6D" w:rsidRDefault="00B71E6D" w:rsidP="00EF29C8">
      <w:pPr>
        <w:spacing w:after="0" w:line="240" w:lineRule="auto"/>
        <w:jc w:val="both"/>
        <w:rPr>
          <w:rFonts w:ascii="Arial" w:hAnsi="Arial" w:cs="Arial"/>
          <w:i w:val="0"/>
          <w:sz w:val="24"/>
          <w:szCs w:val="24"/>
        </w:rPr>
      </w:pPr>
    </w:p>
    <w:p w14:paraId="74EFB5A0" w14:textId="77777777" w:rsidR="00B71E6D" w:rsidRDefault="00B71E6D" w:rsidP="00EF29C8">
      <w:pPr>
        <w:spacing w:after="0" w:line="240" w:lineRule="auto"/>
        <w:jc w:val="both"/>
        <w:rPr>
          <w:rFonts w:ascii="Arial" w:hAnsi="Arial" w:cs="Arial"/>
          <w:i w:val="0"/>
          <w:sz w:val="24"/>
          <w:szCs w:val="24"/>
        </w:rPr>
      </w:pPr>
    </w:p>
    <w:p w14:paraId="2B17AA52" w14:textId="77777777" w:rsidR="00B71E6D" w:rsidRDefault="00B71E6D" w:rsidP="00EF29C8">
      <w:pPr>
        <w:spacing w:after="0" w:line="240" w:lineRule="auto"/>
        <w:jc w:val="both"/>
        <w:rPr>
          <w:rFonts w:ascii="Arial" w:hAnsi="Arial" w:cs="Arial"/>
          <w:i w:val="0"/>
          <w:sz w:val="24"/>
          <w:szCs w:val="24"/>
        </w:rPr>
      </w:pPr>
    </w:p>
    <w:p w14:paraId="45EDD48B" w14:textId="77777777" w:rsidR="00B71E6D" w:rsidRDefault="00B71E6D" w:rsidP="00EF29C8">
      <w:pPr>
        <w:spacing w:after="0" w:line="240" w:lineRule="auto"/>
        <w:jc w:val="both"/>
        <w:rPr>
          <w:rFonts w:ascii="Arial" w:hAnsi="Arial" w:cs="Arial"/>
          <w:i w:val="0"/>
          <w:sz w:val="24"/>
          <w:szCs w:val="24"/>
        </w:rPr>
      </w:pPr>
    </w:p>
    <w:p w14:paraId="4FFFC0A5" w14:textId="77777777" w:rsidR="00B71E6D" w:rsidRDefault="00B71E6D" w:rsidP="00EF29C8">
      <w:pPr>
        <w:spacing w:after="0" w:line="240" w:lineRule="auto"/>
        <w:jc w:val="both"/>
        <w:rPr>
          <w:rFonts w:ascii="Arial" w:hAnsi="Arial" w:cs="Arial"/>
          <w:i w:val="0"/>
          <w:sz w:val="24"/>
          <w:szCs w:val="24"/>
        </w:rPr>
      </w:pPr>
    </w:p>
    <w:p w14:paraId="218E6637" w14:textId="77777777" w:rsidR="00B71E6D" w:rsidRDefault="00B71E6D" w:rsidP="00EF29C8">
      <w:pPr>
        <w:spacing w:after="0" w:line="240" w:lineRule="auto"/>
        <w:jc w:val="both"/>
        <w:rPr>
          <w:rFonts w:ascii="Arial" w:hAnsi="Arial" w:cs="Arial"/>
          <w:i w:val="0"/>
          <w:sz w:val="24"/>
          <w:szCs w:val="24"/>
        </w:rPr>
      </w:pPr>
    </w:p>
    <w:p w14:paraId="6EF41183" w14:textId="77777777" w:rsidR="00B71E6D" w:rsidRDefault="00B71E6D" w:rsidP="00EF29C8">
      <w:pPr>
        <w:spacing w:after="0" w:line="240" w:lineRule="auto"/>
        <w:jc w:val="both"/>
        <w:rPr>
          <w:rFonts w:ascii="Arial" w:hAnsi="Arial" w:cs="Arial"/>
          <w:i w:val="0"/>
          <w:sz w:val="24"/>
          <w:szCs w:val="24"/>
        </w:rPr>
      </w:pPr>
    </w:p>
    <w:p w14:paraId="2450BE03" w14:textId="77777777" w:rsidR="00B71E6D" w:rsidRDefault="00B71E6D" w:rsidP="00EF29C8">
      <w:pPr>
        <w:spacing w:after="0" w:line="240" w:lineRule="auto"/>
        <w:jc w:val="both"/>
        <w:rPr>
          <w:rFonts w:ascii="Arial" w:hAnsi="Arial" w:cs="Arial"/>
          <w:i w:val="0"/>
          <w:sz w:val="24"/>
          <w:szCs w:val="24"/>
        </w:rPr>
      </w:pPr>
    </w:p>
    <w:p w14:paraId="48963076" w14:textId="77777777" w:rsidR="00B71E6D" w:rsidRDefault="00B71E6D" w:rsidP="00EF29C8">
      <w:pPr>
        <w:spacing w:after="0" w:line="240" w:lineRule="auto"/>
        <w:jc w:val="both"/>
        <w:rPr>
          <w:rFonts w:ascii="Arial" w:hAnsi="Arial" w:cs="Arial"/>
          <w:i w:val="0"/>
          <w:sz w:val="24"/>
          <w:szCs w:val="24"/>
        </w:rPr>
      </w:pPr>
    </w:p>
    <w:p w14:paraId="44CE019F" w14:textId="77777777" w:rsidR="00B71E6D" w:rsidRDefault="00B71E6D" w:rsidP="00EF29C8">
      <w:pPr>
        <w:spacing w:after="0" w:line="240" w:lineRule="auto"/>
        <w:jc w:val="both"/>
        <w:rPr>
          <w:rFonts w:ascii="Arial" w:hAnsi="Arial" w:cs="Arial"/>
          <w:i w:val="0"/>
          <w:sz w:val="24"/>
          <w:szCs w:val="24"/>
        </w:rPr>
      </w:pPr>
    </w:p>
    <w:p w14:paraId="1A28C744" w14:textId="77777777" w:rsidR="00B71E6D" w:rsidRDefault="00B71E6D" w:rsidP="00EF29C8">
      <w:pPr>
        <w:spacing w:after="0" w:line="240" w:lineRule="auto"/>
        <w:jc w:val="both"/>
        <w:rPr>
          <w:rFonts w:ascii="Arial" w:hAnsi="Arial" w:cs="Arial"/>
          <w:i w:val="0"/>
          <w:sz w:val="24"/>
          <w:szCs w:val="24"/>
        </w:rPr>
      </w:pPr>
    </w:p>
    <w:p w14:paraId="29714A61" w14:textId="77777777" w:rsidR="00B71E6D" w:rsidRDefault="00B71E6D" w:rsidP="00EF29C8">
      <w:pPr>
        <w:spacing w:after="0" w:line="240" w:lineRule="auto"/>
        <w:jc w:val="both"/>
        <w:rPr>
          <w:rFonts w:ascii="Arial" w:hAnsi="Arial" w:cs="Arial"/>
          <w:i w:val="0"/>
          <w:sz w:val="24"/>
          <w:szCs w:val="24"/>
        </w:rPr>
      </w:pPr>
    </w:p>
    <w:p w14:paraId="4A5ED11A" w14:textId="77777777" w:rsidR="00B71E6D" w:rsidRDefault="00B71E6D" w:rsidP="00EF29C8">
      <w:pPr>
        <w:spacing w:after="0" w:line="240" w:lineRule="auto"/>
        <w:jc w:val="both"/>
        <w:rPr>
          <w:rFonts w:ascii="Arial" w:hAnsi="Arial" w:cs="Arial"/>
          <w:i w:val="0"/>
          <w:sz w:val="24"/>
          <w:szCs w:val="24"/>
        </w:rPr>
      </w:pPr>
    </w:p>
    <w:p w14:paraId="5F887BCE" w14:textId="77777777" w:rsidR="00B71E6D" w:rsidRDefault="00B71E6D" w:rsidP="00EF29C8">
      <w:pPr>
        <w:spacing w:after="0" w:line="240" w:lineRule="auto"/>
        <w:jc w:val="both"/>
        <w:rPr>
          <w:rFonts w:ascii="Arial" w:hAnsi="Arial" w:cs="Arial"/>
          <w:i w:val="0"/>
          <w:sz w:val="24"/>
          <w:szCs w:val="24"/>
        </w:rPr>
      </w:pPr>
    </w:p>
    <w:p w14:paraId="1E8A9EB7" w14:textId="77777777" w:rsidR="00B71E6D" w:rsidRDefault="00B71E6D" w:rsidP="00EF29C8">
      <w:pPr>
        <w:spacing w:after="0" w:line="240" w:lineRule="auto"/>
        <w:jc w:val="both"/>
        <w:rPr>
          <w:rFonts w:ascii="Arial" w:hAnsi="Arial" w:cs="Arial"/>
          <w:i w:val="0"/>
          <w:sz w:val="24"/>
          <w:szCs w:val="24"/>
        </w:rPr>
      </w:pPr>
    </w:p>
    <w:p w14:paraId="46F783EF" w14:textId="77777777" w:rsidR="00B71E6D" w:rsidRDefault="00B71E6D" w:rsidP="00EF29C8">
      <w:pPr>
        <w:spacing w:after="0" w:line="240" w:lineRule="auto"/>
        <w:jc w:val="both"/>
        <w:rPr>
          <w:rFonts w:ascii="Arial" w:hAnsi="Arial" w:cs="Arial"/>
          <w:i w:val="0"/>
          <w:sz w:val="24"/>
          <w:szCs w:val="24"/>
        </w:rPr>
      </w:pPr>
    </w:p>
    <w:p w14:paraId="208D542C" w14:textId="77777777" w:rsidR="00B71E6D" w:rsidRDefault="00B71E6D" w:rsidP="00EF29C8">
      <w:pPr>
        <w:spacing w:after="0" w:line="240" w:lineRule="auto"/>
        <w:jc w:val="both"/>
        <w:rPr>
          <w:rFonts w:ascii="Arial" w:hAnsi="Arial" w:cs="Arial"/>
          <w:i w:val="0"/>
          <w:sz w:val="24"/>
          <w:szCs w:val="24"/>
        </w:rPr>
      </w:pPr>
    </w:p>
    <w:p w14:paraId="68E2E87C" w14:textId="77777777" w:rsidR="00B71E6D" w:rsidRDefault="00B71E6D" w:rsidP="00EF29C8">
      <w:pPr>
        <w:spacing w:after="0" w:line="240" w:lineRule="auto"/>
        <w:jc w:val="both"/>
        <w:rPr>
          <w:rFonts w:ascii="Arial" w:hAnsi="Arial" w:cs="Arial"/>
          <w:i w:val="0"/>
          <w:sz w:val="24"/>
          <w:szCs w:val="24"/>
        </w:rPr>
      </w:pPr>
    </w:p>
    <w:p w14:paraId="63FDC858" w14:textId="77777777" w:rsidR="00B71E6D" w:rsidRDefault="00B71E6D" w:rsidP="00EF29C8">
      <w:pPr>
        <w:spacing w:after="0" w:line="240" w:lineRule="auto"/>
        <w:jc w:val="both"/>
        <w:rPr>
          <w:rFonts w:ascii="Arial" w:hAnsi="Arial" w:cs="Arial"/>
          <w:i w:val="0"/>
          <w:sz w:val="24"/>
          <w:szCs w:val="24"/>
        </w:rPr>
      </w:pPr>
    </w:p>
    <w:p w14:paraId="19FBB602" w14:textId="77777777" w:rsidR="00B71E6D" w:rsidRDefault="00B71E6D" w:rsidP="00EF29C8">
      <w:pPr>
        <w:spacing w:after="0" w:line="240" w:lineRule="auto"/>
        <w:jc w:val="both"/>
        <w:rPr>
          <w:rFonts w:ascii="Arial" w:hAnsi="Arial" w:cs="Arial"/>
          <w:i w:val="0"/>
          <w:sz w:val="24"/>
          <w:szCs w:val="24"/>
        </w:rPr>
      </w:pPr>
    </w:p>
    <w:p w14:paraId="68821CA0" w14:textId="77777777" w:rsidR="00B71E6D" w:rsidRDefault="00B71E6D" w:rsidP="00EF29C8">
      <w:pPr>
        <w:spacing w:after="0" w:line="240" w:lineRule="auto"/>
        <w:jc w:val="both"/>
        <w:rPr>
          <w:rFonts w:ascii="Arial" w:hAnsi="Arial" w:cs="Arial"/>
          <w:i w:val="0"/>
          <w:sz w:val="24"/>
          <w:szCs w:val="24"/>
        </w:rPr>
      </w:pPr>
    </w:p>
    <w:p w14:paraId="62912547" w14:textId="77777777" w:rsidR="00B71E6D" w:rsidRDefault="00B71E6D" w:rsidP="00EF29C8">
      <w:pPr>
        <w:spacing w:after="0" w:line="240" w:lineRule="auto"/>
        <w:jc w:val="both"/>
        <w:rPr>
          <w:rFonts w:ascii="Arial" w:hAnsi="Arial" w:cs="Arial"/>
          <w:i w:val="0"/>
          <w:sz w:val="24"/>
          <w:szCs w:val="24"/>
        </w:rPr>
      </w:pPr>
    </w:p>
    <w:p w14:paraId="754FF7FF" w14:textId="77777777" w:rsidR="00B71E6D" w:rsidRDefault="00B71E6D" w:rsidP="00EF29C8">
      <w:pPr>
        <w:spacing w:after="0" w:line="240" w:lineRule="auto"/>
        <w:jc w:val="both"/>
        <w:rPr>
          <w:rFonts w:ascii="Arial" w:hAnsi="Arial" w:cs="Arial"/>
          <w:i w:val="0"/>
          <w:sz w:val="24"/>
          <w:szCs w:val="24"/>
        </w:rPr>
      </w:pPr>
    </w:p>
    <w:p w14:paraId="17E9DE5C" w14:textId="77777777" w:rsidR="00B71E6D" w:rsidRDefault="00B71E6D" w:rsidP="00EF29C8">
      <w:pPr>
        <w:spacing w:after="0" w:line="240" w:lineRule="auto"/>
        <w:jc w:val="both"/>
        <w:rPr>
          <w:rFonts w:ascii="Arial" w:hAnsi="Arial" w:cs="Arial"/>
          <w:i w:val="0"/>
          <w:sz w:val="24"/>
          <w:szCs w:val="24"/>
        </w:rPr>
      </w:pPr>
    </w:p>
    <w:p w14:paraId="0204387B" w14:textId="77777777" w:rsidR="00B71E6D" w:rsidRDefault="00B71E6D" w:rsidP="00EF29C8">
      <w:pPr>
        <w:spacing w:after="0" w:line="240" w:lineRule="auto"/>
        <w:jc w:val="both"/>
        <w:rPr>
          <w:rFonts w:ascii="Arial" w:hAnsi="Arial" w:cs="Arial"/>
          <w:i w:val="0"/>
          <w:sz w:val="24"/>
          <w:szCs w:val="24"/>
        </w:rPr>
      </w:pPr>
    </w:p>
    <w:p w14:paraId="76F77DFA" w14:textId="77777777" w:rsidR="00B71E6D" w:rsidRDefault="00B71E6D" w:rsidP="00EF29C8">
      <w:pPr>
        <w:spacing w:after="0" w:line="240" w:lineRule="auto"/>
        <w:jc w:val="both"/>
        <w:rPr>
          <w:rFonts w:ascii="Arial" w:hAnsi="Arial" w:cs="Arial"/>
          <w:i w:val="0"/>
          <w:sz w:val="24"/>
          <w:szCs w:val="24"/>
        </w:rPr>
      </w:pPr>
    </w:p>
    <w:p w14:paraId="0FA8E1FA" w14:textId="77777777" w:rsidR="00B71E6D" w:rsidRPr="00B71E6D" w:rsidRDefault="00B71E6D" w:rsidP="00EF29C8">
      <w:pPr>
        <w:spacing w:after="0" w:line="240" w:lineRule="auto"/>
        <w:jc w:val="both"/>
        <w:rPr>
          <w:rFonts w:ascii="Arial" w:hAnsi="Arial" w:cs="Arial"/>
          <w:i w:val="0"/>
          <w:sz w:val="24"/>
          <w:szCs w:val="24"/>
        </w:rPr>
      </w:pPr>
    </w:p>
    <w:p w14:paraId="5A7AFC1F" w14:textId="472FD547" w:rsidR="00B71E6D" w:rsidRPr="00B71E6D" w:rsidRDefault="00B71E6D" w:rsidP="00B71E6D">
      <w:pPr>
        <w:spacing w:after="0" w:line="240" w:lineRule="auto"/>
        <w:jc w:val="center"/>
        <w:rPr>
          <w:rFonts w:ascii="Arial" w:hAnsi="Arial" w:cs="Arial"/>
          <w:b/>
          <w:i w:val="0"/>
          <w:sz w:val="24"/>
          <w:szCs w:val="24"/>
        </w:rPr>
      </w:pPr>
      <w:bookmarkStart w:id="16" w:name="_Toc468028813"/>
      <w:bookmarkStart w:id="17" w:name="_Toc468035269"/>
      <w:r w:rsidRPr="00B71E6D">
        <w:rPr>
          <w:rFonts w:ascii="Arial" w:hAnsi="Arial" w:cs="Arial"/>
          <w:b/>
          <w:i w:val="0"/>
          <w:sz w:val="24"/>
          <w:szCs w:val="24"/>
        </w:rPr>
        <w:lastRenderedPageBreak/>
        <w:t>JUSTIFICACIÓN</w:t>
      </w:r>
      <w:bookmarkEnd w:id="16"/>
      <w:bookmarkEnd w:id="17"/>
    </w:p>
    <w:p w14:paraId="3B271FDB" w14:textId="77777777" w:rsidR="00B71E6D" w:rsidRPr="00B71E6D" w:rsidRDefault="00B71E6D" w:rsidP="00B71E6D">
      <w:pPr>
        <w:spacing w:after="0" w:line="240" w:lineRule="auto"/>
        <w:jc w:val="both"/>
        <w:rPr>
          <w:rFonts w:ascii="Arial" w:hAnsi="Arial" w:cs="Arial"/>
          <w:i w:val="0"/>
          <w:sz w:val="24"/>
          <w:szCs w:val="24"/>
        </w:rPr>
      </w:pPr>
    </w:p>
    <w:p w14:paraId="66FDF24B" w14:textId="77777777" w:rsidR="00B71E6D" w:rsidRPr="00B71E6D" w:rsidRDefault="00B71E6D" w:rsidP="00B71E6D">
      <w:pPr>
        <w:spacing w:after="0" w:line="240" w:lineRule="auto"/>
        <w:jc w:val="both"/>
        <w:rPr>
          <w:rFonts w:ascii="Arial" w:hAnsi="Arial" w:cs="Arial"/>
          <w:i w:val="0"/>
          <w:sz w:val="24"/>
          <w:szCs w:val="24"/>
        </w:rPr>
      </w:pPr>
      <w:r w:rsidRPr="00B71E6D">
        <w:rPr>
          <w:rFonts w:ascii="Arial" w:hAnsi="Arial" w:cs="Arial"/>
          <w:i w:val="0"/>
          <w:sz w:val="24"/>
          <w:szCs w:val="24"/>
        </w:rPr>
        <w:t>Este proyecto de “La Internacionalización de la Educación Superior en el ITFIP”, parte de una idea QUE SURGE en el aula de clase como investigación, que estudia y analiza los datos históricos como las políticas institucionales para darle vida a una estructura ya plasmada. Se organiza y orienta el proceso mediante “la investigación” y se emplea la metodología necesaria, para hacer el estudio de factibilidades de todo lo requerido para hacer posible y darle vida a estas políticas.</w:t>
      </w:r>
    </w:p>
    <w:p w14:paraId="37450A01" w14:textId="77777777" w:rsidR="00B71E6D" w:rsidRPr="00B71E6D" w:rsidRDefault="00B71E6D" w:rsidP="00B71E6D">
      <w:pPr>
        <w:spacing w:after="0" w:line="240" w:lineRule="auto"/>
        <w:jc w:val="both"/>
        <w:rPr>
          <w:rFonts w:ascii="Arial" w:hAnsi="Arial" w:cs="Arial"/>
          <w:i w:val="0"/>
          <w:sz w:val="24"/>
          <w:szCs w:val="24"/>
        </w:rPr>
      </w:pPr>
    </w:p>
    <w:p w14:paraId="6E9D8B46" w14:textId="77777777" w:rsidR="00B71E6D" w:rsidRPr="00B71E6D" w:rsidRDefault="00B71E6D" w:rsidP="00B71E6D">
      <w:pPr>
        <w:spacing w:after="0" w:line="240" w:lineRule="auto"/>
        <w:jc w:val="both"/>
        <w:rPr>
          <w:rFonts w:ascii="Arial" w:hAnsi="Arial" w:cs="Arial"/>
          <w:i w:val="0"/>
          <w:sz w:val="24"/>
          <w:szCs w:val="24"/>
        </w:rPr>
      </w:pPr>
      <w:r w:rsidRPr="00B71E6D">
        <w:rPr>
          <w:rFonts w:ascii="Arial" w:hAnsi="Arial" w:cs="Arial"/>
          <w:i w:val="0"/>
          <w:sz w:val="24"/>
          <w:szCs w:val="24"/>
        </w:rPr>
        <w:t>Se busca la afinidad con universidades del exterior que deseen ingresar al proyecto propuesto, es así como contactamos a la Universidad San Martin de Porres del Perú a unirse al llamado, y motivarla, a la creación de un Convenio Interinstitucional e  internacional entre las dos universidades que es aprobado por ambas partes y por primera vez UN CONVENIO DE INTERNACIONALIZACION para los estudiantes de E.S del ITFIP; a través de la movilidad académica logrando la posibilidad de mejorar el nivel social, académico, cultural, competitivo y el reconocimiento de certificaciones para nuestra universidad en el marco de estándares globales de calidad atreves de un currículo internacional, enfoques internacionales competitivos, estándares internacionales (créditos, competencias, ciclos, certificaciones), y su acreditación internacional.</w:t>
      </w:r>
    </w:p>
    <w:p w14:paraId="3773CD5C" w14:textId="77777777" w:rsidR="002D09A8" w:rsidRPr="00B71E6D" w:rsidRDefault="002D09A8" w:rsidP="00EF29C8">
      <w:pPr>
        <w:spacing w:after="0" w:line="240" w:lineRule="auto"/>
        <w:jc w:val="both"/>
        <w:rPr>
          <w:rFonts w:ascii="Arial" w:hAnsi="Arial" w:cs="Arial"/>
          <w:i w:val="0"/>
          <w:sz w:val="24"/>
          <w:szCs w:val="24"/>
        </w:rPr>
      </w:pPr>
    </w:p>
    <w:p w14:paraId="709A2088" w14:textId="77777777" w:rsidR="002D09A8" w:rsidRPr="00B71E6D" w:rsidRDefault="002D09A8" w:rsidP="00EF29C8">
      <w:pPr>
        <w:spacing w:after="0" w:line="240" w:lineRule="auto"/>
        <w:jc w:val="both"/>
        <w:rPr>
          <w:rFonts w:ascii="Arial" w:hAnsi="Arial" w:cs="Arial"/>
          <w:i w:val="0"/>
          <w:sz w:val="24"/>
          <w:szCs w:val="24"/>
        </w:rPr>
      </w:pPr>
    </w:p>
    <w:p w14:paraId="63DEF7A4" w14:textId="77777777" w:rsidR="002D09A8" w:rsidRPr="00B71E6D" w:rsidRDefault="002D09A8" w:rsidP="00EF29C8">
      <w:pPr>
        <w:spacing w:after="0" w:line="240" w:lineRule="auto"/>
        <w:jc w:val="both"/>
        <w:rPr>
          <w:rFonts w:ascii="Arial" w:hAnsi="Arial" w:cs="Arial"/>
          <w:i w:val="0"/>
          <w:sz w:val="24"/>
          <w:szCs w:val="24"/>
        </w:rPr>
      </w:pPr>
    </w:p>
    <w:p w14:paraId="7BCF40B1" w14:textId="77777777" w:rsidR="002D09A8" w:rsidRPr="00B71E6D" w:rsidRDefault="002D09A8" w:rsidP="00EF29C8">
      <w:pPr>
        <w:spacing w:after="0" w:line="240" w:lineRule="auto"/>
        <w:jc w:val="both"/>
        <w:rPr>
          <w:rFonts w:ascii="Arial" w:hAnsi="Arial" w:cs="Arial"/>
          <w:i w:val="0"/>
          <w:sz w:val="24"/>
          <w:szCs w:val="24"/>
        </w:rPr>
      </w:pPr>
    </w:p>
    <w:p w14:paraId="58F1B8A4" w14:textId="77777777" w:rsidR="002D09A8" w:rsidRPr="00B71E6D" w:rsidRDefault="002D09A8" w:rsidP="00EF29C8">
      <w:pPr>
        <w:spacing w:after="0" w:line="240" w:lineRule="auto"/>
        <w:jc w:val="both"/>
        <w:rPr>
          <w:rFonts w:ascii="Arial" w:hAnsi="Arial" w:cs="Arial"/>
          <w:i w:val="0"/>
          <w:sz w:val="24"/>
          <w:szCs w:val="24"/>
        </w:rPr>
      </w:pPr>
    </w:p>
    <w:p w14:paraId="4C454C9C" w14:textId="77777777" w:rsidR="002D09A8" w:rsidRPr="00B71E6D" w:rsidRDefault="002D09A8" w:rsidP="00EF29C8">
      <w:pPr>
        <w:spacing w:after="0" w:line="240" w:lineRule="auto"/>
        <w:jc w:val="both"/>
        <w:rPr>
          <w:rFonts w:ascii="Arial" w:hAnsi="Arial" w:cs="Arial"/>
          <w:i w:val="0"/>
          <w:sz w:val="24"/>
          <w:szCs w:val="24"/>
        </w:rPr>
      </w:pPr>
    </w:p>
    <w:p w14:paraId="1998DF21" w14:textId="77777777" w:rsidR="002D09A8" w:rsidRPr="00B71E6D" w:rsidRDefault="002D09A8" w:rsidP="00EF29C8">
      <w:pPr>
        <w:spacing w:after="0" w:line="240" w:lineRule="auto"/>
        <w:jc w:val="both"/>
        <w:rPr>
          <w:rFonts w:ascii="Arial" w:hAnsi="Arial" w:cs="Arial"/>
          <w:i w:val="0"/>
          <w:sz w:val="24"/>
          <w:szCs w:val="24"/>
        </w:rPr>
      </w:pPr>
    </w:p>
    <w:p w14:paraId="18B4C264" w14:textId="77777777" w:rsidR="002D09A8" w:rsidRPr="00B71E6D" w:rsidRDefault="002D09A8" w:rsidP="00EF29C8">
      <w:pPr>
        <w:spacing w:after="0" w:line="240" w:lineRule="auto"/>
        <w:jc w:val="both"/>
        <w:rPr>
          <w:rFonts w:ascii="Arial" w:hAnsi="Arial" w:cs="Arial"/>
          <w:i w:val="0"/>
          <w:sz w:val="24"/>
          <w:szCs w:val="24"/>
        </w:rPr>
      </w:pPr>
    </w:p>
    <w:p w14:paraId="69924227" w14:textId="77777777" w:rsidR="002D09A8" w:rsidRPr="00B71E6D" w:rsidRDefault="002D09A8" w:rsidP="00EF29C8">
      <w:pPr>
        <w:spacing w:after="0" w:line="240" w:lineRule="auto"/>
        <w:jc w:val="both"/>
        <w:rPr>
          <w:rFonts w:ascii="Arial" w:hAnsi="Arial" w:cs="Arial"/>
          <w:i w:val="0"/>
          <w:sz w:val="24"/>
          <w:szCs w:val="24"/>
        </w:rPr>
      </w:pPr>
    </w:p>
    <w:p w14:paraId="2B00CB7A" w14:textId="77777777" w:rsidR="002D09A8" w:rsidRPr="00B71E6D" w:rsidRDefault="002D09A8" w:rsidP="00EF29C8">
      <w:pPr>
        <w:spacing w:after="0" w:line="240" w:lineRule="auto"/>
        <w:jc w:val="both"/>
        <w:rPr>
          <w:rFonts w:ascii="Arial" w:hAnsi="Arial" w:cs="Arial"/>
          <w:i w:val="0"/>
          <w:sz w:val="24"/>
          <w:szCs w:val="24"/>
        </w:rPr>
      </w:pPr>
    </w:p>
    <w:p w14:paraId="588AE415" w14:textId="77777777" w:rsidR="002D09A8" w:rsidRPr="00B71E6D" w:rsidRDefault="002D09A8" w:rsidP="00EF29C8">
      <w:pPr>
        <w:spacing w:after="0" w:line="240" w:lineRule="auto"/>
        <w:jc w:val="both"/>
        <w:rPr>
          <w:rFonts w:ascii="Arial" w:hAnsi="Arial" w:cs="Arial"/>
          <w:i w:val="0"/>
          <w:sz w:val="24"/>
          <w:szCs w:val="24"/>
        </w:rPr>
      </w:pPr>
    </w:p>
    <w:p w14:paraId="635CCE85" w14:textId="77777777" w:rsidR="002D09A8" w:rsidRPr="00B71E6D" w:rsidRDefault="002D09A8" w:rsidP="00EF29C8">
      <w:pPr>
        <w:spacing w:after="0" w:line="240" w:lineRule="auto"/>
        <w:jc w:val="both"/>
        <w:rPr>
          <w:rFonts w:ascii="Arial" w:hAnsi="Arial" w:cs="Arial"/>
          <w:i w:val="0"/>
          <w:sz w:val="24"/>
          <w:szCs w:val="24"/>
        </w:rPr>
      </w:pPr>
    </w:p>
    <w:p w14:paraId="7A6BBCCC" w14:textId="77777777" w:rsidR="002D09A8" w:rsidRPr="00B71E6D" w:rsidRDefault="002D09A8" w:rsidP="00EF29C8">
      <w:pPr>
        <w:spacing w:after="0" w:line="240" w:lineRule="auto"/>
        <w:jc w:val="both"/>
        <w:rPr>
          <w:rFonts w:ascii="Arial" w:hAnsi="Arial" w:cs="Arial"/>
          <w:i w:val="0"/>
          <w:sz w:val="24"/>
          <w:szCs w:val="24"/>
        </w:rPr>
      </w:pPr>
    </w:p>
    <w:p w14:paraId="1236E150" w14:textId="77777777" w:rsidR="002D09A8" w:rsidRPr="00B71E6D" w:rsidRDefault="002D09A8" w:rsidP="00EF29C8">
      <w:pPr>
        <w:spacing w:after="0" w:line="240" w:lineRule="auto"/>
        <w:jc w:val="both"/>
        <w:rPr>
          <w:rFonts w:ascii="Arial" w:hAnsi="Arial" w:cs="Arial"/>
          <w:i w:val="0"/>
          <w:sz w:val="24"/>
          <w:szCs w:val="24"/>
        </w:rPr>
      </w:pPr>
    </w:p>
    <w:p w14:paraId="5E6E6FA2" w14:textId="77777777" w:rsidR="002D09A8" w:rsidRPr="00B71E6D" w:rsidRDefault="002D09A8" w:rsidP="00EF29C8">
      <w:pPr>
        <w:spacing w:after="0" w:line="240" w:lineRule="auto"/>
        <w:jc w:val="both"/>
        <w:rPr>
          <w:rFonts w:ascii="Arial" w:hAnsi="Arial" w:cs="Arial"/>
          <w:i w:val="0"/>
          <w:sz w:val="24"/>
          <w:szCs w:val="24"/>
        </w:rPr>
      </w:pPr>
    </w:p>
    <w:p w14:paraId="4DBD952F" w14:textId="77777777" w:rsidR="002D09A8" w:rsidRPr="00B71E6D" w:rsidRDefault="002D09A8" w:rsidP="00EF29C8">
      <w:pPr>
        <w:spacing w:after="0" w:line="240" w:lineRule="auto"/>
        <w:jc w:val="both"/>
        <w:rPr>
          <w:rFonts w:ascii="Arial" w:hAnsi="Arial" w:cs="Arial"/>
          <w:i w:val="0"/>
          <w:sz w:val="24"/>
          <w:szCs w:val="24"/>
        </w:rPr>
      </w:pPr>
    </w:p>
    <w:p w14:paraId="7D110529" w14:textId="77777777" w:rsidR="002D09A8" w:rsidRPr="00B71E6D" w:rsidRDefault="002D09A8" w:rsidP="00EF29C8">
      <w:pPr>
        <w:spacing w:after="0" w:line="240" w:lineRule="auto"/>
        <w:jc w:val="both"/>
        <w:rPr>
          <w:rFonts w:ascii="Arial" w:hAnsi="Arial" w:cs="Arial"/>
          <w:i w:val="0"/>
          <w:sz w:val="24"/>
          <w:szCs w:val="24"/>
        </w:rPr>
      </w:pPr>
    </w:p>
    <w:p w14:paraId="10FFF4FA" w14:textId="77777777" w:rsidR="002D09A8" w:rsidRPr="00B71E6D" w:rsidRDefault="002D09A8" w:rsidP="00EF29C8">
      <w:pPr>
        <w:spacing w:after="0" w:line="240" w:lineRule="auto"/>
        <w:jc w:val="both"/>
        <w:rPr>
          <w:rFonts w:ascii="Arial" w:hAnsi="Arial" w:cs="Arial"/>
          <w:i w:val="0"/>
          <w:sz w:val="24"/>
          <w:szCs w:val="24"/>
        </w:rPr>
      </w:pPr>
    </w:p>
    <w:p w14:paraId="4665D0B2" w14:textId="77777777" w:rsidR="002D09A8" w:rsidRPr="00B71E6D" w:rsidRDefault="002D09A8" w:rsidP="00EF29C8">
      <w:pPr>
        <w:spacing w:after="0" w:line="240" w:lineRule="auto"/>
        <w:jc w:val="both"/>
        <w:rPr>
          <w:rFonts w:ascii="Arial" w:hAnsi="Arial" w:cs="Arial"/>
          <w:i w:val="0"/>
          <w:sz w:val="24"/>
          <w:szCs w:val="24"/>
        </w:rPr>
      </w:pPr>
    </w:p>
    <w:p w14:paraId="4B040724" w14:textId="77777777" w:rsidR="002D09A8" w:rsidRPr="00B71E6D" w:rsidRDefault="002D09A8" w:rsidP="00EF29C8">
      <w:pPr>
        <w:spacing w:after="0" w:line="240" w:lineRule="auto"/>
        <w:jc w:val="both"/>
        <w:rPr>
          <w:rFonts w:ascii="Arial" w:hAnsi="Arial" w:cs="Arial"/>
          <w:i w:val="0"/>
          <w:sz w:val="24"/>
          <w:szCs w:val="24"/>
        </w:rPr>
      </w:pPr>
    </w:p>
    <w:p w14:paraId="7492DF0B" w14:textId="77777777" w:rsidR="002D09A8" w:rsidRPr="00B71E6D" w:rsidRDefault="002D09A8" w:rsidP="00EF29C8">
      <w:pPr>
        <w:spacing w:after="0" w:line="240" w:lineRule="auto"/>
        <w:jc w:val="both"/>
        <w:rPr>
          <w:rFonts w:ascii="Arial" w:hAnsi="Arial" w:cs="Arial"/>
          <w:i w:val="0"/>
          <w:sz w:val="24"/>
          <w:szCs w:val="24"/>
        </w:rPr>
      </w:pPr>
    </w:p>
    <w:p w14:paraId="0E90A8F5" w14:textId="77777777" w:rsidR="00703B3C" w:rsidRDefault="00703B3C" w:rsidP="00EF29C8">
      <w:pPr>
        <w:spacing w:after="0" w:line="240" w:lineRule="auto"/>
        <w:jc w:val="both"/>
        <w:rPr>
          <w:rFonts w:ascii="Arial" w:hAnsi="Arial" w:cs="Arial"/>
          <w:i w:val="0"/>
          <w:sz w:val="24"/>
          <w:szCs w:val="24"/>
        </w:rPr>
        <w:sectPr w:rsidR="00703B3C" w:rsidSect="00EF29C8">
          <w:headerReference w:type="default" r:id="rId8"/>
          <w:footerReference w:type="default" r:id="rId9"/>
          <w:pgSz w:w="12242" w:h="15842" w:code="1"/>
          <w:pgMar w:top="2268" w:right="1134" w:bottom="1701" w:left="2268" w:header="340" w:footer="1134" w:gutter="0"/>
          <w:cols w:space="708"/>
          <w:docGrid w:linePitch="360"/>
        </w:sectPr>
      </w:pPr>
    </w:p>
    <w:p w14:paraId="4FE44E90" w14:textId="5CF1EB7E" w:rsidR="00B71E6D" w:rsidRPr="00B71E6D" w:rsidRDefault="00B71E6D" w:rsidP="00B71E6D">
      <w:pPr>
        <w:spacing w:after="0" w:line="240" w:lineRule="auto"/>
        <w:jc w:val="center"/>
        <w:rPr>
          <w:rFonts w:ascii="Arial" w:hAnsi="Arial" w:cs="Arial"/>
          <w:b/>
          <w:i w:val="0"/>
          <w:sz w:val="24"/>
          <w:szCs w:val="24"/>
        </w:rPr>
      </w:pPr>
      <w:r>
        <w:rPr>
          <w:rFonts w:ascii="Arial" w:hAnsi="Arial" w:cs="Arial"/>
          <w:b/>
          <w:i w:val="0"/>
          <w:sz w:val="24"/>
          <w:szCs w:val="24"/>
        </w:rPr>
        <w:lastRenderedPageBreak/>
        <w:t xml:space="preserve">1. </w:t>
      </w:r>
      <w:r w:rsidRPr="00B71E6D">
        <w:rPr>
          <w:rFonts w:ascii="Arial" w:hAnsi="Arial" w:cs="Arial"/>
          <w:b/>
          <w:i w:val="0"/>
          <w:sz w:val="24"/>
          <w:szCs w:val="24"/>
        </w:rPr>
        <w:t>OBJETIVOS</w:t>
      </w:r>
    </w:p>
    <w:p w14:paraId="04A6CE92" w14:textId="77777777" w:rsidR="00B71E6D" w:rsidRPr="00B71E6D" w:rsidRDefault="00B71E6D" w:rsidP="00B71E6D">
      <w:pPr>
        <w:spacing w:after="0" w:line="240" w:lineRule="auto"/>
        <w:jc w:val="both"/>
        <w:rPr>
          <w:rFonts w:ascii="Arial" w:hAnsi="Arial" w:cs="Arial"/>
          <w:b/>
          <w:i w:val="0"/>
          <w:sz w:val="24"/>
          <w:szCs w:val="24"/>
        </w:rPr>
      </w:pPr>
    </w:p>
    <w:p w14:paraId="0E4F6BDE" w14:textId="381ADADB" w:rsidR="00B71E6D" w:rsidRPr="00B71E6D" w:rsidRDefault="00B71E6D" w:rsidP="00B71E6D">
      <w:pPr>
        <w:spacing w:after="0" w:line="240" w:lineRule="auto"/>
        <w:jc w:val="both"/>
        <w:rPr>
          <w:rFonts w:ascii="Arial" w:hAnsi="Arial" w:cs="Arial"/>
          <w:b/>
          <w:i w:val="0"/>
          <w:sz w:val="24"/>
          <w:szCs w:val="24"/>
        </w:rPr>
      </w:pPr>
      <w:bookmarkStart w:id="18" w:name="_Toc468028811"/>
      <w:bookmarkStart w:id="19" w:name="_Toc468035267"/>
      <w:r>
        <w:rPr>
          <w:rFonts w:ascii="Arial" w:hAnsi="Arial" w:cs="Arial"/>
          <w:b/>
          <w:i w:val="0"/>
          <w:sz w:val="24"/>
          <w:szCs w:val="24"/>
        </w:rPr>
        <w:t xml:space="preserve">1.1. </w:t>
      </w:r>
      <w:r w:rsidRPr="00B71E6D">
        <w:rPr>
          <w:rFonts w:ascii="Arial" w:hAnsi="Arial" w:cs="Arial"/>
          <w:b/>
          <w:i w:val="0"/>
          <w:sz w:val="24"/>
          <w:szCs w:val="24"/>
        </w:rPr>
        <w:t>OBJETIVO GENERAL</w:t>
      </w:r>
      <w:bookmarkEnd w:id="18"/>
      <w:bookmarkEnd w:id="19"/>
    </w:p>
    <w:p w14:paraId="17E9D94D" w14:textId="77777777" w:rsidR="00B71E6D" w:rsidRPr="00B71E6D" w:rsidRDefault="00B71E6D" w:rsidP="00B71E6D">
      <w:pPr>
        <w:spacing w:after="0" w:line="240" w:lineRule="auto"/>
        <w:jc w:val="both"/>
        <w:rPr>
          <w:rFonts w:ascii="Arial" w:hAnsi="Arial" w:cs="Arial"/>
          <w:i w:val="0"/>
          <w:sz w:val="24"/>
          <w:szCs w:val="24"/>
        </w:rPr>
      </w:pPr>
    </w:p>
    <w:p w14:paraId="0142148D" w14:textId="77777777" w:rsidR="00B71E6D" w:rsidRPr="00B71E6D" w:rsidRDefault="00B71E6D" w:rsidP="00B71E6D">
      <w:pPr>
        <w:spacing w:after="0" w:line="240" w:lineRule="auto"/>
        <w:jc w:val="both"/>
        <w:rPr>
          <w:rFonts w:ascii="Arial" w:hAnsi="Arial" w:cs="Arial"/>
          <w:i w:val="0"/>
          <w:sz w:val="24"/>
          <w:szCs w:val="24"/>
        </w:rPr>
      </w:pPr>
      <w:r w:rsidRPr="00B71E6D">
        <w:rPr>
          <w:rFonts w:ascii="Arial" w:hAnsi="Arial" w:cs="Arial"/>
          <w:i w:val="0"/>
          <w:sz w:val="24"/>
          <w:szCs w:val="24"/>
        </w:rPr>
        <w:t>Elaborar una propuesta para estructurar y consolidar el proceso de internacionalización académica del ITFIP de Colombia, según su P.E.I, con La Universidad SAN MARTIN DE PORRES de Perú, para posibilitar la movilidad académica y doble titulación.</w:t>
      </w:r>
    </w:p>
    <w:p w14:paraId="5F1B13D4" w14:textId="77777777" w:rsidR="00B71E6D" w:rsidRPr="00B71E6D" w:rsidRDefault="00B71E6D" w:rsidP="00B71E6D">
      <w:pPr>
        <w:spacing w:after="0" w:line="240" w:lineRule="auto"/>
        <w:jc w:val="both"/>
        <w:rPr>
          <w:rFonts w:ascii="Arial" w:hAnsi="Arial" w:cs="Arial"/>
          <w:i w:val="0"/>
          <w:sz w:val="24"/>
          <w:szCs w:val="24"/>
        </w:rPr>
      </w:pPr>
    </w:p>
    <w:p w14:paraId="2CD4851C" w14:textId="5BDC4D2A" w:rsidR="00B71E6D" w:rsidRPr="00B71E6D" w:rsidRDefault="00B71E6D" w:rsidP="00B71E6D">
      <w:pPr>
        <w:spacing w:after="0" w:line="240" w:lineRule="auto"/>
        <w:jc w:val="both"/>
        <w:rPr>
          <w:rFonts w:ascii="Arial" w:hAnsi="Arial" w:cs="Arial"/>
          <w:b/>
          <w:i w:val="0"/>
          <w:sz w:val="24"/>
          <w:szCs w:val="24"/>
        </w:rPr>
      </w:pPr>
      <w:bookmarkStart w:id="20" w:name="_Toc468028812"/>
      <w:bookmarkStart w:id="21" w:name="_Toc468035268"/>
      <w:r>
        <w:rPr>
          <w:rFonts w:ascii="Arial" w:hAnsi="Arial" w:cs="Arial"/>
          <w:b/>
          <w:i w:val="0"/>
          <w:sz w:val="24"/>
          <w:szCs w:val="24"/>
        </w:rPr>
        <w:t xml:space="preserve">1.2. </w:t>
      </w:r>
      <w:r w:rsidRPr="00B71E6D">
        <w:rPr>
          <w:rFonts w:ascii="Arial" w:hAnsi="Arial" w:cs="Arial"/>
          <w:b/>
          <w:i w:val="0"/>
          <w:sz w:val="24"/>
          <w:szCs w:val="24"/>
        </w:rPr>
        <w:t>OBJETIVOS ESPECÍFICO</w:t>
      </w:r>
      <w:bookmarkEnd w:id="20"/>
      <w:bookmarkEnd w:id="21"/>
      <w:r w:rsidRPr="00B71E6D">
        <w:rPr>
          <w:rFonts w:ascii="Arial" w:hAnsi="Arial" w:cs="Arial"/>
          <w:b/>
          <w:i w:val="0"/>
          <w:sz w:val="24"/>
          <w:szCs w:val="24"/>
        </w:rPr>
        <w:t>S</w:t>
      </w:r>
    </w:p>
    <w:p w14:paraId="700340FC" w14:textId="77777777" w:rsidR="00B71E6D" w:rsidRPr="00B71E6D" w:rsidRDefault="00B71E6D" w:rsidP="00B71E6D">
      <w:pPr>
        <w:spacing w:after="0" w:line="240" w:lineRule="auto"/>
        <w:jc w:val="both"/>
        <w:rPr>
          <w:rFonts w:ascii="Arial" w:hAnsi="Arial" w:cs="Arial"/>
          <w:i w:val="0"/>
          <w:sz w:val="24"/>
          <w:szCs w:val="24"/>
        </w:rPr>
      </w:pPr>
    </w:p>
    <w:p w14:paraId="47E0FE21" w14:textId="77777777" w:rsidR="00B71E6D" w:rsidRPr="00B71E6D" w:rsidRDefault="00B71E6D" w:rsidP="00B71E6D">
      <w:pPr>
        <w:spacing w:after="0" w:line="240" w:lineRule="auto"/>
        <w:jc w:val="both"/>
        <w:rPr>
          <w:rFonts w:ascii="Arial" w:hAnsi="Arial" w:cs="Arial"/>
          <w:i w:val="0"/>
          <w:sz w:val="24"/>
          <w:szCs w:val="24"/>
        </w:rPr>
      </w:pPr>
      <w:r w:rsidRPr="00B71E6D">
        <w:rPr>
          <w:rFonts w:ascii="Arial" w:hAnsi="Arial" w:cs="Arial"/>
          <w:i w:val="0"/>
          <w:sz w:val="24"/>
          <w:szCs w:val="24"/>
        </w:rPr>
        <w:t>Describir el sistema de Educación Superior del Perú: malla curricular, intensidad académica, sistema de homologación, sistema de evaluación, titulaciones, horarios, costos académicos, entre otros factores.</w:t>
      </w:r>
    </w:p>
    <w:p w14:paraId="1D821820" w14:textId="77777777" w:rsidR="00B71E6D" w:rsidRPr="00B71E6D" w:rsidRDefault="00B71E6D" w:rsidP="00B71E6D">
      <w:pPr>
        <w:spacing w:after="0" w:line="240" w:lineRule="auto"/>
        <w:jc w:val="both"/>
        <w:rPr>
          <w:rFonts w:ascii="Arial" w:hAnsi="Arial" w:cs="Arial"/>
          <w:i w:val="0"/>
          <w:sz w:val="24"/>
          <w:szCs w:val="24"/>
        </w:rPr>
      </w:pPr>
    </w:p>
    <w:p w14:paraId="22E438D4" w14:textId="77777777" w:rsidR="00B71E6D" w:rsidRPr="00B71E6D" w:rsidRDefault="00B71E6D" w:rsidP="00B71E6D">
      <w:pPr>
        <w:spacing w:after="0" w:line="240" w:lineRule="auto"/>
        <w:jc w:val="both"/>
        <w:rPr>
          <w:rFonts w:ascii="Arial" w:hAnsi="Arial" w:cs="Arial"/>
          <w:i w:val="0"/>
          <w:sz w:val="24"/>
          <w:szCs w:val="24"/>
        </w:rPr>
      </w:pPr>
      <w:r w:rsidRPr="00B71E6D">
        <w:rPr>
          <w:rFonts w:ascii="Arial" w:hAnsi="Arial" w:cs="Arial"/>
          <w:i w:val="0"/>
          <w:sz w:val="24"/>
          <w:szCs w:val="24"/>
        </w:rPr>
        <w:t>Identificar las normas legales que regulan la Educación Superior en Colombia y en el Perú, que inciden en este proyecto.</w:t>
      </w:r>
    </w:p>
    <w:p w14:paraId="2864CF25" w14:textId="77777777" w:rsidR="00B71E6D" w:rsidRPr="00B71E6D" w:rsidRDefault="00B71E6D" w:rsidP="00B71E6D">
      <w:pPr>
        <w:spacing w:after="0" w:line="240" w:lineRule="auto"/>
        <w:jc w:val="both"/>
        <w:rPr>
          <w:rFonts w:ascii="Arial" w:hAnsi="Arial" w:cs="Arial"/>
          <w:i w:val="0"/>
          <w:sz w:val="24"/>
          <w:szCs w:val="24"/>
        </w:rPr>
      </w:pPr>
    </w:p>
    <w:p w14:paraId="3E6B85C6" w14:textId="77777777" w:rsidR="00B71E6D" w:rsidRPr="00B71E6D" w:rsidRDefault="00B71E6D" w:rsidP="00B71E6D">
      <w:pPr>
        <w:spacing w:after="0" w:line="240" w:lineRule="auto"/>
        <w:jc w:val="both"/>
        <w:rPr>
          <w:rFonts w:ascii="Arial" w:hAnsi="Arial" w:cs="Arial"/>
          <w:i w:val="0"/>
          <w:sz w:val="24"/>
          <w:szCs w:val="24"/>
        </w:rPr>
      </w:pPr>
      <w:r w:rsidRPr="00B71E6D">
        <w:rPr>
          <w:rFonts w:ascii="Arial" w:hAnsi="Arial" w:cs="Arial"/>
          <w:i w:val="0"/>
          <w:sz w:val="24"/>
          <w:szCs w:val="24"/>
        </w:rPr>
        <w:t>Analizar las características, debilidades y fortalezas socioeconómicas, culturales, políticas, etnográficas y educativas de la población en Colombia y Perú, y su incidencia en la Educación Superior.</w:t>
      </w:r>
    </w:p>
    <w:p w14:paraId="3DF7D3C6" w14:textId="77777777" w:rsidR="00B71E6D" w:rsidRPr="00B71E6D" w:rsidRDefault="00B71E6D" w:rsidP="00B71E6D">
      <w:pPr>
        <w:spacing w:after="0" w:line="240" w:lineRule="auto"/>
        <w:jc w:val="both"/>
        <w:rPr>
          <w:rFonts w:ascii="Arial" w:hAnsi="Arial" w:cs="Arial"/>
          <w:i w:val="0"/>
          <w:sz w:val="24"/>
          <w:szCs w:val="24"/>
        </w:rPr>
      </w:pPr>
    </w:p>
    <w:p w14:paraId="67841A69" w14:textId="77777777" w:rsidR="00B71E6D" w:rsidRPr="00B71E6D" w:rsidRDefault="00B71E6D" w:rsidP="00B71E6D">
      <w:pPr>
        <w:spacing w:after="0" w:line="240" w:lineRule="auto"/>
        <w:jc w:val="both"/>
        <w:rPr>
          <w:rFonts w:ascii="Arial" w:hAnsi="Arial" w:cs="Arial"/>
          <w:i w:val="0"/>
          <w:sz w:val="24"/>
          <w:szCs w:val="24"/>
        </w:rPr>
      </w:pPr>
      <w:r w:rsidRPr="00B71E6D">
        <w:rPr>
          <w:rFonts w:ascii="Arial" w:hAnsi="Arial" w:cs="Arial"/>
          <w:i w:val="0"/>
          <w:sz w:val="24"/>
          <w:szCs w:val="24"/>
        </w:rPr>
        <w:t>Identificar alianzas de cooperación estratégicas, para que el Instituto Tolimense de Formación Técnica Profesional (ITFIP), de Colombia, promueva la movilidad académica y doble titulación con la Instituciones de Educación superior del Perú. SAN MARTIN DE PORRES.</w:t>
      </w:r>
    </w:p>
    <w:p w14:paraId="3430D190" w14:textId="77777777" w:rsidR="00B71E6D" w:rsidRDefault="00B71E6D" w:rsidP="00EF29C8">
      <w:pPr>
        <w:spacing w:after="0" w:line="240" w:lineRule="auto"/>
        <w:jc w:val="both"/>
        <w:rPr>
          <w:rFonts w:ascii="Arial" w:hAnsi="Arial" w:cs="Arial"/>
          <w:i w:val="0"/>
          <w:sz w:val="24"/>
          <w:szCs w:val="24"/>
        </w:rPr>
      </w:pPr>
    </w:p>
    <w:p w14:paraId="5F21E6A8" w14:textId="77777777" w:rsidR="00B71E6D" w:rsidRDefault="00B71E6D" w:rsidP="00EF29C8">
      <w:pPr>
        <w:spacing w:after="0" w:line="240" w:lineRule="auto"/>
        <w:jc w:val="both"/>
        <w:rPr>
          <w:rFonts w:ascii="Arial" w:hAnsi="Arial" w:cs="Arial"/>
          <w:i w:val="0"/>
          <w:sz w:val="24"/>
          <w:szCs w:val="24"/>
        </w:rPr>
      </w:pPr>
    </w:p>
    <w:p w14:paraId="329AACA0" w14:textId="77777777" w:rsidR="00B71E6D" w:rsidRDefault="00B71E6D" w:rsidP="00EF29C8">
      <w:pPr>
        <w:spacing w:after="0" w:line="240" w:lineRule="auto"/>
        <w:jc w:val="both"/>
        <w:rPr>
          <w:rFonts w:ascii="Arial" w:hAnsi="Arial" w:cs="Arial"/>
          <w:i w:val="0"/>
          <w:sz w:val="24"/>
          <w:szCs w:val="24"/>
        </w:rPr>
      </w:pPr>
    </w:p>
    <w:p w14:paraId="72DD37AF" w14:textId="77777777" w:rsidR="00B71E6D" w:rsidRDefault="00B71E6D" w:rsidP="00EF29C8">
      <w:pPr>
        <w:spacing w:after="0" w:line="240" w:lineRule="auto"/>
        <w:jc w:val="both"/>
        <w:rPr>
          <w:rFonts w:ascii="Arial" w:hAnsi="Arial" w:cs="Arial"/>
          <w:i w:val="0"/>
          <w:sz w:val="24"/>
          <w:szCs w:val="24"/>
        </w:rPr>
      </w:pPr>
    </w:p>
    <w:p w14:paraId="2BAE324E" w14:textId="77777777" w:rsidR="00B71E6D" w:rsidRDefault="00B71E6D" w:rsidP="00EF29C8">
      <w:pPr>
        <w:spacing w:after="0" w:line="240" w:lineRule="auto"/>
        <w:jc w:val="both"/>
        <w:rPr>
          <w:rFonts w:ascii="Arial" w:hAnsi="Arial" w:cs="Arial"/>
          <w:i w:val="0"/>
          <w:sz w:val="24"/>
          <w:szCs w:val="24"/>
        </w:rPr>
      </w:pPr>
    </w:p>
    <w:p w14:paraId="54CCAC62" w14:textId="77777777" w:rsidR="00B71E6D" w:rsidRDefault="00B71E6D" w:rsidP="00EF29C8">
      <w:pPr>
        <w:spacing w:after="0" w:line="240" w:lineRule="auto"/>
        <w:jc w:val="both"/>
        <w:rPr>
          <w:rFonts w:ascii="Arial" w:hAnsi="Arial" w:cs="Arial"/>
          <w:i w:val="0"/>
          <w:sz w:val="24"/>
          <w:szCs w:val="24"/>
        </w:rPr>
      </w:pPr>
    </w:p>
    <w:p w14:paraId="4AFE0178" w14:textId="77777777" w:rsidR="00B71E6D" w:rsidRDefault="00B71E6D" w:rsidP="00EF29C8">
      <w:pPr>
        <w:spacing w:after="0" w:line="240" w:lineRule="auto"/>
        <w:jc w:val="both"/>
        <w:rPr>
          <w:rFonts w:ascii="Arial" w:hAnsi="Arial" w:cs="Arial"/>
          <w:i w:val="0"/>
          <w:sz w:val="24"/>
          <w:szCs w:val="24"/>
        </w:rPr>
      </w:pPr>
    </w:p>
    <w:p w14:paraId="0D8B3895" w14:textId="77777777" w:rsidR="00B71E6D" w:rsidRDefault="00B71E6D" w:rsidP="00EF29C8">
      <w:pPr>
        <w:spacing w:after="0" w:line="240" w:lineRule="auto"/>
        <w:jc w:val="both"/>
        <w:rPr>
          <w:rFonts w:ascii="Arial" w:hAnsi="Arial" w:cs="Arial"/>
          <w:i w:val="0"/>
          <w:sz w:val="24"/>
          <w:szCs w:val="24"/>
        </w:rPr>
      </w:pPr>
    </w:p>
    <w:p w14:paraId="31065364" w14:textId="77777777" w:rsidR="00B71E6D" w:rsidRDefault="00B71E6D" w:rsidP="00EF29C8">
      <w:pPr>
        <w:spacing w:after="0" w:line="240" w:lineRule="auto"/>
        <w:jc w:val="both"/>
        <w:rPr>
          <w:rFonts w:ascii="Arial" w:hAnsi="Arial" w:cs="Arial"/>
          <w:i w:val="0"/>
          <w:sz w:val="24"/>
          <w:szCs w:val="24"/>
        </w:rPr>
      </w:pPr>
    </w:p>
    <w:p w14:paraId="5ABA040F" w14:textId="77777777" w:rsidR="00B71E6D" w:rsidRDefault="00B71E6D" w:rsidP="00EF29C8">
      <w:pPr>
        <w:spacing w:after="0" w:line="240" w:lineRule="auto"/>
        <w:jc w:val="both"/>
        <w:rPr>
          <w:rFonts w:ascii="Arial" w:hAnsi="Arial" w:cs="Arial"/>
          <w:i w:val="0"/>
          <w:sz w:val="24"/>
          <w:szCs w:val="24"/>
        </w:rPr>
      </w:pPr>
    </w:p>
    <w:p w14:paraId="2D3AA065" w14:textId="77777777" w:rsidR="00B71E6D" w:rsidRDefault="00B71E6D" w:rsidP="00EF29C8">
      <w:pPr>
        <w:spacing w:after="0" w:line="240" w:lineRule="auto"/>
        <w:jc w:val="both"/>
        <w:rPr>
          <w:rFonts w:ascii="Arial" w:hAnsi="Arial" w:cs="Arial"/>
          <w:i w:val="0"/>
          <w:sz w:val="24"/>
          <w:szCs w:val="24"/>
        </w:rPr>
      </w:pPr>
    </w:p>
    <w:p w14:paraId="3D282094" w14:textId="77777777" w:rsidR="00B71E6D" w:rsidRDefault="00B71E6D" w:rsidP="00EF29C8">
      <w:pPr>
        <w:spacing w:after="0" w:line="240" w:lineRule="auto"/>
        <w:jc w:val="both"/>
        <w:rPr>
          <w:rFonts w:ascii="Arial" w:hAnsi="Arial" w:cs="Arial"/>
          <w:i w:val="0"/>
          <w:sz w:val="24"/>
          <w:szCs w:val="24"/>
        </w:rPr>
      </w:pPr>
    </w:p>
    <w:p w14:paraId="47769818" w14:textId="77777777" w:rsidR="00B71E6D" w:rsidRDefault="00B71E6D" w:rsidP="00EF29C8">
      <w:pPr>
        <w:spacing w:after="0" w:line="240" w:lineRule="auto"/>
        <w:jc w:val="both"/>
        <w:rPr>
          <w:rFonts w:ascii="Arial" w:hAnsi="Arial" w:cs="Arial"/>
          <w:i w:val="0"/>
          <w:sz w:val="24"/>
          <w:szCs w:val="24"/>
        </w:rPr>
      </w:pPr>
    </w:p>
    <w:p w14:paraId="2BB5B1C1" w14:textId="77777777" w:rsidR="00B71E6D" w:rsidRDefault="00B71E6D" w:rsidP="00EF29C8">
      <w:pPr>
        <w:spacing w:after="0" w:line="240" w:lineRule="auto"/>
        <w:jc w:val="both"/>
        <w:rPr>
          <w:rFonts w:ascii="Arial" w:hAnsi="Arial" w:cs="Arial"/>
          <w:i w:val="0"/>
          <w:sz w:val="24"/>
          <w:szCs w:val="24"/>
        </w:rPr>
      </w:pPr>
    </w:p>
    <w:p w14:paraId="7470F534" w14:textId="77777777" w:rsidR="00B71E6D" w:rsidRPr="00B71E6D" w:rsidRDefault="00B71E6D" w:rsidP="00EF29C8">
      <w:pPr>
        <w:spacing w:after="0" w:line="240" w:lineRule="auto"/>
        <w:jc w:val="both"/>
        <w:rPr>
          <w:rFonts w:ascii="Arial" w:hAnsi="Arial" w:cs="Arial"/>
          <w:i w:val="0"/>
          <w:sz w:val="24"/>
          <w:szCs w:val="24"/>
        </w:rPr>
      </w:pPr>
    </w:p>
    <w:p w14:paraId="22CBE331" w14:textId="00A21344" w:rsidR="00A2193C" w:rsidRPr="00B71E6D" w:rsidRDefault="00B71E6D" w:rsidP="002D09A8">
      <w:pPr>
        <w:spacing w:after="0" w:line="240" w:lineRule="auto"/>
        <w:jc w:val="center"/>
        <w:rPr>
          <w:rFonts w:ascii="Arial" w:hAnsi="Arial" w:cs="Arial"/>
          <w:b/>
          <w:i w:val="0"/>
          <w:sz w:val="24"/>
          <w:szCs w:val="24"/>
        </w:rPr>
      </w:pPr>
      <w:r>
        <w:rPr>
          <w:rFonts w:ascii="Arial" w:hAnsi="Arial" w:cs="Arial"/>
          <w:b/>
          <w:i w:val="0"/>
          <w:sz w:val="24"/>
          <w:szCs w:val="24"/>
        </w:rPr>
        <w:lastRenderedPageBreak/>
        <w:t>2</w:t>
      </w:r>
      <w:r w:rsidR="002D09A8" w:rsidRPr="00B71E6D">
        <w:rPr>
          <w:rFonts w:ascii="Arial" w:hAnsi="Arial" w:cs="Arial"/>
          <w:b/>
          <w:i w:val="0"/>
          <w:sz w:val="24"/>
          <w:szCs w:val="24"/>
        </w:rPr>
        <w:t xml:space="preserve">. TITULO: </w:t>
      </w:r>
      <w:r w:rsidR="00ED5CAC" w:rsidRPr="00B71E6D">
        <w:rPr>
          <w:rFonts w:ascii="Arial" w:hAnsi="Arial" w:cs="Arial"/>
          <w:b/>
          <w:i w:val="0"/>
          <w:sz w:val="24"/>
          <w:szCs w:val="24"/>
        </w:rPr>
        <w:t>PROYECTO DE INTERNACIONALIZACION DE LA EDUCACION SUPERIOR DEL ITFIP CON INSTITUCION DE EDUCACION SUPERIOR DEL PERU</w:t>
      </w:r>
    </w:p>
    <w:p w14:paraId="02D78D5F" w14:textId="77777777" w:rsidR="00A2193C" w:rsidRPr="00B71E6D" w:rsidRDefault="00A2193C" w:rsidP="00EF29C8">
      <w:pPr>
        <w:spacing w:after="0" w:line="240" w:lineRule="auto"/>
        <w:jc w:val="both"/>
        <w:rPr>
          <w:rFonts w:ascii="Arial" w:hAnsi="Arial" w:cs="Arial"/>
          <w:i w:val="0"/>
          <w:sz w:val="24"/>
          <w:szCs w:val="24"/>
        </w:rPr>
      </w:pPr>
    </w:p>
    <w:p w14:paraId="2B89F7CC" w14:textId="77777777" w:rsidR="002D09A8" w:rsidRPr="00B71E6D" w:rsidRDefault="002D09A8" w:rsidP="00EF29C8">
      <w:pPr>
        <w:spacing w:after="0" w:line="240" w:lineRule="auto"/>
        <w:jc w:val="both"/>
        <w:rPr>
          <w:rFonts w:ascii="Arial" w:hAnsi="Arial" w:cs="Arial"/>
          <w:i w:val="0"/>
          <w:sz w:val="24"/>
          <w:szCs w:val="24"/>
        </w:rPr>
      </w:pPr>
    </w:p>
    <w:p w14:paraId="66F42140" w14:textId="77777777" w:rsidR="002D09A8" w:rsidRPr="00B71E6D" w:rsidRDefault="002D09A8" w:rsidP="00EF29C8">
      <w:pPr>
        <w:spacing w:after="0" w:line="240" w:lineRule="auto"/>
        <w:jc w:val="both"/>
        <w:rPr>
          <w:rFonts w:ascii="Arial" w:hAnsi="Arial" w:cs="Arial"/>
          <w:i w:val="0"/>
          <w:sz w:val="24"/>
          <w:szCs w:val="24"/>
        </w:rPr>
      </w:pPr>
    </w:p>
    <w:p w14:paraId="3EAC93C7" w14:textId="77777777" w:rsidR="002D09A8" w:rsidRPr="00B71E6D" w:rsidRDefault="002D09A8" w:rsidP="00EF29C8">
      <w:pPr>
        <w:spacing w:after="0" w:line="240" w:lineRule="auto"/>
        <w:jc w:val="both"/>
        <w:rPr>
          <w:rFonts w:ascii="Arial" w:hAnsi="Arial" w:cs="Arial"/>
          <w:i w:val="0"/>
          <w:sz w:val="24"/>
          <w:szCs w:val="24"/>
        </w:rPr>
      </w:pPr>
    </w:p>
    <w:p w14:paraId="7DAE18F9" w14:textId="77777777" w:rsidR="002D09A8" w:rsidRPr="00B71E6D" w:rsidRDefault="002D09A8" w:rsidP="00EF29C8">
      <w:pPr>
        <w:spacing w:after="0" w:line="240" w:lineRule="auto"/>
        <w:jc w:val="both"/>
        <w:rPr>
          <w:rFonts w:ascii="Arial" w:hAnsi="Arial" w:cs="Arial"/>
          <w:i w:val="0"/>
          <w:sz w:val="24"/>
          <w:szCs w:val="24"/>
        </w:rPr>
      </w:pPr>
    </w:p>
    <w:p w14:paraId="1B0106F0" w14:textId="77777777" w:rsidR="002D09A8" w:rsidRPr="00B71E6D" w:rsidRDefault="002D09A8" w:rsidP="00EF29C8">
      <w:pPr>
        <w:spacing w:after="0" w:line="240" w:lineRule="auto"/>
        <w:jc w:val="both"/>
        <w:rPr>
          <w:rFonts w:ascii="Arial" w:hAnsi="Arial" w:cs="Arial"/>
          <w:i w:val="0"/>
          <w:sz w:val="24"/>
          <w:szCs w:val="24"/>
        </w:rPr>
      </w:pPr>
    </w:p>
    <w:p w14:paraId="1173F00B" w14:textId="77777777" w:rsidR="002D09A8" w:rsidRPr="00B71E6D" w:rsidRDefault="002D09A8" w:rsidP="00EF29C8">
      <w:pPr>
        <w:spacing w:after="0" w:line="240" w:lineRule="auto"/>
        <w:jc w:val="both"/>
        <w:rPr>
          <w:rFonts w:ascii="Arial" w:hAnsi="Arial" w:cs="Arial"/>
          <w:i w:val="0"/>
          <w:sz w:val="24"/>
          <w:szCs w:val="24"/>
        </w:rPr>
      </w:pPr>
    </w:p>
    <w:p w14:paraId="27CC9B15" w14:textId="77777777" w:rsidR="002D09A8" w:rsidRPr="00B71E6D" w:rsidRDefault="002D09A8" w:rsidP="00EF29C8">
      <w:pPr>
        <w:spacing w:after="0" w:line="240" w:lineRule="auto"/>
        <w:jc w:val="both"/>
        <w:rPr>
          <w:rFonts w:ascii="Arial" w:hAnsi="Arial" w:cs="Arial"/>
          <w:i w:val="0"/>
          <w:sz w:val="24"/>
          <w:szCs w:val="24"/>
        </w:rPr>
      </w:pPr>
    </w:p>
    <w:p w14:paraId="6F663A3C" w14:textId="77777777" w:rsidR="002D09A8" w:rsidRPr="00B71E6D" w:rsidRDefault="002D09A8" w:rsidP="00EF29C8">
      <w:pPr>
        <w:spacing w:after="0" w:line="240" w:lineRule="auto"/>
        <w:jc w:val="both"/>
        <w:rPr>
          <w:rFonts w:ascii="Arial" w:hAnsi="Arial" w:cs="Arial"/>
          <w:i w:val="0"/>
          <w:sz w:val="24"/>
          <w:szCs w:val="24"/>
        </w:rPr>
      </w:pPr>
    </w:p>
    <w:p w14:paraId="3FD5062F" w14:textId="77777777" w:rsidR="002D09A8" w:rsidRPr="00B71E6D" w:rsidRDefault="002D09A8" w:rsidP="00EF29C8">
      <w:pPr>
        <w:spacing w:after="0" w:line="240" w:lineRule="auto"/>
        <w:jc w:val="both"/>
        <w:rPr>
          <w:rFonts w:ascii="Arial" w:hAnsi="Arial" w:cs="Arial"/>
          <w:i w:val="0"/>
          <w:sz w:val="24"/>
          <w:szCs w:val="24"/>
        </w:rPr>
      </w:pPr>
    </w:p>
    <w:p w14:paraId="6A5B129C" w14:textId="77777777" w:rsidR="002D09A8" w:rsidRPr="00B71E6D" w:rsidRDefault="002D09A8" w:rsidP="00EF29C8">
      <w:pPr>
        <w:spacing w:after="0" w:line="240" w:lineRule="auto"/>
        <w:jc w:val="both"/>
        <w:rPr>
          <w:rFonts w:ascii="Arial" w:hAnsi="Arial" w:cs="Arial"/>
          <w:i w:val="0"/>
          <w:sz w:val="24"/>
          <w:szCs w:val="24"/>
        </w:rPr>
      </w:pPr>
    </w:p>
    <w:p w14:paraId="42E5ED32" w14:textId="77777777" w:rsidR="002D09A8" w:rsidRPr="00B71E6D" w:rsidRDefault="002D09A8" w:rsidP="00EF29C8">
      <w:pPr>
        <w:spacing w:after="0" w:line="240" w:lineRule="auto"/>
        <w:jc w:val="both"/>
        <w:rPr>
          <w:rFonts w:ascii="Arial" w:hAnsi="Arial" w:cs="Arial"/>
          <w:i w:val="0"/>
          <w:sz w:val="24"/>
          <w:szCs w:val="24"/>
        </w:rPr>
      </w:pPr>
    </w:p>
    <w:p w14:paraId="09C9810B" w14:textId="77777777" w:rsidR="002D09A8" w:rsidRPr="00B71E6D" w:rsidRDefault="002D09A8" w:rsidP="00EF29C8">
      <w:pPr>
        <w:spacing w:after="0" w:line="240" w:lineRule="auto"/>
        <w:jc w:val="both"/>
        <w:rPr>
          <w:rFonts w:ascii="Arial" w:hAnsi="Arial" w:cs="Arial"/>
          <w:i w:val="0"/>
          <w:sz w:val="24"/>
          <w:szCs w:val="24"/>
        </w:rPr>
      </w:pPr>
    </w:p>
    <w:p w14:paraId="1268295D" w14:textId="77777777" w:rsidR="002D09A8" w:rsidRPr="00B71E6D" w:rsidRDefault="002D09A8" w:rsidP="00EF29C8">
      <w:pPr>
        <w:spacing w:after="0" w:line="240" w:lineRule="auto"/>
        <w:jc w:val="both"/>
        <w:rPr>
          <w:rFonts w:ascii="Arial" w:hAnsi="Arial" w:cs="Arial"/>
          <w:i w:val="0"/>
          <w:sz w:val="24"/>
          <w:szCs w:val="24"/>
        </w:rPr>
      </w:pPr>
    </w:p>
    <w:p w14:paraId="41078843" w14:textId="77777777" w:rsidR="002D09A8" w:rsidRPr="00B71E6D" w:rsidRDefault="002D09A8" w:rsidP="00EF29C8">
      <w:pPr>
        <w:spacing w:after="0" w:line="240" w:lineRule="auto"/>
        <w:jc w:val="both"/>
        <w:rPr>
          <w:rFonts w:ascii="Arial" w:hAnsi="Arial" w:cs="Arial"/>
          <w:i w:val="0"/>
          <w:sz w:val="24"/>
          <w:szCs w:val="24"/>
        </w:rPr>
      </w:pPr>
    </w:p>
    <w:p w14:paraId="59034403" w14:textId="77777777" w:rsidR="002D09A8" w:rsidRPr="00B71E6D" w:rsidRDefault="002D09A8" w:rsidP="00EF29C8">
      <w:pPr>
        <w:spacing w:after="0" w:line="240" w:lineRule="auto"/>
        <w:jc w:val="both"/>
        <w:rPr>
          <w:rFonts w:ascii="Arial" w:hAnsi="Arial" w:cs="Arial"/>
          <w:i w:val="0"/>
          <w:sz w:val="24"/>
          <w:szCs w:val="24"/>
        </w:rPr>
      </w:pPr>
    </w:p>
    <w:p w14:paraId="6D55007A" w14:textId="77777777" w:rsidR="002D09A8" w:rsidRPr="00B71E6D" w:rsidRDefault="002D09A8" w:rsidP="00EF29C8">
      <w:pPr>
        <w:spacing w:after="0" w:line="240" w:lineRule="auto"/>
        <w:jc w:val="both"/>
        <w:rPr>
          <w:rFonts w:ascii="Arial" w:hAnsi="Arial" w:cs="Arial"/>
          <w:i w:val="0"/>
          <w:sz w:val="24"/>
          <w:szCs w:val="24"/>
        </w:rPr>
      </w:pPr>
    </w:p>
    <w:p w14:paraId="71003CE8" w14:textId="77777777" w:rsidR="002D09A8" w:rsidRPr="00B71E6D" w:rsidRDefault="002D09A8" w:rsidP="00EF29C8">
      <w:pPr>
        <w:spacing w:after="0" w:line="240" w:lineRule="auto"/>
        <w:jc w:val="both"/>
        <w:rPr>
          <w:rFonts w:ascii="Arial" w:hAnsi="Arial" w:cs="Arial"/>
          <w:i w:val="0"/>
          <w:sz w:val="24"/>
          <w:szCs w:val="24"/>
        </w:rPr>
      </w:pPr>
    </w:p>
    <w:p w14:paraId="312D8266" w14:textId="77777777" w:rsidR="002D09A8" w:rsidRPr="00B71E6D" w:rsidRDefault="002D09A8" w:rsidP="00EF29C8">
      <w:pPr>
        <w:spacing w:after="0" w:line="240" w:lineRule="auto"/>
        <w:jc w:val="both"/>
        <w:rPr>
          <w:rFonts w:ascii="Arial" w:hAnsi="Arial" w:cs="Arial"/>
          <w:i w:val="0"/>
          <w:sz w:val="24"/>
          <w:szCs w:val="24"/>
        </w:rPr>
      </w:pPr>
    </w:p>
    <w:p w14:paraId="39F04F1C" w14:textId="77777777" w:rsidR="002D09A8" w:rsidRPr="00B71E6D" w:rsidRDefault="002D09A8" w:rsidP="00EF29C8">
      <w:pPr>
        <w:spacing w:after="0" w:line="240" w:lineRule="auto"/>
        <w:jc w:val="both"/>
        <w:rPr>
          <w:rFonts w:ascii="Arial" w:hAnsi="Arial" w:cs="Arial"/>
          <w:i w:val="0"/>
          <w:sz w:val="24"/>
          <w:szCs w:val="24"/>
        </w:rPr>
      </w:pPr>
    </w:p>
    <w:p w14:paraId="5317A6A9" w14:textId="77777777" w:rsidR="002D09A8" w:rsidRPr="00B71E6D" w:rsidRDefault="002D09A8" w:rsidP="00EF29C8">
      <w:pPr>
        <w:spacing w:after="0" w:line="240" w:lineRule="auto"/>
        <w:jc w:val="both"/>
        <w:rPr>
          <w:rFonts w:ascii="Arial" w:hAnsi="Arial" w:cs="Arial"/>
          <w:i w:val="0"/>
          <w:sz w:val="24"/>
          <w:szCs w:val="24"/>
        </w:rPr>
      </w:pPr>
    </w:p>
    <w:p w14:paraId="4D6171CB" w14:textId="77777777" w:rsidR="002D09A8" w:rsidRPr="00B71E6D" w:rsidRDefault="002D09A8" w:rsidP="00EF29C8">
      <w:pPr>
        <w:spacing w:after="0" w:line="240" w:lineRule="auto"/>
        <w:jc w:val="both"/>
        <w:rPr>
          <w:rFonts w:ascii="Arial" w:hAnsi="Arial" w:cs="Arial"/>
          <w:i w:val="0"/>
          <w:sz w:val="24"/>
          <w:szCs w:val="24"/>
        </w:rPr>
      </w:pPr>
    </w:p>
    <w:p w14:paraId="2E574EC4" w14:textId="77777777" w:rsidR="002D09A8" w:rsidRPr="00B71E6D" w:rsidRDefault="002D09A8" w:rsidP="00EF29C8">
      <w:pPr>
        <w:spacing w:after="0" w:line="240" w:lineRule="auto"/>
        <w:jc w:val="both"/>
        <w:rPr>
          <w:rFonts w:ascii="Arial" w:hAnsi="Arial" w:cs="Arial"/>
          <w:i w:val="0"/>
          <w:sz w:val="24"/>
          <w:szCs w:val="24"/>
        </w:rPr>
      </w:pPr>
    </w:p>
    <w:p w14:paraId="66757CC2" w14:textId="77777777" w:rsidR="002D09A8" w:rsidRPr="00B71E6D" w:rsidRDefault="002D09A8" w:rsidP="00EF29C8">
      <w:pPr>
        <w:spacing w:after="0" w:line="240" w:lineRule="auto"/>
        <w:jc w:val="both"/>
        <w:rPr>
          <w:rFonts w:ascii="Arial" w:hAnsi="Arial" w:cs="Arial"/>
          <w:i w:val="0"/>
          <w:sz w:val="24"/>
          <w:szCs w:val="24"/>
        </w:rPr>
      </w:pPr>
    </w:p>
    <w:p w14:paraId="44400A39" w14:textId="77777777" w:rsidR="002D09A8" w:rsidRPr="00B71E6D" w:rsidRDefault="002D09A8" w:rsidP="00EF29C8">
      <w:pPr>
        <w:spacing w:after="0" w:line="240" w:lineRule="auto"/>
        <w:jc w:val="both"/>
        <w:rPr>
          <w:rFonts w:ascii="Arial" w:hAnsi="Arial" w:cs="Arial"/>
          <w:i w:val="0"/>
          <w:sz w:val="24"/>
          <w:szCs w:val="24"/>
        </w:rPr>
      </w:pPr>
    </w:p>
    <w:p w14:paraId="67D50E30" w14:textId="77777777" w:rsidR="002D09A8" w:rsidRPr="00B71E6D" w:rsidRDefault="002D09A8" w:rsidP="00EF29C8">
      <w:pPr>
        <w:spacing w:after="0" w:line="240" w:lineRule="auto"/>
        <w:jc w:val="both"/>
        <w:rPr>
          <w:rFonts w:ascii="Arial" w:hAnsi="Arial" w:cs="Arial"/>
          <w:i w:val="0"/>
          <w:sz w:val="24"/>
          <w:szCs w:val="24"/>
        </w:rPr>
      </w:pPr>
    </w:p>
    <w:p w14:paraId="738E2D56" w14:textId="77777777" w:rsidR="002D09A8" w:rsidRPr="00B71E6D" w:rsidRDefault="002D09A8" w:rsidP="00EF29C8">
      <w:pPr>
        <w:spacing w:after="0" w:line="240" w:lineRule="auto"/>
        <w:jc w:val="both"/>
        <w:rPr>
          <w:rFonts w:ascii="Arial" w:hAnsi="Arial" w:cs="Arial"/>
          <w:i w:val="0"/>
          <w:sz w:val="24"/>
          <w:szCs w:val="24"/>
        </w:rPr>
      </w:pPr>
    </w:p>
    <w:p w14:paraId="306E3DA5" w14:textId="77777777" w:rsidR="002D09A8" w:rsidRPr="00B71E6D" w:rsidRDefault="002D09A8" w:rsidP="00EF29C8">
      <w:pPr>
        <w:spacing w:after="0" w:line="240" w:lineRule="auto"/>
        <w:jc w:val="both"/>
        <w:rPr>
          <w:rFonts w:ascii="Arial" w:hAnsi="Arial" w:cs="Arial"/>
          <w:i w:val="0"/>
          <w:sz w:val="24"/>
          <w:szCs w:val="24"/>
        </w:rPr>
      </w:pPr>
    </w:p>
    <w:p w14:paraId="103FB118" w14:textId="77777777" w:rsidR="002D09A8" w:rsidRPr="00B71E6D" w:rsidRDefault="002D09A8" w:rsidP="00EF29C8">
      <w:pPr>
        <w:spacing w:after="0" w:line="240" w:lineRule="auto"/>
        <w:jc w:val="both"/>
        <w:rPr>
          <w:rFonts w:ascii="Arial" w:hAnsi="Arial" w:cs="Arial"/>
          <w:i w:val="0"/>
          <w:sz w:val="24"/>
          <w:szCs w:val="24"/>
        </w:rPr>
      </w:pPr>
    </w:p>
    <w:p w14:paraId="7679AA80" w14:textId="77777777" w:rsidR="002D09A8" w:rsidRPr="00B71E6D" w:rsidRDefault="002D09A8" w:rsidP="00EF29C8">
      <w:pPr>
        <w:spacing w:after="0" w:line="240" w:lineRule="auto"/>
        <w:jc w:val="both"/>
        <w:rPr>
          <w:rFonts w:ascii="Arial" w:hAnsi="Arial" w:cs="Arial"/>
          <w:i w:val="0"/>
          <w:sz w:val="24"/>
          <w:szCs w:val="24"/>
        </w:rPr>
      </w:pPr>
    </w:p>
    <w:p w14:paraId="3C518849" w14:textId="77777777" w:rsidR="002D09A8" w:rsidRPr="00B71E6D" w:rsidRDefault="002D09A8" w:rsidP="00EF29C8">
      <w:pPr>
        <w:spacing w:after="0" w:line="240" w:lineRule="auto"/>
        <w:jc w:val="both"/>
        <w:rPr>
          <w:rFonts w:ascii="Arial" w:hAnsi="Arial" w:cs="Arial"/>
          <w:i w:val="0"/>
          <w:sz w:val="24"/>
          <w:szCs w:val="24"/>
        </w:rPr>
      </w:pPr>
    </w:p>
    <w:p w14:paraId="1EE63EA6" w14:textId="77777777" w:rsidR="002D09A8" w:rsidRPr="00B71E6D" w:rsidRDefault="002D09A8" w:rsidP="00EF29C8">
      <w:pPr>
        <w:spacing w:after="0" w:line="240" w:lineRule="auto"/>
        <w:jc w:val="both"/>
        <w:rPr>
          <w:rFonts w:ascii="Arial" w:hAnsi="Arial" w:cs="Arial"/>
          <w:i w:val="0"/>
          <w:sz w:val="24"/>
          <w:szCs w:val="24"/>
        </w:rPr>
      </w:pPr>
    </w:p>
    <w:p w14:paraId="01FE2FE3" w14:textId="77777777" w:rsidR="002D09A8" w:rsidRPr="00B71E6D" w:rsidRDefault="002D09A8" w:rsidP="00EF29C8">
      <w:pPr>
        <w:spacing w:after="0" w:line="240" w:lineRule="auto"/>
        <w:jc w:val="both"/>
        <w:rPr>
          <w:rFonts w:ascii="Arial" w:hAnsi="Arial" w:cs="Arial"/>
          <w:i w:val="0"/>
          <w:sz w:val="24"/>
          <w:szCs w:val="24"/>
        </w:rPr>
      </w:pPr>
    </w:p>
    <w:p w14:paraId="0F7FD92E" w14:textId="77777777" w:rsidR="002D09A8" w:rsidRPr="00B71E6D" w:rsidRDefault="002D09A8" w:rsidP="00EF29C8">
      <w:pPr>
        <w:spacing w:after="0" w:line="240" w:lineRule="auto"/>
        <w:jc w:val="both"/>
        <w:rPr>
          <w:rFonts w:ascii="Arial" w:hAnsi="Arial" w:cs="Arial"/>
          <w:i w:val="0"/>
          <w:sz w:val="24"/>
          <w:szCs w:val="24"/>
        </w:rPr>
      </w:pPr>
    </w:p>
    <w:p w14:paraId="7AA730A1" w14:textId="77777777" w:rsidR="002D09A8" w:rsidRPr="00B71E6D" w:rsidRDefault="002D09A8" w:rsidP="00EF29C8">
      <w:pPr>
        <w:spacing w:after="0" w:line="240" w:lineRule="auto"/>
        <w:jc w:val="both"/>
        <w:rPr>
          <w:rFonts w:ascii="Arial" w:hAnsi="Arial" w:cs="Arial"/>
          <w:i w:val="0"/>
          <w:sz w:val="24"/>
          <w:szCs w:val="24"/>
        </w:rPr>
      </w:pPr>
    </w:p>
    <w:p w14:paraId="7B0182E7" w14:textId="77777777" w:rsidR="002D09A8" w:rsidRPr="00B71E6D" w:rsidRDefault="002D09A8" w:rsidP="00EF29C8">
      <w:pPr>
        <w:spacing w:after="0" w:line="240" w:lineRule="auto"/>
        <w:jc w:val="both"/>
        <w:rPr>
          <w:rFonts w:ascii="Arial" w:hAnsi="Arial" w:cs="Arial"/>
          <w:i w:val="0"/>
          <w:sz w:val="24"/>
          <w:szCs w:val="24"/>
        </w:rPr>
      </w:pPr>
    </w:p>
    <w:p w14:paraId="36BB78A7" w14:textId="77777777" w:rsidR="002D09A8" w:rsidRPr="00B71E6D" w:rsidRDefault="002D09A8" w:rsidP="00EF29C8">
      <w:pPr>
        <w:spacing w:after="0" w:line="240" w:lineRule="auto"/>
        <w:jc w:val="both"/>
        <w:rPr>
          <w:rFonts w:ascii="Arial" w:hAnsi="Arial" w:cs="Arial"/>
          <w:i w:val="0"/>
          <w:sz w:val="24"/>
          <w:szCs w:val="24"/>
        </w:rPr>
      </w:pPr>
    </w:p>
    <w:p w14:paraId="51107F53" w14:textId="77777777" w:rsidR="002D09A8" w:rsidRPr="00B71E6D" w:rsidRDefault="002D09A8" w:rsidP="00EF29C8">
      <w:pPr>
        <w:spacing w:after="0" w:line="240" w:lineRule="auto"/>
        <w:jc w:val="both"/>
        <w:rPr>
          <w:rFonts w:ascii="Arial" w:hAnsi="Arial" w:cs="Arial"/>
          <w:i w:val="0"/>
          <w:sz w:val="24"/>
          <w:szCs w:val="24"/>
        </w:rPr>
      </w:pPr>
    </w:p>
    <w:p w14:paraId="00F17922" w14:textId="77777777" w:rsidR="002D09A8" w:rsidRPr="00B71E6D" w:rsidRDefault="002D09A8" w:rsidP="00EF29C8">
      <w:pPr>
        <w:spacing w:after="0" w:line="240" w:lineRule="auto"/>
        <w:jc w:val="both"/>
        <w:rPr>
          <w:rFonts w:ascii="Arial" w:hAnsi="Arial" w:cs="Arial"/>
          <w:i w:val="0"/>
          <w:sz w:val="24"/>
          <w:szCs w:val="24"/>
        </w:rPr>
      </w:pPr>
    </w:p>
    <w:p w14:paraId="4AC0C8FF" w14:textId="77777777" w:rsidR="002D09A8" w:rsidRPr="00B71E6D" w:rsidRDefault="002D09A8" w:rsidP="00EF29C8">
      <w:pPr>
        <w:spacing w:after="0" w:line="240" w:lineRule="auto"/>
        <w:jc w:val="both"/>
        <w:rPr>
          <w:rFonts w:ascii="Arial" w:hAnsi="Arial" w:cs="Arial"/>
          <w:i w:val="0"/>
          <w:sz w:val="24"/>
          <w:szCs w:val="24"/>
        </w:rPr>
      </w:pPr>
    </w:p>
    <w:p w14:paraId="22571C54" w14:textId="2D05CF91" w:rsidR="00A2193C" w:rsidRPr="00B71E6D" w:rsidRDefault="00B71E6D" w:rsidP="002D09A8">
      <w:pPr>
        <w:spacing w:after="0" w:line="240" w:lineRule="auto"/>
        <w:jc w:val="center"/>
        <w:rPr>
          <w:rFonts w:ascii="Arial" w:hAnsi="Arial" w:cs="Arial"/>
          <w:b/>
          <w:i w:val="0"/>
          <w:sz w:val="24"/>
          <w:szCs w:val="24"/>
        </w:rPr>
      </w:pPr>
      <w:bookmarkStart w:id="22" w:name="_Toc468028807"/>
      <w:bookmarkStart w:id="23" w:name="_Toc468035263"/>
      <w:r>
        <w:rPr>
          <w:rFonts w:ascii="Arial" w:hAnsi="Arial" w:cs="Arial"/>
          <w:b/>
          <w:i w:val="0"/>
          <w:sz w:val="24"/>
          <w:szCs w:val="24"/>
        </w:rPr>
        <w:lastRenderedPageBreak/>
        <w:t>3</w:t>
      </w:r>
      <w:r w:rsidR="002D09A8" w:rsidRPr="00B71E6D">
        <w:rPr>
          <w:rFonts w:ascii="Arial" w:hAnsi="Arial" w:cs="Arial"/>
          <w:b/>
          <w:i w:val="0"/>
          <w:sz w:val="24"/>
          <w:szCs w:val="24"/>
        </w:rPr>
        <w:t>. TEMA</w:t>
      </w:r>
      <w:bookmarkEnd w:id="22"/>
      <w:bookmarkEnd w:id="23"/>
    </w:p>
    <w:p w14:paraId="02E67972" w14:textId="77777777" w:rsidR="00A2193C" w:rsidRPr="00B71E6D" w:rsidRDefault="00A2193C" w:rsidP="00EF29C8">
      <w:pPr>
        <w:spacing w:after="0" w:line="240" w:lineRule="auto"/>
        <w:jc w:val="both"/>
        <w:rPr>
          <w:rFonts w:ascii="Arial" w:hAnsi="Arial" w:cs="Arial"/>
          <w:i w:val="0"/>
          <w:sz w:val="24"/>
          <w:szCs w:val="24"/>
        </w:rPr>
      </w:pPr>
    </w:p>
    <w:p w14:paraId="5ECDB3FF" w14:textId="1938454E" w:rsidR="00400059" w:rsidRPr="00B71E6D" w:rsidRDefault="00400059"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Dentro del contexto universitario, y dentro de la políticas institucionales del ITFIP, vemos como a la internacionalización de la educación no se le ha dado la importancia y relevancia que se le debe dar, pues esta hace parte del componente macro del proyecto educativo institucional PEI, y de las políticas establecidas por la rectoría, que son pilares fundamentales para cumplir con algunos de los estándares de calidad y acreditación establecidos por el </w:t>
      </w:r>
      <w:r w:rsidR="00060A0B" w:rsidRPr="00B71E6D">
        <w:rPr>
          <w:rFonts w:ascii="Arial" w:hAnsi="Arial" w:cs="Arial"/>
          <w:i w:val="0"/>
          <w:sz w:val="24"/>
          <w:szCs w:val="24"/>
        </w:rPr>
        <w:t>M</w:t>
      </w:r>
      <w:r w:rsidRPr="00B71E6D">
        <w:rPr>
          <w:rFonts w:ascii="Arial" w:hAnsi="Arial" w:cs="Arial"/>
          <w:i w:val="0"/>
          <w:sz w:val="24"/>
          <w:szCs w:val="24"/>
        </w:rPr>
        <w:t xml:space="preserve">inisterio de </w:t>
      </w:r>
      <w:r w:rsidR="00060A0B" w:rsidRPr="00B71E6D">
        <w:rPr>
          <w:rFonts w:ascii="Arial" w:hAnsi="Arial" w:cs="Arial"/>
          <w:i w:val="0"/>
          <w:sz w:val="24"/>
          <w:szCs w:val="24"/>
        </w:rPr>
        <w:t>E</w:t>
      </w:r>
      <w:r w:rsidRPr="00B71E6D">
        <w:rPr>
          <w:rFonts w:ascii="Arial" w:hAnsi="Arial" w:cs="Arial"/>
          <w:i w:val="0"/>
          <w:sz w:val="24"/>
          <w:szCs w:val="24"/>
        </w:rPr>
        <w:t xml:space="preserve">ducación </w:t>
      </w:r>
      <w:r w:rsidR="00060A0B" w:rsidRPr="00B71E6D">
        <w:rPr>
          <w:rFonts w:ascii="Arial" w:hAnsi="Arial" w:cs="Arial"/>
          <w:i w:val="0"/>
          <w:sz w:val="24"/>
          <w:szCs w:val="24"/>
        </w:rPr>
        <w:t>N</w:t>
      </w:r>
      <w:r w:rsidRPr="00B71E6D">
        <w:rPr>
          <w:rFonts w:ascii="Arial" w:hAnsi="Arial" w:cs="Arial"/>
          <w:i w:val="0"/>
          <w:sz w:val="24"/>
          <w:szCs w:val="24"/>
        </w:rPr>
        <w:t>acional.</w:t>
      </w:r>
    </w:p>
    <w:p w14:paraId="147F3694" w14:textId="77777777" w:rsidR="00400059" w:rsidRPr="00B71E6D" w:rsidRDefault="00400059" w:rsidP="00EF29C8">
      <w:pPr>
        <w:spacing w:after="0" w:line="240" w:lineRule="auto"/>
        <w:jc w:val="both"/>
        <w:rPr>
          <w:rFonts w:ascii="Arial" w:hAnsi="Arial" w:cs="Arial"/>
          <w:i w:val="0"/>
          <w:sz w:val="24"/>
          <w:szCs w:val="24"/>
        </w:rPr>
      </w:pPr>
    </w:p>
    <w:p w14:paraId="6F5D7653" w14:textId="77777777" w:rsidR="00400059" w:rsidRPr="00B71E6D" w:rsidRDefault="00400059" w:rsidP="00EF29C8">
      <w:pPr>
        <w:spacing w:after="0" w:line="240" w:lineRule="auto"/>
        <w:jc w:val="both"/>
        <w:rPr>
          <w:rFonts w:ascii="Arial" w:hAnsi="Arial" w:cs="Arial"/>
          <w:i w:val="0"/>
          <w:sz w:val="24"/>
          <w:szCs w:val="24"/>
        </w:rPr>
      </w:pPr>
      <w:r w:rsidRPr="00B71E6D">
        <w:rPr>
          <w:rFonts w:ascii="Arial" w:hAnsi="Arial" w:cs="Arial"/>
          <w:i w:val="0"/>
          <w:sz w:val="24"/>
          <w:szCs w:val="24"/>
        </w:rPr>
        <w:t>Por lo anterior, como estudiantes del Instituto Tolimense de Formación Técnica Profesional ITFIP, vimos la necesidad de investigar, averiguar y proponer a las directivas de la institución una propuesta de movilidad con un país que se asemeje a Colombia en cultura, idioma, y su componente institucional.</w:t>
      </w:r>
    </w:p>
    <w:p w14:paraId="6F912E95" w14:textId="77777777" w:rsidR="00A2193C" w:rsidRPr="00B71E6D" w:rsidRDefault="00400059"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 </w:t>
      </w:r>
    </w:p>
    <w:p w14:paraId="100C081A" w14:textId="77777777" w:rsidR="002D09A8" w:rsidRPr="00B71E6D" w:rsidRDefault="002D09A8" w:rsidP="00EF29C8">
      <w:pPr>
        <w:spacing w:after="0" w:line="240" w:lineRule="auto"/>
        <w:jc w:val="both"/>
        <w:rPr>
          <w:rFonts w:ascii="Arial" w:hAnsi="Arial" w:cs="Arial"/>
          <w:i w:val="0"/>
          <w:sz w:val="24"/>
          <w:szCs w:val="24"/>
        </w:rPr>
      </w:pPr>
    </w:p>
    <w:p w14:paraId="389F9959" w14:textId="77777777" w:rsidR="002D09A8" w:rsidRPr="00B71E6D" w:rsidRDefault="002D09A8" w:rsidP="00EF29C8">
      <w:pPr>
        <w:spacing w:after="0" w:line="240" w:lineRule="auto"/>
        <w:jc w:val="both"/>
        <w:rPr>
          <w:rFonts w:ascii="Arial" w:hAnsi="Arial" w:cs="Arial"/>
          <w:i w:val="0"/>
          <w:sz w:val="24"/>
          <w:szCs w:val="24"/>
        </w:rPr>
      </w:pPr>
    </w:p>
    <w:p w14:paraId="5DCAC53F" w14:textId="77777777" w:rsidR="002D09A8" w:rsidRPr="00B71E6D" w:rsidRDefault="002D09A8" w:rsidP="00EF29C8">
      <w:pPr>
        <w:spacing w:after="0" w:line="240" w:lineRule="auto"/>
        <w:jc w:val="both"/>
        <w:rPr>
          <w:rFonts w:ascii="Arial" w:hAnsi="Arial" w:cs="Arial"/>
          <w:i w:val="0"/>
          <w:sz w:val="24"/>
          <w:szCs w:val="24"/>
        </w:rPr>
      </w:pPr>
    </w:p>
    <w:p w14:paraId="46FDDA87" w14:textId="77777777" w:rsidR="002D09A8" w:rsidRPr="00B71E6D" w:rsidRDefault="002D09A8" w:rsidP="00EF29C8">
      <w:pPr>
        <w:spacing w:after="0" w:line="240" w:lineRule="auto"/>
        <w:jc w:val="both"/>
        <w:rPr>
          <w:rFonts w:ascii="Arial" w:hAnsi="Arial" w:cs="Arial"/>
          <w:i w:val="0"/>
          <w:sz w:val="24"/>
          <w:szCs w:val="24"/>
        </w:rPr>
      </w:pPr>
    </w:p>
    <w:p w14:paraId="13B54250" w14:textId="77777777" w:rsidR="002D09A8" w:rsidRPr="00B71E6D" w:rsidRDefault="002D09A8" w:rsidP="00EF29C8">
      <w:pPr>
        <w:spacing w:after="0" w:line="240" w:lineRule="auto"/>
        <w:jc w:val="both"/>
        <w:rPr>
          <w:rFonts w:ascii="Arial" w:hAnsi="Arial" w:cs="Arial"/>
          <w:i w:val="0"/>
          <w:sz w:val="24"/>
          <w:szCs w:val="24"/>
        </w:rPr>
      </w:pPr>
    </w:p>
    <w:p w14:paraId="2BBDC5AA" w14:textId="77777777" w:rsidR="002D09A8" w:rsidRPr="00B71E6D" w:rsidRDefault="002D09A8" w:rsidP="00EF29C8">
      <w:pPr>
        <w:spacing w:after="0" w:line="240" w:lineRule="auto"/>
        <w:jc w:val="both"/>
        <w:rPr>
          <w:rFonts w:ascii="Arial" w:hAnsi="Arial" w:cs="Arial"/>
          <w:i w:val="0"/>
          <w:sz w:val="24"/>
          <w:szCs w:val="24"/>
        </w:rPr>
      </w:pPr>
    </w:p>
    <w:p w14:paraId="2A54D2FE" w14:textId="77777777" w:rsidR="002D09A8" w:rsidRPr="00B71E6D" w:rsidRDefault="002D09A8" w:rsidP="00EF29C8">
      <w:pPr>
        <w:spacing w:after="0" w:line="240" w:lineRule="auto"/>
        <w:jc w:val="both"/>
        <w:rPr>
          <w:rFonts w:ascii="Arial" w:hAnsi="Arial" w:cs="Arial"/>
          <w:i w:val="0"/>
          <w:sz w:val="24"/>
          <w:szCs w:val="24"/>
        </w:rPr>
      </w:pPr>
    </w:p>
    <w:p w14:paraId="132F11A6" w14:textId="77777777" w:rsidR="002D09A8" w:rsidRPr="00B71E6D" w:rsidRDefault="002D09A8" w:rsidP="00EF29C8">
      <w:pPr>
        <w:spacing w:after="0" w:line="240" w:lineRule="auto"/>
        <w:jc w:val="both"/>
        <w:rPr>
          <w:rFonts w:ascii="Arial" w:hAnsi="Arial" w:cs="Arial"/>
          <w:i w:val="0"/>
          <w:sz w:val="24"/>
          <w:szCs w:val="24"/>
        </w:rPr>
      </w:pPr>
    </w:p>
    <w:p w14:paraId="0FC4C9B3" w14:textId="77777777" w:rsidR="002D09A8" w:rsidRPr="00B71E6D" w:rsidRDefault="002D09A8" w:rsidP="00EF29C8">
      <w:pPr>
        <w:spacing w:after="0" w:line="240" w:lineRule="auto"/>
        <w:jc w:val="both"/>
        <w:rPr>
          <w:rFonts w:ascii="Arial" w:hAnsi="Arial" w:cs="Arial"/>
          <w:i w:val="0"/>
          <w:sz w:val="24"/>
          <w:szCs w:val="24"/>
        </w:rPr>
      </w:pPr>
    </w:p>
    <w:p w14:paraId="0B7A9AF1" w14:textId="77777777" w:rsidR="002D09A8" w:rsidRPr="00B71E6D" w:rsidRDefault="002D09A8" w:rsidP="00EF29C8">
      <w:pPr>
        <w:spacing w:after="0" w:line="240" w:lineRule="auto"/>
        <w:jc w:val="both"/>
        <w:rPr>
          <w:rFonts w:ascii="Arial" w:hAnsi="Arial" w:cs="Arial"/>
          <w:i w:val="0"/>
          <w:sz w:val="24"/>
          <w:szCs w:val="24"/>
        </w:rPr>
      </w:pPr>
    </w:p>
    <w:p w14:paraId="7996CAE4" w14:textId="77777777" w:rsidR="002D09A8" w:rsidRPr="00B71E6D" w:rsidRDefault="002D09A8" w:rsidP="00EF29C8">
      <w:pPr>
        <w:spacing w:after="0" w:line="240" w:lineRule="auto"/>
        <w:jc w:val="both"/>
        <w:rPr>
          <w:rFonts w:ascii="Arial" w:hAnsi="Arial" w:cs="Arial"/>
          <w:i w:val="0"/>
          <w:sz w:val="24"/>
          <w:szCs w:val="24"/>
        </w:rPr>
      </w:pPr>
    </w:p>
    <w:p w14:paraId="28F287A3" w14:textId="77777777" w:rsidR="002D09A8" w:rsidRPr="00B71E6D" w:rsidRDefault="002D09A8" w:rsidP="00EF29C8">
      <w:pPr>
        <w:spacing w:after="0" w:line="240" w:lineRule="auto"/>
        <w:jc w:val="both"/>
        <w:rPr>
          <w:rFonts w:ascii="Arial" w:hAnsi="Arial" w:cs="Arial"/>
          <w:i w:val="0"/>
          <w:sz w:val="24"/>
          <w:szCs w:val="24"/>
        </w:rPr>
      </w:pPr>
    </w:p>
    <w:p w14:paraId="7B4A46F6" w14:textId="77777777" w:rsidR="002D09A8" w:rsidRPr="00B71E6D" w:rsidRDefault="002D09A8" w:rsidP="00EF29C8">
      <w:pPr>
        <w:spacing w:after="0" w:line="240" w:lineRule="auto"/>
        <w:jc w:val="both"/>
        <w:rPr>
          <w:rFonts w:ascii="Arial" w:hAnsi="Arial" w:cs="Arial"/>
          <w:i w:val="0"/>
          <w:sz w:val="24"/>
          <w:szCs w:val="24"/>
        </w:rPr>
      </w:pPr>
    </w:p>
    <w:p w14:paraId="6B9147E5" w14:textId="77777777" w:rsidR="002D09A8" w:rsidRPr="00B71E6D" w:rsidRDefault="002D09A8" w:rsidP="00EF29C8">
      <w:pPr>
        <w:spacing w:after="0" w:line="240" w:lineRule="auto"/>
        <w:jc w:val="both"/>
        <w:rPr>
          <w:rFonts w:ascii="Arial" w:hAnsi="Arial" w:cs="Arial"/>
          <w:i w:val="0"/>
          <w:sz w:val="24"/>
          <w:szCs w:val="24"/>
        </w:rPr>
      </w:pPr>
    </w:p>
    <w:p w14:paraId="3F801833" w14:textId="77777777" w:rsidR="002D09A8" w:rsidRPr="00B71E6D" w:rsidRDefault="002D09A8" w:rsidP="00EF29C8">
      <w:pPr>
        <w:spacing w:after="0" w:line="240" w:lineRule="auto"/>
        <w:jc w:val="both"/>
        <w:rPr>
          <w:rFonts w:ascii="Arial" w:hAnsi="Arial" w:cs="Arial"/>
          <w:i w:val="0"/>
          <w:sz w:val="24"/>
          <w:szCs w:val="24"/>
        </w:rPr>
      </w:pPr>
    </w:p>
    <w:p w14:paraId="302D27AF" w14:textId="77777777" w:rsidR="002D09A8" w:rsidRPr="00B71E6D" w:rsidRDefault="002D09A8" w:rsidP="00EF29C8">
      <w:pPr>
        <w:spacing w:after="0" w:line="240" w:lineRule="auto"/>
        <w:jc w:val="both"/>
        <w:rPr>
          <w:rFonts w:ascii="Arial" w:hAnsi="Arial" w:cs="Arial"/>
          <w:i w:val="0"/>
          <w:sz w:val="24"/>
          <w:szCs w:val="24"/>
        </w:rPr>
      </w:pPr>
    </w:p>
    <w:p w14:paraId="4F581F2B" w14:textId="77777777" w:rsidR="002D09A8" w:rsidRPr="00B71E6D" w:rsidRDefault="002D09A8" w:rsidP="00EF29C8">
      <w:pPr>
        <w:spacing w:after="0" w:line="240" w:lineRule="auto"/>
        <w:jc w:val="both"/>
        <w:rPr>
          <w:rFonts w:ascii="Arial" w:hAnsi="Arial" w:cs="Arial"/>
          <w:i w:val="0"/>
          <w:sz w:val="24"/>
          <w:szCs w:val="24"/>
        </w:rPr>
      </w:pPr>
    </w:p>
    <w:p w14:paraId="02B0901D" w14:textId="77777777" w:rsidR="002D09A8" w:rsidRPr="00B71E6D" w:rsidRDefault="002D09A8" w:rsidP="00EF29C8">
      <w:pPr>
        <w:spacing w:after="0" w:line="240" w:lineRule="auto"/>
        <w:jc w:val="both"/>
        <w:rPr>
          <w:rFonts w:ascii="Arial" w:hAnsi="Arial" w:cs="Arial"/>
          <w:i w:val="0"/>
          <w:sz w:val="24"/>
          <w:szCs w:val="24"/>
        </w:rPr>
      </w:pPr>
    </w:p>
    <w:p w14:paraId="4A9553B2" w14:textId="77777777" w:rsidR="002D09A8" w:rsidRPr="00B71E6D" w:rsidRDefault="002D09A8" w:rsidP="00EF29C8">
      <w:pPr>
        <w:spacing w:after="0" w:line="240" w:lineRule="auto"/>
        <w:jc w:val="both"/>
        <w:rPr>
          <w:rFonts w:ascii="Arial" w:hAnsi="Arial" w:cs="Arial"/>
          <w:i w:val="0"/>
          <w:sz w:val="24"/>
          <w:szCs w:val="24"/>
        </w:rPr>
      </w:pPr>
    </w:p>
    <w:p w14:paraId="5DB89F1E" w14:textId="77777777" w:rsidR="002D09A8" w:rsidRPr="00B71E6D" w:rsidRDefault="002D09A8" w:rsidP="00EF29C8">
      <w:pPr>
        <w:spacing w:after="0" w:line="240" w:lineRule="auto"/>
        <w:jc w:val="both"/>
        <w:rPr>
          <w:rFonts w:ascii="Arial" w:hAnsi="Arial" w:cs="Arial"/>
          <w:i w:val="0"/>
          <w:sz w:val="24"/>
          <w:szCs w:val="24"/>
        </w:rPr>
      </w:pPr>
    </w:p>
    <w:p w14:paraId="0EBD2F5F" w14:textId="77777777" w:rsidR="002D09A8" w:rsidRPr="00B71E6D" w:rsidRDefault="002D09A8" w:rsidP="00EF29C8">
      <w:pPr>
        <w:spacing w:after="0" w:line="240" w:lineRule="auto"/>
        <w:jc w:val="both"/>
        <w:rPr>
          <w:rFonts w:ascii="Arial" w:hAnsi="Arial" w:cs="Arial"/>
          <w:i w:val="0"/>
          <w:sz w:val="24"/>
          <w:szCs w:val="24"/>
        </w:rPr>
      </w:pPr>
    </w:p>
    <w:p w14:paraId="0ACF1174" w14:textId="77777777" w:rsidR="002D09A8" w:rsidRPr="00B71E6D" w:rsidRDefault="002D09A8" w:rsidP="00EF29C8">
      <w:pPr>
        <w:spacing w:after="0" w:line="240" w:lineRule="auto"/>
        <w:jc w:val="both"/>
        <w:rPr>
          <w:rFonts w:ascii="Arial" w:hAnsi="Arial" w:cs="Arial"/>
          <w:i w:val="0"/>
          <w:sz w:val="24"/>
          <w:szCs w:val="24"/>
        </w:rPr>
      </w:pPr>
    </w:p>
    <w:p w14:paraId="44DD3C9F" w14:textId="77777777" w:rsidR="002D09A8" w:rsidRPr="00B71E6D" w:rsidRDefault="002D09A8" w:rsidP="00EF29C8">
      <w:pPr>
        <w:spacing w:after="0" w:line="240" w:lineRule="auto"/>
        <w:jc w:val="both"/>
        <w:rPr>
          <w:rFonts w:ascii="Arial" w:hAnsi="Arial" w:cs="Arial"/>
          <w:i w:val="0"/>
          <w:sz w:val="24"/>
          <w:szCs w:val="24"/>
        </w:rPr>
      </w:pPr>
    </w:p>
    <w:p w14:paraId="766B836A" w14:textId="77777777" w:rsidR="002D09A8" w:rsidRPr="00B71E6D" w:rsidRDefault="002D09A8" w:rsidP="00EF29C8">
      <w:pPr>
        <w:spacing w:after="0" w:line="240" w:lineRule="auto"/>
        <w:jc w:val="both"/>
        <w:rPr>
          <w:rFonts w:ascii="Arial" w:hAnsi="Arial" w:cs="Arial"/>
          <w:i w:val="0"/>
          <w:sz w:val="24"/>
          <w:szCs w:val="24"/>
        </w:rPr>
      </w:pPr>
    </w:p>
    <w:p w14:paraId="159D69AE" w14:textId="77777777" w:rsidR="002D09A8" w:rsidRPr="00B71E6D" w:rsidRDefault="002D09A8" w:rsidP="00EF29C8">
      <w:pPr>
        <w:spacing w:after="0" w:line="240" w:lineRule="auto"/>
        <w:jc w:val="both"/>
        <w:rPr>
          <w:rFonts w:ascii="Arial" w:hAnsi="Arial" w:cs="Arial"/>
          <w:i w:val="0"/>
          <w:sz w:val="24"/>
          <w:szCs w:val="24"/>
        </w:rPr>
      </w:pPr>
    </w:p>
    <w:p w14:paraId="52EBE88A" w14:textId="77777777" w:rsidR="002D09A8" w:rsidRPr="00B71E6D" w:rsidRDefault="002D09A8" w:rsidP="00EF29C8">
      <w:pPr>
        <w:spacing w:after="0" w:line="240" w:lineRule="auto"/>
        <w:jc w:val="both"/>
        <w:rPr>
          <w:rFonts w:ascii="Arial" w:hAnsi="Arial" w:cs="Arial"/>
          <w:i w:val="0"/>
          <w:sz w:val="24"/>
          <w:szCs w:val="24"/>
        </w:rPr>
      </w:pPr>
    </w:p>
    <w:p w14:paraId="3F44D60B" w14:textId="77777777" w:rsidR="002D09A8" w:rsidRPr="00B71E6D" w:rsidRDefault="002D09A8" w:rsidP="00EF29C8">
      <w:pPr>
        <w:spacing w:after="0" w:line="240" w:lineRule="auto"/>
        <w:jc w:val="both"/>
        <w:rPr>
          <w:rFonts w:ascii="Arial" w:hAnsi="Arial" w:cs="Arial"/>
          <w:i w:val="0"/>
          <w:sz w:val="24"/>
          <w:szCs w:val="24"/>
        </w:rPr>
      </w:pPr>
    </w:p>
    <w:p w14:paraId="4ED42AA7" w14:textId="77777777" w:rsidR="002D09A8" w:rsidRPr="00B71E6D" w:rsidRDefault="002D09A8" w:rsidP="00EF29C8">
      <w:pPr>
        <w:spacing w:after="0" w:line="240" w:lineRule="auto"/>
        <w:jc w:val="both"/>
        <w:rPr>
          <w:rFonts w:ascii="Arial" w:hAnsi="Arial" w:cs="Arial"/>
          <w:i w:val="0"/>
          <w:sz w:val="24"/>
          <w:szCs w:val="24"/>
        </w:rPr>
      </w:pPr>
    </w:p>
    <w:p w14:paraId="3C752D86" w14:textId="77777777" w:rsidR="002D09A8" w:rsidRPr="00B71E6D" w:rsidRDefault="002D09A8" w:rsidP="00EF29C8">
      <w:pPr>
        <w:spacing w:after="0" w:line="240" w:lineRule="auto"/>
        <w:jc w:val="both"/>
        <w:rPr>
          <w:rFonts w:ascii="Arial" w:hAnsi="Arial" w:cs="Arial"/>
          <w:i w:val="0"/>
          <w:sz w:val="24"/>
          <w:szCs w:val="24"/>
        </w:rPr>
      </w:pPr>
    </w:p>
    <w:p w14:paraId="59D4AA7E" w14:textId="29E608D6" w:rsidR="00A2193C" w:rsidRPr="00B71E6D" w:rsidRDefault="00B71E6D" w:rsidP="00B71E6D">
      <w:pPr>
        <w:spacing w:after="0" w:line="240" w:lineRule="auto"/>
        <w:jc w:val="center"/>
        <w:rPr>
          <w:rFonts w:ascii="Arial" w:hAnsi="Arial" w:cs="Arial"/>
          <w:b/>
          <w:i w:val="0"/>
          <w:sz w:val="24"/>
          <w:szCs w:val="24"/>
        </w:rPr>
      </w:pPr>
      <w:bookmarkStart w:id="24" w:name="_Toc468028809"/>
      <w:bookmarkStart w:id="25" w:name="_Toc468035265"/>
      <w:r>
        <w:rPr>
          <w:rFonts w:ascii="Arial" w:hAnsi="Arial" w:cs="Arial"/>
          <w:b/>
          <w:i w:val="0"/>
          <w:sz w:val="24"/>
          <w:szCs w:val="24"/>
        </w:rPr>
        <w:lastRenderedPageBreak/>
        <w:t>4</w:t>
      </w:r>
      <w:r w:rsidRPr="00B71E6D">
        <w:rPr>
          <w:rFonts w:ascii="Arial" w:hAnsi="Arial" w:cs="Arial"/>
          <w:b/>
          <w:i w:val="0"/>
          <w:sz w:val="24"/>
          <w:szCs w:val="24"/>
        </w:rPr>
        <w:t>. PROBLEMA</w:t>
      </w:r>
      <w:bookmarkEnd w:id="24"/>
      <w:bookmarkEnd w:id="25"/>
    </w:p>
    <w:p w14:paraId="4E9D77EB" w14:textId="77777777" w:rsidR="00A2193C" w:rsidRPr="00B71E6D" w:rsidRDefault="00A2193C" w:rsidP="00EF29C8">
      <w:pPr>
        <w:spacing w:after="0" w:line="240" w:lineRule="auto"/>
        <w:jc w:val="both"/>
        <w:rPr>
          <w:rFonts w:ascii="Arial" w:hAnsi="Arial" w:cs="Arial"/>
          <w:i w:val="0"/>
          <w:sz w:val="24"/>
          <w:szCs w:val="24"/>
        </w:rPr>
      </w:pPr>
    </w:p>
    <w:p w14:paraId="0A0E4B8A" w14:textId="77777777" w:rsidR="00A2193C" w:rsidRPr="00B71E6D" w:rsidRDefault="00400059" w:rsidP="00EF29C8">
      <w:pPr>
        <w:spacing w:after="0" w:line="240" w:lineRule="auto"/>
        <w:jc w:val="both"/>
        <w:rPr>
          <w:rFonts w:ascii="Arial" w:hAnsi="Arial" w:cs="Arial"/>
          <w:i w:val="0"/>
          <w:sz w:val="24"/>
          <w:szCs w:val="24"/>
        </w:rPr>
      </w:pPr>
      <w:r w:rsidRPr="00B71E6D">
        <w:rPr>
          <w:rFonts w:ascii="Arial" w:hAnsi="Arial" w:cs="Arial"/>
          <w:i w:val="0"/>
          <w:sz w:val="24"/>
          <w:szCs w:val="24"/>
        </w:rPr>
        <w:t>¿Cuáles estrategias inter administrativas se requieren para viabilizar en un marco legal la internacionalización de la Educación Superior con calidad del ITFIP de Colombia según su P.E.I, con algunas Instituciones de Educación Superior de Perú; de modo que posibilite movilidad académica y doble titulación para los estudiantes?</w:t>
      </w:r>
    </w:p>
    <w:p w14:paraId="659203EC" w14:textId="643937F7" w:rsidR="00400059" w:rsidRPr="00B71E6D" w:rsidRDefault="00400059" w:rsidP="00B71E6D">
      <w:pPr>
        <w:spacing w:after="0" w:line="240" w:lineRule="auto"/>
        <w:jc w:val="both"/>
        <w:rPr>
          <w:rFonts w:ascii="Arial" w:hAnsi="Arial" w:cs="Arial"/>
          <w:i w:val="0"/>
          <w:sz w:val="24"/>
          <w:szCs w:val="24"/>
        </w:rPr>
      </w:pPr>
    </w:p>
    <w:p w14:paraId="2DAD668D" w14:textId="77777777" w:rsidR="00400059" w:rsidRPr="00B71E6D" w:rsidRDefault="00400059" w:rsidP="00EF29C8">
      <w:pPr>
        <w:spacing w:after="0" w:line="240" w:lineRule="auto"/>
        <w:jc w:val="both"/>
        <w:rPr>
          <w:rFonts w:ascii="Arial" w:hAnsi="Arial" w:cs="Arial"/>
          <w:i w:val="0"/>
          <w:sz w:val="24"/>
          <w:szCs w:val="24"/>
        </w:rPr>
      </w:pPr>
    </w:p>
    <w:p w14:paraId="151C9BA6" w14:textId="77777777" w:rsidR="00897CEE" w:rsidRDefault="00897CEE" w:rsidP="00EF29C8">
      <w:pPr>
        <w:spacing w:after="0" w:line="240" w:lineRule="auto"/>
        <w:jc w:val="both"/>
        <w:rPr>
          <w:rFonts w:ascii="Arial" w:hAnsi="Arial" w:cs="Arial"/>
          <w:i w:val="0"/>
          <w:sz w:val="24"/>
          <w:szCs w:val="24"/>
        </w:rPr>
      </w:pPr>
    </w:p>
    <w:p w14:paraId="78EDD620" w14:textId="77777777" w:rsidR="00B71E6D" w:rsidRDefault="00B71E6D" w:rsidP="00EF29C8">
      <w:pPr>
        <w:spacing w:after="0" w:line="240" w:lineRule="auto"/>
        <w:jc w:val="both"/>
        <w:rPr>
          <w:rFonts w:ascii="Arial" w:hAnsi="Arial" w:cs="Arial"/>
          <w:i w:val="0"/>
          <w:sz w:val="24"/>
          <w:szCs w:val="24"/>
        </w:rPr>
      </w:pPr>
    </w:p>
    <w:p w14:paraId="573C8867" w14:textId="77777777" w:rsidR="00B71E6D" w:rsidRDefault="00B71E6D" w:rsidP="00EF29C8">
      <w:pPr>
        <w:spacing w:after="0" w:line="240" w:lineRule="auto"/>
        <w:jc w:val="both"/>
        <w:rPr>
          <w:rFonts w:ascii="Arial" w:hAnsi="Arial" w:cs="Arial"/>
          <w:i w:val="0"/>
          <w:sz w:val="24"/>
          <w:szCs w:val="24"/>
        </w:rPr>
      </w:pPr>
    </w:p>
    <w:p w14:paraId="4849BE25" w14:textId="77777777" w:rsidR="00B71E6D" w:rsidRDefault="00B71E6D" w:rsidP="00EF29C8">
      <w:pPr>
        <w:spacing w:after="0" w:line="240" w:lineRule="auto"/>
        <w:jc w:val="both"/>
        <w:rPr>
          <w:rFonts w:ascii="Arial" w:hAnsi="Arial" w:cs="Arial"/>
          <w:i w:val="0"/>
          <w:sz w:val="24"/>
          <w:szCs w:val="24"/>
        </w:rPr>
      </w:pPr>
    </w:p>
    <w:p w14:paraId="50106C67" w14:textId="77777777" w:rsidR="00B71E6D" w:rsidRDefault="00B71E6D" w:rsidP="00EF29C8">
      <w:pPr>
        <w:spacing w:after="0" w:line="240" w:lineRule="auto"/>
        <w:jc w:val="both"/>
        <w:rPr>
          <w:rFonts w:ascii="Arial" w:hAnsi="Arial" w:cs="Arial"/>
          <w:i w:val="0"/>
          <w:sz w:val="24"/>
          <w:szCs w:val="24"/>
        </w:rPr>
      </w:pPr>
    </w:p>
    <w:p w14:paraId="211B98E4" w14:textId="77777777" w:rsidR="00B71E6D" w:rsidRDefault="00B71E6D" w:rsidP="00EF29C8">
      <w:pPr>
        <w:spacing w:after="0" w:line="240" w:lineRule="auto"/>
        <w:jc w:val="both"/>
        <w:rPr>
          <w:rFonts w:ascii="Arial" w:hAnsi="Arial" w:cs="Arial"/>
          <w:i w:val="0"/>
          <w:sz w:val="24"/>
          <w:szCs w:val="24"/>
        </w:rPr>
      </w:pPr>
    </w:p>
    <w:p w14:paraId="3AC524C4" w14:textId="77777777" w:rsidR="00B71E6D" w:rsidRDefault="00B71E6D" w:rsidP="00EF29C8">
      <w:pPr>
        <w:spacing w:after="0" w:line="240" w:lineRule="auto"/>
        <w:jc w:val="both"/>
        <w:rPr>
          <w:rFonts w:ascii="Arial" w:hAnsi="Arial" w:cs="Arial"/>
          <w:i w:val="0"/>
          <w:sz w:val="24"/>
          <w:szCs w:val="24"/>
        </w:rPr>
      </w:pPr>
    </w:p>
    <w:p w14:paraId="3820470C" w14:textId="77777777" w:rsidR="00B71E6D" w:rsidRDefault="00B71E6D" w:rsidP="00EF29C8">
      <w:pPr>
        <w:spacing w:after="0" w:line="240" w:lineRule="auto"/>
        <w:jc w:val="both"/>
        <w:rPr>
          <w:rFonts w:ascii="Arial" w:hAnsi="Arial" w:cs="Arial"/>
          <w:i w:val="0"/>
          <w:sz w:val="24"/>
          <w:szCs w:val="24"/>
        </w:rPr>
      </w:pPr>
    </w:p>
    <w:p w14:paraId="49527B04" w14:textId="77777777" w:rsidR="00B71E6D" w:rsidRDefault="00B71E6D" w:rsidP="00EF29C8">
      <w:pPr>
        <w:spacing w:after="0" w:line="240" w:lineRule="auto"/>
        <w:jc w:val="both"/>
        <w:rPr>
          <w:rFonts w:ascii="Arial" w:hAnsi="Arial" w:cs="Arial"/>
          <w:i w:val="0"/>
          <w:sz w:val="24"/>
          <w:szCs w:val="24"/>
        </w:rPr>
      </w:pPr>
    </w:p>
    <w:p w14:paraId="7C461241" w14:textId="77777777" w:rsidR="00B71E6D" w:rsidRDefault="00B71E6D" w:rsidP="00EF29C8">
      <w:pPr>
        <w:spacing w:after="0" w:line="240" w:lineRule="auto"/>
        <w:jc w:val="both"/>
        <w:rPr>
          <w:rFonts w:ascii="Arial" w:hAnsi="Arial" w:cs="Arial"/>
          <w:i w:val="0"/>
          <w:sz w:val="24"/>
          <w:szCs w:val="24"/>
        </w:rPr>
      </w:pPr>
    </w:p>
    <w:p w14:paraId="27374498" w14:textId="77777777" w:rsidR="00B71E6D" w:rsidRDefault="00B71E6D" w:rsidP="00EF29C8">
      <w:pPr>
        <w:spacing w:after="0" w:line="240" w:lineRule="auto"/>
        <w:jc w:val="both"/>
        <w:rPr>
          <w:rFonts w:ascii="Arial" w:hAnsi="Arial" w:cs="Arial"/>
          <w:i w:val="0"/>
          <w:sz w:val="24"/>
          <w:szCs w:val="24"/>
        </w:rPr>
      </w:pPr>
    </w:p>
    <w:p w14:paraId="0E4F5429" w14:textId="77777777" w:rsidR="00B71E6D" w:rsidRDefault="00B71E6D" w:rsidP="00EF29C8">
      <w:pPr>
        <w:spacing w:after="0" w:line="240" w:lineRule="auto"/>
        <w:jc w:val="both"/>
        <w:rPr>
          <w:rFonts w:ascii="Arial" w:hAnsi="Arial" w:cs="Arial"/>
          <w:i w:val="0"/>
          <w:sz w:val="24"/>
          <w:szCs w:val="24"/>
        </w:rPr>
      </w:pPr>
    </w:p>
    <w:p w14:paraId="145C73AD" w14:textId="77777777" w:rsidR="00B71E6D" w:rsidRDefault="00B71E6D" w:rsidP="00EF29C8">
      <w:pPr>
        <w:spacing w:after="0" w:line="240" w:lineRule="auto"/>
        <w:jc w:val="both"/>
        <w:rPr>
          <w:rFonts w:ascii="Arial" w:hAnsi="Arial" w:cs="Arial"/>
          <w:i w:val="0"/>
          <w:sz w:val="24"/>
          <w:szCs w:val="24"/>
        </w:rPr>
      </w:pPr>
    </w:p>
    <w:p w14:paraId="39CE71F7" w14:textId="77777777" w:rsidR="00B71E6D" w:rsidRDefault="00B71E6D" w:rsidP="00EF29C8">
      <w:pPr>
        <w:spacing w:after="0" w:line="240" w:lineRule="auto"/>
        <w:jc w:val="both"/>
        <w:rPr>
          <w:rFonts w:ascii="Arial" w:hAnsi="Arial" w:cs="Arial"/>
          <w:i w:val="0"/>
          <w:sz w:val="24"/>
          <w:szCs w:val="24"/>
        </w:rPr>
      </w:pPr>
    </w:p>
    <w:p w14:paraId="3FF6DA76" w14:textId="77777777" w:rsidR="00B71E6D" w:rsidRDefault="00B71E6D" w:rsidP="00EF29C8">
      <w:pPr>
        <w:spacing w:after="0" w:line="240" w:lineRule="auto"/>
        <w:jc w:val="both"/>
        <w:rPr>
          <w:rFonts w:ascii="Arial" w:hAnsi="Arial" w:cs="Arial"/>
          <w:i w:val="0"/>
          <w:sz w:val="24"/>
          <w:szCs w:val="24"/>
        </w:rPr>
      </w:pPr>
    </w:p>
    <w:p w14:paraId="7C27B083" w14:textId="77777777" w:rsidR="00B71E6D" w:rsidRDefault="00B71E6D" w:rsidP="00EF29C8">
      <w:pPr>
        <w:spacing w:after="0" w:line="240" w:lineRule="auto"/>
        <w:jc w:val="both"/>
        <w:rPr>
          <w:rFonts w:ascii="Arial" w:hAnsi="Arial" w:cs="Arial"/>
          <w:i w:val="0"/>
          <w:sz w:val="24"/>
          <w:szCs w:val="24"/>
        </w:rPr>
      </w:pPr>
    </w:p>
    <w:p w14:paraId="19AB9504" w14:textId="77777777" w:rsidR="00B71E6D" w:rsidRDefault="00B71E6D" w:rsidP="00EF29C8">
      <w:pPr>
        <w:spacing w:after="0" w:line="240" w:lineRule="auto"/>
        <w:jc w:val="both"/>
        <w:rPr>
          <w:rFonts w:ascii="Arial" w:hAnsi="Arial" w:cs="Arial"/>
          <w:i w:val="0"/>
          <w:sz w:val="24"/>
          <w:szCs w:val="24"/>
        </w:rPr>
      </w:pPr>
    </w:p>
    <w:p w14:paraId="66808501" w14:textId="77777777" w:rsidR="00B71E6D" w:rsidRDefault="00B71E6D" w:rsidP="00EF29C8">
      <w:pPr>
        <w:spacing w:after="0" w:line="240" w:lineRule="auto"/>
        <w:jc w:val="both"/>
        <w:rPr>
          <w:rFonts w:ascii="Arial" w:hAnsi="Arial" w:cs="Arial"/>
          <w:i w:val="0"/>
          <w:sz w:val="24"/>
          <w:szCs w:val="24"/>
        </w:rPr>
      </w:pPr>
    </w:p>
    <w:p w14:paraId="6B7B6D4C" w14:textId="77777777" w:rsidR="00B71E6D" w:rsidRDefault="00B71E6D" w:rsidP="00EF29C8">
      <w:pPr>
        <w:spacing w:after="0" w:line="240" w:lineRule="auto"/>
        <w:jc w:val="both"/>
        <w:rPr>
          <w:rFonts w:ascii="Arial" w:hAnsi="Arial" w:cs="Arial"/>
          <w:i w:val="0"/>
          <w:sz w:val="24"/>
          <w:szCs w:val="24"/>
        </w:rPr>
      </w:pPr>
    </w:p>
    <w:p w14:paraId="791CF910" w14:textId="77777777" w:rsidR="00B71E6D" w:rsidRDefault="00B71E6D" w:rsidP="00EF29C8">
      <w:pPr>
        <w:spacing w:after="0" w:line="240" w:lineRule="auto"/>
        <w:jc w:val="both"/>
        <w:rPr>
          <w:rFonts w:ascii="Arial" w:hAnsi="Arial" w:cs="Arial"/>
          <w:i w:val="0"/>
          <w:sz w:val="24"/>
          <w:szCs w:val="24"/>
        </w:rPr>
      </w:pPr>
    </w:p>
    <w:p w14:paraId="678BCFC6" w14:textId="77777777" w:rsidR="00B71E6D" w:rsidRDefault="00B71E6D" w:rsidP="00EF29C8">
      <w:pPr>
        <w:spacing w:after="0" w:line="240" w:lineRule="auto"/>
        <w:jc w:val="both"/>
        <w:rPr>
          <w:rFonts w:ascii="Arial" w:hAnsi="Arial" w:cs="Arial"/>
          <w:i w:val="0"/>
          <w:sz w:val="24"/>
          <w:szCs w:val="24"/>
        </w:rPr>
      </w:pPr>
    </w:p>
    <w:p w14:paraId="79AECD98" w14:textId="77777777" w:rsidR="00B71E6D" w:rsidRDefault="00B71E6D" w:rsidP="00EF29C8">
      <w:pPr>
        <w:spacing w:after="0" w:line="240" w:lineRule="auto"/>
        <w:jc w:val="both"/>
        <w:rPr>
          <w:rFonts w:ascii="Arial" w:hAnsi="Arial" w:cs="Arial"/>
          <w:i w:val="0"/>
          <w:sz w:val="24"/>
          <w:szCs w:val="24"/>
        </w:rPr>
      </w:pPr>
    </w:p>
    <w:p w14:paraId="42124B49" w14:textId="77777777" w:rsidR="00B71E6D" w:rsidRDefault="00B71E6D" w:rsidP="00EF29C8">
      <w:pPr>
        <w:spacing w:after="0" w:line="240" w:lineRule="auto"/>
        <w:jc w:val="both"/>
        <w:rPr>
          <w:rFonts w:ascii="Arial" w:hAnsi="Arial" w:cs="Arial"/>
          <w:i w:val="0"/>
          <w:sz w:val="24"/>
          <w:szCs w:val="24"/>
        </w:rPr>
      </w:pPr>
    </w:p>
    <w:p w14:paraId="52DF0E27" w14:textId="77777777" w:rsidR="00B71E6D" w:rsidRDefault="00B71E6D" w:rsidP="00EF29C8">
      <w:pPr>
        <w:spacing w:after="0" w:line="240" w:lineRule="auto"/>
        <w:jc w:val="both"/>
        <w:rPr>
          <w:rFonts w:ascii="Arial" w:hAnsi="Arial" w:cs="Arial"/>
          <w:i w:val="0"/>
          <w:sz w:val="24"/>
          <w:szCs w:val="24"/>
        </w:rPr>
      </w:pPr>
    </w:p>
    <w:p w14:paraId="522ED7D1" w14:textId="77777777" w:rsidR="00B71E6D" w:rsidRDefault="00B71E6D" w:rsidP="00EF29C8">
      <w:pPr>
        <w:spacing w:after="0" w:line="240" w:lineRule="auto"/>
        <w:jc w:val="both"/>
        <w:rPr>
          <w:rFonts w:ascii="Arial" w:hAnsi="Arial" w:cs="Arial"/>
          <w:i w:val="0"/>
          <w:sz w:val="24"/>
          <w:szCs w:val="24"/>
        </w:rPr>
      </w:pPr>
    </w:p>
    <w:p w14:paraId="6A1A4B1C" w14:textId="77777777" w:rsidR="00B71E6D" w:rsidRDefault="00B71E6D" w:rsidP="00EF29C8">
      <w:pPr>
        <w:spacing w:after="0" w:line="240" w:lineRule="auto"/>
        <w:jc w:val="both"/>
        <w:rPr>
          <w:rFonts w:ascii="Arial" w:hAnsi="Arial" w:cs="Arial"/>
          <w:i w:val="0"/>
          <w:sz w:val="24"/>
          <w:szCs w:val="24"/>
        </w:rPr>
      </w:pPr>
    </w:p>
    <w:p w14:paraId="0DC05761" w14:textId="77777777" w:rsidR="00B71E6D" w:rsidRDefault="00B71E6D" w:rsidP="00EF29C8">
      <w:pPr>
        <w:spacing w:after="0" w:line="240" w:lineRule="auto"/>
        <w:jc w:val="both"/>
        <w:rPr>
          <w:rFonts w:ascii="Arial" w:hAnsi="Arial" w:cs="Arial"/>
          <w:i w:val="0"/>
          <w:sz w:val="24"/>
          <w:szCs w:val="24"/>
        </w:rPr>
      </w:pPr>
    </w:p>
    <w:p w14:paraId="26E4CE6D" w14:textId="77777777" w:rsidR="00B71E6D" w:rsidRDefault="00B71E6D" w:rsidP="00EF29C8">
      <w:pPr>
        <w:spacing w:after="0" w:line="240" w:lineRule="auto"/>
        <w:jc w:val="both"/>
        <w:rPr>
          <w:rFonts w:ascii="Arial" w:hAnsi="Arial" w:cs="Arial"/>
          <w:i w:val="0"/>
          <w:sz w:val="24"/>
          <w:szCs w:val="24"/>
        </w:rPr>
      </w:pPr>
    </w:p>
    <w:p w14:paraId="32CFE931" w14:textId="77777777" w:rsidR="00B71E6D" w:rsidRDefault="00B71E6D" w:rsidP="00EF29C8">
      <w:pPr>
        <w:spacing w:after="0" w:line="240" w:lineRule="auto"/>
        <w:jc w:val="both"/>
        <w:rPr>
          <w:rFonts w:ascii="Arial" w:hAnsi="Arial" w:cs="Arial"/>
          <w:i w:val="0"/>
          <w:sz w:val="24"/>
          <w:szCs w:val="24"/>
        </w:rPr>
      </w:pPr>
    </w:p>
    <w:p w14:paraId="6D31BC1D" w14:textId="77777777" w:rsidR="00B71E6D" w:rsidRDefault="00B71E6D" w:rsidP="00EF29C8">
      <w:pPr>
        <w:spacing w:after="0" w:line="240" w:lineRule="auto"/>
        <w:jc w:val="both"/>
        <w:rPr>
          <w:rFonts w:ascii="Arial" w:hAnsi="Arial" w:cs="Arial"/>
          <w:i w:val="0"/>
          <w:sz w:val="24"/>
          <w:szCs w:val="24"/>
        </w:rPr>
      </w:pPr>
    </w:p>
    <w:p w14:paraId="4C062B12" w14:textId="77777777" w:rsidR="00032602" w:rsidRDefault="00032602" w:rsidP="00EF29C8">
      <w:pPr>
        <w:spacing w:after="0" w:line="240" w:lineRule="auto"/>
        <w:jc w:val="both"/>
        <w:rPr>
          <w:rFonts w:ascii="Arial" w:hAnsi="Arial" w:cs="Arial"/>
          <w:i w:val="0"/>
          <w:sz w:val="24"/>
          <w:szCs w:val="24"/>
        </w:rPr>
      </w:pPr>
    </w:p>
    <w:p w14:paraId="280A9108" w14:textId="77777777" w:rsidR="00B71E6D" w:rsidRDefault="00B71E6D" w:rsidP="00EF29C8">
      <w:pPr>
        <w:spacing w:after="0" w:line="240" w:lineRule="auto"/>
        <w:jc w:val="both"/>
        <w:rPr>
          <w:rFonts w:ascii="Arial" w:hAnsi="Arial" w:cs="Arial"/>
          <w:i w:val="0"/>
          <w:sz w:val="24"/>
          <w:szCs w:val="24"/>
        </w:rPr>
      </w:pPr>
    </w:p>
    <w:p w14:paraId="386ABA58" w14:textId="77777777" w:rsidR="00B71E6D" w:rsidRDefault="00B71E6D" w:rsidP="00EF29C8">
      <w:pPr>
        <w:spacing w:after="0" w:line="240" w:lineRule="auto"/>
        <w:jc w:val="both"/>
        <w:rPr>
          <w:rFonts w:ascii="Arial" w:hAnsi="Arial" w:cs="Arial"/>
          <w:i w:val="0"/>
          <w:sz w:val="24"/>
          <w:szCs w:val="24"/>
        </w:rPr>
      </w:pPr>
    </w:p>
    <w:p w14:paraId="782F9606" w14:textId="77777777" w:rsidR="00B71E6D" w:rsidRDefault="00B71E6D" w:rsidP="00EF29C8">
      <w:pPr>
        <w:spacing w:after="0" w:line="240" w:lineRule="auto"/>
        <w:jc w:val="both"/>
        <w:rPr>
          <w:rFonts w:ascii="Arial" w:hAnsi="Arial" w:cs="Arial"/>
          <w:i w:val="0"/>
          <w:sz w:val="24"/>
          <w:szCs w:val="24"/>
        </w:rPr>
      </w:pPr>
    </w:p>
    <w:p w14:paraId="549B6774" w14:textId="77777777" w:rsidR="00B71E6D" w:rsidRPr="00B71E6D" w:rsidRDefault="00B71E6D" w:rsidP="00EF29C8">
      <w:pPr>
        <w:spacing w:after="0" w:line="240" w:lineRule="auto"/>
        <w:jc w:val="both"/>
        <w:rPr>
          <w:rFonts w:ascii="Arial" w:hAnsi="Arial" w:cs="Arial"/>
          <w:i w:val="0"/>
          <w:sz w:val="24"/>
          <w:szCs w:val="24"/>
        </w:rPr>
      </w:pPr>
    </w:p>
    <w:p w14:paraId="3379101F" w14:textId="720B3B22" w:rsidR="00A2193C" w:rsidRPr="00B71E6D" w:rsidRDefault="00B71E6D" w:rsidP="00B71E6D">
      <w:pPr>
        <w:spacing w:after="0" w:line="240" w:lineRule="auto"/>
        <w:jc w:val="center"/>
        <w:rPr>
          <w:rFonts w:ascii="Arial" w:hAnsi="Arial" w:cs="Arial"/>
          <w:b/>
          <w:i w:val="0"/>
          <w:sz w:val="24"/>
          <w:szCs w:val="24"/>
        </w:rPr>
      </w:pPr>
      <w:bookmarkStart w:id="26" w:name="_Toc468028814"/>
      <w:bookmarkStart w:id="27" w:name="_Toc468035270"/>
      <w:r>
        <w:rPr>
          <w:rFonts w:ascii="Arial" w:hAnsi="Arial" w:cs="Arial"/>
          <w:b/>
          <w:i w:val="0"/>
          <w:sz w:val="24"/>
          <w:szCs w:val="24"/>
        </w:rPr>
        <w:lastRenderedPageBreak/>
        <w:t>5</w:t>
      </w:r>
      <w:r w:rsidRPr="00B71E6D">
        <w:rPr>
          <w:rFonts w:ascii="Arial" w:hAnsi="Arial" w:cs="Arial"/>
          <w:b/>
          <w:i w:val="0"/>
          <w:sz w:val="24"/>
          <w:szCs w:val="24"/>
        </w:rPr>
        <w:t>. MARCO DE REFERENCIA</w:t>
      </w:r>
      <w:bookmarkEnd w:id="26"/>
      <w:bookmarkEnd w:id="27"/>
    </w:p>
    <w:p w14:paraId="466C4B6E" w14:textId="77777777" w:rsidR="00A2193C" w:rsidRPr="00B71E6D" w:rsidRDefault="00A2193C" w:rsidP="00EF29C8">
      <w:pPr>
        <w:spacing w:after="0" w:line="240" w:lineRule="auto"/>
        <w:jc w:val="both"/>
        <w:rPr>
          <w:rFonts w:ascii="Arial" w:hAnsi="Arial" w:cs="Arial"/>
          <w:i w:val="0"/>
          <w:sz w:val="24"/>
          <w:szCs w:val="24"/>
        </w:rPr>
      </w:pPr>
    </w:p>
    <w:p w14:paraId="43969074" w14:textId="1A3C9B4C" w:rsidR="004E6F1A" w:rsidRPr="00B71E6D" w:rsidRDefault="00B71E6D" w:rsidP="00EF29C8">
      <w:pPr>
        <w:spacing w:after="0" w:line="240" w:lineRule="auto"/>
        <w:jc w:val="both"/>
        <w:rPr>
          <w:rFonts w:ascii="Arial" w:hAnsi="Arial" w:cs="Arial"/>
          <w:b/>
          <w:i w:val="0"/>
          <w:sz w:val="24"/>
          <w:szCs w:val="24"/>
        </w:rPr>
      </w:pPr>
      <w:bookmarkStart w:id="28" w:name="_Toc468028815"/>
      <w:bookmarkStart w:id="29" w:name="_Toc468035271"/>
      <w:r w:rsidRPr="00B71E6D">
        <w:rPr>
          <w:rFonts w:ascii="Arial" w:hAnsi="Arial" w:cs="Arial"/>
          <w:b/>
          <w:i w:val="0"/>
          <w:sz w:val="24"/>
          <w:szCs w:val="24"/>
        </w:rPr>
        <w:t xml:space="preserve">5.1. RESEÑA </w:t>
      </w:r>
      <w:bookmarkEnd w:id="28"/>
      <w:r w:rsidRPr="00B71E6D">
        <w:rPr>
          <w:rFonts w:ascii="Arial" w:hAnsi="Arial" w:cs="Arial"/>
          <w:b/>
          <w:i w:val="0"/>
          <w:sz w:val="24"/>
          <w:szCs w:val="24"/>
        </w:rPr>
        <w:t>HISTÓRICA</w:t>
      </w:r>
      <w:bookmarkEnd w:id="29"/>
    </w:p>
    <w:p w14:paraId="023095A6" w14:textId="77777777" w:rsidR="004E6F1A" w:rsidRPr="00B71E6D" w:rsidRDefault="004E6F1A" w:rsidP="00EF29C8">
      <w:pPr>
        <w:spacing w:after="0" w:line="240" w:lineRule="auto"/>
        <w:jc w:val="both"/>
        <w:rPr>
          <w:rFonts w:ascii="Arial" w:hAnsi="Arial" w:cs="Arial"/>
          <w:i w:val="0"/>
          <w:sz w:val="24"/>
          <w:szCs w:val="24"/>
        </w:rPr>
      </w:pPr>
    </w:p>
    <w:p w14:paraId="1CE9BD2D"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En cumplimiento de la Ley 24 de 1.988 se organiza como un establecimiento público del orden nacional denominado: Instituto Tolimense de Formación Técnica Profesional “ITFIP” adscrito al Ministerio de Educación Nacional como Establecimiento de Educación Superior de carácter Técnico Profesional</w:t>
      </w:r>
    </w:p>
    <w:p w14:paraId="4E0B1FD8" w14:textId="77777777" w:rsidR="004E6F1A" w:rsidRPr="00B71E6D" w:rsidRDefault="004E6F1A" w:rsidP="00EF29C8">
      <w:pPr>
        <w:spacing w:after="0" w:line="240" w:lineRule="auto"/>
        <w:jc w:val="both"/>
        <w:rPr>
          <w:rFonts w:ascii="Arial" w:hAnsi="Arial" w:cs="Arial"/>
          <w:i w:val="0"/>
          <w:sz w:val="24"/>
          <w:szCs w:val="24"/>
        </w:rPr>
      </w:pPr>
    </w:p>
    <w:p w14:paraId="1BD190AA"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En el 2008 obtiene registros calificados para:</w:t>
      </w:r>
    </w:p>
    <w:p w14:paraId="51A79283" w14:textId="77777777" w:rsidR="004E6F1A" w:rsidRPr="00B71E6D" w:rsidRDefault="004E6F1A" w:rsidP="00EF29C8">
      <w:pPr>
        <w:spacing w:after="0" w:line="240" w:lineRule="auto"/>
        <w:jc w:val="both"/>
        <w:rPr>
          <w:rFonts w:ascii="Arial" w:hAnsi="Arial" w:cs="Arial"/>
          <w:i w:val="0"/>
          <w:sz w:val="24"/>
          <w:szCs w:val="24"/>
        </w:rPr>
      </w:pPr>
    </w:p>
    <w:p w14:paraId="24AC93BE"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Administración de Empresas, Administración Agropecuaria y Contaduría Pública. Para el año 2012. </w:t>
      </w:r>
      <w:r w:rsidR="00D97605" w:rsidRPr="00B71E6D">
        <w:rPr>
          <w:rFonts w:ascii="Arial" w:hAnsi="Arial" w:cs="Arial"/>
          <w:i w:val="0"/>
          <w:sz w:val="24"/>
          <w:szCs w:val="24"/>
        </w:rPr>
        <w:t>Se</w:t>
      </w:r>
      <w:r w:rsidRPr="00B71E6D">
        <w:rPr>
          <w:rFonts w:ascii="Arial" w:hAnsi="Arial" w:cs="Arial"/>
          <w:i w:val="0"/>
          <w:sz w:val="24"/>
          <w:szCs w:val="24"/>
        </w:rPr>
        <w:t xml:space="preserve"> asignan los registros calificados para:</w:t>
      </w:r>
    </w:p>
    <w:p w14:paraId="0BACA5EF" w14:textId="77777777" w:rsidR="004E6F1A" w:rsidRPr="00B71E6D" w:rsidRDefault="004E6F1A" w:rsidP="00EF29C8">
      <w:pPr>
        <w:spacing w:after="0" w:line="240" w:lineRule="auto"/>
        <w:jc w:val="both"/>
        <w:rPr>
          <w:rFonts w:ascii="Arial" w:hAnsi="Arial" w:cs="Arial"/>
          <w:i w:val="0"/>
          <w:sz w:val="24"/>
          <w:szCs w:val="24"/>
        </w:rPr>
      </w:pPr>
    </w:p>
    <w:p w14:paraId="7966875B"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Ingeniería Electrónica, Ingeniería Civil e Ingeniería de sistemas (por ciclos propedéuticos).</w:t>
      </w:r>
    </w:p>
    <w:p w14:paraId="6D639D79" w14:textId="77777777" w:rsidR="004E6F1A" w:rsidRPr="00B71E6D" w:rsidRDefault="004E6F1A" w:rsidP="00EF29C8">
      <w:pPr>
        <w:spacing w:after="0" w:line="240" w:lineRule="auto"/>
        <w:jc w:val="both"/>
        <w:rPr>
          <w:rFonts w:ascii="Arial" w:hAnsi="Arial" w:cs="Arial"/>
          <w:i w:val="0"/>
          <w:sz w:val="24"/>
          <w:szCs w:val="24"/>
        </w:rPr>
      </w:pPr>
    </w:p>
    <w:p w14:paraId="219D2F0F"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2010 fue certificada bajo las normas de Calidad ISO 9001:2008, IQNET y NTCGP 1000: 2009. </w:t>
      </w:r>
    </w:p>
    <w:p w14:paraId="26230EEB" w14:textId="77777777" w:rsidR="004E6F1A" w:rsidRPr="00B71E6D" w:rsidRDefault="004E6F1A" w:rsidP="00EF29C8">
      <w:pPr>
        <w:spacing w:after="0" w:line="240" w:lineRule="auto"/>
        <w:jc w:val="both"/>
        <w:rPr>
          <w:rFonts w:ascii="Arial" w:hAnsi="Arial" w:cs="Arial"/>
          <w:i w:val="0"/>
          <w:sz w:val="24"/>
          <w:szCs w:val="24"/>
        </w:rPr>
      </w:pPr>
    </w:p>
    <w:p w14:paraId="2A001741" w14:textId="77777777" w:rsidR="007313F2"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En 2012, se obtuvo la renovación de la certificación bajo las normas de Calidad ISO 9001:2008, IQNET y NTCGP 1000: 2009.</w:t>
      </w:r>
    </w:p>
    <w:p w14:paraId="6088CFD5" w14:textId="77777777" w:rsidR="008D7D27" w:rsidRPr="00B71E6D" w:rsidRDefault="008D7D27" w:rsidP="00EF29C8">
      <w:pPr>
        <w:spacing w:after="0" w:line="240" w:lineRule="auto"/>
        <w:jc w:val="both"/>
        <w:rPr>
          <w:rFonts w:ascii="Arial" w:hAnsi="Arial" w:cs="Arial"/>
          <w:i w:val="0"/>
          <w:sz w:val="24"/>
          <w:szCs w:val="24"/>
        </w:rPr>
      </w:pPr>
    </w:p>
    <w:p w14:paraId="7B9A198F" w14:textId="21FAB023" w:rsidR="0068233F" w:rsidRPr="00B71E6D" w:rsidRDefault="00B71E6D" w:rsidP="00EF29C8">
      <w:pPr>
        <w:spacing w:after="0" w:line="240" w:lineRule="auto"/>
        <w:jc w:val="both"/>
        <w:rPr>
          <w:rFonts w:ascii="Arial" w:hAnsi="Arial" w:cs="Arial"/>
          <w:b/>
          <w:i w:val="0"/>
          <w:sz w:val="24"/>
          <w:szCs w:val="24"/>
        </w:rPr>
      </w:pPr>
      <w:bookmarkStart w:id="30" w:name="_Toc468028816"/>
      <w:bookmarkStart w:id="31" w:name="_Toc468035272"/>
      <w:r w:rsidRPr="00B71E6D">
        <w:rPr>
          <w:rFonts w:ascii="Arial" w:hAnsi="Arial" w:cs="Arial"/>
          <w:b/>
          <w:i w:val="0"/>
          <w:sz w:val="24"/>
          <w:szCs w:val="24"/>
        </w:rPr>
        <w:t>5.2. MARCO LEGAL</w:t>
      </w:r>
      <w:bookmarkEnd w:id="30"/>
      <w:bookmarkEnd w:id="31"/>
    </w:p>
    <w:p w14:paraId="61D37477" w14:textId="77777777" w:rsidR="0068233F" w:rsidRPr="00B71E6D" w:rsidRDefault="0068233F" w:rsidP="00EF29C8">
      <w:pPr>
        <w:spacing w:after="0" w:line="240" w:lineRule="auto"/>
        <w:jc w:val="both"/>
        <w:rPr>
          <w:rFonts w:ascii="Arial" w:hAnsi="Arial" w:cs="Arial"/>
          <w:i w:val="0"/>
          <w:sz w:val="24"/>
          <w:szCs w:val="24"/>
        </w:rPr>
      </w:pPr>
    </w:p>
    <w:p w14:paraId="0827DA44"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Respecto a la normatividad legal, se tiene como referente la Ley 115 de febrero 8 de 1994, por la cual se expide la Ley general de la educación para la república de Colombia; así mismo, según Decreto 2566 de octubre 09 de 2003, donde se establecen las condiciones mínimas de calidad y demás requisitos para el ofrecimiento y desarrollo de programas académicos de educación superior y se dictan otras disposiciones.</w:t>
      </w:r>
    </w:p>
    <w:p w14:paraId="7BED1ECB" w14:textId="77777777" w:rsidR="0068233F" w:rsidRPr="00B71E6D" w:rsidRDefault="0068233F" w:rsidP="00EF29C8">
      <w:pPr>
        <w:spacing w:after="0" w:line="240" w:lineRule="auto"/>
        <w:jc w:val="both"/>
        <w:rPr>
          <w:rFonts w:ascii="Arial" w:hAnsi="Arial" w:cs="Arial"/>
          <w:i w:val="0"/>
          <w:sz w:val="24"/>
          <w:szCs w:val="24"/>
        </w:rPr>
      </w:pPr>
    </w:p>
    <w:p w14:paraId="52C34582"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En lo que respecta a la republica de Perú, se tiene la ley universitaria número 23733, donde se compila todo el proceso educativo para las instituciones de educación superior.</w:t>
      </w:r>
    </w:p>
    <w:p w14:paraId="284E7E7E" w14:textId="77777777" w:rsidR="0068233F" w:rsidRPr="00B71E6D" w:rsidRDefault="0068233F" w:rsidP="00EF29C8">
      <w:pPr>
        <w:spacing w:after="0" w:line="240" w:lineRule="auto"/>
        <w:jc w:val="both"/>
        <w:rPr>
          <w:rFonts w:ascii="Arial" w:hAnsi="Arial" w:cs="Arial"/>
          <w:i w:val="0"/>
          <w:sz w:val="24"/>
          <w:szCs w:val="24"/>
        </w:rPr>
      </w:pPr>
    </w:p>
    <w:p w14:paraId="665781AF"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Como complemento a los convenios multilaterales entre Colombia y Perú, se expidió la Ley 574 de febrero 07 de 2000, por medio del cual se aprueba el convenio de reconocimiento mutuo de certificados, títulos y grados académicos de educación superior entre el gobierno de la república de Colombia y el gobierno de la república del Perú. Suscrito en lima el 26 de abril de mil novecientos noventa y cuatro (1994).</w:t>
      </w:r>
    </w:p>
    <w:p w14:paraId="46171594" w14:textId="77777777" w:rsidR="004E6F1A" w:rsidRPr="00B71E6D" w:rsidRDefault="004E6F1A" w:rsidP="00EF29C8">
      <w:pPr>
        <w:spacing w:after="0" w:line="240" w:lineRule="auto"/>
        <w:jc w:val="both"/>
        <w:rPr>
          <w:rFonts w:ascii="Arial" w:hAnsi="Arial" w:cs="Arial"/>
          <w:i w:val="0"/>
          <w:sz w:val="24"/>
          <w:szCs w:val="24"/>
        </w:rPr>
      </w:pPr>
    </w:p>
    <w:p w14:paraId="7EA3A408"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Uno de los sectores clave para el logro de la internacionalización de un país, lo constituye la educación y, sobre todo, aquella que imparten las Instituciones de Educación Superior (IES). Entre los componentes de la internacionalización, el tema de la gestión cobra importancia, toda vez que sin el compromiso de la administración educativa es poco probable que se garantice el éxito de los procesos de internacionalización, máxime si se la considera como transversal a las funciones de docencia, investigación y extensión, así como a los proceso de administración educativa.</w:t>
      </w:r>
    </w:p>
    <w:p w14:paraId="66D8BBDE" w14:textId="77777777" w:rsidR="004E6F1A" w:rsidRPr="00B71E6D" w:rsidRDefault="004E6F1A" w:rsidP="00EF29C8">
      <w:pPr>
        <w:spacing w:after="0" w:line="240" w:lineRule="auto"/>
        <w:jc w:val="both"/>
        <w:rPr>
          <w:rFonts w:ascii="Arial" w:hAnsi="Arial" w:cs="Arial"/>
          <w:i w:val="0"/>
          <w:sz w:val="24"/>
          <w:szCs w:val="24"/>
        </w:rPr>
      </w:pPr>
    </w:p>
    <w:p w14:paraId="23AC2252"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Es por esto que la internacionalización supone mucho más que los convenios de cooperación entre instituciones y la movilidad de estudiantes, profesores, investigadores y personal administrativo.</w:t>
      </w:r>
    </w:p>
    <w:p w14:paraId="1DAD6222" w14:textId="77777777" w:rsidR="004E6F1A" w:rsidRPr="00B71E6D" w:rsidRDefault="004E6F1A" w:rsidP="00EF29C8">
      <w:pPr>
        <w:spacing w:after="0" w:line="240" w:lineRule="auto"/>
        <w:jc w:val="both"/>
        <w:rPr>
          <w:rFonts w:ascii="Arial" w:hAnsi="Arial" w:cs="Arial"/>
          <w:i w:val="0"/>
          <w:sz w:val="24"/>
          <w:szCs w:val="24"/>
        </w:rPr>
      </w:pPr>
    </w:p>
    <w:p w14:paraId="1F9A6AA0"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El Ministerio de Educación Nacional (MEN, 2005) ha definido una serie de políticas y retos frente a la internacionalización de la Educación en Colombia. Algunos de estos planteamientos se resumen en los siguientes lineamientos y objetivos:</w:t>
      </w:r>
    </w:p>
    <w:p w14:paraId="01F93F6A" w14:textId="77777777" w:rsidR="004E6F1A" w:rsidRPr="00B71E6D" w:rsidRDefault="004E6F1A" w:rsidP="00EF29C8">
      <w:pPr>
        <w:spacing w:after="0" w:line="240" w:lineRule="auto"/>
        <w:jc w:val="both"/>
        <w:rPr>
          <w:rFonts w:ascii="Arial" w:hAnsi="Arial" w:cs="Arial"/>
          <w:i w:val="0"/>
          <w:sz w:val="24"/>
          <w:szCs w:val="24"/>
        </w:rPr>
      </w:pPr>
    </w:p>
    <w:p w14:paraId="52027D54"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 Fortalecimiento del sistema de aseguramiento de la calidad como principal mecanismo, para brindar garantía sobre los programas ofrecidos en el país, nacionales y extranjeros.</w:t>
      </w:r>
    </w:p>
    <w:p w14:paraId="448EE5B8"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 Promoción de exportación de servicios por parte de las IES.</w:t>
      </w:r>
    </w:p>
    <w:p w14:paraId="390FAB65"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 Impulso al acuerdo de reconocimiento de títulos binacionales.</w:t>
      </w:r>
    </w:p>
    <w:p w14:paraId="292F1C95"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 Articulación con el sector de servicios profesiones.</w:t>
      </w:r>
    </w:p>
    <w:p w14:paraId="0F684045"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 Promoción de la cooperación internacional para el sector académico.</w:t>
      </w:r>
    </w:p>
    <w:p w14:paraId="2D765D20" w14:textId="77777777" w:rsidR="004E6F1A" w:rsidRPr="00B71E6D" w:rsidRDefault="004E6F1A" w:rsidP="00EF29C8">
      <w:pPr>
        <w:spacing w:after="0" w:line="240" w:lineRule="auto"/>
        <w:jc w:val="both"/>
        <w:rPr>
          <w:rFonts w:ascii="Arial" w:hAnsi="Arial" w:cs="Arial"/>
          <w:i w:val="0"/>
          <w:sz w:val="24"/>
          <w:szCs w:val="24"/>
        </w:rPr>
      </w:pPr>
      <w:r w:rsidRPr="00B71E6D">
        <w:rPr>
          <w:rFonts w:ascii="Arial" w:hAnsi="Arial" w:cs="Arial"/>
          <w:i w:val="0"/>
          <w:sz w:val="24"/>
          <w:szCs w:val="24"/>
        </w:rPr>
        <w:t>• Participación en procesos de integración internacional.</w:t>
      </w:r>
    </w:p>
    <w:p w14:paraId="30DF6819" w14:textId="77777777" w:rsidR="0068233F" w:rsidRPr="00B71E6D" w:rsidRDefault="0068233F" w:rsidP="00EF29C8">
      <w:pPr>
        <w:spacing w:after="0" w:line="240" w:lineRule="auto"/>
        <w:jc w:val="both"/>
        <w:rPr>
          <w:rFonts w:ascii="Arial" w:hAnsi="Arial" w:cs="Arial"/>
          <w:i w:val="0"/>
          <w:sz w:val="24"/>
          <w:szCs w:val="24"/>
        </w:rPr>
      </w:pPr>
    </w:p>
    <w:p w14:paraId="05A947E6" w14:textId="6AA882C6" w:rsidR="00C01163" w:rsidRPr="00B71E6D" w:rsidRDefault="00B71E6D" w:rsidP="00EF29C8">
      <w:pPr>
        <w:spacing w:after="0" w:line="240" w:lineRule="auto"/>
        <w:jc w:val="both"/>
        <w:rPr>
          <w:rFonts w:ascii="Arial" w:hAnsi="Arial" w:cs="Arial"/>
          <w:b/>
          <w:i w:val="0"/>
          <w:sz w:val="24"/>
          <w:szCs w:val="24"/>
        </w:rPr>
      </w:pPr>
      <w:bookmarkStart w:id="32" w:name="_Toc468028817"/>
      <w:bookmarkStart w:id="33" w:name="_Toc468035273"/>
      <w:r w:rsidRPr="00B71E6D">
        <w:rPr>
          <w:rFonts w:ascii="Arial" w:hAnsi="Arial" w:cs="Arial"/>
          <w:b/>
          <w:i w:val="0"/>
          <w:sz w:val="24"/>
          <w:szCs w:val="24"/>
        </w:rPr>
        <w:t>5.3. MARCO TEÓRICO</w:t>
      </w:r>
      <w:bookmarkEnd w:id="32"/>
      <w:bookmarkEnd w:id="33"/>
    </w:p>
    <w:p w14:paraId="4A37FA9A" w14:textId="77777777" w:rsidR="008D7D27" w:rsidRPr="00B71E6D" w:rsidRDefault="008D7D27" w:rsidP="00EF29C8">
      <w:pPr>
        <w:spacing w:after="0" w:line="240" w:lineRule="auto"/>
        <w:jc w:val="both"/>
        <w:rPr>
          <w:rFonts w:ascii="Arial" w:hAnsi="Arial" w:cs="Arial"/>
          <w:i w:val="0"/>
          <w:sz w:val="24"/>
          <w:szCs w:val="24"/>
        </w:rPr>
      </w:pPr>
    </w:p>
    <w:p w14:paraId="6095BAB0"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Las corrientes neoliberales, que durante los últimos diez años han alcanzado su mayor preponderancia, gracias al alcance de las grandes compañías que buscan realizar alianzas para no quedarse atrás en el competido mundo capitalista de hoy. Es allí, que este avance desenfrenado ha empezado a tocar las instancias más significativas de la sociedad, donde el interés se mueve a través de las circunstancias económicas sobre las humanitarias.</w:t>
      </w:r>
    </w:p>
    <w:p w14:paraId="6B27DC7C" w14:textId="77777777" w:rsidR="008D7D27" w:rsidRPr="00B71E6D" w:rsidRDefault="008D7D27" w:rsidP="00EF29C8">
      <w:pPr>
        <w:spacing w:after="0" w:line="240" w:lineRule="auto"/>
        <w:jc w:val="both"/>
        <w:rPr>
          <w:rFonts w:ascii="Arial" w:hAnsi="Arial" w:cs="Arial"/>
          <w:i w:val="0"/>
          <w:sz w:val="24"/>
          <w:szCs w:val="24"/>
        </w:rPr>
      </w:pPr>
    </w:p>
    <w:p w14:paraId="7342661F"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Sin embargo, este criterio, para muchos corresponde a una visión sesgada da la realidad. Para ellos su componente primordial de las nuevas estructuras sociales y culturales, deben desarrollar intereses más amplios y exigentes frente a los retos que imponen los avances tecnológicos y mentales del individuo del siglo XXI.</w:t>
      </w:r>
    </w:p>
    <w:p w14:paraId="5554B4D0" w14:textId="77777777" w:rsidR="008D7D27" w:rsidRPr="00B71E6D" w:rsidRDefault="008D7D27" w:rsidP="00EF29C8">
      <w:pPr>
        <w:spacing w:after="0" w:line="240" w:lineRule="auto"/>
        <w:jc w:val="both"/>
        <w:rPr>
          <w:rFonts w:ascii="Arial" w:hAnsi="Arial" w:cs="Arial"/>
          <w:i w:val="0"/>
          <w:sz w:val="24"/>
          <w:szCs w:val="24"/>
        </w:rPr>
      </w:pPr>
    </w:p>
    <w:p w14:paraId="2DA96BA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Dentro de estos innovadores parámetros de convivencia, se encuentra la educación, como estructura básica de la sociedad. Para tal efecto, es de suma importancia abrir espacios de diálogo y discusión en espacios recurrentes para este fin, con el claro </w:t>
      </w:r>
      <w:r w:rsidRPr="00B71E6D">
        <w:rPr>
          <w:rFonts w:ascii="Arial" w:hAnsi="Arial" w:cs="Arial"/>
          <w:i w:val="0"/>
          <w:sz w:val="24"/>
          <w:szCs w:val="24"/>
        </w:rPr>
        <w:lastRenderedPageBreak/>
        <w:t>objetivo de crear conciencia de las exigencias que mantiene al profesional de los próximos veinte años.</w:t>
      </w:r>
    </w:p>
    <w:p w14:paraId="5793A235" w14:textId="77777777" w:rsidR="008D7D27" w:rsidRPr="00B71E6D" w:rsidRDefault="008D7D27" w:rsidP="00EF29C8">
      <w:pPr>
        <w:spacing w:after="0" w:line="240" w:lineRule="auto"/>
        <w:jc w:val="both"/>
        <w:rPr>
          <w:rFonts w:ascii="Arial" w:hAnsi="Arial" w:cs="Arial"/>
          <w:i w:val="0"/>
          <w:sz w:val="24"/>
          <w:szCs w:val="24"/>
        </w:rPr>
      </w:pPr>
    </w:p>
    <w:p w14:paraId="55C2C27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Así mismo, vemos en un mundo donde la única constante es el cambio, el cual se refleja en todas las áreas de nuestra vida cotidiana,  la economía, el mercado, la sociedad, las costumbres están sometidas a una constante transformación. La educación superior no está exenta de este proceso y por ende tampoco las universidades; este proceso se conoce como la internacionalización de la educación superior, el cual se refiere a un proceso de transformación que pretende incorporar las instituciones de educación superior a una dimensión internacional e intercultural, de manera que no se vean más como instituciones aisladas sino como parte de un todo dentro de una educación globalizada.</w:t>
      </w:r>
    </w:p>
    <w:p w14:paraId="2BAB28B2" w14:textId="77777777" w:rsidR="008D7D27" w:rsidRPr="00B71E6D" w:rsidRDefault="008D7D27" w:rsidP="00EF29C8">
      <w:pPr>
        <w:spacing w:after="0" w:line="240" w:lineRule="auto"/>
        <w:jc w:val="both"/>
        <w:rPr>
          <w:rFonts w:ascii="Arial" w:hAnsi="Arial" w:cs="Arial"/>
          <w:i w:val="0"/>
          <w:sz w:val="24"/>
          <w:szCs w:val="24"/>
        </w:rPr>
      </w:pPr>
    </w:p>
    <w:p w14:paraId="604509DB"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Es por eso que es pertinente que las universidades, deben integrarse de lleno a este proceso de internacionalización de la educación aprovechando así, la apertura que ha tenido Colombia con el respectivo estudio del Tratado de Libre Comercio con los países del Área Andina con Estados Unidos, que en los últimos años en los diferentes ámbitos internacionales, sino la apertura de los diferentes segmentos del mercado educativo a los que anteriormente no se tenía alcance.</w:t>
      </w:r>
    </w:p>
    <w:p w14:paraId="5398048D" w14:textId="77777777" w:rsidR="008D7D27" w:rsidRPr="00B71E6D" w:rsidRDefault="008D7D27" w:rsidP="00EF29C8">
      <w:pPr>
        <w:spacing w:after="0" w:line="240" w:lineRule="auto"/>
        <w:jc w:val="both"/>
        <w:rPr>
          <w:rFonts w:ascii="Arial" w:hAnsi="Arial" w:cs="Arial"/>
          <w:i w:val="0"/>
          <w:sz w:val="24"/>
          <w:szCs w:val="24"/>
        </w:rPr>
      </w:pPr>
    </w:p>
    <w:p w14:paraId="09F387F1"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Dicha integración traería consigo beneficios en dos frentes de preponderancia, uno es el factor económico, el cual se reflejara mediante la preparación de egresados con un perfil apegado a la nueva realidad mundial, en el orden económico, político, social y cultural, de manera que los mismos sean capaces de funcionar en un mundo cada vez más globalizado y demandante, donde prácticamente las exigencias y estándares de calidad aumentan cada día más. El egresado de las universidades deberá estar en condiciones de competir no sólo en el mercado laboral local, sino también competir en un mercado laboral globalizado.</w:t>
      </w:r>
    </w:p>
    <w:p w14:paraId="5EB2DF8C" w14:textId="77777777" w:rsidR="008D7D27" w:rsidRPr="00B71E6D" w:rsidRDefault="008D7D27" w:rsidP="00EF29C8">
      <w:pPr>
        <w:spacing w:after="0" w:line="240" w:lineRule="auto"/>
        <w:jc w:val="both"/>
        <w:rPr>
          <w:rFonts w:ascii="Arial" w:hAnsi="Arial" w:cs="Arial"/>
          <w:i w:val="0"/>
          <w:sz w:val="24"/>
          <w:szCs w:val="24"/>
        </w:rPr>
      </w:pPr>
    </w:p>
    <w:p w14:paraId="0F36E424"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Además, el reclutamiento de participantes extranjeros, un mercado aún sin explotar y ligeramente explorado por algunas instituciones, consistiría en un incentivo financiero para las mismas como </w:t>
      </w:r>
      <w:r w:rsidR="00DA085B" w:rsidRPr="00B71E6D">
        <w:rPr>
          <w:rFonts w:ascii="Arial" w:hAnsi="Arial" w:cs="Arial"/>
          <w:i w:val="0"/>
          <w:sz w:val="24"/>
          <w:szCs w:val="24"/>
        </w:rPr>
        <w:t>se</w:t>
      </w:r>
      <w:r w:rsidRPr="00B71E6D">
        <w:rPr>
          <w:rFonts w:ascii="Arial" w:hAnsi="Arial" w:cs="Arial"/>
          <w:i w:val="0"/>
          <w:sz w:val="24"/>
          <w:szCs w:val="24"/>
        </w:rPr>
        <w:t xml:space="preserve"> está haciendo en otros lugares de Europa y Asia actualmente. Por otro lado, están los factores de los beneficios educativos que traería consigo la internacionalización de la educación. Primeramente la calidad de la educación se incrementaría debido al aumento en términos de cooperación internacional lo cual redundaría en nuestros participantes y facilitadores que deseen continuar estudios de post-grados y maestrías fuera del país. </w:t>
      </w:r>
    </w:p>
    <w:p w14:paraId="47DAEA3B" w14:textId="77777777" w:rsidR="008D7D27" w:rsidRPr="00B71E6D" w:rsidRDefault="008D7D27" w:rsidP="00EF29C8">
      <w:pPr>
        <w:spacing w:after="0" w:line="240" w:lineRule="auto"/>
        <w:jc w:val="both"/>
        <w:rPr>
          <w:rFonts w:ascii="Arial" w:hAnsi="Arial" w:cs="Arial"/>
          <w:i w:val="0"/>
          <w:sz w:val="24"/>
          <w:szCs w:val="24"/>
        </w:rPr>
      </w:pPr>
    </w:p>
    <w:p w14:paraId="3458B945"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internacionalización de la educación permite actualizar de manera constante tanto a los facilitadores como los planes de estudio lo cual permite elevar el nivel y la calidad de la educación.</w:t>
      </w:r>
    </w:p>
    <w:p w14:paraId="4AC84BC1" w14:textId="77777777" w:rsidR="008D7D27" w:rsidRPr="00B71E6D" w:rsidRDefault="008D7D27" w:rsidP="00EF29C8">
      <w:pPr>
        <w:spacing w:after="0" w:line="240" w:lineRule="auto"/>
        <w:jc w:val="both"/>
        <w:rPr>
          <w:rFonts w:ascii="Arial" w:hAnsi="Arial" w:cs="Arial"/>
          <w:i w:val="0"/>
          <w:sz w:val="24"/>
          <w:szCs w:val="24"/>
        </w:rPr>
      </w:pPr>
    </w:p>
    <w:p w14:paraId="010F1418"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Por otra parte existe la diversidad cultural dentro del aula de clase que permite a sus integrantes conocer los diferentes aspectos de la comunidad y sus exigencias en el campo profesional y comercial. Así mismo las construcciones de esquemas multiculturales que construirían una diversidad étnica y cultural en la profesional del siglo XXI. Sin embargo, la constante lucha por la otorgación de garantías para la libre competencia y la nivelación de parámetros que permitan la adecuada construcción de espacios y no por el contrario en elementos de discordancia entre instituciones.</w:t>
      </w:r>
    </w:p>
    <w:p w14:paraId="3A827C30" w14:textId="77777777" w:rsidR="008D7D27" w:rsidRPr="00B71E6D" w:rsidRDefault="008D7D27" w:rsidP="00EF29C8">
      <w:pPr>
        <w:spacing w:after="0" w:line="240" w:lineRule="auto"/>
        <w:jc w:val="both"/>
        <w:rPr>
          <w:rFonts w:ascii="Arial" w:hAnsi="Arial" w:cs="Arial"/>
          <w:i w:val="0"/>
          <w:sz w:val="24"/>
          <w:szCs w:val="24"/>
        </w:rPr>
      </w:pPr>
    </w:p>
    <w:p w14:paraId="3AE3225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El cambio que está sufriendo la humanidad, está sujeto a las diferentes variantes de Competitividad que incluyen los procesos biológicos de cultura y sociedad. La integración, tanto en la solución como en los problemas no busca sólo ventajas económicas a escala unitaria, busca orientar ese esfuerzo, a proveer, reglas claras y equitativas que favorezcan a la sociedad y la inversión  para crear  garantías en ciertos aspectos relacionados con el comercio con otros países, la solución a problemas globales y la conjunción de diferencias regionales para buscar una verdadera integración, podría ser la solución al enredo de la política internacional actual de los países andinos.</w:t>
      </w:r>
    </w:p>
    <w:p w14:paraId="36AA48CA" w14:textId="77777777" w:rsidR="008D7D27" w:rsidRPr="00B71E6D" w:rsidRDefault="008D7D27" w:rsidP="00EF29C8">
      <w:pPr>
        <w:spacing w:after="0" w:line="240" w:lineRule="auto"/>
        <w:jc w:val="both"/>
        <w:rPr>
          <w:rFonts w:ascii="Arial" w:hAnsi="Arial" w:cs="Arial"/>
          <w:i w:val="0"/>
          <w:sz w:val="24"/>
          <w:szCs w:val="24"/>
        </w:rPr>
      </w:pPr>
    </w:p>
    <w:p w14:paraId="3DB742A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El proceso de integración no busca solamente las ventajas de las economías a escala. Está orientado, a su vez, a proveer de reglas claras y equitativas que favorezcan la inversión y que den garantías en distintos aspectos relacionados con el comercio, como la propiedad intelectual, el medio ambiente y las normas técnicas.</w:t>
      </w:r>
    </w:p>
    <w:p w14:paraId="3A84CF45" w14:textId="77777777" w:rsidR="008D7D27" w:rsidRPr="00B71E6D" w:rsidRDefault="008D7D27" w:rsidP="00EF29C8">
      <w:pPr>
        <w:spacing w:after="0" w:line="240" w:lineRule="auto"/>
        <w:jc w:val="both"/>
        <w:rPr>
          <w:rFonts w:ascii="Arial" w:hAnsi="Arial" w:cs="Arial"/>
          <w:i w:val="0"/>
          <w:sz w:val="24"/>
          <w:szCs w:val="24"/>
        </w:rPr>
      </w:pPr>
    </w:p>
    <w:p w14:paraId="1410524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integración regional es un instrumento necesario para cumplir con el objetivo prioritario del actual modelo de desarrollo económico: producir y exportar productos con un creciente valor agregado nacional; este es un tema de real importancia, puesto que la economía de nuestras regiones gira en torno al desarrollo del comercio con los Estados Unidos. Y este es un poder, que bien sabe aprovechar. Es allí cuando empiezan a influenciar en ciertos parámetros los estamentos y comportamientos del Gobierno, con respecto a temas de exclusivo trato interno. Con el fin fortalecer los sistemas democráticos e imponer los criterios de decisión para comercialización de sus productos. Además la consolidación y profundización de los acuerdos existentes así como la negociación y puesta en marcha de nuevos acuerdos regionales, va ampliar efectivamente los mercados y la integración entre países.</w:t>
      </w:r>
    </w:p>
    <w:p w14:paraId="51320B58" w14:textId="77777777" w:rsidR="008D7D27" w:rsidRPr="00B71E6D" w:rsidRDefault="008D7D27" w:rsidP="00EF29C8">
      <w:pPr>
        <w:spacing w:after="0" w:line="240" w:lineRule="auto"/>
        <w:jc w:val="both"/>
        <w:rPr>
          <w:rFonts w:ascii="Arial" w:hAnsi="Arial" w:cs="Arial"/>
          <w:i w:val="0"/>
          <w:sz w:val="24"/>
          <w:szCs w:val="24"/>
        </w:rPr>
      </w:pPr>
    </w:p>
    <w:p w14:paraId="07EA11BA" w14:textId="6EBDE0A3" w:rsidR="008D7D27" w:rsidRPr="00B71E6D" w:rsidRDefault="00B71E6D" w:rsidP="00EF29C8">
      <w:pPr>
        <w:spacing w:after="0" w:line="240" w:lineRule="auto"/>
        <w:jc w:val="both"/>
        <w:rPr>
          <w:rFonts w:ascii="Arial" w:hAnsi="Arial" w:cs="Arial"/>
          <w:b/>
          <w:i w:val="0"/>
          <w:sz w:val="24"/>
          <w:szCs w:val="24"/>
        </w:rPr>
      </w:pPr>
      <w:bookmarkStart w:id="34" w:name="_Toc468028818"/>
      <w:bookmarkStart w:id="35" w:name="_Toc468035274"/>
      <w:r w:rsidRPr="00B71E6D">
        <w:rPr>
          <w:rFonts w:ascii="Arial" w:hAnsi="Arial" w:cs="Arial"/>
          <w:b/>
          <w:i w:val="0"/>
          <w:sz w:val="24"/>
          <w:szCs w:val="24"/>
        </w:rPr>
        <w:t xml:space="preserve">5.3.1. </w:t>
      </w:r>
      <w:r w:rsidR="008D7D27" w:rsidRPr="00B71E6D">
        <w:rPr>
          <w:rFonts w:ascii="Arial" w:hAnsi="Arial" w:cs="Arial"/>
          <w:b/>
          <w:i w:val="0"/>
          <w:sz w:val="24"/>
          <w:szCs w:val="24"/>
        </w:rPr>
        <w:t xml:space="preserve">La </w:t>
      </w:r>
      <w:r w:rsidRPr="00B71E6D">
        <w:rPr>
          <w:rFonts w:ascii="Arial" w:hAnsi="Arial" w:cs="Arial"/>
          <w:b/>
          <w:i w:val="0"/>
          <w:sz w:val="24"/>
          <w:szCs w:val="24"/>
        </w:rPr>
        <w:t>Educación, Un Poco De Historia.</w:t>
      </w:r>
      <w:bookmarkEnd w:id="34"/>
      <w:bookmarkEnd w:id="35"/>
    </w:p>
    <w:p w14:paraId="39B6CF7B" w14:textId="77777777" w:rsidR="008D7D27" w:rsidRPr="00B71E6D" w:rsidRDefault="008D7D27" w:rsidP="00EF29C8">
      <w:pPr>
        <w:spacing w:after="0" w:line="240" w:lineRule="auto"/>
        <w:jc w:val="both"/>
        <w:rPr>
          <w:rFonts w:ascii="Arial" w:hAnsi="Arial" w:cs="Arial"/>
          <w:i w:val="0"/>
          <w:sz w:val="24"/>
          <w:szCs w:val="24"/>
        </w:rPr>
      </w:pPr>
    </w:p>
    <w:p w14:paraId="35428364"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historia de la educación se ciñe a la división de las edades del hombre. En los inicios de la Edad Antigua hay que situar las concepciones y prácticas educativas de las culturas india, china, egipcia y hebrea. Durante el primer milenio a.C. se desarrollan las diferentes ideas griegas (arcaica, espartana, ateniense y </w:t>
      </w:r>
      <w:r w:rsidRPr="00B71E6D">
        <w:rPr>
          <w:rFonts w:ascii="Arial" w:hAnsi="Arial" w:cs="Arial"/>
          <w:i w:val="0"/>
          <w:sz w:val="24"/>
          <w:szCs w:val="24"/>
        </w:rPr>
        <w:lastRenderedPageBreak/>
        <w:t>helenística). El mundo romano asimila el helenismo también en el terreno docente, en especial gracias a Cicerón quien fue el principal impulsor de la llamada humanistas romana.</w:t>
      </w:r>
    </w:p>
    <w:p w14:paraId="53B767C5" w14:textId="77777777" w:rsidR="008D7D27" w:rsidRPr="00B71E6D" w:rsidRDefault="008D7D27" w:rsidP="00EF29C8">
      <w:pPr>
        <w:spacing w:after="0" w:line="240" w:lineRule="auto"/>
        <w:jc w:val="both"/>
        <w:rPr>
          <w:rFonts w:ascii="Arial" w:hAnsi="Arial" w:cs="Arial"/>
          <w:i w:val="0"/>
          <w:sz w:val="24"/>
          <w:szCs w:val="24"/>
        </w:rPr>
      </w:pPr>
    </w:p>
    <w:p w14:paraId="3E14E59B"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El fin del Imperio romano de Occidente (476) marca el final del mundo antiguo y el inicio de la larga Edad Media (hasta 1453, caída de Constantinopla ante las tropas turcas, bien hasta 1492, descubrimiento de América). El cristianismo, nacido y extendido por el Imperio romano, asume la labor de mantener el legado clásico, tamizado, filtrado por la doctrina cristiana.</w:t>
      </w:r>
    </w:p>
    <w:p w14:paraId="42B93A82" w14:textId="77777777" w:rsidR="008D7D27" w:rsidRPr="00B71E6D" w:rsidRDefault="008D7D27" w:rsidP="00EF29C8">
      <w:pPr>
        <w:spacing w:after="0" w:line="240" w:lineRule="auto"/>
        <w:jc w:val="both"/>
        <w:rPr>
          <w:rFonts w:ascii="Arial" w:hAnsi="Arial" w:cs="Arial"/>
          <w:i w:val="0"/>
          <w:sz w:val="24"/>
          <w:szCs w:val="24"/>
        </w:rPr>
      </w:pPr>
    </w:p>
    <w:p w14:paraId="570666D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De la recuperación plena del saber de Grecia y Roma que se produce durante el Renacimiento nace el nuevo concepto educativo del Humanismo a lo largo del siglo XVI, continuado durante el Barroco por el disciplinar ismo pedagógico y con el colofón ilustrado del siglo XVIII.</w:t>
      </w:r>
    </w:p>
    <w:p w14:paraId="2BA4293D" w14:textId="77777777" w:rsidR="00317C74" w:rsidRPr="00B71E6D" w:rsidRDefault="00317C74" w:rsidP="00EF29C8">
      <w:pPr>
        <w:spacing w:after="0" w:line="240" w:lineRule="auto"/>
        <w:jc w:val="both"/>
        <w:rPr>
          <w:rFonts w:ascii="Arial" w:hAnsi="Arial" w:cs="Arial"/>
          <w:i w:val="0"/>
          <w:sz w:val="24"/>
          <w:szCs w:val="24"/>
        </w:rPr>
      </w:pPr>
    </w:p>
    <w:p w14:paraId="53CEC88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la educación Contemporánea (siglos XIX-XXI) nacerán los actuales sistemas educativos, organizados y controlados por el Estado.</w:t>
      </w:r>
    </w:p>
    <w:p w14:paraId="3EF09653" w14:textId="77777777" w:rsidR="008D7D27" w:rsidRPr="00B71E6D" w:rsidRDefault="008D7D27" w:rsidP="00EF29C8">
      <w:pPr>
        <w:spacing w:after="0" w:line="240" w:lineRule="auto"/>
        <w:jc w:val="both"/>
        <w:rPr>
          <w:rFonts w:ascii="Arial" w:hAnsi="Arial" w:cs="Arial"/>
          <w:i w:val="0"/>
          <w:sz w:val="24"/>
          <w:szCs w:val="24"/>
        </w:rPr>
      </w:pPr>
    </w:p>
    <w:p w14:paraId="2EC3C479" w14:textId="010D4A47" w:rsidR="008D7D27" w:rsidRPr="00B71E6D" w:rsidRDefault="00B71E6D" w:rsidP="00EF29C8">
      <w:pPr>
        <w:spacing w:after="0" w:line="240" w:lineRule="auto"/>
        <w:jc w:val="both"/>
        <w:rPr>
          <w:rFonts w:ascii="Arial" w:hAnsi="Arial" w:cs="Arial"/>
          <w:b/>
          <w:i w:val="0"/>
          <w:sz w:val="24"/>
          <w:szCs w:val="24"/>
        </w:rPr>
      </w:pPr>
      <w:bookmarkStart w:id="36" w:name="_Toc468028819"/>
      <w:bookmarkStart w:id="37" w:name="_Toc468035275"/>
      <w:r w:rsidRPr="00B71E6D">
        <w:rPr>
          <w:rFonts w:ascii="Arial" w:hAnsi="Arial" w:cs="Arial"/>
          <w:b/>
          <w:i w:val="0"/>
          <w:sz w:val="24"/>
          <w:szCs w:val="24"/>
        </w:rPr>
        <w:t>5.3.2. ¿</w:t>
      </w:r>
      <w:r w:rsidR="008D7D27" w:rsidRPr="00B71E6D">
        <w:rPr>
          <w:rFonts w:ascii="Arial" w:hAnsi="Arial" w:cs="Arial"/>
          <w:b/>
          <w:i w:val="0"/>
          <w:sz w:val="24"/>
          <w:szCs w:val="24"/>
        </w:rPr>
        <w:t xml:space="preserve">Qué </w:t>
      </w:r>
      <w:r w:rsidRPr="00B71E6D">
        <w:rPr>
          <w:rFonts w:ascii="Arial" w:hAnsi="Arial" w:cs="Arial"/>
          <w:b/>
          <w:i w:val="0"/>
          <w:sz w:val="24"/>
          <w:szCs w:val="24"/>
        </w:rPr>
        <w:t>Definimos Como Educación?</w:t>
      </w:r>
      <w:bookmarkEnd w:id="36"/>
      <w:bookmarkEnd w:id="37"/>
    </w:p>
    <w:p w14:paraId="27551307" w14:textId="77777777" w:rsidR="008D7D27" w:rsidRPr="00B71E6D" w:rsidRDefault="008D7D27" w:rsidP="00EF29C8">
      <w:pPr>
        <w:spacing w:after="0" w:line="240" w:lineRule="auto"/>
        <w:jc w:val="both"/>
        <w:rPr>
          <w:rFonts w:ascii="Arial" w:hAnsi="Arial" w:cs="Arial"/>
          <w:i w:val="0"/>
          <w:sz w:val="24"/>
          <w:szCs w:val="24"/>
        </w:rPr>
      </w:pPr>
    </w:p>
    <w:p w14:paraId="05C7A872"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educación es un proceso de socialización de las personas a través del cual se desarrollan capacidades físicas e intelectuales, habilidades, destrezas, técnicas de estudio y formas de comportamiento ordenadas con un fin social (valores, moderación del diálogo-debate, jerarquía, trabajo en equipo, regulación fisiológica, cuidado de la imagen, etc.).</w:t>
      </w:r>
    </w:p>
    <w:p w14:paraId="5795DA08" w14:textId="77777777" w:rsidR="008D7D27" w:rsidRPr="00B71E6D" w:rsidRDefault="008D7D27" w:rsidP="00EF29C8">
      <w:pPr>
        <w:spacing w:after="0" w:line="240" w:lineRule="auto"/>
        <w:jc w:val="both"/>
        <w:rPr>
          <w:rFonts w:ascii="Arial" w:hAnsi="Arial" w:cs="Arial"/>
          <w:i w:val="0"/>
          <w:sz w:val="24"/>
          <w:szCs w:val="24"/>
        </w:rPr>
      </w:pPr>
    </w:p>
    <w:p w14:paraId="2ADA3CB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muchos países occidentales la educación escolar o reglada es gratuita para todos los estudiantes. Sin embargo, debido a la escasez de escuelas públicas, también existen muchas escuelas privadas y parroquiales.</w:t>
      </w:r>
    </w:p>
    <w:p w14:paraId="11585A8E" w14:textId="77777777" w:rsidR="008D7D27" w:rsidRPr="00B71E6D" w:rsidRDefault="008D7D27" w:rsidP="00EF29C8">
      <w:pPr>
        <w:spacing w:after="0" w:line="240" w:lineRule="auto"/>
        <w:jc w:val="both"/>
        <w:rPr>
          <w:rFonts w:ascii="Arial" w:hAnsi="Arial" w:cs="Arial"/>
          <w:i w:val="0"/>
          <w:sz w:val="24"/>
          <w:szCs w:val="24"/>
        </w:rPr>
      </w:pPr>
    </w:p>
    <w:p w14:paraId="0596A8CB"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función de la educación es ayudar y orientar al educando para conservar y utilizar los valores de la cultura que se le imparte, fortaleciendo la identidad nacional. La educación abarca muchos ámbitos; como la educación formal, informal y no formal.</w:t>
      </w:r>
    </w:p>
    <w:p w14:paraId="7FD637DA" w14:textId="77777777" w:rsidR="008D7D27" w:rsidRPr="00B71E6D" w:rsidRDefault="008D7D27" w:rsidP="00EF29C8">
      <w:pPr>
        <w:spacing w:after="0" w:line="240" w:lineRule="auto"/>
        <w:jc w:val="both"/>
        <w:rPr>
          <w:rFonts w:ascii="Arial" w:hAnsi="Arial" w:cs="Arial"/>
          <w:i w:val="0"/>
          <w:sz w:val="24"/>
          <w:szCs w:val="24"/>
        </w:rPr>
      </w:pPr>
    </w:p>
    <w:p w14:paraId="5829AAAB"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Pero el término educación se refiere sobre todo a la influencia ordenada ejercida sobre una persona para formarla y desarrollarla a varios niveles complementarios; en la mayoría de las culturas es la acción ejercida por la generación adulta sobre la joven para transmitir y conservar su existencia colectiva. Es un ingrediente fundamental en la vida del ser humano y la sociedad y se remonta a los orígenes mismos del ser humano. La educación es lo que transmite la cultura, permitiendo su evolución.</w:t>
      </w:r>
    </w:p>
    <w:p w14:paraId="5185415B" w14:textId="77777777" w:rsidR="008D7D27" w:rsidRDefault="008D7D27" w:rsidP="00EF29C8">
      <w:pPr>
        <w:spacing w:after="0" w:line="240" w:lineRule="auto"/>
        <w:jc w:val="both"/>
        <w:rPr>
          <w:rFonts w:ascii="Arial" w:hAnsi="Arial" w:cs="Arial"/>
          <w:i w:val="0"/>
          <w:sz w:val="24"/>
          <w:szCs w:val="24"/>
        </w:rPr>
      </w:pPr>
    </w:p>
    <w:p w14:paraId="75E72BB4" w14:textId="77777777" w:rsidR="00B71E6D" w:rsidRPr="00B71E6D" w:rsidRDefault="00B71E6D" w:rsidP="00EF29C8">
      <w:pPr>
        <w:spacing w:after="0" w:line="240" w:lineRule="auto"/>
        <w:jc w:val="both"/>
        <w:rPr>
          <w:rFonts w:ascii="Arial" w:hAnsi="Arial" w:cs="Arial"/>
          <w:i w:val="0"/>
          <w:sz w:val="24"/>
          <w:szCs w:val="24"/>
        </w:rPr>
      </w:pPr>
    </w:p>
    <w:p w14:paraId="002914BB" w14:textId="492B930E" w:rsidR="008D7D27" w:rsidRPr="00B71E6D" w:rsidRDefault="00B71E6D" w:rsidP="00EF29C8">
      <w:pPr>
        <w:spacing w:after="0" w:line="240" w:lineRule="auto"/>
        <w:jc w:val="both"/>
        <w:rPr>
          <w:rFonts w:ascii="Arial" w:hAnsi="Arial" w:cs="Arial"/>
          <w:b/>
          <w:i w:val="0"/>
          <w:sz w:val="24"/>
          <w:szCs w:val="24"/>
        </w:rPr>
      </w:pPr>
      <w:bookmarkStart w:id="38" w:name="_Toc468028820"/>
      <w:bookmarkStart w:id="39" w:name="_Toc468035276"/>
      <w:r w:rsidRPr="00B71E6D">
        <w:rPr>
          <w:rFonts w:ascii="Arial" w:hAnsi="Arial" w:cs="Arial"/>
          <w:b/>
          <w:i w:val="0"/>
          <w:sz w:val="24"/>
          <w:szCs w:val="24"/>
        </w:rPr>
        <w:lastRenderedPageBreak/>
        <w:t>5.3.3. La Educación Superior En Colombia</w:t>
      </w:r>
      <w:bookmarkEnd w:id="38"/>
      <w:bookmarkEnd w:id="39"/>
    </w:p>
    <w:p w14:paraId="430D0726" w14:textId="77777777" w:rsidR="008D7D27" w:rsidRPr="00B71E6D" w:rsidRDefault="008D7D27" w:rsidP="00EF29C8">
      <w:pPr>
        <w:spacing w:after="0" w:line="240" w:lineRule="auto"/>
        <w:jc w:val="both"/>
        <w:rPr>
          <w:rFonts w:ascii="Arial" w:hAnsi="Arial" w:cs="Arial"/>
          <w:i w:val="0"/>
          <w:sz w:val="24"/>
          <w:szCs w:val="24"/>
        </w:rPr>
      </w:pPr>
    </w:p>
    <w:p w14:paraId="65D82601"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educación superior en Colombia es reglamentada por la ley 30 de 1992, la establece que la Educación Superior debe ser servicio público cultural, inherente a la finalidad social del Estado. Es impartida en instituciones de Educación Superior clasificadas por la ley en tres categorías:</w:t>
      </w:r>
    </w:p>
    <w:p w14:paraId="3036DD7D" w14:textId="77777777" w:rsidR="008D7D27" w:rsidRPr="00B71E6D" w:rsidRDefault="008D7D27" w:rsidP="00EF29C8">
      <w:pPr>
        <w:spacing w:after="0" w:line="240" w:lineRule="auto"/>
        <w:jc w:val="both"/>
        <w:rPr>
          <w:rFonts w:ascii="Arial" w:hAnsi="Arial" w:cs="Arial"/>
          <w:i w:val="0"/>
          <w:sz w:val="24"/>
          <w:szCs w:val="24"/>
        </w:rPr>
      </w:pPr>
    </w:p>
    <w:p w14:paraId="43DBD82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Instituciones Técnicas Profesionales.</w:t>
      </w:r>
    </w:p>
    <w:p w14:paraId="64013965"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Instituciones Universitarias o Escuelas Tecnológicas.</w:t>
      </w:r>
    </w:p>
    <w:p w14:paraId="1E03CBF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Universidades</w:t>
      </w:r>
    </w:p>
    <w:p w14:paraId="12B5326E" w14:textId="77777777" w:rsidR="008D7D27" w:rsidRPr="00B71E6D" w:rsidRDefault="008D7D27" w:rsidP="00EF29C8">
      <w:pPr>
        <w:spacing w:after="0" w:line="240" w:lineRule="auto"/>
        <w:jc w:val="both"/>
        <w:rPr>
          <w:rFonts w:ascii="Arial" w:hAnsi="Arial" w:cs="Arial"/>
          <w:i w:val="0"/>
          <w:sz w:val="24"/>
          <w:szCs w:val="24"/>
        </w:rPr>
      </w:pPr>
    </w:p>
    <w:p w14:paraId="4C5C5C0F"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Existen dos tipos de educación superior, Estudios de pregrado y posgrado.</w:t>
      </w:r>
    </w:p>
    <w:p w14:paraId="0E448AD6" w14:textId="77777777" w:rsidR="008D7D27" w:rsidRPr="00B71E6D" w:rsidRDefault="008D7D27" w:rsidP="00EF29C8">
      <w:pPr>
        <w:spacing w:after="0" w:line="240" w:lineRule="auto"/>
        <w:jc w:val="both"/>
        <w:rPr>
          <w:rFonts w:ascii="Arial" w:hAnsi="Arial" w:cs="Arial"/>
          <w:i w:val="0"/>
          <w:sz w:val="24"/>
          <w:szCs w:val="24"/>
        </w:rPr>
      </w:pPr>
    </w:p>
    <w:p w14:paraId="768EEFFB" w14:textId="753EB422" w:rsidR="008D7D27" w:rsidRPr="00B71E6D" w:rsidRDefault="00B71E6D" w:rsidP="00EF29C8">
      <w:pPr>
        <w:spacing w:after="0" w:line="240" w:lineRule="auto"/>
        <w:jc w:val="both"/>
        <w:rPr>
          <w:rFonts w:ascii="Arial" w:hAnsi="Arial" w:cs="Arial"/>
          <w:b/>
          <w:i w:val="0"/>
          <w:sz w:val="24"/>
          <w:szCs w:val="24"/>
        </w:rPr>
      </w:pPr>
      <w:bookmarkStart w:id="40" w:name="_Toc468028821"/>
      <w:bookmarkStart w:id="41" w:name="_Toc468035277"/>
      <w:r w:rsidRPr="00B71E6D">
        <w:rPr>
          <w:rFonts w:ascii="Arial" w:hAnsi="Arial" w:cs="Arial"/>
          <w:b/>
          <w:i w:val="0"/>
          <w:sz w:val="24"/>
          <w:szCs w:val="24"/>
        </w:rPr>
        <w:t xml:space="preserve">5.3.3.1. </w:t>
      </w:r>
      <w:r w:rsidR="008D7D27" w:rsidRPr="00B71E6D">
        <w:rPr>
          <w:rFonts w:ascii="Arial" w:hAnsi="Arial" w:cs="Arial"/>
          <w:b/>
          <w:i w:val="0"/>
          <w:sz w:val="24"/>
          <w:szCs w:val="24"/>
        </w:rPr>
        <w:t>Pregrado.</w:t>
      </w:r>
      <w:bookmarkEnd w:id="40"/>
      <w:bookmarkEnd w:id="41"/>
    </w:p>
    <w:p w14:paraId="649971E2" w14:textId="77777777" w:rsidR="008D7D27" w:rsidRPr="00B71E6D" w:rsidRDefault="008D7D27" w:rsidP="00EF29C8">
      <w:pPr>
        <w:spacing w:after="0" w:line="240" w:lineRule="auto"/>
        <w:jc w:val="both"/>
        <w:rPr>
          <w:rFonts w:ascii="Arial" w:hAnsi="Arial" w:cs="Arial"/>
          <w:i w:val="0"/>
          <w:sz w:val="24"/>
          <w:szCs w:val="24"/>
        </w:rPr>
      </w:pPr>
    </w:p>
    <w:p w14:paraId="6DB2D51F"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el nivel de pregrado se encuentran las carreras profesionales, usualmente de 5 años, las licenciaturas (profesorados), que suelen ser de 4 años, y las carreras técnicas y tecnológicas que tienen una duración media de 2 a 3 años.</w:t>
      </w:r>
    </w:p>
    <w:p w14:paraId="00A7074B" w14:textId="77777777" w:rsidR="008D7D27" w:rsidRPr="00B71E6D" w:rsidRDefault="008D7D27" w:rsidP="00EF29C8">
      <w:pPr>
        <w:spacing w:after="0" w:line="240" w:lineRule="auto"/>
        <w:jc w:val="both"/>
        <w:rPr>
          <w:rFonts w:ascii="Arial" w:hAnsi="Arial" w:cs="Arial"/>
          <w:i w:val="0"/>
          <w:sz w:val="24"/>
          <w:szCs w:val="24"/>
        </w:rPr>
      </w:pPr>
    </w:p>
    <w:p w14:paraId="22CF73A2"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Los programas de pregrado preparan al estudiante para el desempeño de ocupaciones, para el ejercicio de una profesión o disciplina de naturaleza tecnológica o científica o en el área de las humanidades, las artes y la filosofía. También son programas de pregrado aquellos de naturaleza multidisciplinaria conocidos también como estudios de artes liberales, entendiéndose como los estudios generales en ciencias, artes o humanidades, con énfasis en algunas de las disciplinas que hacen parte de dichos campos.</w:t>
      </w:r>
    </w:p>
    <w:p w14:paraId="0B93C7DA" w14:textId="77777777" w:rsidR="008D7D27" w:rsidRPr="00B71E6D" w:rsidRDefault="008D7D27" w:rsidP="00EF29C8">
      <w:pPr>
        <w:spacing w:after="0" w:line="240" w:lineRule="auto"/>
        <w:jc w:val="both"/>
        <w:rPr>
          <w:rFonts w:ascii="Arial" w:hAnsi="Arial" w:cs="Arial"/>
          <w:i w:val="0"/>
          <w:sz w:val="24"/>
          <w:szCs w:val="24"/>
        </w:rPr>
      </w:pPr>
    </w:p>
    <w:p w14:paraId="3F66A570" w14:textId="019183D3" w:rsidR="008D7D27" w:rsidRPr="00B71E6D" w:rsidRDefault="00B71E6D" w:rsidP="00EF29C8">
      <w:pPr>
        <w:spacing w:after="0" w:line="240" w:lineRule="auto"/>
        <w:jc w:val="both"/>
        <w:rPr>
          <w:rFonts w:ascii="Arial" w:hAnsi="Arial" w:cs="Arial"/>
          <w:b/>
          <w:i w:val="0"/>
          <w:sz w:val="24"/>
          <w:szCs w:val="24"/>
        </w:rPr>
      </w:pPr>
      <w:bookmarkStart w:id="42" w:name="_Toc468028822"/>
      <w:bookmarkStart w:id="43" w:name="_Toc468035278"/>
      <w:r w:rsidRPr="00B71E6D">
        <w:rPr>
          <w:rFonts w:ascii="Arial" w:hAnsi="Arial" w:cs="Arial"/>
          <w:b/>
          <w:i w:val="0"/>
          <w:sz w:val="24"/>
          <w:szCs w:val="24"/>
        </w:rPr>
        <w:t xml:space="preserve">5.3.3.2. </w:t>
      </w:r>
      <w:r w:rsidR="008D7D27" w:rsidRPr="00B71E6D">
        <w:rPr>
          <w:rFonts w:ascii="Arial" w:hAnsi="Arial" w:cs="Arial"/>
          <w:b/>
          <w:i w:val="0"/>
          <w:sz w:val="24"/>
          <w:szCs w:val="24"/>
        </w:rPr>
        <w:t>Posgrado</w:t>
      </w:r>
      <w:bookmarkEnd w:id="42"/>
      <w:bookmarkEnd w:id="43"/>
    </w:p>
    <w:p w14:paraId="5FE59476" w14:textId="77777777" w:rsidR="008D7D27" w:rsidRPr="00B71E6D" w:rsidRDefault="008D7D27" w:rsidP="00EF29C8">
      <w:pPr>
        <w:spacing w:after="0" w:line="240" w:lineRule="auto"/>
        <w:jc w:val="both"/>
        <w:rPr>
          <w:rFonts w:ascii="Arial" w:hAnsi="Arial" w:cs="Arial"/>
          <w:i w:val="0"/>
          <w:sz w:val="24"/>
          <w:szCs w:val="24"/>
        </w:rPr>
      </w:pPr>
    </w:p>
    <w:p w14:paraId="057D6211"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el nivel de posgrado se reconocen las especializaciones, las maestrías y los doctorados. Hay adicionalmente una serie de diplomados y otros cursos de educación continua y educación para el trabajo y desarrollo humano, que en pocas semanas o meses permiten al profesional conocer nuevas técnicas o mantenerse actualizado.</w:t>
      </w:r>
    </w:p>
    <w:p w14:paraId="3627C892" w14:textId="77777777" w:rsidR="008D7D27" w:rsidRPr="00B71E6D" w:rsidRDefault="008D7D27" w:rsidP="00EF29C8">
      <w:pPr>
        <w:spacing w:after="0" w:line="240" w:lineRule="auto"/>
        <w:jc w:val="both"/>
        <w:rPr>
          <w:rFonts w:ascii="Arial" w:hAnsi="Arial" w:cs="Arial"/>
          <w:i w:val="0"/>
          <w:sz w:val="24"/>
          <w:szCs w:val="24"/>
        </w:rPr>
      </w:pPr>
    </w:p>
    <w:p w14:paraId="2F464AD4"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Los estudios de maestría, especialización o posgrado van enfocados a potenciar habilidades de actualización, gestión y profundización, encaminadas a garantizar el crecimiento del sector productivo. Es usual que en los cargos altos de las organizaciones se exija este tipo de títulos de acuerdo al perfil organizacional.</w:t>
      </w:r>
    </w:p>
    <w:p w14:paraId="36B16CED" w14:textId="77777777" w:rsidR="008D7D27" w:rsidRPr="00B71E6D" w:rsidRDefault="008D7D27" w:rsidP="00EF29C8">
      <w:pPr>
        <w:spacing w:after="0" w:line="240" w:lineRule="auto"/>
        <w:jc w:val="both"/>
        <w:rPr>
          <w:rFonts w:ascii="Arial" w:hAnsi="Arial" w:cs="Arial"/>
          <w:i w:val="0"/>
          <w:sz w:val="24"/>
          <w:szCs w:val="24"/>
        </w:rPr>
      </w:pPr>
    </w:p>
    <w:p w14:paraId="288F60E9" w14:textId="4FF31BB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Finalmente está el nivel de doctorado, que pocas universidades están acreditadas para ofrecer, y el cual busca la formación de investigadores y la creación de conocimiento nuevo. Generalmente los doctorados están por fuera de los niveles de </w:t>
      </w:r>
      <w:r w:rsidRPr="00B71E6D">
        <w:rPr>
          <w:rFonts w:ascii="Arial" w:hAnsi="Arial" w:cs="Arial"/>
          <w:i w:val="0"/>
          <w:sz w:val="24"/>
          <w:szCs w:val="24"/>
        </w:rPr>
        <w:lastRenderedPageBreak/>
        <w:t>inversión que las empresas pueden pagar, y se emplean en los centros educativos para impulsar el avance de la ciencia</w:t>
      </w:r>
      <w:r w:rsidR="000B78B2" w:rsidRPr="00B71E6D">
        <w:rPr>
          <w:rFonts w:ascii="Arial" w:hAnsi="Arial" w:cs="Arial"/>
          <w:i w:val="0"/>
          <w:sz w:val="24"/>
          <w:szCs w:val="24"/>
        </w:rPr>
        <w:footnoteReference w:id="1"/>
      </w:r>
      <w:r w:rsidRPr="00B71E6D">
        <w:rPr>
          <w:rFonts w:ascii="Arial" w:hAnsi="Arial" w:cs="Arial"/>
          <w:i w:val="0"/>
          <w:sz w:val="24"/>
          <w:szCs w:val="24"/>
        </w:rPr>
        <w:t>.</w:t>
      </w:r>
      <w:r w:rsidR="00134C5A" w:rsidRPr="00B71E6D">
        <w:rPr>
          <w:rFonts w:ascii="Arial" w:hAnsi="Arial" w:cs="Arial"/>
          <w:i w:val="0"/>
          <w:sz w:val="24"/>
          <w:szCs w:val="24"/>
        </w:rPr>
        <w:t xml:space="preserve"> (Tomado de </w:t>
      </w:r>
      <w:r w:rsidRPr="00B71E6D">
        <w:rPr>
          <w:rFonts w:ascii="Arial" w:hAnsi="Arial" w:cs="Arial"/>
          <w:i w:val="0"/>
          <w:sz w:val="24"/>
          <w:szCs w:val="24"/>
        </w:rPr>
        <w:t xml:space="preserve"> </w:t>
      </w:r>
      <w:r w:rsidR="00134C5A" w:rsidRPr="00B71E6D">
        <w:rPr>
          <w:rFonts w:ascii="Arial" w:hAnsi="Arial" w:cs="Arial"/>
          <w:i w:val="0"/>
          <w:sz w:val="24"/>
          <w:szCs w:val="24"/>
        </w:rPr>
        <w:t>http://www.revistasice.com/cmsrevistasICE/pdfs/ICE_844_1127__0D9E110E030171BCDF233B2266837A33.pdf)</w:t>
      </w:r>
    </w:p>
    <w:p w14:paraId="1F8581F2" w14:textId="77777777" w:rsidR="008D7D27" w:rsidRPr="00B71E6D" w:rsidRDefault="008D7D27" w:rsidP="00EF29C8">
      <w:pPr>
        <w:spacing w:after="0" w:line="240" w:lineRule="auto"/>
        <w:jc w:val="both"/>
        <w:rPr>
          <w:rFonts w:ascii="Arial" w:hAnsi="Arial" w:cs="Arial"/>
          <w:i w:val="0"/>
          <w:sz w:val="24"/>
          <w:szCs w:val="24"/>
        </w:rPr>
      </w:pPr>
      <w:bookmarkStart w:id="44" w:name="_Toc468028823"/>
      <w:bookmarkStart w:id="45" w:name="_Toc468035279"/>
      <w:r w:rsidRPr="00B71E6D">
        <w:rPr>
          <w:rFonts w:ascii="Arial" w:hAnsi="Arial" w:cs="Arial"/>
          <w:i w:val="0"/>
          <w:sz w:val="24"/>
          <w:szCs w:val="24"/>
        </w:rPr>
        <w:t>Educación para el trabajo y el desarrollo humano</w:t>
      </w:r>
      <w:bookmarkEnd w:id="44"/>
      <w:bookmarkEnd w:id="45"/>
    </w:p>
    <w:p w14:paraId="5FD6D656" w14:textId="77777777" w:rsidR="008D7D27" w:rsidRPr="00B71E6D" w:rsidRDefault="008D7D27" w:rsidP="00EF29C8">
      <w:pPr>
        <w:spacing w:after="0" w:line="240" w:lineRule="auto"/>
        <w:jc w:val="both"/>
        <w:rPr>
          <w:rFonts w:ascii="Arial" w:hAnsi="Arial" w:cs="Arial"/>
          <w:i w:val="0"/>
          <w:sz w:val="24"/>
          <w:szCs w:val="24"/>
        </w:rPr>
      </w:pPr>
    </w:p>
    <w:p w14:paraId="4FE98EA3"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educación para el trabajo y el desarrollo humano y la educación informal están regidos en Colombia por la ley 1064 de 2006 que la titula educación para el trabajo y el desarrollo humano. Está regulada por el Ministerio de Educación Nacional y tiene carácter de educación continua conforme al decreto 2020 de 2006. Se reglamenta por medio del Decreto 2888 de 2007, derogado y remplazado por el Decreto 4904 de 2009</w:t>
      </w:r>
      <w:r w:rsidR="000B78B2" w:rsidRPr="00B71E6D">
        <w:rPr>
          <w:rFonts w:ascii="Arial" w:hAnsi="Arial" w:cs="Arial"/>
          <w:i w:val="0"/>
          <w:sz w:val="24"/>
          <w:szCs w:val="24"/>
        </w:rPr>
        <w:footnoteReference w:id="2"/>
      </w:r>
      <w:r w:rsidRPr="00B71E6D">
        <w:rPr>
          <w:rFonts w:ascii="Arial" w:hAnsi="Arial" w:cs="Arial"/>
          <w:i w:val="0"/>
          <w:sz w:val="24"/>
          <w:szCs w:val="24"/>
        </w:rPr>
        <w:t xml:space="preserve">. </w:t>
      </w:r>
    </w:p>
    <w:p w14:paraId="4E11E48C" w14:textId="77777777" w:rsidR="008D7D27" w:rsidRPr="00B71E6D" w:rsidRDefault="008D7D27" w:rsidP="00EF29C8">
      <w:pPr>
        <w:spacing w:after="0" w:line="240" w:lineRule="auto"/>
        <w:jc w:val="both"/>
        <w:rPr>
          <w:rFonts w:ascii="Arial" w:hAnsi="Arial" w:cs="Arial"/>
          <w:i w:val="0"/>
          <w:sz w:val="24"/>
          <w:szCs w:val="24"/>
        </w:rPr>
      </w:pPr>
    </w:p>
    <w:p w14:paraId="1F79A6D4"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Se considera Educación Informal todas aquellas actividades que representen algún tipo de estudios o entrenamiento, pero que no conducen a ningún tipo de grado. Esto incluye el entrenamiento a sus empleados que ocurre al interior de las empresas. Esta educación, según el número de horas y el objetivo conducente, no exige una regulación por parte del Ministerio de Educación Nacional o de las Secretarias de Educación departamentales o distritales.</w:t>
      </w:r>
    </w:p>
    <w:p w14:paraId="1901CFEF" w14:textId="77777777" w:rsidR="008D7D27" w:rsidRPr="00B71E6D" w:rsidRDefault="008D7D27" w:rsidP="00EF29C8">
      <w:pPr>
        <w:spacing w:after="0" w:line="240" w:lineRule="auto"/>
        <w:jc w:val="both"/>
        <w:rPr>
          <w:rFonts w:ascii="Arial" w:hAnsi="Arial" w:cs="Arial"/>
          <w:i w:val="0"/>
          <w:sz w:val="24"/>
          <w:szCs w:val="24"/>
        </w:rPr>
      </w:pPr>
    </w:p>
    <w:p w14:paraId="7592D12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También hay Educación para el Trabajo, antes llamada Educación No formal, ofrecida generalmente por instituciones educativas oficiales y privadas, conducentes a títulos en experticias que tratan de niveles técnicos en áreas específicas y que se enfocan principalmente a la capacitación para generar formas de subsistencia de primera mano. Este tipo de educación, requiere del cumplimiento de unos parámetros mínimos exigidos por parte de las Secretarias de Educación locales de cada ciudad o departamento.</w:t>
      </w:r>
    </w:p>
    <w:p w14:paraId="1C6E8A08" w14:textId="77777777" w:rsidR="008D7D27" w:rsidRPr="00B71E6D" w:rsidRDefault="008D7D27" w:rsidP="00EF29C8">
      <w:pPr>
        <w:spacing w:after="0" w:line="240" w:lineRule="auto"/>
        <w:jc w:val="both"/>
        <w:rPr>
          <w:rFonts w:ascii="Arial" w:hAnsi="Arial" w:cs="Arial"/>
          <w:i w:val="0"/>
          <w:sz w:val="24"/>
          <w:szCs w:val="24"/>
        </w:rPr>
      </w:pPr>
    </w:p>
    <w:p w14:paraId="57B205AF"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Ley permite que un egresado pueda terminar sus estudios en una entidad de Educación para el Trabajo y Desarrollo Humano, debidamente certificada, y poder hacer reconocer sus saberes en la Educación Superior. Usualmente, para algunas áreas como la salud, las Universidades o entidades de educación superior están capacitadas para desarrollar actividades académicas en esta área, sin necesidad de conformar instituciones nuevas específicas que desarrollen educación para el trabajo y desarrollo humano. Tal es el caso de los formados en áreas auxiliares en medicina, enfermería y odontología.</w:t>
      </w:r>
    </w:p>
    <w:p w14:paraId="6390EDED" w14:textId="77777777" w:rsidR="008D7D27" w:rsidRPr="00B71E6D" w:rsidRDefault="008D7D27" w:rsidP="00EF29C8">
      <w:pPr>
        <w:spacing w:after="0" w:line="240" w:lineRule="auto"/>
        <w:jc w:val="both"/>
        <w:rPr>
          <w:rFonts w:ascii="Arial" w:hAnsi="Arial" w:cs="Arial"/>
          <w:i w:val="0"/>
          <w:sz w:val="24"/>
          <w:szCs w:val="24"/>
        </w:rPr>
      </w:pPr>
    </w:p>
    <w:p w14:paraId="4A0497C1"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La educación para el trabajo y el desarrollo humano es ofrecida principalmente por instituciones oficiales y privadas como el SENA, el CESDE, la Corporación Politécnico de Cundinamarca, la Academia Nacional de Aprendizaje (ANDAP), Instituto Ingabo o el INCAP entre otros. Los programas cursados son conducentes a títulos en niveles técnicos y en áreas específicas y que se enfocan principalmente a la capacitación para generar expertos en áreas puntuales de las diferentes actividades laborales según la clasificación nacional de ocupaciones.</w:t>
      </w:r>
    </w:p>
    <w:p w14:paraId="2D3EAE37" w14:textId="77777777" w:rsidR="008D7D27" w:rsidRPr="00B71E6D" w:rsidRDefault="008D7D27" w:rsidP="00EF29C8">
      <w:pPr>
        <w:spacing w:after="0" w:line="240" w:lineRule="auto"/>
        <w:jc w:val="both"/>
        <w:rPr>
          <w:rFonts w:ascii="Arial" w:hAnsi="Arial" w:cs="Arial"/>
          <w:i w:val="0"/>
          <w:sz w:val="24"/>
          <w:szCs w:val="24"/>
        </w:rPr>
      </w:pPr>
    </w:p>
    <w:p w14:paraId="58AE4B6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principal agremiación de instituciones de educación para el trabajo y el desarrollo humano es ASENOF, la cual ha sido gran artífice de reformas de educación para el trabajo, como la ley 1064 de 2006.</w:t>
      </w:r>
    </w:p>
    <w:p w14:paraId="3190471A" w14:textId="77777777" w:rsidR="008D7D27" w:rsidRPr="00B71E6D" w:rsidRDefault="008D7D27" w:rsidP="00EF29C8">
      <w:pPr>
        <w:spacing w:after="0" w:line="240" w:lineRule="auto"/>
        <w:jc w:val="both"/>
        <w:rPr>
          <w:rFonts w:ascii="Arial" w:hAnsi="Arial" w:cs="Arial"/>
          <w:i w:val="0"/>
          <w:sz w:val="24"/>
          <w:szCs w:val="24"/>
        </w:rPr>
      </w:pPr>
    </w:p>
    <w:p w14:paraId="07047442"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la actualidad, el decreto 4904 de diciembre 16 de 2009, reglamenta la organización, oferta y funcionamiento de la prestación del servicio educativo para el trabajo y el desarrollo humano y se dictan otras disposiciones</w:t>
      </w:r>
      <w:r w:rsidR="000B78B2" w:rsidRPr="00B71E6D">
        <w:rPr>
          <w:rFonts w:ascii="Arial" w:hAnsi="Arial" w:cs="Arial"/>
          <w:i w:val="0"/>
          <w:sz w:val="24"/>
          <w:szCs w:val="24"/>
        </w:rPr>
        <w:footnoteReference w:id="3"/>
      </w:r>
      <w:r w:rsidRPr="00B71E6D">
        <w:rPr>
          <w:rFonts w:ascii="Arial" w:hAnsi="Arial" w:cs="Arial"/>
          <w:i w:val="0"/>
          <w:sz w:val="24"/>
          <w:szCs w:val="24"/>
        </w:rPr>
        <w:t xml:space="preserve">. </w:t>
      </w:r>
    </w:p>
    <w:p w14:paraId="50ECCA36" w14:textId="77777777" w:rsidR="008D7D27" w:rsidRPr="00B71E6D" w:rsidRDefault="008D7D27" w:rsidP="00EF29C8">
      <w:pPr>
        <w:spacing w:after="0" w:line="240" w:lineRule="auto"/>
        <w:jc w:val="both"/>
        <w:rPr>
          <w:rFonts w:ascii="Arial" w:hAnsi="Arial" w:cs="Arial"/>
          <w:i w:val="0"/>
          <w:sz w:val="24"/>
          <w:szCs w:val="24"/>
        </w:rPr>
      </w:pPr>
    </w:p>
    <w:p w14:paraId="27166956" w14:textId="2DC3D195" w:rsidR="008D7D27" w:rsidRPr="00B71E6D" w:rsidRDefault="00B71E6D" w:rsidP="00EF29C8">
      <w:pPr>
        <w:spacing w:after="0" w:line="240" w:lineRule="auto"/>
        <w:jc w:val="both"/>
        <w:rPr>
          <w:rFonts w:ascii="Arial" w:hAnsi="Arial" w:cs="Arial"/>
          <w:b/>
          <w:i w:val="0"/>
          <w:sz w:val="24"/>
          <w:szCs w:val="24"/>
        </w:rPr>
      </w:pPr>
      <w:bookmarkStart w:id="46" w:name="_Toc468028824"/>
      <w:bookmarkStart w:id="47" w:name="_Toc468035280"/>
      <w:r w:rsidRPr="00B71E6D">
        <w:rPr>
          <w:rFonts w:ascii="Arial" w:hAnsi="Arial" w:cs="Arial"/>
          <w:b/>
          <w:i w:val="0"/>
          <w:sz w:val="24"/>
          <w:szCs w:val="24"/>
        </w:rPr>
        <w:t xml:space="preserve">5.3.4. </w:t>
      </w:r>
      <w:r w:rsidR="008D7D27" w:rsidRPr="00B71E6D">
        <w:rPr>
          <w:rFonts w:ascii="Arial" w:hAnsi="Arial" w:cs="Arial"/>
          <w:b/>
          <w:i w:val="0"/>
          <w:sz w:val="24"/>
          <w:szCs w:val="24"/>
        </w:rPr>
        <w:t xml:space="preserve">Privatización </w:t>
      </w:r>
      <w:r w:rsidRPr="00B71E6D">
        <w:rPr>
          <w:rFonts w:ascii="Arial" w:hAnsi="Arial" w:cs="Arial"/>
          <w:b/>
          <w:i w:val="0"/>
          <w:sz w:val="24"/>
          <w:szCs w:val="24"/>
        </w:rPr>
        <w:t xml:space="preserve">De La Educación En </w:t>
      </w:r>
      <w:r w:rsidR="008D7D27" w:rsidRPr="00B71E6D">
        <w:rPr>
          <w:rFonts w:ascii="Arial" w:hAnsi="Arial" w:cs="Arial"/>
          <w:b/>
          <w:i w:val="0"/>
          <w:sz w:val="24"/>
          <w:szCs w:val="24"/>
        </w:rPr>
        <w:t>Colombia</w:t>
      </w:r>
      <w:bookmarkEnd w:id="46"/>
      <w:bookmarkEnd w:id="47"/>
    </w:p>
    <w:p w14:paraId="21D3DB6A" w14:textId="77777777" w:rsidR="008D7D27" w:rsidRPr="00B71E6D" w:rsidRDefault="008D7D27" w:rsidP="00EF29C8">
      <w:pPr>
        <w:spacing w:after="0" w:line="240" w:lineRule="auto"/>
        <w:jc w:val="both"/>
        <w:rPr>
          <w:rFonts w:ascii="Arial" w:hAnsi="Arial" w:cs="Arial"/>
          <w:i w:val="0"/>
          <w:sz w:val="24"/>
          <w:szCs w:val="24"/>
        </w:rPr>
      </w:pPr>
    </w:p>
    <w:p w14:paraId="57953CCF"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privatización de la educación en Colombia es el nombre dado por ciertos de sectores a la serie de medidas oficiales que amenazan la financiación estatal de la educación pública y que, por lo tanto, conllevan a su inviabilidad a mediano o largo plazo</w:t>
      </w:r>
      <w:r w:rsidR="000B78B2" w:rsidRPr="00B71E6D">
        <w:rPr>
          <w:rFonts w:ascii="Arial" w:hAnsi="Arial" w:cs="Arial"/>
          <w:i w:val="0"/>
          <w:sz w:val="24"/>
          <w:szCs w:val="24"/>
        </w:rPr>
        <w:footnoteReference w:id="4"/>
      </w:r>
      <w:r w:rsidRPr="00B71E6D">
        <w:rPr>
          <w:rFonts w:ascii="Arial" w:hAnsi="Arial" w:cs="Arial"/>
          <w:i w:val="0"/>
          <w:sz w:val="24"/>
          <w:szCs w:val="24"/>
        </w:rPr>
        <w:t xml:space="preserve">. </w:t>
      </w:r>
    </w:p>
    <w:p w14:paraId="134AC019" w14:textId="77777777" w:rsidR="008D7D27" w:rsidRPr="00B71E6D" w:rsidRDefault="008D7D27" w:rsidP="00EF29C8">
      <w:pPr>
        <w:spacing w:after="0" w:line="240" w:lineRule="auto"/>
        <w:jc w:val="both"/>
        <w:rPr>
          <w:rFonts w:ascii="Arial" w:hAnsi="Arial" w:cs="Arial"/>
          <w:i w:val="0"/>
          <w:sz w:val="24"/>
          <w:szCs w:val="24"/>
        </w:rPr>
      </w:pPr>
    </w:p>
    <w:p w14:paraId="35B82BF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Esta privatización de la educación no corresponde a una venta de los activos públicos destinados a la educación, sino a la reducción de recursos que el estado transfiere a las universidades públicas y la participación cada vez más importante del sector privado en la Educación Superior. Esto conllevaría a que los estudiantes universitarios tengan que pagar mayores matrículas para ingresar, despojando a los más pobres del derecho a la educación. De esta forma la universidad pública se comportaría bajo el mismo esquema de negocio de la universidad privada o llegaría incluso a desaparecer.</w:t>
      </w:r>
    </w:p>
    <w:p w14:paraId="757B7500" w14:textId="77777777" w:rsidR="008D7D27" w:rsidRPr="00B71E6D" w:rsidRDefault="008D7D27" w:rsidP="00EF29C8">
      <w:pPr>
        <w:spacing w:after="0" w:line="240" w:lineRule="auto"/>
        <w:jc w:val="both"/>
        <w:rPr>
          <w:rFonts w:ascii="Arial" w:hAnsi="Arial" w:cs="Arial"/>
          <w:b/>
          <w:i w:val="0"/>
          <w:sz w:val="24"/>
          <w:szCs w:val="24"/>
        </w:rPr>
      </w:pPr>
    </w:p>
    <w:p w14:paraId="1C446BC6" w14:textId="2D30E2F5" w:rsidR="008D7D27" w:rsidRPr="00B71E6D" w:rsidRDefault="00B71E6D" w:rsidP="00EF29C8">
      <w:pPr>
        <w:spacing w:after="0" w:line="240" w:lineRule="auto"/>
        <w:jc w:val="both"/>
        <w:rPr>
          <w:rFonts w:ascii="Arial" w:hAnsi="Arial" w:cs="Arial"/>
          <w:b/>
          <w:i w:val="0"/>
          <w:sz w:val="24"/>
          <w:szCs w:val="24"/>
        </w:rPr>
      </w:pPr>
      <w:bookmarkStart w:id="48" w:name="_Toc468028825"/>
      <w:bookmarkStart w:id="49" w:name="_Toc468035281"/>
      <w:r w:rsidRPr="00B71E6D">
        <w:rPr>
          <w:rFonts w:ascii="Arial" w:hAnsi="Arial" w:cs="Arial"/>
          <w:b/>
          <w:i w:val="0"/>
          <w:sz w:val="24"/>
          <w:szCs w:val="24"/>
        </w:rPr>
        <w:t xml:space="preserve">5.3.5. </w:t>
      </w:r>
      <w:r w:rsidR="008D7D27" w:rsidRPr="00B71E6D">
        <w:rPr>
          <w:rFonts w:ascii="Arial" w:hAnsi="Arial" w:cs="Arial"/>
          <w:b/>
          <w:i w:val="0"/>
          <w:sz w:val="24"/>
          <w:szCs w:val="24"/>
        </w:rPr>
        <w:t xml:space="preserve">Reducción </w:t>
      </w:r>
      <w:r w:rsidRPr="00B71E6D">
        <w:rPr>
          <w:rFonts w:ascii="Arial" w:hAnsi="Arial" w:cs="Arial"/>
          <w:b/>
          <w:i w:val="0"/>
          <w:sz w:val="24"/>
          <w:szCs w:val="24"/>
        </w:rPr>
        <w:t>De Recursos A La Educación Superior</w:t>
      </w:r>
      <w:bookmarkEnd w:id="48"/>
      <w:bookmarkEnd w:id="49"/>
    </w:p>
    <w:p w14:paraId="07E75EA1" w14:textId="77777777" w:rsidR="008D7D27" w:rsidRPr="00B71E6D" w:rsidRDefault="008D7D27" w:rsidP="00EF29C8">
      <w:pPr>
        <w:spacing w:after="0" w:line="240" w:lineRule="auto"/>
        <w:jc w:val="both"/>
        <w:rPr>
          <w:rFonts w:ascii="Arial" w:hAnsi="Arial" w:cs="Arial"/>
          <w:i w:val="0"/>
          <w:sz w:val="24"/>
          <w:szCs w:val="24"/>
        </w:rPr>
      </w:pPr>
    </w:p>
    <w:p w14:paraId="5225F5D8"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Aunque la mayoría considera que la amenaza recae solo en el artículo 38 del Plan Nacional de Desarrollo 2006-2010, lo cierto es que todo el articulado recoge los principios del libre mercado y en consecuencia “se evidencia la creciente tendencia hacia la autofinanciación de la universidad, vía reforma de Ley de transferencias, impuesto a los egresados, tasa retributiva de estudiantes y alza en matriculas”. El </w:t>
      </w:r>
      <w:r w:rsidRPr="00B71E6D">
        <w:rPr>
          <w:rFonts w:ascii="Arial" w:hAnsi="Arial" w:cs="Arial"/>
          <w:i w:val="0"/>
          <w:sz w:val="24"/>
          <w:szCs w:val="24"/>
        </w:rPr>
        <w:lastRenderedPageBreak/>
        <w:t>artículo 38 evidencia el recorte de presupuesto al poner en manos de las Universidades públicas su pasivo pensional:</w:t>
      </w:r>
    </w:p>
    <w:p w14:paraId="15553185" w14:textId="77777777" w:rsidR="008D7D27" w:rsidRPr="00B71E6D" w:rsidRDefault="008D7D27" w:rsidP="00EF29C8">
      <w:pPr>
        <w:spacing w:after="0" w:line="240" w:lineRule="auto"/>
        <w:jc w:val="both"/>
        <w:rPr>
          <w:rFonts w:ascii="Arial" w:hAnsi="Arial" w:cs="Arial"/>
          <w:i w:val="0"/>
          <w:sz w:val="24"/>
          <w:szCs w:val="24"/>
        </w:rPr>
      </w:pPr>
    </w:p>
    <w:p w14:paraId="00596AD3"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"ARTÍCULO 38. Saneamiento del Pasivo Pensional de las Universidades Estatales del Orden Nacional.</w:t>
      </w:r>
    </w:p>
    <w:p w14:paraId="0163DA47" w14:textId="77777777" w:rsidR="008D7D27" w:rsidRPr="00B71E6D" w:rsidRDefault="008D7D27" w:rsidP="00EF29C8">
      <w:pPr>
        <w:spacing w:after="0" w:line="240" w:lineRule="auto"/>
        <w:jc w:val="both"/>
        <w:rPr>
          <w:rFonts w:ascii="Arial" w:hAnsi="Arial" w:cs="Arial"/>
          <w:i w:val="0"/>
          <w:sz w:val="24"/>
          <w:szCs w:val="24"/>
        </w:rPr>
      </w:pPr>
    </w:p>
    <w:p w14:paraId="6EB97D0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Nación y las universidades estatales del orden nacional concurrirán al saneamiento del pasivo pensional de dichas entidades en los términos establecidos en el artículo 131 de la ley 100 de 1993. Las sumas que se hayan transferido por parte de la Nación con las cuales haya sido atendido pasivo pensional de dichas universidades a partir de la fecha de corte prevista en el artículo 131 de la ley 100 de 1993, se tendrán en cuenta como pago parcial de la concurrencia a cargo de la Nación de acuerdo a la reglamentación que para el efecto se establezca.</w:t>
      </w:r>
    </w:p>
    <w:p w14:paraId="5CFF7131" w14:textId="77777777" w:rsidR="008D7D27" w:rsidRPr="00B71E6D" w:rsidRDefault="008D7D27" w:rsidP="00EF29C8">
      <w:pPr>
        <w:spacing w:after="0" w:line="240" w:lineRule="auto"/>
        <w:jc w:val="both"/>
        <w:rPr>
          <w:rFonts w:ascii="Arial" w:hAnsi="Arial" w:cs="Arial"/>
          <w:i w:val="0"/>
          <w:sz w:val="24"/>
          <w:szCs w:val="24"/>
        </w:rPr>
      </w:pPr>
    </w:p>
    <w:p w14:paraId="4EA641A3"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Parágrafo: La concurrencia prevista en el artículo 131 de la ley 100 de 1993 respecto de las universidades territoriales se aplicará también en aquellos eventos en los cuales el pasivo pensional se encuentre a cargo de las cajas de previsión territoriales o quienes la hubieran sustituido."</w:t>
      </w:r>
    </w:p>
    <w:p w14:paraId="5B30E613" w14:textId="77777777" w:rsidR="008D7D27" w:rsidRPr="00B71E6D" w:rsidRDefault="008D7D27" w:rsidP="00EF29C8">
      <w:pPr>
        <w:spacing w:after="0" w:line="240" w:lineRule="auto"/>
        <w:jc w:val="both"/>
        <w:rPr>
          <w:rFonts w:ascii="Arial" w:hAnsi="Arial" w:cs="Arial"/>
          <w:i w:val="0"/>
          <w:sz w:val="24"/>
          <w:szCs w:val="24"/>
        </w:rPr>
      </w:pPr>
    </w:p>
    <w:p w14:paraId="7DF75B43"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“Esto significa que las universidades deberán responder con su propio patrimonio, generando cambios administrativos y financieros que conllevan a transitar en el camino de la privatización de sus servicios en contravía de su razón de ser: Brindar educación a bajo costo para los sectores de menores ingresos.</w:t>
      </w:r>
    </w:p>
    <w:p w14:paraId="15751CEB" w14:textId="77777777" w:rsidR="008D7D27" w:rsidRPr="00B71E6D" w:rsidRDefault="008D7D27" w:rsidP="00EF29C8">
      <w:pPr>
        <w:spacing w:after="0" w:line="240" w:lineRule="auto"/>
        <w:jc w:val="both"/>
        <w:rPr>
          <w:rFonts w:ascii="Arial" w:hAnsi="Arial" w:cs="Arial"/>
          <w:i w:val="0"/>
          <w:sz w:val="24"/>
          <w:szCs w:val="24"/>
        </w:rPr>
      </w:pPr>
    </w:p>
    <w:p w14:paraId="48E3155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educación Superior es regulada por la Ley 30 de 1992.  Las características generales más importantes de la educación superior en Colombia son:</w:t>
      </w:r>
    </w:p>
    <w:p w14:paraId="4AB6D717" w14:textId="77777777" w:rsidR="008D7D27" w:rsidRPr="00B71E6D" w:rsidRDefault="008D7D27" w:rsidP="00EF29C8">
      <w:pPr>
        <w:spacing w:after="0" w:line="240" w:lineRule="auto"/>
        <w:jc w:val="both"/>
        <w:rPr>
          <w:rFonts w:ascii="Arial" w:hAnsi="Arial" w:cs="Arial"/>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6773"/>
      </w:tblGrid>
      <w:tr w:rsidR="008D7D27" w:rsidRPr="00B71E6D" w14:paraId="1AFA717B" w14:textId="77777777" w:rsidTr="008D7D27">
        <w:trPr>
          <w:trHeight w:val="864"/>
        </w:trPr>
        <w:tc>
          <w:tcPr>
            <w:tcW w:w="2104" w:type="dxa"/>
            <w:vMerge w:val="restart"/>
            <w:vAlign w:val="center"/>
          </w:tcPr>
          <w:p w14:paraId="63666C70"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Características</w:t>
            </w:r>
          </w:p>
        </w:tc>
        <w:tc>
          <w:tcPr>
            <w:tcW w:w="7717" w:type="dxa"/>
            <w:vAlign w:val="center"/>
          </w:tcPr>
          <w:p w14:paraId="6B5AF1C8"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Es entendida como un servicio público que puede ser ofrecido tanto por el Estado como por particulares, y se realiza con posterioridad a la educación media.</w:t>
            </w:r>
          </w:p>
        </w:tc>
      </w:tr>
      <w:tr w:rsidR="008D7D27" w:rsidRPr="00B71E6D" w14:paraId="272AEBA3" w14:textId="77777777" w:rsidTr="008D7D27">
        <w:trPr>
          <w:trHeight w:val="879"/>
        </w:trPr>
        <w:tc>
          <w:tcPr>
            <w:tcW w:w="2104" w:type="dxa"/>
            <w:vMerge/>
            <w:vAlign w:val="center"/>
          </w:tcPr>
          <w:p w14:paraId="14E03DD9" w14:textId="77777777" w:rsidR="008D7D27" w:rsidRPr="00B71E6D" w:rsidRDefault="008D7D27" w:rsidP="00EF29C8">
            <w:pPr>
              <w:spacing w:after="0" w:line="240" w:lineRule="auto"/>
              <w:jc w:val="both"/>
              <w:rPr>
                <w:rFonts w:ascii="Arial" w:hAnsi="Arial" w:cs="Arial"/>
                <w:i w:val="0"/>
                <w:sz w:val="24"/>
                <w:szCs w:val="24"/>
              </w:rPr>
            </w:pPr>
          </w:p>
        </w:tc>
        <w:tc>
          <w:tcPr>
            <w:tcW w:w="7717" w:type="dxa"/>
            <w:vAlign w:val="center"/>
          </w:tcPr>
          <w:p w14:paraId="79B1703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Se han definido varios tipos de Instituciones según su naturaleza y objetivos (Instituciones Técnicas Profesionales, Instituciones Tecnológicas, Instituciones Universitarias y Universidades). </w:t>
            </w:r>
          </w:p>
        </w:tc>
      </w:tr>
      <w:tr w:rsidR="008D7D27" w:rsidRPr="00B71E6D" w14:paraId="26F95D84" w14:textId="77777777" w:rsidTr="008D7D27">
        <w:trPr>
          <w:trHeight w:val="298"/>
        </w:trPr>
        <w:tc>
          <w:tcPr>
            <w:tcW w:w="2104" w:type="dxa"/>
            <w:vMerge/>
            <w:vAlign w:val="center"/>
          </w:tcPr>
          <w:p w14:paraId="349E9738" w14:textId="77777777" w:rsidR="008D7D27" w:rsidRPr="00B71E6D" w:rsidRDefault="008D7D27" w:rsidP="00EF29C8">
            <w:pPr>
              <w:spacing w:after="0" w:line="240" w:lineRule="auto"/>
              <w:jc w:val="both"/>
              <w:rPr>
                <w:rFonts w:ascii="Arial" w:hAnsi="Arial" w:cs="Arial"/>
                <w:i w:val="0"/>
                <w:sz w:val="24"/>
                <w:szCs w:val="24"/>
              </w:rPr>
            </w:pPr>
          </w:p>
        </w:tc>
        <w:tc>
          <w:tcPr>
            <w:tcW w:w="7717" w:type="dxa"/>
            <w:vAlign w:val="center"/>
          </w:tcPr>
          <w:p w14:paraId="431C125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Existe un Sistema Nacional de Aseguramiento de la Calidad. </w:t>
            </w:r>
          </w:p>
        </w:tc>
      </w:tr>
      <w:tr w:rsidR="008D7D27" w:rsidRPr="00B71E6D" w14:paraId="029A387F" w14:textId="77777777" w:rsidTr="00F46D33">
        <w:trPr>
          <w:trHeight w:val="420"/>
        </w:trPr>
        <w:tc>
          <w:tcPr>
            <w:tcW w:w="2104" w:type="dxa"/>
            <w:vMerge/>
            <w:vAlign w:val="center"/>
          </w:tcPr>
          <w:p w14:paraId="478561BA" w14:textId="77777777" w:rsidR="008D7D27" w:rsidRPr="00B71E6D" w:rsidRDefault="008D7D27" w:rsidP="00EF29C8">
            <w:pPr>
              <w:spacing w:after="0" w:line="240" w:lineRule="auto"/>
              <w:jc w:val="both"/>
              <w:rPr>
                <w:rFonts w:ascii="Arial" w:hAnsi="Arial" w:cs="Arial"/>
                <w:i w:val="0"/>
                <w:sz w:val="24"/>
                <w:szCs w:val="24"/>
              </w:rPr>
            </w:pPr>
          </w:p>
        </w:tc>
        <w:tc>
          <w:tcPr>
            <w:tcW w:w="7717" w:type="dxa"/>
            <w:vAlign w:val="center"/>
          </w:tcPr>
          <w:p w14:paraId="6302EF11"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El Estado garantiza la calidad del servicio educativo a través de la práctica de la suprema inspección y vigilancia de la Educación Superior.</w:t>
            </w:r>
          </w:p>
        </w:tc>
      </w:tr>
      <w:tr w:rsidR="008D7D27" w:rsidRPr="00B71E6D" w14:paraId="76F15E55" w14:textId="77777777" w:rsidTr="008D7D27">
        <w:trPr>
          <w:trHeight w:val="1162"/>
        </w:trPr>
        <w:tc>
          <w:tcPr>
            <w:tcW w:w="2104" w:type="dxa"/>
            <w:vMerge/>
            <w:vAlign w:val="center"/>
          </w:tcPr>
          <w:p w14:paraId="71760107" w14:textId="77777777" w:rsidR="008D7D27" w:rsidRPr="00B71E6D" w:rsidRDefault="008D7D27" w:rsidP="00EF29C8">
            <w:pPr>
              <w:spacing w:after="0" w:line="240" w:lineRule="auto"/>
              <w:jc w:val="both"/>
              <w:rPr>
                <w:rFonts w:ascii="Arial" w:hAnsi="Arial" w:cs="Arial"/>
                <w:i w:val="0"/>
                <w:sz w:val="24"/>
                <w:szCs w:val="24"/>
              </w:rPr>
            </w:pPr>
          </w:p>
        </w:tc>
        <w:tc>
          <w:tcPr>
            <w:tcW w:w="7717" w:type="dxa"/>
            <w:vAlign w:val="center"/>
          </w:tcPr>
          <w:p w14:paraId="57125FC8"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Conaces y sus salas organizadas por campos del conocimiento, es el organismo encargado de estudiar el cumplimiento de condiciones mínimas de calidad y dar su </w:t>
            </w:r>
            <w:r w:rsidRPr="00B71E6D">
              <w:rPr>
                <w:rFonts w:ascii="Arial" w:hAnsi="Arial" w:cs="Arial"/>
                <w:i w:val="0"/>
                <w:sz w:val="24"/>
                <w:szCs w:val="24"/>
              </w:rPr>
              <w:lastRenderedPageBreak/>
              <w:t xml:space="preserve">concepto ante el Ministerio de Educación para el otorgamiento del Registro Calificado de los programas. </w:t>
            </w:r>
          </w:p>
        </w:tc>
      </w:tr>
      <w:tr w:rsidR="008D7D27" w:rsidRPr="00B71E6D" w14:paraId="24891702" w14:textId="77777777" w:rsidTr="008D7D27">
        <w:trPr>
          <w:trHeight w:val="1460"/>
        </w:trPr>
        <w:tc>
          <w:tcPr>
            <w:tcW w:w="2104" w:type="dxa"/>
            <w:vMerge/>
            <w:vAlign w:val="center"/>
          </w:tcPr>
          <w:p w14:paraId="24BCEB8D" w14:textId="77777777" w:rsidR="008D7D27" w:rsidRPr="00B71E6D" w:rsidRDefault="008D7D27" w:rsidP="00EF29C8">
            <w:pPr>
              <w:spacing w:after="0" w:line="240" w:lineRule="auto"/>
              <w:jc w:val="both"/>
              <w:rPr>
                <w:rFonts w:ascii="Arial" w:hAnsi="Arial" w:cs="Arial"/>
                <w:i w:val="0"/>
                <w:sz w:val="24"/>
                <w:szCs w:val="24"/>
              </w:rPr>
            </w:pPr>
          </w:p>
        </w:tc>
        <w:tc>
          <w:tcPr>
            <w:tcW w:w="7717" w:type="dxa"/>
            <w:vAlign w:val="center"/>
          </w:tcPr>
          <w:p w14:paraId="7EA53FAF"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Existe un Sistema Nacional de Acreditación del cual hace parte el Consejo Nacional de Acreditación creado por la Ley 30 de 1992 el cual tiene la responsabilidad de dar fe pública de los altos niveles de calidad de las instituciones de educación superior y sus programas académicos.</w:t>
            </w:r>
          </w:p>
        </w:tc>
      </w:tr>
      <w:tr w:rsidR="008D7D27" w:rsidRPr="00B71E6D" w14:paraId="15F3F7A8" w14:textId="77777777" w:rsidTr="002F5286">
        <w:trPr>
          <w:trHeight w:val="278"/>
        </w:trPr>
        <w:tc>
          <w:tcPr>
            <w:tcW w:w="2104" w:type="dxa"/>
            <w:vMerge/>
            <w:vAlign w:val="center"/>
          </w:tcPr>
          <w:p w14:paraId="3A447A13" w14:textId="77777777" w:rsidR="008D7D27" w:rsidRPr="00B71E6D" w:rsidRDefault="008D7D27" w:rsidP="00EF29C8">
            <w:pPr>
              <w:spacing w:after="0" w:line="240" w:lineRule="auto"/>
              <w:jc w:val="both"/>
              <w:rPr>
                <w:rFonts w:ascii="Arial" w:hAnsi="Arial" w:cs="Arial"/>
                <w:i w:val="0"/>
                <w:sz w:val="24"/>
                <w:szCs w:val="24"/>
              </w:rPr>
            </w:pPr>
          </w:p>
        </w:tc>
        <w:tc>
          <w:tcPr>
            <w:tcW w:w="7717" w:type="dxa"/>
            <w:vAlign w:val="center"/>
          </w:tcPr>
          <w:p w14:paraId="700BF64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Las políticas y planes para el desarrollo de la Educación Superior son, primeramente, propuestos por el Consejo Nacional de Educación Superior (Cesu), organismo con funciones de coordinación, planificación, recomendación y asesoría, integrado por representantes de todas las instancias relacionadas con la educación superior.</w:t>
            </w:r>
          </w:p>
        </w:tc>
      </w:tr>
    </w:tbl>
    <w:p w14:paraId="7E1E3E7C" w14:textId="77777777" w:rsidR="00CE55BA" w:rsidRDefault="00CE55BA" w:rsidP="00EF29C8">
      <w:pPr>
        <w:spacing w:after="0" w:line="240" w:lineRule="auto"/>
        <w:jc w:val="both"/>
        <w:rPr>
          <w:rFonts w:ascii="Arial" w:hAnsi="Arial" w:cs="Arial"/>
          <w:i w:val="0"/>
          <w:sz w:val="24"/>
          <w:szCs w:val="24"/>
        </w:rPr>
      </w:pPr>
    </w:p>
    <w:p w14:paraId="4B70B73B" w14:textId="7137A0BC" w:rsidR="008D7D27" w:rsidRDefault="00CE55BA" w:rsidP="00EF29C8">
      <w:pPr>
        <w:spacing w:after="0" w:line="240" w:lineRule="auto"/>
        <w:jc w:val="both"/>
        <w:rPr>
          <w:rFonts w:ascii="Arial" w:hAnsi="Arial" w:cs="Arial"/>
          <w:i w:val="0"/>
          <w:sz w:val="24"/>
          <w:szCs w:val="24"/>
        </w:rPr>
      </w:pPr>
      <w:r w:rsidRPr="00CE55BA">
        <w:rPr>
          <w:rFonts w:ascii="Arial" w:hAnsi="Arial" w:cs="Arial"/>
          <w:b/>
          <w:i w:val="0"/>
          <w:sz w:val="24"/>
          <w:szCs w:val="24"/>
        </w:rPr>
        <w:t>Tabla1</w:t>
      </w:r>
      <w:r>
        <w:rPr>
          <w:rFonts w:ascii="Arial" w:hAnsi="Arial" w:cs="Arial"/>
          <w:i w:val="0"/>
          <w:sz w:val="24"/>
          <w:szCs w:val="24"/>
        </w:rPr>
        <w:t xml:space="preserve">. Cuadro Comparativo </w:t>
      </w:r>
    </w:p>
    <w:p w14:paraId="0B479BBD" w14:textId="77777777" w:rsidR="00CE55BA" w:rsidRPr="00B71E6D" w:rsidRDefault="00CE55BA" w:rsidP="00EF29C8">
      <w:pPr>
        <w:spacing w:after="0" w:line="240" w:lineRule="auto"/>
        <w:jc w:val="both"/>
        <w:rPr>
          <w:rFonts w:ascii="Arial" w:hAnsi="Arial" w:cs="Arial"/>
          <w:i w:val="0"/>
          <w:sz w:val="24"/>
          <w:szCs w:val="24"/>
        </w:rPr>
      </w:pPr>
    </w:p>
    <w:p w14:paraId="3E322C0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educación superior Colombiana puede ofrecer servicios educativos en campos de acción comprendidos en técnicos, el de la ciencia, el de la tecnología, el de las humanidades, el del arte, el de la filosofía; en niveles de pregrado y postgrado. Siendo el primero el requisito básico para el desempeño a nivel profesional, y </w:t>
      </w:r>
      <w:r w:rsidR="00DA085B" w:rsidRPr="00B71E6D">
        <w:rPr>
          <w:rFonts w:ascii="Arial" w:hAnsi="Arial" w:cs="Arial"/>
          <w:i w:val="0"/>
          <w:sz w:val="24"/>
          <w:szCs w:val="24"/>
        </w:rPr>
        <w:t>el segundo</w:t>
      </w:r>
      <w:r w:rsidRPr="00B71E6D">
        <w:rPr>
          <w:rFonts w:ascii="Arial" w:hAnsi="Arial" w:cs="Arial"/>
          <w:i w:val="0"/>
          <w:sz w:val="24"/>
          <w:szCs w:val="24"/>
        </w:rPr>
        <w:t xml:space="preserve"> los estudios realizados después de haber aprobado los estudios de pregrado y que representan una especialización es un área específica del campo profesional.</w:t>
      </w:r>
    </w:p>
    <w:p w14:paraId="25D0AB7E" w14:textId="77777777" w:rsidR="008D7D27" w:rsidRPr="00B71E6D" w:rsidRDefault="008D7D27" w:rsidP="00EF29C8">
      <w:pPr>
        <w:spacing w:after="0" w:line="240" w:lineRule="auto"/>
        <w:jc w:val="both"/>
        <w:rPr>
          <w:rFonts w:ascii="Arial" w:hAnsi="Arial" w:cs="Arial"/>
          <w:i w:val="0"/>
          <w:sz w:val="24"/>
          <w:szCs w:val="24"/>
        </w:rPr>
      </w:pPr>
    </w:p>
    <w:p w14:paraId="514FC02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Los estudiantes de educación superior recibirán un diploma otorgado por la institución de educación superior reconocida por el Ministerio de Educación Nacional, como prueba de la adquisición de ciertos conocimientos relacionados con el área profesional escogida.</w:t>
      </w:r>
      <w:r w:rsidR="00485F65" w:rsidRPr="00B71E6D">
        <w:rPr>
          <w:rFonts w:ascii="Arial" w:hAnsi="Arial" w:cs="Arial"/>
          <w:i w:val="0"/>
          <w:sz w:val="24"/>
          <w:szCs w:val="24"/>
        </w:rPr>
        <w:t xml:space="preserve"> </w:t>
      </w:r>
      <w:r w:rsidRPr="00B71E6D">
        <w:rPr>
          <w:rFonts w:ascii="Arial" w:hAnsi="Arial" w:cs="Arial"/>
          <w:i w:val="0"/>
          <w:sz w:val="24"/>
          <w:szCs w:val="24"/>
        </w:rPr>
        <w:t>(Art. 24 Ley 30 de 1992)</w:t>
      </w:r>
    </w:p>
    <w:p w14:paraId="7B8BD85B" w14:textId="77777777" w:rsidR="008D7D27" w:rsidRPr="00B71E6D" w:rsidRDefault="008D7D27" w:rsidP="00EF29C8">
      <w:pPr>
        <w:spacing w:after="0" w:line="240" w:lineRule="auto"/>
        <w:jc w:val="both"/>
        <w:rPr>
          <w:rFonts w:ascii="Arial" w:hAnsi="Arial" w:cs="Arial"/>
          <w:i w:val="0"/>
          <w:sz w:val="24"/>
          <w:szCs w:val="24"/>
        </w:rPr>
      </w:pPr>
    </w:p>
    <w:p w14:paraId="3EF817B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Los diplomas que son entregados a los graduandos de pregrado pueden llevar anterior al título la denominación de: “Técnico Profesional en…”, “Profesional en…”, “Tecnólogo en…</w:t>
      </w:r>
      <w:r w:rsidR="00DA085B" w:rsidRPr="00B71E6D">
        <w:rPr>
          <w:rFonts w:ascii="Arial" w:hAnsi="Arial" w:cs="Arial"/>
          <w:i w:val="0"/>
          <w:sz w:val="24"/>
          <w:szCs w:val="24"/>
        </w:rPr>
        <w:t>”</w:t>
      </w:r>
      <w:r w:rsidRPr="00B71E6D">
        <w:rPr>
          <w:rFonts w:ascii="Arial" w:hAnsi="Arial" w:cs="Arial"/>
          <w:i w:val="0"/>
          <w:sz w:val="24"/>
          <w:szCs w:val="24"/>
        </w:rPr>
        <w:t>, “Maestro en…” y “Licenciado en…”</w:t>
      </w:r>
    </w:p>
    <w:p w14:paraId="4EB39117" w14:textId="77777777" w:rsidR="008D7D27" w:rsidRPr="00B71E6D" w:rsidRDefault="008D7D27" w:rsidP="00EF29C8">
      <w:pPr>
        <w:spacing w:after="0" w:line="240" w:lineRule="auto"/>
        <w:jc w:val="both"/>
        <w:rPr>
          <w:rFonts w:ascii="Arial" w:hAnsi="Arial" w:cs="Arial"/>
          <w:i w:val="0"/>
          <w:sz w:val="24"/>
          <w:szCs w:val="24"/>
        </w:rPr>
      </w:pPr>
    </w:p>
    <w:p w14:paraId="59D1FA9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Los estudiantes de especialización reciben el título de “Especialista en…” y en los programas de maestrías, doctorad y post-doctorado reciben el </w:t>
      </w:r>
      <w:r w:rsidR="00DA085B" w:rsidRPr="00B71E6D">
        <w:rPr>
          <w:rFonts w:ascii="Arial" w:hAnsi="Arial" w:cs="Arial"/>
          <w:i w:val="0"/>
          <w:sz w:val="24"/>
          <w:szCs w:val="24"/>
        </w:rPr>
        <w:t>título</w:t>
      </w:r>
      <w:r w:rsidRPr="00B71E6D">
        <w:rPr>
          <w:rFonts w:ascii="Arial" w:hAnsi="Arial" w:cs="Arial"/>
          <w:i w:val="0"/>
          <w:sz w:val="24"/>
          <w:szCs w:val="24"/>
        </w:rPr>
        <w:t xml:space="preserve"> de magíster o doctor. (Art. 25 Ley 30 de 1992)</w:t>
      </w:r>
    </w:p>
    <w:p w14:paraId="67886260" w14:textId="77777777" w:rsidR="00C01163" w:rsidRDefault="00C01163" w:rsidP="00EF29C8">
      <w:pPr>
        <w:spacing w:after="0" w:line="240" w:lineRule="auto"/>
        <w:jc w:val="both"/>
        <w:rPr>
          <w:rFonts w:ascii="Arial" w:hAnsi="Arial" w:cs="Arial"/>
          <w:i w:val="0"/>
          <w:sz w:val="24"/>
          <w:szCs w:val="24"/>
        </w:rPr>
      </w:pPr>
    </w:p>
    <w:p w14:paraId="38AB53C7" w14:textId="77777777" w:rsidR="00B90BBB" w:rsidRDefault="00B90BBB" w:rsidP="00EF29C8">
      <w:pPr>
        <w:spacing w:after="0" w:line="240" w:lineRule="auto"/>
        <w:jc w:val="both"/>
        <w:rPr>
          <w:rFonts w:ascii="Arial" w:hAnsi="Arial" w:cs="Arial"/>
          <w:i w:val="0"/>
          <w:sz w:val="24"/>
          <w:szCs w:val="24"/>
        </w:rPr>
      </w:pPr>
    </w:p>
    <w:p w14:paraId="3D5B42C9" w14:textId="77777777" w:rsidR="00B90BBB" w:rsidRDefault="00B90BBB" w:rsidP="00EF29C8">
      <w:pPr>
        <w:spacing w:after="0" w:line="240" w:lineRule="auto"/>
        <w:jc w:val="both"/>
        <w:rPr>
          <w:rFonts w:ascii="Arial" w:hAnsi="Arial" w:cs="Arial"/>
          <w:i w:val="0"/>
          <w:sz w:val="24"/>
          <w:szCs w:val="24"/>
        </w:rPr>
      </w:pPr>
    </w:p>
    <w:p w14:paraId="711DF242" w14:textId="77777777" w:rsidR="00B90BBB" w:rsidRDefault="00B90BBB" w:rsidP="00EF29C8">
      <w:pPr>
        <w:spacing w:after="0" w:line="240" w:lineRule="auto"/>
        <w:jc w:val="both"/>
        <w:rPr>
          <w:rFonts w:ascii="Arial" w:hAnsi="Arial" w:cs="Arial"/>
          <w:i w:val="0"/>
          <w:sz w:val="24"/>
          <w:szCs w:val="24"/>
        </w:rPr>
      </w:pPr>
    </w:p>
    <w:p w14:paraId="7632FB0D" w14:textId="4B124AD3" w:rsidR="00A2193C" w:rsidRPr="00B90BBB" w:rsidRDefault="00B90BBB" w:rsidP="00B90BBB">
      <w:pPr>
        <w:spacing w:after="0" w:line="240" w:lineRule="auto"/>
        <w:jc w:val="center"/>
        <w:rPr>
          <w:rFonts w:ascii="Arial" w:hAnsi="Arial" w:cs="Arial"/>
          <w:b/>
          <w:i w:val="0"/>
          <w:sz w:val="24"/>
          <w:szCs w:val="24"/>
        </w:rPr>
      </w:pPr>
      <w:bookmarkStart w:id="50" w:name="_Toc468028826"/>
      <w:bookmarkStart w:id="51" w:name="_Toc468035282"/>
      <w:r w:rsidRPr="00B90BBB">
        <w:rPr>
          <w:rFonts w:ascii="Arial" w:hAnsi="Arial" w:cs="Arial"/>
          <w:b/>
          <w:i w:val="0"/>
          <w:sz w:val="24"/>
          <w:szCs w:val="24"/>
        </w:rPr>
        <w:lastRenderedPageBreak/>
        <w:t>6. METODOLOGÍA</w:t>
      </w:r>
      <w:bookmarkEnd w:id="50"/>
      <w:bookmarkEnd w:id="51"/>
    </w:p>
    <w:p w14:paraId="1CD61D6F" w14:textId="77777777" w:rsidR="00A2193C" w:rsidRPr="00B71E6D" w:rsidRDefault="00A2193C" w:rsidP="00EF29C8">
      <w:pPr>
        <w:spacing w:after="0" w:line="240" w:lineRule="auto"/>
        <w:jc w:val="both"/>
        <w:rPr>
          <w:rFonts w:ascii="Arial" w:hAnsi="Arial" w:cs="Arial"/>
          <w:i w:val="0"/>
          <w:sz w:val="24"/>
          <w:szCs w:val="24"/>
        </w:rPr>
      </w:pPr>
    </w:p>
    <w:p w14:paraId="5D33DA9A" w14:textId="77777777" w:rsidR="008D7D27" w:rsidRPr="00B71E6D" w:rsidRDefault="008D7D27" w:rsidP="00EF29C8">
      <w:pPr>
        <w:spacing w:after="0" w:line="240" w:lineRule="auto"/>
        <w:jc w:val="both"/>
        <w:rPr>
          <w:rFonts w:ascii="Arial" w:hAnsi="Arial" w:cs="Arial"/>
          <w:i w:val="0"/>
          <w:sz w:val="24"/>
          <w:szCs w:val="24"/>
        </w:rPr>
      </w:pPr>
      <w:bookmarkStart w:id="52" w:name="_Toc468028827"/>
      <w:bookmarkStart w:id="53" w:name="_Toc468035283"/>
      <w:r w:rsidRPr="00B71E6D">
        <w:rPr>
          <w:rFonts w:ascii="Arial" w:hAnsi="Arial" w:cs="Arial"/>
          <w:i w:val="0"/>
          <w:sz w:val="24"/>
          <w:szCs w:val="24"/>
        </w:rPr>
        <w:t>La internacionalización de la educación superior: definiciones y conceptos</w:t>
      </w:r>
      <w:bookmarkEnd w:id="52"/>
      <w:bookmarkEnd w:id="53"/>
    </w:p>
    <w:p w14:paraId="29563763" w14:textId="77777777" w:rsidR="008D7D27" w:rsidRPr="00B71E6D" w:rsidRDefault="008D7D27" w:rsidP="00EF29C8">
      <w:pPr>
        <w:spacing w:after="0" w:line="240" w:lineRule="auto"/>
        <w:jc w:val="both"/>
        <w:rPr>
          <w:rFonts w:ascii="Arial" w:hAnsi="Arial" w:cs="Arial"/>
          <w:i w:val="0"/>
          <w:sz w:val="24"/>
          <w:szCs w:val="24"/>
        </w:rPr>
      </w:pPr>
    </w:p>
    <w:p w14:paraId="6B97AAF4"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conceptualización del término “internacionalización” de la educación superior ha variado con el tiempo y es actualmente un fenómeno que tiene creciente importancia y visibilidad. Este fenómeno contiene múltiples motivaciones, se beneficia de los avances en las tecnologías de la información y comunicación y se expresa en numerosas y diferenciadas manifestaciones en los actores y procesos implicados en el sector de la educación superior. A continuación se tratará de presentar las diferentes definiciones usadas con más frecuencia. Las diversas definiciones de internacionalización de la educación superior vigentes son igualmente válidas pues, además de no ser contradictorias, se complementan.</w:t>
      </w:r>
    </w:p>
    <w:p w14:paraId="34863240" w14:textId="77777777" w:rsidR="008D7D27" w:rsidRPr="00B71E6D" w:rsidRDefault="008D7D27" w:rsidP="00EF29C8">
      <w:pPr>
        <w:spacing w:after="0" w:line="240" w:lineRule="auto"/>
        <w:jc w:val="both"/>
        <w:rPr>
          <w:rFonts w:ascii="Arial" w:hAnsi="Arial" w:cs="Arial"/>
          <w:i w:val="0"/>
          <w:sz w:val="24"/>
          <w:szCs w:val="24"/>
        </w:rPr>
      </w:pPr>
    </w:p>
    <w:p w14:paraId="1B42926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definición de Knight (2003:2) sostiene que “la internacionalización a nivel nacional, sectorial e institucional representa el proceso de integrar una dimensión internacional, intercultural o global en las funciones y servicios de enseñanza postsecundaria”. Se trata de la clásica formulación de la internacionalización en el ámbito institucional, se fundamenta en la universalidad de las funciones sustantivas, pero quizá su mayor debilidad es que es demasiado neutra, no precisa como se realiza ni tampoco menciona fundamento o razón particular para lograrla.</w:t>
      </w:r>
    </w:p>
    <w:p w14:paraId="63F72207" w14:textId="77777777" w:rsidR="008D7D27" w:rsidRPr="00B71E6D" w:rsidRDefault="008D7D27" w:rsidP="00EF29C8">
      <w:pPr>
        <w:spacing w:after="0" w:line="240" w:lineRule="auto"/>
        <w:jc w:val="both"/>
        <w:rPr>
          <w:rFonts w:ascii="Arial" w:hAnsi="Arial" w:cs="Arial"/>
          <w:i w:val="0"/>
          <w:sz w:val="24"/>
          <w:szCs w:val="24"/>
        </w:rPr>
      </w:pPr>
    </w:p>
    <w:p w14:paraId="1AE1519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Según Knight (1999), la educación internacional se refiere a “una educación relacionada que involucre gente, culturas y sistemas de diferentes naciones”; mientras que la educación global toma como referente el planeta y las cuestiones mundiales. De Wit (2001:109) usa el término internacionalización como una ampliación del término educación internacional, y se refiere a un proceso estratégico, cuya meta es la integración de la dimensión o perspectiva internacional e intercultural en las funciones sustantivas.</w:t>
      </w:r>
    </w:p>
    <w:p w14:paraId="5104E387" w14:textId="77777777" w:rsidR="008D7D27" w:rsidRPr="00B71E6D" w:rsidRDefault="008D7D27" w:rsidP="00EF29C8">
      <w:pPr>
        <w:spacing w:after="0" w:line="240" w:lineRule="auto"/>
        <w:jc w:val="both"/>
        <w:rPr>
          <w:rFonts w:ascii="Arial" w:hAnsi="Arial" w:cs="Arial"/>
          <w:i w:val="0"/>
          <w:sz w:val="24"/>
          <w:szCs w:val="24"/>
        </w:rPr>
      </w:pPr>
    </w:p>
    <w:p w14:paraId="439996A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Otra definición paradigmática es la de Rudzki (1998: 16), según la cual “la internacionalización promueve un proceso de cambio organizacional, de innovación curricular, la experiencia internacional del personal académico y administrativo, y la movilidad de los estudiantes con la finalidad de lograr la excelencia en la docencia, la investigación y en todas las actividades, que forman parte de la función de las universidades.” Esta definición se centra en la vida institucional, en las estrategias administrativas y académicas para internacionalizar las funciones sustantivas de la universidad. Es más precisa que la de Knight puesto que alude los rubros institucionales del proceso de internacionalización (cambio organizacional, innovación curricular, formación de recursos humanos, movilidad estudiantil).</w:t>
      </w:r>
    </w:p>
    <w:p w14:paraId="76361C26" w14:textId="77777777" w:rsidR="008D7D27" w:rsidRPr="00B71E6D" w:rsidRDefault="008D7D27" w:rsidP="00EF29C8">
      <w:pPr>
        <w:spacing w:after="0" w:line="240" w:lineRule="auto"/>
        <w:jc w:val="both"/>
        <w:rPr>
          <w:rFonts w:ascii="Arial" w:hAnsi="Arial" w:cs="Arial"/>
          <w:i w:val="0"/>
          <w:sz w:val="24"/>
          <w:szCs w:val="24"/>
        </w:rPr>
      </w:pPr>
    </w:p>
    <w:p w14:paraId="14E2CB94"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Por su parte, Kerr (1994: 12-13) menciona que: “la internacionalización se divide en cuatro componentes: el flujo de nuevos conocimientos, el flujo de los académicos, el flujo de los estudiantes y el contenido del currículo”.</w:t>
      </w:r>
    </w:p>
    <w:p w14:paraId="5BA8A449" w14:textId="77777777" w:rsidR="008D7D27" w:rsidRPr="00B71E6D" w:rsidRDefault="008D7D27" w:rsidP="00EF29C8">
      <w:pPr>
        <w:spacing w:after="0" w:line="240" w:lineRule="auto"/>
        <w:jc w:val="both"/>
        <w:rPr>
          <w:rFonts w:ascii="Arial" w:hAnsi="Arial" w:cs="Arial"/>
          <w:i w:val="0"/>
          <w:sz w:val="24"/>
          <w:szCs w:val="24"/>
        </w:rPr>
      </w:pPr>
    </w:p>
    <w:p w14:paraId="6FB3753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Para Harari (1989), “la educación internacional no debe limitarse a la internacionalización del Currículo, los intercambio de estudiantes y de académicos, y los programas de cooperación internacional, sino que debe implicar además distintos compromisos y actitudes, una conciencia global, una orientación y una dimensión que trasciende el conjunto de la institución y transforma su cultura”. Esta definición hace hincapié en que la internacionalización no es nada más una reforma programática, sino que también requiere de un cambio de cultura al interior de las IES.</w:t>
      </w:r>
    </w:p>
    <w:p w14:paraId="52A479A6" w14:textId="77777777" w:rsidR="008D7D27" w:rsidRPr="00B71E6D" w:rsidRDefault="008D7D27" w:rsidP="00EF29C8">
      <w:pPr>
        <w:spacing w:after="0" w:line="240" w:lineRule="auto"/>
        <w:jc w:val="both"/>
        <w:rPr>
          <w:rFonts w:ascii="Arial" w:hAnsi="Arial" w:cs="Arial"/>
          <w:i w:val="0"/>
          <w:sz w:val="24"/>
          <w:szCs w:val="24"/>
        </w:rPr>
      </w:pPr>
    </w:p>
    <w:p w14:paraId="0ADBB7D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Finalmente, Van der Wende(1996:18) subraya que “la internacionalización es todo aquel esfuerzo hecho por el sistema de educación superior para responder a los requerimientos y los retos planteados por la globalización de las sociedades, la economía y los mercados de trabajo.”</w:t>
      </w:r>
    </w:p>
    <w:p w14:paraId="2A28611D" w14:textId="77777777" w:rsidR="008D7D27" w:rsidRPr="00B71E6D" w:rsidRDefault="008D7D27" w:rsidP="00EF29C8">
      <w:pPr>
        <w:spacing w:after="0" w:line="240" w:lineRule="auto"/>
        <w:jc w:val="both"/>
        <w:rPr>
          <w:rFonts w:ascii="Arial" w:hAnsi="Arial" w:cs="Arial"/>
          <w:i w:val="0"/>
          <w:sz w:val="24"/>
          <w:szCs w:val="24"/>
        </w:rPr>
      </w:pPr>
    </w:p>
    <w:p w14:paraId="6A225D3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Esta definición puede ser utilizada a nivel de la política nacional. En cuanto al nivel institucional, Van der Wende describe la internacionalización del currículo como “el proceso de desarrollo del currículo y de innovación curricular que tiene como meta integrar la dimensión internacional en el contenido del currículo y, si es relevante, también en el mismo método de enseñanza."</w:t>
      </w:r>
    </w:p>
    <w:p w14:paraId="435FE6D8" w14:textId="77777777" w:rsidR="008D7D27" w:rsidRPr="00B71E6D" w:rsidRDefault="008D7D27" w:rsidP="00EF29C8">
      <w:pPr>
        <w:spacing w:after="0" w:line="240" w:lineRule="auto"/>
        <w:jc w:val="both"/>
        <w:rPr>
          <w:rFonts w:ascii="Arial" w:hAnsi="Arial" w:cs="Arial"/>
          <w:i w:val="0"/>
          <w:sz w:val="24"/>
          <w:szCs w:val="24"/>
        </w:rPr>
      </w:pPr>
    </w:p>
    <w:p w14:paraId="5127C5B5"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Siguiendo a Ellingboe (1996), la internacionalización del currículo mejora, impulsa y beneficia la calidad de la educación superior. Por ello, sugiere que se integre una perspectiva internacional y comparada en la enseñanza de las disciplinas. Según dicho autor, la internacionalización representaría un fenómeno complejo y proactivo que involucra diferentes actores en el sistema educativo, y la define:</w:t>
      </w:r>
    </w:p>
    <w:p w14:paraId="7DD89767" w14:textId="77777777" w:rsidR="008D7D27" w:rsidRPr="00B71E6D" w:rsidRDefault="008D7D27" w:rsidP="00EF29C8">
      <w:pPr>
        <w:spacing w:after="0" w:line="240" w:lineRule="auto"/>
        <w:jc w:val="both"/>
        <w:rPr>
          <w:rFonts w:ascii="Arial" w:hAnsi="Arial" w:cs="Arial"/>
          <w:i w:val="0"/>
          <w:sz w:val="24"/>
          <w:szCs w:val="24"/>
        </w:rPr>
      </w:pPr>
    </w:p>
    <w:p w14:paraId="793544C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Como el proceso de integración de una perspectiva internacional en el sistema universitario. Se trata de una visión en proceso, orientada al futuro, multidimensional, interdisciplinaria, requiere de fuerte liderazgo e involucra a múltiples actores que trabajan en pro del cambio de dinámica interna en una institución, con la finalidad de responder y adaptarse de manera apropiada a un contexto externo crecientemente diverso, globalizado y en perpetuo cambio.</w:t>
      </w:r>
    </w:p>
    <w:p w14:paraId="0B9C5199" w14:textId="77777777" w:rsidR="008D7D27" w:rsidRPr="00B71E6D" w:rsidRDefault="008D7D27" w:rsidP="00EF29C8">
      <w:pPr>
        <w:spacing w:after="0" w:line="240" w:lineRule="auto"/>
        <w:jc w:val="both"/>
        <w:rPr>
          <w:rFonts w:ascii="Arial" w:hAnsi="Arial" w:cs="Arial"/>
          <w:i w:val="0"/>
          <w:sz w:val="24"/>
          <w:szCs w:val="24"/>
        </w:rPr>
      </w:pPr>
    </w:p>
    <w:p w14:paraId="06F32331"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Para ilustrar mejor el concepto de internacionalización</w:t>
      </w:r>
      <w:r w:rsidR="000B78B2" w:rsidRPr="00B71E6D">
        <w:rPr>
          <w:rFonts w:ascii="Arial" w:hAnsi="Arial" w:cs="Arial"/>
          <w:i w:val="0"/>
          <w:sz w:val="24"/>
          <w:szCs w:val="24"/>
        </w:rPr>
        <w:footnoteReference w:id="5"/>
      </w:r>
      <w:r w:rsidRPr="00B71E6D">
        <w:rPr>
          <w:rFonts w:ascii="Arial" w:hAnsi="Arial" w:cs="Arial"/>
          <w:i w:val="0"/>
          <w:sz w:val="24"/>
          <w:szCs w:val="24"/>
        </w:rPr>
        <w:t xml:space="preserve">,   recurre a la metáfora de una “cinta” multicolor, que se va tejiendo a través de los departamentos académicos por diferentes caminos. Puede partir de la iniciativa de un profesor y llegar a impactar toda una disciplina, o puede iniciar en la oficina del jefe del departamento </w:t>
      </w:r>
      <w:r w:rsidRPr="00B71E6D">
        <w:rPr>
          <w:rFonts w:ascii="Arial" w:hAnsi="Arial" w:cs="Arial"/>
          <w:i w:val="0"/>
          <w:sz w:val="24"/>
          <w:szCs w:val="24"/>
        </w:rPr>
        <w:lastRenderedPageBreak/>
        <w:t>y seguir su camino a través de disciplinas seleccionadas al interior de un departamento o de un campus, creando modelos para otros departamentos o disciplinas.</w:t>
      </w:r>
    </w:p>
    <w:p w14:paraId="3899C2A7" w14:textId="77777777" w:rsidR="008D7D27" w:rsidRPr="00B71E6D" w:rsidRDefault="008D7D27" w:rsidP="00EF29C8">
      <w:pPr>
        <w:spacing w:after="0" w:line="240" w:lineRule="auto"/>
        <w:jc w:val="both"/>
        <w:rPr>
          <w:rFonts w:ascii="Arial" w:hAnsi="Arial" w:cs="Arial"/>
          <w:i w:val="0"/>
          <w:sz w:val="24"/>
          <w:szCs w:val="24"/>
        </w:rPr>
      </w:pPr>
    </w:p>
    <w:p w14:paraId="7DCD4ED1"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Por lo anterior, defino la internacionalización y la educación internacional como un proceso educativo que integre en las funciones sustantivas universitarias una dimensión global, internacional, intercultural, comparada e interdisciplinaria, que pretende proporcionar en los estudiantes una perspectiva global de las problemáticas humanas y una conciencia global en pro de los valores y las actitudes de una ciudadanía global responsable, humanista y solidaria. Dicha definición trata de precisar el objetivo de la internacionalización en cuanto a la dimensión formativa de la universidad.</w:t>
      </w:r>
    </w:p>
    <w:p w14:paraId="48559313" w14:textId="77777777" w:rsidR="008D7D27" w:rsidRPr="00B71E6D" w:rsidRDefault="008D7D27" w:rsidP="00EF29C8">
      <w:pPr>
        <w:spacing w:after="0" w:line="240" w:lineRule="auto"/>
        <w:jc w:val="both"/>
        <w:rPr>
          <w:rFonts w:ascii="Arial" w:hAnsi="Arial" w:cs="Arial"/>
          <w:i w:val="0"/>
          <w:sz w:val="24"/>
          <w:szCs w:val="24"/>
        </w:rPr>
      </w:pPr>
    </w:p>
    <w:p w14:paraId="15F8102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Sin embargo, si se considera a la universidad como organización e institución, definiría a la internacionalización como un proceso de renovación institucional que pretende incorporar una dimensión internacional e intercultural en la cultura, misión, visión y transversalmente en todas las estrategias institucionales para el fortalecimiento institucional, el mejoramiento de la calidad y pertinencia del perfil de egresados, de los programas docentes y de los productos de la investigación.</w:t>
      </w:r>
    </w:p>
    <w:p w14:paraId="6890703F" w14:textId="77777777" w:rsidR="008D7D27" w:rsidRPr="00B71E6D" w:rsidRDefault="008D7D27" w:rsidP="00EF29C8">
      <w:pPr>
        <w:spacing w:after="0" w:line="240" w:lineRule="auto"/>
        <w:jc w:val="both"/>
        <w:rPr>
          <w:rFonts w:ascii="Arial" w:hAnsi="Arial" w:cs="Arial"/>
          <w:i w:val="0"/>
          <w:sz w:val="24"/>
          <w:szCs w:val="24"/>
        </w:rPr>
      </w:pPr>
    </w:p>
    <w:p w14:paraId="082F170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Según Jesús Sebastián (2005), “entendida como un proceso cultural al interior de la universidad, la internacionalización no supone una pérdida de la identidad institucional, sino un medio para su fortalecimiento en un espacio de interacciones más amplio. La internacionalización contribuye al fortalecimiento institucional y a un mejor cumplimiento de sus objetivos, a través de la mejora de la calidad, la pertinencia y las competencias”. Según el mismo autor: “la internacionalización de las universidades es el proceso de introducción de la dimensión internacional en la cultura y estrategia institucional, en las funciones de la formación, investigación y extensión y en la proyección de la oferta y capacidades de la universidad”</w:t>
      </w:r>
      <w:r w:rsidR="000B78B2" w:rsidRPr="00B71E6D">
        <w:rPr>
          <w:rFonts w:ascii="Arial" w:hAnsi="Arial" w:cs="Arial"/>
          <w:i w:val="0"/>
          <w:sz w:val="24"/>
          <w:szCs w:val="24"/>
        </w:rPr>
        <w:footnoteReference w:id="6"/>
      </w:r>
      <w:r w:rsidRPr="00B71E6D">
        <w:rPr>
          <w:rFonts w:ascii="Arial" w:hAnsi="Arial" w:cs="Arial"/>
          <w:i w:val="0"/>
          <w:sz w:val="24"/>
          <w:szCs w:val="24"/>
        </w:rPr>
        <w:t xml:space="preserve">. </w:t>
      </w:r>
    </w:p>
    <w:p w14:paraId="1194125C" w14:textId="77777777" w:rsidR="008D7D27" w:rsidRPr="00B71E6D" w:rsidRDefault="008D7D27" w:rsidP="00EF29C8">
      <w:pPr>
        <w:spacing w:after="0" w:line="240" w:lineRule="auto"/>
        <w:jc w:val="both"/>
        <w:rPr>
          <w:rFonts w:ascii="Arial" w:hAnsi="Arial" w:cs="Arial"/>
          <w:i w:val="0"/>
          <w:sz w:val="24"/>
          <w:szCs w:val="24"/>
        </w:rPr>
      </w:pPr>
    </w:p>
    <w:p w14:paraId="78911595"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Schoormann (1999: 21) destaca: “la internacionalización es un proceso continuo, comprehensivo y contra hegemónico que ocurre en el contexto internacional del conocimiento en el que las sociedades son vistas como subsistemas de un mundo más amplio e inclusivo. El proceso de internacionalización de las instituciones de educación superior remite a un programa de acción comprehensivo y multifacético, que se debe integrar en todos los aspectos del sistema educativo universitario.”</w:t>
      </w:r>
    </w:p>
    <w:p w14:paraId="70F5DDE0" w14:textId="77777777" w:rsidR="008D7D27" w:rsidRPr="00B71E6D" w:rsidRDefault="008D7D27" w:rsidP="00EF29C8">
      <w:pPr>
        <w:spacing w:after="0" w:line="240" w:lineRule="auto"/>
        <w:jc w:val="both"/>
        <w:rPr>
          <w:rFonts w:ascii="Arial" w:hAnsi="Arial" w:cs="Arial"/>
          <w:i w:val="0"/>
          <w:sz w:val="24"/>
          <w:szCs w:val="24"/>
        </w:rPr>
      </w:pPr>
    </w:p>
    <w:p w14:paraId="234DD82F"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Este autor integra en su definición una posición filosófica y política por medio del concepto de acción contra hegemónica, y subraya la diferencia de la internacionalización de cualquier tipo de cooperación neocolonial. Lleva implícito que la internacionalización se concibe como una respuesta a las tendencias </w:t>
      </w:r>
      <w:r w:rsidRPr="00B71E6D">
        <w:rPr>
          <w:rFonts w:ascii="Arial" w:hAnsi="Arial" w:cs="Arial"/>
          <w:i w:val="0"/>
          <w:sz w:val="24"/>
          <w:szCs w:val="24"/>
        </w:rPr>
        <w:lastRenderedPageBreak/>
        <w:t>globalizantes, desnacionalizadoras y homogeneizadoras. Hace notar el sentido comprehensivo de la internacionalización como estrategia de renovación institucional.</w:t>
      </w:r>
    </w:p>
    <w:p w14:paraId="7C6B35A6" w14:textId="77777777" w:rsidR="008D7D27" w:rsidRPr="00B71E6D" w:rsidRDefault="008D7D27" w:rsidP="00EF29C8">
      <w:pPr>
        <w:spacing w:after="0" w:line="240" w:lineRule="auto"/>
        <w:jc w:val="both"/>
        <w:rPr>
          <w:rFonts w:ascii="Arial" w:hAnsi="Arial" w:cs="Arial"/>
          <w:i w:val="0"/>
          <w:sz w:val="24"/>
          <w:szCs w:val="24"/>
        </w:rPr>
      </w:pPr>
    </w:p>
    <w:p w14:paraId="37F61272" w14:textId="77777777" w:rsidR="00DE145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Esta definición destaca tres facetas inherentes a la internacionalización, a saber: </w:t>
      </w:r>
    </w:p>
    <w:p w14:paraId="762E840A" w14:textId="77777777" w:rsidR="00DE1457" w:rsidRPr="00B71E6D" w:rsidRDefault="00DE1457" w:rsidP="00EF29C8">
      <w:pPr>
        <w:spacing w:after="0" w:line="240" w:lineRule="auto"/>
        <w:jc w:val="both"/>
        <w:rPr>
          <w:rFonts w:ascii="Arial" w:hAnsi="Arial" w:cs="Arial"/>
          <w:i w:val="0"/>
          <w:sz w:val="24"/>
          <w:szCs w:val="24"/>
        </w:rPr>
      </w:pPr>
    </w:p>
    <w:p w14:paraId="718C71A9" w14:textId="77777777" w:rsidR="00DE145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a) </w:t>
      </w:r>
      <w:r w:rsidR="00DE1457" w:rsidRPr="00B71E6D">
        <w:rPr>
          <w:rFonts w:ascii="Arial" w:hAnsi="Arial" w:cs="Arial"/>
          <w:i w:val="0"/>
          <w:sz w:val="24"/>
          <w:szCs w:val="24"/>
        </w:rPr>
        <w:t>Se</w:t>
      </w:r>
      <w:r w:rsidRPr="00B71E6D">
        <w:rPr>
          <w:rFonts w:ascii="Arial" w:hAnsi="Arial" w:cs="Arial"/>
          <w:i w:val="0"/>
          <w:sz w:val="24"/>
          <w:szCs w:val="24"/>
        </w:rPr>
        <w:t xml:space="preserve"> trata de un proceso continuo y permanente; </w:t>
      </w:r>
    </w:p>
    <w:p w14:paraId="33F14E51" w14:textId="77777777" w:rsidR="00DE145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b) un proceso comprehensivo; y </w:t>
      </w:r>
    </w:p>
    <w:p w14:paraId="4B563EE2"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c) una respuesta contra hegemónica.</w:t>
      </w:r>
    </w:p>
    <w:p w14:paraId="46B74C8D" w14:textId="77777777" w:rsidR="008D7D27" w:rsidRPr="00B71E6D" w:rsidRDefault="008D7D27" w:rsidP="00EF29C8">
      <w:pPr>
        <w:spacing w:after="0" w:line="240" w:lineRule="auto"/>
        <w:jc w:val="both"/>
        <w:rPr>
          <w:rFonts w:ascii="Arial" w:hAnsi="Arial" w:cs="Arial"/>
          <w:i w:val="0"/>
          <w:sz w:val="24"/>
          <w:szCs w:val="24"/>
        </w:rPr>
      </w:pPr>
    </w:p>
    <w:p w14:paraId="01009F02"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a) La internacionalización no puede ser vista como un evento puntual en el tiempo, sino como un ciclo de actos sucesivos, los cuales deben ser integrados a los procesos educativos cotidianos para el progreso y el avance de la universidad.</w:t>
      </w:r>
    </w:p>
    <w:p w14:paraId="0FE0C4C7" w14:textId="77777777" w:rsidR="008D7D27" w:rsidRPr="00B71E6D" w:rsidRDefault="008D7D27" w:rsidP="00EF29C8">
      <w:pPr>
        <w:spacing w:after="0" w:line="240" w:lineRule="auto"/>
        <w:jc w:val="both"/>
        <w:rPr>
          <w:rFonts w:ascii="Arial" w:hAnsi="Arial" w:cs="Arial"/>
          <w:i w:val="0"/>
          <w:sz w:val="24"/>
          <w:szCs w:val="24"/>
        </w:rPr>
      </w:pPr>
    </w:p>
    <w:p w14:paraId="3CE9D0D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b) La consideración de la internacionalización como un fenómeno comprehensivo hace evidente la necesidad de conceptualizarla y aplicarla como un proceso en el que se involucra toda la comunidad universitaria. Los diferentes departamentos son vistos como subsistemas del sistema organizacional universitario, y resultan medulares para el cumplimiento de la misión internacional de la institución. En esta lógica, todas las dependencias académicas deben estar convencidas de la necesidad y los beneficios de la internacionalización, para que alcance a ser una función comprehensiva y una realidad institucional. Esta faceta de la definición destaca la relevancia de la internacionalización para todos los campos académicos y la participación activa de los miembros de la organización en su puesta en práctica. Implica la interacción de todas las entidades administrativas y académicas, así como la necesidad de establecer planes estratégicos de internacionalización en cada una de las entidades académicas.</w:t>
      </w:r>
    </w:p>
    <w:p w14:paraId="70FDEFE8" w14:textId="77777777" w:rsidR="008D7D27" w:rsidRPr="00B71E6D" w:rsidRDefault="008D7D27" w:rsidP="00EF29C8">
      <w:pPr>
        <w:spacing w:after="0" w:line="240" w:lineRule="auto"/>
        <w:jc w:val="both"/>
        <w:rPr>
          <w:rFonts w:ascii="Arial" w:hAnsi="Arial" w:cs="Arial"/>
          <w:i w:val="0"/>
          <w:sz w:val="24"/>
          <w:szCs w:val="24"/>
        </w:rPr>
      </w:pPr>
    </w:p>
    <w:p w14:paraId="58E97BF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c) La internacionalización lleva a cuestionar: qué se enseña y se aprende, cómo es enseñado y aprendido, y por qué ocurre tal enseñanza y aprendizaje. La internacionalización es </w:t>
      </w:r>
      <w:r w:rsidR="006A2C47" w:rsidRPr="00B71E6D">
        <w:rPr>
          <w:rFonts w:ascii="Arial" w:hAnsi="Arial" w:cs="Arial"/>
          <w:i w:val="0"/>
          <w:sz w:val="24"/>
          <w:szCs w:val="24"/>
        </w:rPr>
        <w:t>contra hegemónica</w:t>
      </w:r>
      <w:r w:rsidRPr="00B71E6D">
        <w:rPr>
          <w:rFonts w:ascii="Arial" w:hAnsi="Arial" w:cs="Arial"/>
          <w:i w:val="0"/>
          <w:sz w:val="24"/>
          <w:szCs w:val="24"/>
        </w:rPr>
        <w:t>, porque favorece la representación de perspectivas culturales múltiples, tanto en el conocimiento generado, como en las prácticas organizacionales de las instituciones educativas. Implica un método pedagógico caracterizado por una variedad de estilos y por una comunicación multidireccional y de diálogo, donde los estudiantes son considerados como participantes activos en el proceso de aprendizaje.</w:t>
      </w:r>
    </w:p>
    <w:p w14:paraId="1046512F" w14:textId="77777777" w:rsidR="008D7D27" w:rsidRPr="00B71E6D" w:rsidRDefault="008D7D27" w:rsidP="00EF29C8">
      <w:pPr>
        <w:spacing w:after="0" w:line="240" w:lineRule="auto"/>
        <w:jc w:val="both"/>
        <w:rPr>
          <w:rFonts w:ascii="Arial" w:hAnsi="Arial" w:cs="Arial"/>
          <w:i w:val="0"/>
          <w:sz w:val="24"/>
          <w:szCs w:val="24"/>
        </w:rPr>
      </w:pPr>
    </w:p>
    <w:p w14:paraId="74A53B5B"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De la misma manera, Mestenhauser (1998) hace hincapié en la necesidad de que los estudiantes estén comprometidos en una autor reflexión crítica, y Van der Wende (1996) destaca el valor de optimizar la interacción de los estudiantes de diferentes países en actividades de aprendizaje. En este mismo sentido, Aronowitz y Giroux (1991) observan que los estudiantes extranjeros deben ser considerados como un recurso educativo adicional e instan a los profesores a "sacar provecho de </w:t>
      </w:r>
      <w:r w:rsidRPr="00B71E6D">
        <w:rPr>
          <w:rFonts w:ascii="Arial" w:hAnsi="Arial" w:cs="Arial"/>
          <w:i w:val="0"/>
          <w:sz w:val="24"/>
          <w:szCs w:val="24"/>
        </w:rPr>
        <w:lastRenderedPageBreak/>
        <w:t>los recursos culturales que los estudiantes llevan consigo al aula". Este enfoque subraya que una tarea de la internacionalización consiste en crear un sentido más amplio de reciprocidad entre los estudiantes y los profesores, por el hecho de que se puede aprender de los estudiantes extranjeros al mismo tiempo que se les enseña</w:t>
      </w:r>
      <w:r w:rsidR="000B78B2" w:rsidRPr="00B71E6D">
        <w:rPr>
          <w:rFonts w:ascii="Arial" w:hAnsi="Arial" w:cs="Arial"/>
          <w:i w:val="0"/>
          <w:sz w:val="24"/>
          <w:szCs w:val="24"/>
        </w:rPr>
        <w:footnoteReference w:id="7"/>
      </w:r>
      <w:r w:rsidRPr="00B71E6D">
        <w:rPr>
          <w:rFonts w:ascii="Arial" w:hAnsi="Arial" w:cs="Arial"/>
          <w:i w:val="0"/>
          <w:sz w:val="24"/>
          <w:szCs w:val="24"/>
        </w:rPr>
        <w:t xml:space="preserve">. </w:t>
      </w:r>
    </w:p>
    <w:p w14:paraId="01E3169C" w14:textId="77777777" w:rsidR="006A2C47" w:rsidRPr="00B71E6D" w:rsidRDefault="006A2C47" w:rsidP="00EF29C8">
      <w:pPr>
        <w:spacing w:after="0" w:line="240" w:lineRule="auto"/>
        <w:jc w:val="both"/>
        <w:rPr>
          <w:rFonts w:ascii="Arial" w:hAnsi="Arial" w:cs="Arial"/>
          <w:i w:val="0"/>
          <w:sz w:val="24"/>
          <w:szCs w:val="24"/>
        </w:rPr>
      </w:pPr>
    </w:p>
    <w:p w14:paraId="7FE71E95" w14:textId="0ACAB746" w:rsidR="008D7D27" w:rsidRPr="003E6C2F" w:rsidRDefault="003E6C2F" w:rsidP="00EF29C8">
      <w:pPr>
        <w:spacing w:after="0" w:line="240" w:lineRule="auto"/>
        <w:jc w:val="both"/>
        <w:rPr>
          <w:rFonts w:ascii="Arial" w:hAnsi="Arial" w:cs="Arial"/>
          <w:b/>
          <w:i w:val="0"/>
          <w:sz w:val="24"/>
          <w:szCs w:val="24"/>
        </w:rPr>
      </w:pPr>
      <w:bookmarkStart w:id="54" w:name="_Toc468028828"/>
      <w:bookmarkStart w:id="55" w:name="_Toc468035284"/>
      <w:r w:rsidRPr="003E6C2F">
        <w:rPr>
          <w:rFonts w:ascii="Arial" w:hAnsi="Arial" w:cs="Arial"/>
          <w:b/>
          <w:i w:val="0"/>
          <w:sz w:val="24"/>
          <w:szCs w:val="24"/>
        </w:rPr>
        <w:t>6.1. FACTORES INTERNACIONALES QUE INCIDEN EN LA EDUCACIÓN INTERNACIONAL</w:t>
      </w:r>
      <w:bookmarkEnd w:id="54"/>
      <w:bookmarkEnd w:id="55"/>
    </w:p>
    <w:p w14:paraId="608D3802" w14:textId="77777777" w:rsidR="008D7D27" w:rsidRPr="00B71E6D" w:rsidRDefault="008D7D27" w:rsidP="00EF29C8">
      <w:pPr>
        <w:spacing w:after="0" w:line="240" w:lineRule="auto"/>
        <w:jc w:val="both"/>
        <w:rPr>
          <w:rFonts w:ascii="Arial" w:hAnsi="Arial" w:cs="Arial"/>
          <w:i w:val="0"/>
          <w:sz w:val="24"/>
          <w:szCs w:val="24"/>
        </w:rPr>
      </w:pPr>
    </w:p>
    <w:p w14:paraId="24AA9BA4"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Los procesos internacionales que inciden y afectan a la educación superior a nivel mundial son </w:t>
      </w:r>
      <w:r w:rsidR="00DA085B" w:rsidRPr="00B71E6D">
        <w:rPr>
          <w:rFonts w:ascii="Arial" w:hAnsi="Arial" w:cs="Arial"/>
          <w:i w:val="0"/>
          <w:sz w:val="24"/>
          <w:szCs w:val="24"/>
        </w:rPr>
        <w:t>muchos y</w:t>
      </w:r>
      <w:r w:rsidRPr="00B71E6D">
        <w:rPr>
          <w:rFonts w:ascii="Arial" w:hAnsi="Arial" w:cs="Arial"/>
          <w:i w:val="0"/>
          <w:sz w:val="24"/>
          <w:szCs w:val="24"/>
        </w:rPr>
        <w:t xml:space="preserve"> tienen naturaleza y orígenes diversos. Estos fenómenos son factores determinantes para el futuro de las universidades en todas las regiones, incluso en América Latina. A fines del siglo pasado era ya muy común señalar a la globalización como un fenómeno cuyos efectos en la educación superior era imposible ignorar. En América Latina, la reacción a este fenómeno ha generado posiciones encontradas, algunas de ellas de franco rechazo y oposición a los procesos económicos y políticos que conlleva</w:t>
      </w:r>
      <w:r w:rsidR="000B78B2" w:rsidRPr="00B71E6D">
        <w:rPr>
          <w:rFonts w:ascii="Arial" w:hAnsi="Arial" w:cs="Arial"/>
          <w:i w:val="0"/>
          <w:sz w:val="24"/>
          <w:szCs w:val="24"/>
        </w:rPr>
        <w:footnoteReference w:id="8"/>
      </w:r>
      <w:r w:rsidRPr="00B71E6D">
        <w:rPr>
          <w:rFonts w:ascii="Arial" w:hAnsi="Arial" w:cs="Arial"/>
          <w:i w:val="0"/>
          <w:sz w:val="24"/>
          <w:szCs w:val="24"/>
        </w:rPr>
        <w:t xml:space="preserve">.  </w:t>
      </w:r>
    </w:p>
    <w:p w14:paraId="4021A02B" w14:textId="77777777" w:rsidR="008D7D27" w:rsidRPr="00B71E6D" w:rsidRDefault="008D7D27" w:rsidP="00EF29C8">
      <w:pPr>
        <w:spacing w:after="0" w:line="240" w:lineRule="auto"/>
        <w:jc w:val="both"/>
        <w:rPr>
          <w:rFonts w:ascii="Arial" w:hAnsi="Arial" w:cs="Arial"/>
          <w:i w:val="0"/>
          <w:sz w:val="24"/>
          <w:szCs w:val="24"/>
        </w:rPr>
      </w:pPr>
    </w:p>
    <w:p w14:paraId="650A774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Hace mucho tiempo que el sector primario dejo de ser el principal empleador en países más desarrollados, cediendo ese lugar al sector secundario solo para que pronto fuese el sector terciario el que atrajese a la población. Ello se debió, entre otras cosas, al </w:t>
      </w:r>
      <w:r w:rsidR="00DA085B" w:rsidRPr="00B71E6D">
        <w:rPr>
          <w:rFonts w:ascii="Arial" w:hAnsi="Arial" w:cs="Arial"/>
          <w:i w:val="0"/>
          <w:sz w:val="24"/>
          <w:szCs w:val="24"/>
        </w:rPr>
        <w:t>avance del</w:t>
      </w:r>
      <w:r w:rsidRPr="00B71E6D">
        <w:rPr>
          <w:rFonts w:ascii="Arial" w:hAnsi="Arial" w:cs="Arial"/>
          <w:i w:val="0"/>
          <w:sz w:val="24"/>
          <w:szCs w:val="24"/>
        </w:rPr>
        <w:t xml:space="preserve"> conocimiento y al uso extendido de tecnologías que permitieron satisfacer las necesidades energéticas, alimentarias, de bienes y de productos de sus habitantes con base en un número menor de trabajadores. En contraste, el crecimiento del sector terciario responde a la multiplicación de servicios bancarios, educativos, de salud, de transporte, informáticos, de investigación y otros, mismos que a su vez señalan la aparición de actividades y profesiones antes inexistentes.</w:t>
      </w:r>
    </w:p>
    <w:p w14:paraId="5D8F8B1B" w14:textId="77777777" w:rsidR="008D7D27" w:rsidRPr="00B71E6D" w:rsidRDefault="008D7D27" w:rsidP="00EF29C8">
      <w:pPr>
        <w:spacing w:after="0" w:line="240" w:lineRule="auto"/>
        <w:jc w:val="both"/>
        <w:rPr>
          <w:rFonts w:ascii="Arial" w:hAnsi="Arial" w:cs="Arial"/>
          <w:i w:val="0"/>
          <w:sz w:val="24"/>
          <w:szCs w:val="24"/>
        </w:rPr>
      </w:pPr>
    </w:p>
    <w:p w14:paraId="66D8653F"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Los sistemas educativos de los países en desarrollo, carentes en ocasiones de información y estadísticas educativas extensas y precisas, es frecuente que se usen como guías y referentes las de los avanzados, ello llevo a concluir a concluir equivocadamente en muchos casos, que los países en desarrollo deben imitar, reproducir las características ajenas. Los paradigmas internacionales afectan los sistemas educativos nacionales, en ocasiones de manera positiva, en otras no tanto. Llevan por ejemplo a importar modelos y prácticas educativas de otros países de forma irreflexiva; disminuyen el atractivo de las instituciones y programas nacionales al inducir una impresión de rezago educativo simplemente por q no están a la moda </w:t>
      </w:r>
      <w:r w:rsidRPr="00B71E6D">
        <w:rPr>
          <w:rFonts w:ascii="Arial" w:hAnsi="Arial" w:cs="Arial"/>
          <w:i w:val="0"/>
          <w:sz w:val="24"/>
          <w:szCs w:val="24"/>
        </w:rPr>
        <w:lastRenderedPageBreak/>
        <w:t>de las prácticas educativas internacionales, y conduce a que los alumnos permanezcan en el extranjero al concluir sus estudios.</w:t>
      </w:r>
    </w:p>
    <w:p w14:paraId="16B104F2" w14:textId="77777777" w:rsidR="008D7D27" w:rsidRPr="00B71E6D" w:rsidRDefault="008D7D27" w:rsidP="00EF29C8">
      <w:pPr>
        <w:spacing w:after="0" w:line="240" w:lineRule="auto"/>
        <w:jc w:val="both"/>
        <w:rPr>
          <w:rFonts w:ascii="Arial" w:hAnsi="Arial" w:cs="Arial"/>
          <w:i w:val="0"/>
          <w:sz w:val="24"/>
          <w:szCs w:val="24"/>
        </w:rPr>
      </w:pPr>
    </w:p>
    <w:p w14:paraId="2017705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términos cuantitativos la educación superior en América Latina ha continuado creciendo y diversificándose. La magnitud del progreso de su educación superior es notable, atiende a millones de estudiantes con base en ciento de miles de profesores que se ocupan de decenas de miles de programas educativos en miles de instituciones de educación superior. Así y pese a que la demanda por la educación superior e la región esta aun insatisfecha y su cobertura del 22% es </w:t>
      </w:r>
      <w:r w:rsidR="00DA085B" w:rsidRPr="00B71E6D">
        <w:rPr>
          <w:rFonts w:ascii="Arial" w:hAnsi="Arial" w:cs="Arial"/>
          <w:i w:val="0"/>
          <w:sz w:val="24"/>
          <w:szCs w:val="24"/>
        </w:rPr>
        <w:t>aun mi</w:t>
      </w:r>
      <w:r w:rsidRPr="00B71E6D">
        <w:rPr>
          <w:rFonts w:ascii="Arial" w:hAnsi="Arial" w:cs="Arial"/>
          <w:i w:val="0"/>
          <w:sz w:val="24"/>
          <w:szCs w:val="24"/>
        </w:rPr>
        <w:t xml:space="preserve"> baja en comparación con otras regiones.</w:t>
      </w:r>
    </w:p>
    <w:p w14:paraId="3E3D6477" w14:textId="77777777" w:rsidR="008D7D27" w:rsidRPr="00B71E6D" w:rsidRDefault="008D7D27" w:rsidP="00EF29C8">
      <w:pPr>
        <w:spacing w:after="0" w:line="240" w:lineRule="auto"/>
        <w:jc w:val="both"/>
        <w:rPr>
          <w:rFonts w:ascii="Arial" w:hAnsi="Arial" w:cs="Arial"/>
          <w:i w:val="0"/>
          <w:sz w:val="24"/>
          <w:szCs w:val="24"/>
        </w:rPr>
      </w:pPr>
    </w:p>
    <w:p w14:paraId="5443FF2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avance cualitativo no es igualmente evidente. Si bien es cierto que en los últimos 15 años se han creado diversos mecanismos y procesos para la evaluación de su calidad y se ha avanzado en la información disponible y las estadísticas relativas a ella, los marcos jurídicos, organizativos y estructurales para su operación y financiamiento siguen siendo confusos e imprecisos. En los ámbitos Latinoamericanos, las discusiones sobre la universidad siguen </w:t>
      </w:r>
      <w:r w:rsidR="00DA085B" w:rsidRPr="00B71E6D">
        <w:rPr>
          <w:rFonts w:ascii="Arial" w:hAnsi="Arial" w:cs="Arial"/>
          <w:i w:val="0"/>
          <w:sz w:val="24"/>
          <w:szCs w:val="24"/>
        </w:rPr>
        <w:t>dándose en</w:t>
      </w:r>
      <w:r w:rsidRPr="00B71E6D">
        <w:rPr>
          <w:rFonts w:ascii="Arial" w:hAnsi="Arial" w:cs="Arial"/>
          <w:i w:val="0"/>
          <w:sz w:val="24"/>
          <w:szCs w:val="24"/>
        </w:rPr>
        <w:t xml:space="preserve"> torno a cuestiones ideológicas o políticas (como su autonomía, organización, gobierno y financiamiento), no sobre sus aspectos técnicos y académicos. En consecuencia el modelo educativo universitario predominante ha cambiado poco.</w:t>
      </w:r>
    </w:p>
    <w:p w14:paraId="4FA121EF" w14:textId="77777777" w:rsidR="008D7D27" w:rsidRPr="00B71E6D" w:rsidRDefault="008D7D27" w:rsidP="00EF29C8">
      <w:pPr>
        <w:spacing w:after="0" w:line="240" w:lineRule="auto"/>
        <w:jc w:val="both"/>
        <w:rPr>
          <w:rFonts w:ascii="Arial" w:hAnsi="Arial" w:cs="Arial"/>
          <w:i w:val="0"/>
          <w:sz w:val="24"/>
          <w:szCs w:val="24"/>
        </w:rPr>
      </w:pPr>
    </w:p>
    <w:p w14:paraId="739FBDB0"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Para la universidad, la cooperación internacional se ha revelado como de gran importancia, tanto en el sentido de actualizar profesores e investigadores. Desde ese punto de vista, la dimensión internacional de la </w:t>
      </w:r>
      <w:r w:rsidR="00DA085B" w:rsidRPr="00B71E6D">
        <w:rPr>
          <w:rFonts w:ascii="Arial" w:hAnsi="Arial" w:cs="Arial"/>
          <w:i w:val="0"/>
          <w:sz w:val="24"/>
          <w:szCs w:val="24"/>
        </w:rPr>
        <w:t>educación y</w:t>
      </w:r>
      <w:r w:rsidRPr="00B71E6D">
        <w:rPr>
          <w:rFonts w:ascii="Arial" w:hAnsi="Arial" w:cs="Arial"/>
          <w:i w:val="0"/>
          <w:sz w:val="24"/>
          <w:szCs w:val="24"/>
        </w:rPr>
        <w:t xml:space="preserve"> de investigación parce absolutamente evidente, necesaria e importante, eso está provocando profundas transformaciones en los sistemas educativos, en las estructuras universitarias, en las forma y en los criterios de establecimiento de sus relaciones. Hoy la enseñanza superior y la investigación mueven varios de miles de millones de dólares, lo que lleva a una disputa muy fuerte entre universidades, los grupos educativos y las empresas, por la presencia en los mercados educativos más prometedores. Vivimos en un </w:t>
      </w:r>
      <w:r w:rsidR="00DA085B" w:rsidRPr="00B71E6D">
        <w:rPr>
          <w:rFonts w:ascii="Arial" w:hAnsi="Arial" w:cs="Arial"/>
          <w:i w:val="0"/>
          <w:sz w:val="24"/>
          <w:szCs w:val="24"/>
        </w:rPr>
        <w:t>tiempo en</w:t>
      </w:r>
      <w:r w:rsidRPr="00B71E6D">
        <w:rPr>
          <w:rFonts w:ascii="Arial" w:hAnsi="Arial" w:cs="Arial"/>
          <w:i w:val="0"/>
          <w:sz w:val="24"/>
          <w:szCs w:val="24"/>
        </w:rPr>
        <w:t xml:space="preserve"> que la universidad y la educación superior se transformaron, ellas mismas, en objeto de interés de la llamada globalización.</w:t>
      </w:r>
    </w:p>
    <w:p w14:paraId="523D1068" w14:textId="77777777" w:rsidR="008D7D27" w:rsidRPr="00B71E6D" w:rsidRDefault="008D7D27" w:rsidP="00EF29C8">
      <w:pPr>
        <w:spacing w:after="0" w:line="240" w:lineRule="auto"/>
        <w:jc w:val="both"/>
        <w:rPr>
          <w:rFonts w:ascii="Arial" w:hAnsi="Arial" w:cs="Arial"/>
          <w:i w:val="0"/>
          <w:sz w:val="24"/>
          <w:szCs w:val="24"/>
        </w:rPr>
      </w:pPr>
    </w:p>
    <w:p w14:paraId="0BAB4F35"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Las resoluciones de la conferencia mundial de enseñanza superior en Paris (1998), con la afirmación de la educación como bien público, y la conferencia de Paris (2003), de acompañamiento y evaluación, que a su vez amplio ese concepto hacia bien público global, y el abordaje de la enseñanza superior como servicio comercial, preconocida por la organización mundial del comercio (OMC), </w:t>
      </w:r>
      <w:r w:rsidR="00DA085B" w:rsidRPr="00B71E6D">
        <w:rPr>
          <w:rFonts w:ascii="Arial" w:hAnsi="Arial" w:cs="Arial"/>
          <w:i w:val="0"/>
          <w:sz w:val="24"/>
          <w:szCs w:val="24"/>
        </w:rPr>
        <w:t>en el</w:t>
      </w:r>
      <w:r w:rsidRPr="00B71E6D">
        <w:rPr>
          <w:rFonts w:ascii="Arial" w:hAnsi="Arial" w:cs="Arial"/>
          <w:i w:val="0"/>
          <w:sz w:val="24"/>
          <w:szCs w:val="24"/>
        </w:rPr>
        <w:t xml:space="preserve"> Acuerdo General para la Comercialización De Servicios (GATTS) en el cual se encuentra la educación.</w:t>
      </w:r>
    </w:p>
    <w:p w14:paraId="460A6D89" w14:textId="77777777" w:rsidR="008D7D27" w:rsidRPr="00B71E6D" w:rsidRDefault="008D7D27" w:rsidP="00EF29C8">
      <w:pPr>
        <w:spacing w:after="0" w:line="240" w:lineRule="auto"/>
        <w:jc w:val="both"/>
        <w:rPr>
          <w:rFonts w:ascii="Arial" w:hAnsi="Arial" w:cs="Arial"/>
          <w:i w:val="0"/>
          <w:sz w:val="24"/>
          <w:szCs w:val="24"/>
        </w:rPr>
      </w:pPr>
    </w:p>
    <w:p w14:paraId="1918ECF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Un primer aspecto que es necesario precisar al momento de analizar esta problemática en las instituciones de educación superior, particularmente de América </w:t>
      </w:r>
      <w:r w:rsidRPr="00B71E6D">
        <w:rPr>
          <w:rFonts w:ascii="Arial" w:hAnsi="Arial" w:cs="Arial"/>
          <w:i w:val="0"/>
          <w:sz w:val="24"/>
          <w:szCs w:val="24"/>
        </w:rPr>
        <w:lastRenderedPageBreak/>
        <w:t xml:space="preserve">Latina, es identificar ciertos conceptos básicos que permitan comprender la terminología “aplicada al sector educativo”. En ello, podemos identificar tres conceptos: el de intercambio académico, el de intercambio académico educativo y el de intercambio </w:t>
      </w:r>
      <w:r w:rsidR="00DA085B" w:rsidRPr="00B71E6D">
        <w:rPr>
          <w:rFonts w:ascii="Arial" w:hAnsi="Arial" w:cs="Arial"/>
          <w:i w:val="0"/>
          <w:sz w:val="24"/>
          <w:szCs w:val="24"/>
        </w:rPr>
        <w:t>académico educativo</w:t>
      </w:r>
      <w:r w:rsidRPr="00B71E6D">
        <w:rPr>
          <w:rFonts w:ascii="Arial" w:hAnsi="Arial" w:cs="Arial"/>
          <w:i w:val="0"/>
          <w:sz w:val="24"/>
          <w:szCs w:val="24"/>
        </w:rPr>
        <w:t xml:space="preserve"> internacional.</w:t>
      </w:r>
    </w:p>
    <w:p w14:paraId="6C47DBE1" w14:textId="77777777" w:rsidR="002F5286" w:rsidRPr="00B71E6D" w:rsidRDefault="002F5286" w:rsidP="00EF29C8">
      <w:pPr>
        <w:spacing w:after="0" w:line="240" w:lineRule="auto"/>
        <w:jc w:val="both"/>
        <w:rPr>
          <w:rFonts w:ascii="Arial" w:hAnsi="Arial" w:cs="Arial"/>
          <w:i w:val="0"/>
          <w:sz w:val="24"/>
          <w:szCs w:val="24"/>
        </w:rPr>
      </w:pPr>
    </w:p>
    <w:p w14:paraId="5DC6FBD1" w14:textId="2CB0AB16" w:rsidR="008D7D27" w:rsidRPr="003E6C2F" w:rsidRDefault="003E6C2F" w:rsidP="00EF29C8">
      <w:pPr>
        <w:spacing w:after="0" w:line="240" w:lineRule="auto"/>
        <w:jc w:val="both"/>
        <w:rPr>
          <w:rFonts w:ascii="Arial" w:hAnsi="Arial" w:cs="Arial"/>
          <w:b/>
          <w:i w:val="0"/>
          <w:sz w:val="24"/>
          <w:szCs w:val="24"/>
        </w:rPr>
      </w:pPr>
      <w:bookmarkStart w:id="56" w:name="_Toc468028829"/>
      <w:bookmarkStart w:id="57" w:name="_Toc468035285"/>
      <w:r w:rsidRPr="003E6C2F">
        <w:rPr>
          <w:rFonts w:ascii="Arial" w:hAnsi="Arial" w:cs="Arial"/>
          <w:b/>
          <w:i w:val="0"/>
          <w:sz w:val="24"/>
          <w:szCs w:val="24"/>
        </w:rPr>
        <w:t>6.2. INTERCAMBIO ACADÉMICO</w:t>
      </w:r>
      <w:bookmarkEnd w:id="56"/>
      <w:bookmarkEnd w:id="57"/>
      <w:r w:rsidRPr="003E6C2F">
        <w:rPr>
          <w:rFonts w:ascii="Arial" w:hAnsi="Arial" w:cs="Arial"/>
          <w:b/>
          <w:i w:val="0"/>
          <w:sz w:val="24"/>
          <w:szCs w:val="24"/>
        </w:rPr>
        <w:t xml:space="preserve"> </w:t>
      </w:r>
    </w:p>
    <w:p w14:paraId="35B76EC6" w14:textId="77777777" w:rsidR="008D7D27" w:rsidRPr="00B71E6D" w:rsidRDefault="008D7D27" w:rsidP="00EF29C8">
      <w:pPr>
        <w:spacing w:after="0" w:line="240" w:lineRule="auto"/>
        <w:jc w:val="both"/>
        <w:rPr>
          <w:rFonts w:ascii="Arial" w:hAnsi="Arial" w:cs="Arial"/>
          <w:i w:val="0"/>
          <w:sz w:val="24"/>
          <w:szCs w:val="24"/>
        </w:rPr>
      </w:pPr>
    </w:p>
    <w:p w14:paraId="59216058"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relación al primero, es decir el concepto de intercambio académico,  según los expertos, éste presenta muchas y variadas definiciones, pero según Philip Kotler1 (considerado por algunos el padre del intercambio académico) lo define como «el proceso social y administrativo por el cual los grupos e individuos satisfacen sus necesidades al crear e intercambiar bienes y servicios» .Pero junto a esta definición de </w:t>
      </w:r>
      <w:r w:rsidR="00DA085B" w:rsidRPr="00B71E6D">
        <w:rPr>
          <w:rFonts w:ascii="Arial" w:hAnsi="Arial" w:cs="Arial"/>
          <w:i w:val="0"/>
          <w:sz w:val="24"/>
          <w:szCs w:val="24"/>
        </w:rPr>
        <w:t>Kepler</w:t>
      </w:r>
      <w:r w:rsidRPr="00B71E6D">
        <w:rPr>
          <w:rFonts w:ascii="Arial" w:hAnsi="Arial" w:cs="Arial"/>
          <w:i w:val="0"/>
          <w:sz w:val="24"/>
          <w:szCs w:val="24"/>
        </w:rPr>
        <w:t>, existen muchas otras como las que afirman que el intercambio académico es el arte o ciencia de satisfacer las necesidades de los clientes y obtener ganancias al mismo tiempo.</w:t>
      </w:r>
    </w:p>
    <w:p w14:paraId="7079F592" w14:textId="77777777" w:rsidR="008D7D27" w:rsidRPr="00B71E6D" w:rsidRDefault="008D7D27" w:rsidP="00EF29C8">
      <w:pPr>
        <w:spacing w:after="0" w:line="240" w:lineRule="auto"/>
        <w:jc w:val="both"/>
        <w:rPr>
          <w:rFonts w:ascii="Arial" w:hAnsi="Arial" w:cs="Arial"/>
          <w:i w:val="0"/>
          <w:sz w:val="24"/>
          <w:szCs w:val="24"/>
        </w:rPr>
      </w:pPr>
    </w:p>
    <w:p w14:paraId="11CEC792"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intercambio </w:t>
      </w:r>
      <w:r w:rsidR="00DA085B" w:rsidRPr="00B71E6D">
        <w:rPr>
          <w:rFonts w:ascii="Arial" w:hAnsi="Arial" w:cs="Arial"/>
          <w:i w:val="0"/>
          <w:sz w:val="24"/>
          <w:szCs w:val="24"/>
        </w:rPr>
        <w:t>académico involucra</w:t>
      </w:r>
      <w:r w:rsidRPr="00B71E6D">
        <w:rPr>
          <w:rFonts w:ascii="Arial" w:hAnsi="Arial" w:cs="Arial"/>
          <w:i w:val="0"/>
          <w:sz w:val="24"/>
          <w:szCs w:val="24"/>
        </w:rPr>
        <w:t xml:space="preserve"> herramientas con las cuales se puede abarcar el mercado en cuestión, dentro de estas herramientas destacan: las estrategias de mercado, ventas, estudio de mercado, posicionamiento de mercado, etc. Frecuentemente se confunde este término con el de publicidad, siendo este ultima una herramienta del intercambio académico.  Una de las funciones que realizan las organizaciones u empresas, es el intercambio académico, y las instituciones educativas no están fuera de esto, por lo tanto este concepto se ocupa y orienta principalmente de los clientes de éstas, y de las necesidades que se deben satisfacer</w:t>
      </w:r>
      <w:r w:rsidR="00DA085B" w:rsidRPr="00B71E6D">
        <w:rPr>
          <w:rFonts w:ascii="Arial" w:hAnsi="Arial" w:cs="Arial"/>
          <w:i w:val="0"/>
          <w:sz w:val="24"/>
          <w:szCs w:val="24"/>
        </w:rPr>
        <w:t>, para</w:t>
      </w:r>
      <w:r w:rsidRPr="00B71E6D">
        <w:rPr>
          <w:rFonts w:ascii="Arial" w:hAnsi="Arial" w:cs="Arial"/>
          <w:i w:val="0"/>
          <w:sz w:val="24"/>
          <w:szCs w:val="24"/>
        </w:rPr>
        <w:t xml:space="preserve"> así crear valor y relación con los estudiantes universitarios. Así entendido, el intercambio académico</w:t>
      </w:r>
      <w:r w:rsidR="00DA085B" w:rsidRPr="00B71E6D">
        <w:rPr>
          <w:rFonts w:ascii="Arial" w:hAnsi="Arial" w:cs="Arial"/>
          <w:i w:val="0"/>
          <w:sz w:val="24"/>
          <w:szCs w:val="24"/>
        </w:rPr>
        <w:t>, es</w:t>
      </w:r>
      <w:r w:rsidRPr="00B71E6D">
        <w:rPr>
          <w:rFonts w:ascii="Arial" w:hAnsi="Arial" w:cs="Arial"/>
          <w:i w:val="0"/>
          <w:sz w:val="24"/>
          <w:szCs w:val="24"/>
        </w:rPr>
        <w:t xml:space="preserve"> un proceso pensado y planificado al interior de una organización educativa, que busca generar relaciones rentables o beneficiosas con los clientes (no exclusivamente económicas) y además tiene un doble propósito:</w:t>
      </w:r>
    </w:p>
    <w:p w14:paraId="44CAE44F" w14:textId="77777777" w:rsidR="008D7D27" w:rsidRPr="00B71E6D" w:rsidRDefault="008D7D27" w:rsidP="00EF29C8">
      <w:pPr>
        <w:spacing w:after="0" w:line="240" w:lineRule="auto"/>
        <w:jc w:val="both"/>
        <w:rPr>
          <w:rFonts w:ascii="Arial" w:hAnsi="Arial" w:cs="Arial"/>
          <w:i w:val="0"/>
          <w:sz w:val="24"/>
          <w:szCs w:val="24"/>
        </w:rPr>
      </w:pPr>
    </w:p>
    <w:p w14:paraId="36A5945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captar nuevos clientes creando un valor superior</w:t>
      </w:r>
    </w:p>
    <w:p w14:paraId="0938F885"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conservar y aumentar la cartera de clientes otorgándoles satisfacción.</w:t>
      </w:r>
    </w:p>
    <w:p w14:paraId="69A2C627" w14:textId="77777777" w:rsidR="008D7D27" w:rsidRPr="00B71E6D" w:rsidRDefault="008D7D27" w:rsidP="00EF29C8">
      <w:pPr>
        <w:spacing w:after="0" w:line="240" w:lineRule="auto"/>
        <w:jc w:val="both"/>
        <w:rPr>
          <w:rFonts w:ascii="Arial" w:hAnsi="Arial" w:cs="Arial"/>
          <w:i w:val="0"/>
          <w:sz w:val="24"/>
          <w:szCs w:val="24"/>
        </w:rPr>
      </w:pPr>
    </w:p>
    <w:p w14:paraId="2498BD15"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Como disciplina de influencias científicas, el intercambio </w:t>
      </w:r>
      <w:r w:rsidR="00DA085B" w:rsidRPr="00B71E6D">
        <w:rPr>
          <w:rFonts w:ascii="Arial" w:hAnsi="Arial" w:cs="Arial"/>
          <w:i w:val="0"/>
          <w:sz w:val="24"/>
          <w:szCs w:val="24"/>
        </w:rPr>
        <w:t>académico en</w:t>
      </w:r>
      <w:r w:rsidRPr="00B71E6D">
        <w:rPr>
          <w:rFonts w:ascii="Arial" w:hAnsi="Arial" w:cs="Arial"/>
          <w:i w:val="0"/>
          <w:sz w:val="24"/>
          <w:szCs w:val="24"/>
        </w:rPr>
        <w:t xml:space="preserve"> sí, es un conjunto de principios, metodologías y técnicas a través de las cuales se busca conquistar un mercado, colaborar en la obtención de los objetivos de la organización, y satisfacer las necesidades y deseos de los estudiantes universitarios. Los principios que rigen el intercambio </w:t>
      </w:r>
      <w:r w:rsidR="00DA085B" w:rsidRPr="00B71E6D">
        <w:rPr>
          <w:rFonts w:ascii="Arial" w:hAnsi="Arial" w:cs="Arial"/>
          <w:i w:val="0"/>
          <w:sz w:val="24"/>
          <w:szCs w:val="24"/>
        </w:rPr>
        <w:t>académico</w:t>
      </w:r>
      <w:r w:rsidRPr="00B71E6D">
        <w:rPr>
          <w:rFonts w:ascii="Arial" w:hAnsi="Arial" w:cs="Arial"/>
          <w:i w:val="0"/>
          <w:sz w:val="24"/>
          <w:szCs w:val="24"/>
        </w:rPr>
        <w:t xml:space="preserve"> han ido variando con el tiempo, según Philip Kotler las organizaciones educativas debemos:</w:t>
      </w:r>
    </w:p>
    <w:p w14:paraId="129A8C39" w14:textId="77777777" w:rsidR="008D7D27" w:rsidRPr="00B71E6D" w:rsidRDefault="008D7D27" w:rsidP="00EF29C8">
      <w:pPr>
        <w:spacing w:after="0" w:line="240" w:lineRule="auto"/>
        <w:jc w:val="both"/>
        <w:rPr>
          <w:rFonts w:ascii="Arial" w:hAnsi="Arial" w:cs="Arial"/>
          <w:i w:val="0"/>
          <w:sz w:val="24"/>
          <w:szCs w:val="24"/>
        </w:rPr>
      </w:pPr>
    </w:p>
    <w:p w14:paraId="4E022605"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Reconocer que el poder hoy lo tiene el consumidor.</w:t>
      </w:r>
    </w:p>
    <w:p w14:paraId="43797A50"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Desarrollar la oferta apuntando directamente sólo al público objetivo del producto o servicio.</w:t>
      </w:r>
    </w:p>
    <w:p w14:paraId="26562981"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w:t>
      </w:r>
      <w:r w:rsidRPr="00B71E6D">
        <w:rPr>
          <w:rFonts w:ascii="Arial" w:hAnsi="Arial" w:cs="Arial"/>
          <w:i w:val="0"/>
          <w:sz w:val="24"/>
          <w:szCs w:val="24"/>
        </w:rPr>
        <w:tab/>
        <w:t>Diseñar estrategias de intercambio académico desde el punto de vista del estudiante universitario</w:t>
      </w:r>
    </w:p>
    <w:p w14:paraId="5282F68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Focalizarse en cómo se distribuye y entrega del producto o servicio, no sólo en el producto en sí.</w:t>
      </w:r>
    </w:p>
    <w:p w14:paraId="05398460"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Desarrollar métricas y analizar el retorno de la inversión.</w:t>
      </w:r>
    </w:p>
    <w:p w14:paraId="0A9801B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Desarrollar intercambio </w:t>
      </w:r>
      <w:r w:rsidR="00DA085B" w:rsidRPr="00B71E6D">
        <w:rPr>
          <w:rFonts w:ascii="Arial" w:hAnsi="Arial" w:cs="Arial"/>
          <w:i w:val="0"/>
          <w:sz w:val="24"/>
          <w:szCs w:val="24"/>
        </w:rPr>
        <w:t>académico de</w:t>
      </w:r>
      <w:r w:rsidRPr="00B71E6D">
        <w:rPr>
          <w:rFonts w:ascii="Arial" w:hAnsi="Arial" w:cs="Arial"/>
          <w:i w:val="0"/>
          <w:sz w:val="24"/>
          <w:szCs w:val="24"/>
        </w:rPr>
        <w:t xml:space="preserve"> alta tecnología.</w:t>
      </w:r>
    </w:p>
    <w:p w14:paraId="04875F3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Focalizarse en crear activos a largo plazo</w:t>
      </w:r>
    </w:p>
    <w:p w14:paraId="585D8E1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Mirar al intercambio </w:t>
      </w:r>
      <w:r w:rsidR="00DA085B" w:rsidRPr="00B71E6D">
        <w:rPr>
          <w:rFonts w:ascii="Arial" w:hAnsi="Arial" w:cs="Arial"/>
          <w:i w:val="0"/>
          <w:sz w:val="24"/>
          <w:szCs w:val="24"/>
        </w:rPr>
        <w:t>académico como</w:t>
      </w:r>
      <w:r w:rsidRPr="00B71E6D">
        <w:rPr>
          <w:rFonts w:ascii="Arial" w:hAnsi="Arial" w:cs="Arial"/>
          <w:i w:val="0"/>
          <w:sz w:val="24"/>
          <w:szCs w:val="24"/>
        </w:rPr>
        <w:t xml:space="preserve"> un todo, para ganar de nuevo influencia en nuestra Universidad.</w:t>
      </w:r>
    </w:p>
    <w:p w14:paraId="1821B80B" w14:textId="77777777" w:rsidR="008D7D27" w:rsidRPr="00B71E6D" w:rsidRDefault="008D7D27" w:rsidP="00EF29C8">
      <w:pPr>
        <w:spacing w:after="0" w:line="240" w:lineRule="auto"/>
        <w:jc w:val="both"/>
        <w:rPr>
          <w:rFonts w:ascii="Arial" w:hAnsi="Arial" w:cs="Arial"/>
          <w:i w:val="0"/>
          <w:sz w:val="24"/>
          <w:szCs w:val="24"/>
        </w:rPr>
      </w:pPr>
    </w:p>
    <w:p w14:paraId="609E38B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De acuerdo a estos principios que sustentan una visión actualizada del intercambio académico, nos aproximamos a otra manera de definir este concepto, señalando que intercambio </w:t>
      </w:r>
      <w:r w:rsidR="00DA085B" w:rsidRPr="00B71E6D">
        <w:rPr>
          <w:rFonts w:ascii="Arial" w:hAnsi="Arial" w:cs="Arial"/>
          <w:i w:val="0"/>
          <w:sz w:val="24"/>
          <w:szCs w:val="24"/>
        </w:rPr>
        <w:t>académico</w:t>
      </w:r>
      <w:r w:rsidRPr="00B71E6D">
        <w:rPr>
          <w:rFonts w:ascii="Arial" w:hAnsi="Arial" w:cs="Arial"/>
          <w:i w:val="0"/>
          <w:sz w:val="24"/>
          <w:szCs w:val="24"/>
        </w:rPr>
        <w:t xml:space="preserve"> “es todo aquello que la Universidad puede hacer para ser vista en el mercado (estudiantes universitarios finales), con una visión de rentabilidad a corto y a largo plazo, y con aplicación de nuevas tecnologías de información y comunicación</w:t>
      </w:r>
      <w:r w:rsidR="000B78B2" w:rsidRPr="00B71E6D">
        <w:rPr>
          <w:rFonts w:ascii="Arial" w:hAnsi="Arial" w:cs="Arial"/>
          <w:i w:val="0"/>
          <w:sz w:val="24"/>
          <w:szCs w:val="24"/>
        </w:rPr>
        <w:footnoteReference w:id="9"/>
      </w:r>
      <w:r w:rsidRPr="00B71E6D">
        <w:rPr>
          <w:rFonts w:ascii="Arial" w:hAnsi="Arial" w:cs="Arial"/>
          <w:i w:val="0"/>
          <w:sz w:val="24"/>
          <w:szCs w:val="24"/>
        </w:rPr>
        <w:t xml:space="preserve">. </w:t>
      </w:r>
    </w:p>
    <w:p w14:paraId="30F39416" w14:textId="77777777" w:rsidR="008D7D27" w:rsidRPr="00B71E6D" w:rsidRDefault="008D7D27" w:rsidP="00EF29C8">
      <w:pPr>
        <w:spacing w:after="0" w:line="240" w:lineRule="auto"/>
        <w:jc w:val="both"/>
        <w:rPr>
          <w:rFonts w:ascii="Arial" w:hAnsi="Arial" w:cs="Arial"/>
          <w:i w:val="0"/>
          <w:sz w:val="24"/>
          <w:szCs w:val="24"/>
        </w:rPr>
      </w:pPr>
    </w:p>
    <w:p w14:paraId="0B84D94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concepto de Intercambio académico o Educativo, es aquel que se preocupa de la investigación social para desarrollar las estrategias que posibilitaran las soluciones que encuentran las IES en su administración y desarrollo en la captación de sus clientes (alumnos) y a la vez la satisfacción de sus padres o tutores legales, que dan respuesta a las obligaciones impuestas por el marco legal y los requerimientos que la sociedad tiene hacia la educación. </w:t>
      </w:r>
    </w:p>
    <w:p w14:paraId="02901EA3" w14:textId="77777777" w:rsidR="008D7D27" w:rsidRPr="00B71E6D" w:rsidRDefault="008D7D27" w:rsidP="00EF29C8">
      <w:pPr>
        <w:spacing w:after="0" w:line="240" w:lineRule="auto"/>
        <w:jc w:val="both"/>
        <w:rPr>
          <w:rFonts w:ascii="Arial" w:hAnsi="Arial" w:cs="Arial"/>
          <w:i w:val="0"/>
          <w:sz w:val="24"/>
          <w:szCs w:val="24"/>
        </w:rPr>
      </w:pPr>
    </w:p>
    <w:p w14:paraId="6DF3FC4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Dado que las IES necesitan insertarse en un mercado educativo cada vez más exigente y competitivo, en donde la calidad del producto es cuestionado constantemente por los bajos índices que muestra, tendrán que cambiar los paradigmas y comenzar a desarrollar nuevas líneas en los procesos del desarrollo educacional, no solo en lo pedagógico, sino también en la gestión de calidad Definimos así al intercambio académico  educativo, como el proceso de investigación de las necesidades sociales, para desarrollar servicios educativos tendientes a satisfacerlas, acordes a su valor percibido, distribuidos en tiempo y lugar, y éticamente promocionados para generar bienestar entre individuos y organizaciones. Asé es necesario que las IES comprendan la real utilidad de nuevas herramientas que, como el intercambio </w:t>
      </w:r>
      <w:r w:rsidR="00DA085B" w:rsidRPr="00B71E6D">
        <w:rPr>
          <w:rFonts w:ascii="Arial" w:hAnsi="Arial" w:cs="Arial"/>
          <w:i w:val="0"/>
          <w:sz w:val="24"/>
          <w:szCs w:val="24"/>
        </w:rPr>
        <w:t>académico ayudan</w:t>
      </w:r>
      <w:r w:rsidRPr="00B71E6D">
        <w:rPr>
          <w:rFonts w:ascii="Arial" w:hAnsi="Arial" w:cs="Arial"/>
          <w:i w:val="0"/>
          <w:sz w:val="24"/>
          <w:szCs w:val="24"/>
        </w:rPr>
        <w:t xml:space="preserve"> a mejorar la gestión institucional y al proceso de cambio en las instituciones educativas.</w:t>
      </w:r>
    </w:p>
    <w:p w14:paraId="4421F7F4" w14:textId="77777777" w:rsidR="008D7D27" w:rsidRDefault="008D7D27" w:rsidP="00EF29C8">
      <w:pPr>
        <w:spacing w:after="0" w:line="240" w:lineRule="auto"/>
        <w:jc w:val="both"/>
        <w:rPr>
          <w:rFonts w:ascii="Arial" w:hAnsi="Arial" w:cs="Arial"/>
          <w:i w:val="0"/>
          <w:sz w:val="24"/>
          <w:szCs w:val="24"/>
        </w:rPr>
      </w:pPr>
    </w:p>
    <w:p w14:paraId="10A03446" w14:textId="77777777" w:rsidR="003E6C2F" w:rsidRDefault="003E6C2F" w:rsidP="00EF29C8">
      <w:pPr>
        <w:spacing w:after="0" w:line="240" w:lineRule="auto"/>
        <w:jc w:val="both"/>
        <w:rPr>
          <w:rFonts w:ascii="Arial" w:hAnsi="Arial" w:cs="Arial"/>
          <w:i w:val="0"/>
          <w:sz w:val="24"/>
          <w:szCs w:val="24"/>
        </w:rPr>
      </w:pPr>
    </w:p>
    <w:p w14:paraId="6D022DA1" w14:textId="77777777" w:rsidR="003E6C2F" w:rsidRPr="00B71E6D" w:rsidRDefault="003E6C2F" w:rsidP="00EF29C8">
      <w:pPr>
        <w:spacing w:after="0" w:line="240" w:lineRule="auto"/>
        <w:jc w:val="both"/>
        <w:rPr>
          <w:rFonts w:ascii="Arial" w:hAnsi="Arial" w:cs="Arial"/>
          <w:i w:val="0"/>
          <w:sz w:val="24"/>
          <w:szCs w:val="24"/>
        </w:rPr>
      </w:pPr>
    </w:p>
    <w:p w14:paraId="6632130C" w14:textId="7108A3BB" w:rsidR="008D7D27" w:rsidRPr="003E6C2F" w:rsidRDefault="003E6C2F" w:rsidP="00EF29C8">
      <w:pPr>
        <w:spacing w:after="0" w:line="240" w:lineRule="auto"/>
        <w:jc w:val="both"/>
        <w:rPr>
          <w:rFonts w:ascii="Arial" w:hAnsi="Arial" w:cs="Arial"/>
          <w:b/>
          <w:i w:val="0"/>
          <w:sz w:val="24"/>
          <w:szCs w:val="24"/>
        </w:rPr>
      </w:pPr>
      <w:bookmarkStart w:id="58" w:name="_Toc468028830"/>
      <w:bookmarkStart w:id="59" w:name="_Toc468035286"/>
      <w:r w:rsidRPr="003E6C2F">
        <w:rPr>
          <w:rFonts w:ascii="Arial" w:hAnsi="Arial" w:cs="Arial"/>
          <w:b/>
          <w:i w:val="0"/>
          <w:sz w:val="24"/>
          <w:szCs w:val="24"/>
        </w:rPr>
        <w:lastRenderedPageBreak/>
        <w:t>6.3. INTERCAMBIO ACADÉMICO EDUCATIVO</w:t>
      </w:r>
      <w:bookmarkEnd w:id="58"/>
      <w:bookmarkEnd w:id="59"/>
    </w:p>
    <w:p w14:paraId="2A11912C" w14:textId="77777777" w:rsidR="008D7D27" w:rsidRPr="00B71E6D" w:rsidRDefault="008D7D27" w:rsidP="00EF29C8">
      <w:pPr>
        <w:spacing w:after="0" w:line="240" w:lineRule="auto"/>
        <w:jc w:val="both"/>
        <w:rPr>
          <w:rFonts w:ascii="Arial" w:hAnsi="Arial" w:cs="Arial"/>
          <w:i w:val="0"/>
          <w:sz w:val="24"/>
          <w:szCs w:val="24"/>
        </w:rPr>
      </w:pPr>
    </w:p>
    <w:p w14:paraId="7EFB085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Específicamente el intercambio </w:t>
      </w:r>
      <w:r w:rsidR="00DA085B" w:rsidRPr="00B71E6D">
        <w:rPr>
          <w:rFonts w:ascii="Arial" w:hAnsi="Arial" w:cs="Arial"/>
          <w:i w:val="0"/>
          <w:sz w:val="24"/>
          <w:szCs w:val="24"/>
        </w:rPr>
        <w:t>académico educativo</w:t>
      </w:r>
      <w:r w:rsidRPr="00B71E6D">
        <w:rPr>
          <w:rFonts w:ascii="Arial" w:hAnsi="Arial" w:cs="Arial"/>
          <w:i w:val="0"/>
          <w:sz w:val="24"/>
          <w:szCs w:val="24"/>
        </w:rPr>
        <w:t>, es una herramienta que permite a las IES desarrollar estrategias para identificar la demandas del medio, aproximándose a los diversos tipos de clientes tanto locales como internacionales, brindando respuestas a las necesidades de éstos a través de los diversos servicios que las propias IES ofrecen, lo que exige un criterio de alta flexibilidad y adaptación en un mercado en permanente cambio</w:t>
      </w:r>
      <w:r w:rsidR="000B78B2" w:rsidRPr="00B71E6D">
        <w:rPr>
          <w:rFonts w:ascii="Arial" w:hAnsi="Arial" w:cs="Arial"/>
          <w:i w:val="0"/>
          <w:sz w:val="24"/>
          <w:szCs w:val="24"/>
        </w:rPr>
        <w:footnoteReference w:id="10"/>
      </w:r>
      <w:r w:rsidRPr="00B71E6D">
        <w:rPr>
          <w:rFonts w:ascii="Arial" w:hAnsi="Arial" w:cs="Arial"/>
          <w:i w:val="0"/>
          <w:sz w:val="24"/>
          <w:szCs w:val="24"/>
        </w:rPr>
        <w:t xml:space="preserve">.  </w:t>
      </w:r>
    </w:p>
    <w:p w14:paraId="7F7BFD1E" w14:textId="77777777" w:rsidR="008D7D27" w:rsidRPr="00B71E6D" w:rsidRDefault="008D7D27" w:rsidP="00EF29C8">
      <w:pPr>
        <w:spacing w:after="0" w:line="240" w:lineRule="auto"/>
        <w:jc w:val="both"/>
        <w:rPr>
          <w:rFonts w:ascii="Arial" w:hAnsi="Arial" w:cs="Arial"/>
          <w:i w:val="0"/>
          <w:sz w:val="24"/>
          <w:szCs w:val="24"/>
        </w:rPr>
      </w:pPr>
    </w:p>
    <w:p w14:paraId="52AA707E" w14:textId="77777777" w:rsidR="00332660"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El intercambio académico educativo surge de la necesidad de las entidades que se dedican a brindar este tipo de servicios orientados a la instrucción, de cualquiera de los niveles del que se hable, de dar a conocer dichas actividades para así favorecer a su institución y que esto se vea reflejado no solo en el incremento de la matrícula educativa con que cuenta, sino de elevar la calidad y el nivel de educación de su alumnado y por ende favorecer y activar una cadena de desarrollo sustentado desde la instrucción educativa</w:t>
      </w:r>
      <w:r w:rsidR="00332660" w:rsidRPr="00B71E6D">
        <w:rPr>
          <w:rFonts w:ascii="Arial" w:hAnsi="Arial" w:cs="Arial"/>
          <w:i w:val="0"/>
          <w:sz w:val="24"/>
          <w:szCs w:val="24"/>
        </w:rPr>
        <w:t>, hacia la sociedad en general.</w:t>
      </w:r>
    </w:p>
    <w:p w14:paraId="6FAA70B4" w14:textId="77777777" w:rsidR="00332660" w:rsidRPr="00B71E6D" w:rsidRDefault="00332660" w:rsidP="00EF29C8">
      <w:pPr>
        <w:spacing w:after="0" w:line="240" w:lineRule="auto"/>
        <w:jc w:val="both"/>
        <w:rPr>
          <w:rFonts w:ascii="Arial" w:hAnsi="Arial" w:cs="Arial"/>
          <w:i w:val="0"/>
          <w:sz w:val="24"/>
          <w:szCs w:val="24"/>
        </w:rPr>
      </w:pPr>
    </w:p>
    <w:p w14:paraId="78B2AEE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Tomaremos como un concepto general de intercambio </w:t>
      </w:r>
      <w:r w:rsidR="00DA085B" w:rsidRPr="00B71E6D">
        <w:rPr>
          <w:rFonts w:ascii="Arial" w:hAnsi="Arial" w:cs="Arial"/>
          <w:i w:val="0"/>
          <w:sz w:val="24"/>
          <w:szCs w:val="24"/>
        </w:rPr>
        <w:t>académico educativo</w:t>
      </w:r>
      <w:r w:rsidRPr="00B71E6D">
        <w:rPr>
          <w:rFonts w:ascii="Arial" w:hAnsi="Arial" w:cs="Arial"/>
          <w:i w:val="0"/>
          <w:sz w:val="24"/>
          <w:szCs w:val="24"/>
        </w:rPr>
        <w:t xml:space="preserve"> como "Proceso de investigación de las necesidades sociales para desarrollar servicios educativos tendentes a satisfacerlas, acordes a un valor percibido, distribuidas en tiempo y lugar y, éticamente promocionadas para generar bienestar entre individuos y organizaciones". En la cual, el objeto de estudio es el mercado educacional, es el total de los estudiantes que tiene la necesidad y la posibilidad de estudiar en una determinada universidad, así como las familias de dicha región y las empresas que se encuentran constituidas en ella.</w:t>
      </w:r>
    </w:p>
    <w:p w14:paraId="79ED14DB" w14:textId="77777777" w:rsidR="008D7D27" w:rsidRPr="00B71E6D" w:rsidRDefault="008D7D27" w:rsidP="00EF29C8">
      <w:pPr>
        <w:spacing w:after="0" w:line="240" w:lineRule="auto"/>
        <w:jc w:val="both"/>
        <w:rPr>
          <w:rFonts w:ascii="Arial" w:hAnsi="Arial" w:cs="Arial"/>
          <w:i w:val="0"/>
          <w:sz w:val="24"/>
          <w:szCs w:val="24"/>
        </w:rPr>
      </w:pPr>
    </w:p>
    <w:p w14:paraId="17460B4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intercambio académico  educacional es el encargado de aportar la información necesaria, de modo tal que las autoridades de las instituciones educacionales logren establecer un plan estratégico donde se conjuguen los objetivos a alcanzar, con los recursos disponibles, tanto materiales como humanos, con las respuestas de mayor calidad a las necesidades detectadas en los estudiantes y el entorno educativo. </w:t>
      </w:r>
    </w:p>
    <w:p w14:paraId="752B3DB0" w14:textId="77777777" w:rsidR="008D7D27" w:rsidRPr="00B71E6D" w:rsidRDefault="008D7D27" w:rsidP="00EF29C8">
      <w:pPr>
        <w:spacing w:after="0" w:line="240" w:lineRule="auto"/>
        <w:jc w:val="both"/>
        <w:rPr>
          <w:rFonts w:ascii="Arial" w:hAnsi="Arial" w:cs="Arial"/>
          <w:i w:val="0"/>
          <w:sz w:val="24"/>
          <w:szCs w:val="24"/>
        </w:rPr>
      </w:pPr>
    </w:p>
    <w:p w14:paraId="16EA9129" w14:textId="46F323B1" w:rsidR="008D7D27" w:rsidRPr="003E6C2F" w:rsidRDefault="003E6C2F" w:rsidP="00EF29C8">
      <w:pPr>
        <w:spacing w:after="0" w:line="240" w:lineRule="auto"/>
        <w:jc w:val="both"/>
        <w:rPr>
          <w:rFonts w:ascii="Arial" w:hAnsi="Arial" w:cs="Arial"/>
          <w:b/>
          <w:i w:val="0"/>
          <w:sz w:val="24"/>
          <w:szCs w:val="24"/>
        </w:rPr>
      </w:pPr>
      <w:bookmarkStart w:id="60" w:name="_Toc468028831"/>
      <w:bookmarkStart w:id="61" w:name="_Toc468035287"/>
      <w:r w:rsidRPr="003E6C2F">
        <w:rPr>
          <w:rFonts w:ascii="Arial" w:hAnsi="Arial" w:cs="Arial"/>
          <w:b/>
          <w:i w:val="0"/>
          <w:sz w:val="24"/>
          <w:szCs w:val="24"/>
        </w:rPr>
        <w:t>6.4.</w:t>
      </w:r>
      <w:r>
        <w:rPr>
          <w:rFonts w:ascii="Arial" w:hAnsi="Arial" w:cs="Arial"/>
          <w:b/>
          <w:i w:val="0"/>
          <w:sz w:val="24"/>
          <w:szCs w:val="24"/>
        </w:rPr>
        <w:t xml:space="preserve"> </w:t>
      </w:r>
      <w:r w:rsidRPr="003E6C2F">
        <w:rPr>
          <w:rFonts w:ascii="Arial" w:hAnsi="Arial" w:cs="Arial"/>
          <w:b/>
          <w:i w:val="0"/>
          <w:sz w:val="24"/>
          <w:szCs w:val="24"/>
        </w:rPr>
        <w:t>CREATIVIDAD – MOVILIDAD - DESARROLLO</w:t>
      </w:r>
      <w:bookmarkEnd w:id="60"/>
      <w:bookmarkEnd w:id="61"/>
      <w:r w:rsidRPr="003E6C2F">
        <w:rPr>
          <w:rFonts w:ascii="Arial" w:hAnsi="Arial" w:cs="Arial"/>
          <w:b/>
          <w:i w:val="0"/>
          <w:sz w:val="24"/>
          <w:szCs w:val="24"/>
        </w:rPr>
        <w:t xml:space="preserve"> </w:t>
      </w:r>
    </w:p>
    <w:p w14:paraId="3FCF8E10" w14:textId="77777777" w:rsidR="008D7D27" w:rsidRPr="00B71E6D" w:rsidRDefault="008D7D27" w:rsidP="00EF29C8">
      <w:pPr>
        <w:spacing w:after="0" w:line="240" w:lineRule="auto"/>
        <w:jc w:val="both"/>
        <w:rPr>
          <w:rFonts w:ascii="Arial" w:hAnsi="Arial" w:cs="Arial"/>
          <w:i w:val="0"/>
          <w:sz w:val="24"/>
          <w:szCs w:val="24"/>
        </w:rPr>
      </w:pPr>
    </w:p>
    <w:p w14:paraId="1889D02F"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futuro de los profesionales colombianos radica en la creatividad en la generación de nuevos campos de acción, manteniendo una mirada internacionalista en todos los factores de producción y en la generación de nuevas empresas. </w:t>
      </w:r>
    </w:p>
    <w:p w14:paraId="7A0462C7" w14:textId="77777777" w:rsidR="008D7D27" w:rsidRPr="00B71E6D" w:rsidRDefault="008D7D27" w:rsidP="00EF29C8">
      <w:pPr>
        <w:spacing w:after="0" w:line="240" w:lineRule="auto"/>
        <w:jc w:val="both"/>
        <w:rPr>
          <w:rFonts w:ascii="Arial" w:hAnsi="Arial" w:cs="Arial"/>
          <w:i w:val="0"/>
          <w:sz w:val="24"/>
          <w:szCs w:val="24"/>
        </w:rPr>
      </w:pPr>
    </w:p>
    <w:p w14:paraId="154E65FB"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Colombia las nuevas tendencias que se están reflejando en el comportamiento de las relaciones y los negociaciones internacionales, se evidencia la mayor oportunidad que se ha identificado en los últimos años. “A mi nada me sorprende”, </w:t>
      </w:r>
      <w:r w:rsidRPr="00B71E6D">
        <w:rPr>
          <w:rFonts w:ascii="Arial" w:hAnsi="Arial" w:cs="Arial"/>
          <w:i w:val="0"/>
          <w:sz w:val="24"/>
          <w:szCs w:val="24"/>
        </w:rPr>
        <w:lastRenderedPageBreak/>
        <w:t xml:space="preserve">aquí </w:t>
      </w:r>
      <w:r w:rsidR="00DA085B" w:rsidRPr="00B71E6D">
        <w:rPr>
          <w:rFonts w:ascii="Arial" w:hAnsi="Arial" w:cs="Arial"/>
          <w:i w:val="0"/>
          <w:sz w:val="24"/>
          <w:szCs w:val="24"/>
        </w:rPr>
        <w:t>está</w:t>
      </w:r>
      <w:r w:rsidRPr="00B71E6D">
        <w:rPr>
          <w:rFonts w:ascii="Arial" w:hAnsi="Arial" w:cs="Arial"/>
          <w:i w:val="0"/>
          <w:sz w:val="24"/>
          <w:szCs w:val="24"/>
        </w:rPr>
        <w:t xml:space="preserve"> la cuestión, pues si a cada persona se le olvida la pericia de intentar aflorar la creatividad, que deben descubrir cada persona, no salen de la nada es un crecimiento particular de cada individuo para interpretar su contexto y construir nuevos medios para el desarrollo de su productividad. Cada una de las personas interviene en el criterio de la individualidad que surge a partir de sus propias experiencias y conocimientos.</w:t>
      </w:r>
    </w:p>
    <w:p w14:paraId="7BAB010E" w14:textId="77777777" w:rsidR="008D7D27" w:rsidRPr="00B71E6D" w:rsidRDefault="008D7D27" w:rsidP="00EF29C8">
      <w:pPr>
        <w:spacing w:after="0" w:line="240" w:lineRule="auto"/>
        <w:jc w:val="both"/>
        <w:rPr>
          <w:rFonts w:ascii="Arial" w:hAnsi="Arial" w:cs="Arial"/>
          <w:i w:val="0"/>
          <w:sz w:val="24"/>
          <w:szCs w:val="24"/>
        </w:rPr>
      </w:pPr>
    </w:p>
    <w:p w14:paraId="6A54831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Los dos hemisferios del cerebro intervienen en este proceso. Sin embargo, los sistemas educativos y sociales, van “castrando” a medida que pasa el tiempo, todos los individuos van destruyendo la esencia de la creatividad de cada persona. Desde niños el sistema nos vemos sujetos a normas que limitan la estructuración de los deseos para crear nuevas cosas</w:t>
      </w:r>
      <w:r w:rsidR="000B78B2" w:rsidRPr="00B71E6D">
        <w:rPr>
          <w:rFonts w:ascii="Arial" w:hAnsi="Arial" w:cs="Arial"/>
          <w:i w:val="0"/>
          <w:sz w:val="24"/>
          <w:szCs w:val="24"/>
        </w:rPr>
        <w:footnoteReference w:id="11"/>
      </w:r>
      <w:r w:rsidRPr="00B71E6D">
        <w:rPr>
          <w:rFonts w:ascii="Arial" w:hAnsi="Arial" w:cs="Arial"/>
          <w:i w:val="0"/>
          <w:sz w:val="24"/>
          <w:szCs w:val="24"/>
        </w:rPr>
        <w:t xml:space="preserve">. </w:t>
      </w:r>
    </w:p>
    <w:p w14:paraId="47365097" w14:textId="77777777" w:rsidR="008D7D27" w:rsidRPr="00B71E6D" w:rsidRDefault="008D7D27" w:rsidP="00EF29C8">
      <w:pPr>
        <w:spacing w:after="0" w:line="240" w:lineRule="auto"/>
        <w:jc w:val="both"/>
        <w:rPr>
          <w:rFonts w:ascii="Arial" w:hAnsi="Arial" w:cs="Arial"/>
          <w:i w:val="0"/>
          <w:sz w:val="24"/>
          <w:szCs w:val="24"/>
        </w:rPr>
      </w:pPr>
    </w:p>
    <w:p w14:paraId="09BE8A0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Cada estructura del sistema se identifica en estos momentos la esencia de la creatividad para que la persona pueda plasmar sus ideas para el desarrollo de nuevas tendencias que rompan paradigmas y prejuicios que desde sus conceptos a tratar de manejar nuestras nuevas formas. La sociedad construye “burros” paradigmáticos y cerrados de los deseos de los nuevos medios para el construir por el desarrollo de nuevos medios de producción de los esquemas de estructuras que no analizan y crean mejores formas de trabajar en el contexto racional de los imaginarios de la sociedad.</w:t>
      </w:r>
    </w:p>
    <w:p w14:paraId="6DC1C17F" w14:textId="77777777" w:rsidR="008D7D27" w:rsidRPr="00B71E6D" w:rsidRDefault="008D7D27" w:rsidP="00EF29C8">
      <w:pPr>
        <w:spacing w:after="0" w:line="240" w:lineRule="auto"/>
        <w:jc w:val="both"/>
        <w:rPr>
          <w:rFonts w:ascii="Arial" w:hAnsi="Arial" w:cs="Arial"/>
          <w:i w:val="0"/>
          <w:sz w:val="24"/>
          <w:szCs w:val="24"/>
        </w:rPr>
      </w:pPr>
    </w:p>
    <w:p w14:paraId="3D29239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El sistema por lo tanto rompe y destruyen el deseo de inventar. Ante la incertidumbre es importante que nuestro interior tenemos más recursos que los que pensamos, para que con ello se crea la confianza para trabajar en las ideas que se proponen desarrollar. Alguien algunas vez referencio frente a las adversidades: “No te pre – ocupes, ocúpate”.</w:t>
      </w:r>
    </w:p>
    <w:p w14:paraId="6E482F40" w14:textId="77777777" w:rsidR="008D7D27" w:rsidRPr="00B71E6D" w:rsidRDefault="008D7D27" w:rsidP="00EF29C8">
      <w:pPr>
        <w:spacing w:after="0" w:line="240" w:lineRule="auto"/>
        <w:jc w:val="both"/>
        <w:rPr>
          <w:rFonts w:ascii="Arial" w:hAnsi="Arial" w:cs="Arial"/>
          <w:i w:val="0"/>
          <w:sz w:val="24"/>
          <w:szCs w:val="24"/>
        </w:rPr>
      </w:pPr>
    </w:p>
    <w:p w14:paraId="624995B2"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Siempre el miedo a las nuevas cosas, generan ciertos sentimientos que afloran a partir de lo desconocido, la idea es que nos impulsemos gracias a la necesidad de enfrentarlas y trabajarlas, lo cual enfrentarían el miedo para dejar a un lado la incertidumbre y se generan con cada una la oportunidad.</w:t>
      </w:r>
    </w:p>
    <w:p w14:paraId="3C00B9C9" w14:textId="77777777" w:rsidR="006A2C47" w:rsidRPr="00B71E6D" w:rsidRDefault="006A2C47" w:rsidP="00EF29C8">
      <w:pPr>
        <w:spacing w:after="0" w:line="240" w:lineRule="auto"/>
        <w:jc w:val="both"/>
        <w:rPr>
          <w:rFonts w:ascii="Arial" w:hAnsi="Arial" w:cs="Arial"/>
          <w:i w:val="0"/>
          <w:sz w:val="24"/>
          <w:szCs w:val="24"/>
        </w:rPr>
      </w:pPr>
    </w:p>
    <w:p w14:paraId="02E431F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humanidad está integrada por dos tipos de personas: las que forman de acuerdo a los paradigmas que trabajan cada persona que no ven más allá de lo claramente definido desde su propia realidad sin identificar algo más.</w:t>
      </w:r>
    </w:p>
    <w:p w14:paraId="075E3B7C" w14:textId="77777777" w:rsidR="008D7D27" w:rsidRPr="00B71E6D" w:rsidRDefault="008D7D27" w:rsidP="00EF29C8">
      <w:pPr>
        <w:spacing w:after="0" w:line="240" w:lineRule="auto"/>
        <w:jc w:val="both"/>
        <w:rPr>
          <w:rFonts w:ascii="Arial" w:hAnsi="Arial" w:cs="Arial"/>
          <w:i w:val="0"/>
          <w:sz w:val="24"/>
          <w:szCs w:val="24"/>
        </w:rPr>
      </w:pPr>
    </w:p>
    <w:p w14:paraId="451CBA99" w14:textId="56997BDE" w:rsidR="008D7D27" w:rsidRPr="003E6C2F" w:rsidRDefault="003E6C2F" w:rsidP="00EF29C8">
      <w:pPr>
        <w:spacing w:after="0" w:line="240" w:lineRule="auto"/>
        <w:jc w:val="both"/>
        <w:rPr>
          <w:rFonts w:ascii="Arial" w:hAnsi="Arial" w:cs="Arial"/>
          <w:b/>
          <w:i w:val="0"/>
          <w:sz w:val="24"/>
          <w:szCs w:val="24"/>
        </w:rPr>
      </w:pPr>
      <w:bookmarkStart w:id="62" w:name="_Toc468028832"/>
      <w:bookmarkStart w:id="63" w:name="_Toc468035288"/>
      <w:r w:rsidRPr="003E6C2F">
        <w:rPr>
          <w:rFonts w:ascii="Arial" w:hAnsi="Arial" w:cs="Arial"/>
          <w:b/>
          <w:i w:val="0"/>
          <w:sz w:val="24"/>
          <w:szCs w:val="24"/>
        </w:rPr>
        <w:t>6.5 INTERNACIONALIDAD COLOMBIANA</w:t>
      </w:r>
      <w:bookmarkEnd w:id="62"/>
      <w:bookmarkEnd w:id="63"/>
    </w:p>
    <w:p w14:paraId="7A2F530A" w14:textId="77777777" w:rsidR="008D7D27" w:rsidRPr="00B71E6D" w:rsidRDefault="008D7D27" w:rsidP="00EF29C8">
      <w:pPr>
        <w:spacing w:after="0" w:line="240" w:lineRule="auto"/>
        <w:jc w:val="both"/>
        <w:rPr>
          <w:rFonts w:ascii="Arial" w:hAnsi="Arial" w:cs="Arial"/>
          <w:i w:val="0"/>
          <w:sz w:val="24"/>
          <w:szCs w:val="24"/>
        </w:rPr>
      </w:pPr>
    </w:p>
    <w:p w14:paraId="0491A4E4"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Dentro de la política internacional se refleja es la actividad económica que desarrolla la cultura Asiática, la cual se encontró en relación frente a los demás, se trata de </w:t>
      </w:r>
      <w:r w:rsidRPr="00B71E6D">
        <w:rPr>
          <w:rFonts w:ascii="Arial" w:hAnsi="Arial" w:cs="Arial"/>
          <w:i w:val="0"/>
          <w:sz w:val="24"/>
          <w:szCs w:val="24"/>
        </w:rPr>
        <w:lastRenderedPageBreak/>
        <w:t>una política industrial, es un reflejo que puede adoptar Colombia, para alcanzar un desarrollo gradual de sus economía.</w:t>
      </w:r>
    </w:p>
    <w:p w14:paraId="626F74DA" w14:textId="77777777" w:rsidR="008D7D27" w:rsidRPr="00B71E6D" w:rsidRDefault="008D7D27" w:rsidP="00EF29C8">
      <w:pPr>
        <w:spacing w:after="0" w:line="240" w:lineRule="auto"/>
        <w:jc w:val="both"/>
        <w:rPr>
          <w:rFonts w:ascii="Arial" w:hAnsi="Arial" w:cs="Arial"/>
          <w:i w:val="0"/>
          <w:sz w:val="24"/>
          <w:szCs w:val="24"/>
        </w:rPr>
      </w:pPr>
    </w:p>
    <w:p w14:paraId="68E2A79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Durante los últimos años Colombia ha evidenciado un desarrollo económico gradual y representativo, gracias según el gobierno a la política instaurada por el presidente Álvaro Uribe a la “seguridad diplomática”. Pero este mismo, se determina como estrategia para la profundización de la confianza que debe ser el pilar para el desarrollo de los diferentes gremios de la economía e industria para los siguientes años.</w:t>
      </w:r>
    </w:p>
    <w:p w14:paraId="5A44F266" w14:textId="77777777" w:rsidR="006A2C47" w:rsidRPr="00B71E6D" w:rsidRDefault="006A2C47" w:rsidP="00EF29C8">
      <w:pPr>
        <w:spacing w:after="0" w:line="240" w:lineRule="auto"/>
        <w:jc w:val="both"/>
        <w:rPr>
          <w:rFonts w:ascii="Arial" w:hAnsi="Arial" w:cs="Arial"/>
          <w:i w:val="0"/>
          <w:sz w:val="24"/>
          <w:szCs w:val="24"/>
        </w:rPr>
      </w:pPr>
    </w:p>
    <w:p w14:paraId="22140E05"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Tratados que se están trabajando con Mercosur, Can, triangulo norte de centro América, Canadá, Cuba, Estados Unidos entre otros. Se están buscando el fortalecimiento de los acuerdos con los ya vigentes y además extenderse a buscar lazos con Asia del Pacífico. Se busca establecer acuerdos para evitar la doble tributación con países de Asía y Sur América</w:t>
      </w:r>
      <w:r w:rsidR="000B78B2" w:rsidRPr="00B71E6D">
        <w:rPr>
          <w:rFonts w:ascii="Arial" w:hAnsi="Arial" w:cs="Arial"/>
          <w:i w:val="0"/>
          <w:sz w:val="24"/>
          <w:szCs w:val="24"/>
        </w:rPr>
        <w:footnoteReference w:id="12"/>
      </w:r>
      <w:r w:rsidRPr="00B71E6D">
        <w:rPr>
          <w:rFonts w:ascii="Arial" w:hAnsi="Arial" w:cs="Arial"/>
          <w:i w:val="0"/>
          <w:sz w:val="24"/>
          <w:szCs w:val="24"/>
        </w:rPr>
        <w:t xml:space="preserve">. </w:t>
      </w:r>
    </w:p>
    <w:p w14:paraId="766A9CEC" w14:textId="77777777" w:rsidR="008D7D27" w:rsidRPr="00B71E6D" w:rsidRDefault="008D7D27" w:rsidP="00EF29C8">
      <w:pPr>
        <w:spacing w:after="0" w:line="240" w:lineRule="auto"/>
        <w:jc w:val="both"/>
        <w:rPr>
          <w:rFonts w:ascii="Arial" w:hAnsi="Arial" w:cs="Arial"/>
          <w:i w:val="0"/>
          <w:sz w:val="24"/>
          <w:szCs w:val="24"/>
        </w:rPr>
      </w:pPr>
    </w:p>
    <w:p w14:paraId="7312F208"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Nuestra fuerza de ventas está caminando y abriendo espacios comerciales a pasos agigantados sin embargo las condiciones industriales no son viables para mantener la competitividad y enfrentar los mercados, por lo que es necesario trabajar y limitar estas deficiencias.</w:t>
      </w:r>
    </w:p>
    <w:p w14:paraId="38DC171D" w14:textId="77777777" w:rsidR="008D7D27" w:rsidRPr="00B71E6D" w:rsidRDefault="008D7D27" w:rsidP="00EF29C8">
      <w:pPr>
        <w:spacing w:after="0" w:line="240" w:lineRule="auto"/>
        <w:jc w:val="both"/>
        <w:rPr>
          <w:rFonts w:ascii="Arial" w:hAnsi="Arial" w:cs="Arial"/>
          <w:i w:val="0"/>
          <w:sz w:val="24"/>
          <w:szCs w:val="24"/>
        </w:rPr>
      </w:pPr>
    </w:p>
    <w:p w14:paraId="6E6F9743"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Entre los elementos favorables se determinan el poder de la moneda que ha tenido en los últimos años del peso en el mundo. Además la crisis en el globo se identifica como una oportunidad para el desarrollo. Así también se ha identificado el aumento de los ingresos de los colombianos para lo cual se puede buscar una mayor competitividad.</w:t>
      </w:r>
    </w:p>
    <w:p w14:paraId="4A0ADC7A" w14:textId="77777777" w:rsidR="008D7D27" w:rsidRPr="00B71E6D" w:rsidRDefault="008D7D27" w:rsidP="00EF29C8">
      <w:pPr>
        <w:spacing w:after="0" w:line="240" w:lineRule="auto"/>
        <w:jc w:val="both"/>
        <w:rPr>
          <w:rFonts w:ascii="Arial" w:hAnsi="Arial" w:cs="Arial"/>
          <w:i w:val="0"/>
          <w:sz w:val="24"/>
          <w:szCs w:val="24"/>
        </w:rPr>
      </w:pPr>
    </w:p>
    <w:p w14:paraId="1DB906F8"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Para el desarrollo de la transformación mediante la estimulación la producción de más y mejor de los buenos, bajo estándares de clase mundial. Y además impulsar el desarrollo de sectores nuevos y emergentes de clase mundial.</w:t>
      </w:r>
    </w:p>
    <w:p w14:paraId="5E4D18FB" w14:textId="77777777" w:rsidR="008D7D27" w:rsidRPr="00B71E6D" w:rsidRDefault="008D7D27" w:rsidP="00EF29C8">
      <w:pPr>
        <w:spacing w:after="0" w:line="240" w:lineRule="auto"/>
        <w:jc w:val="both"/>
        <w:rPr>
          <w:rFonts w:ascii="Arial" w:hAnsi="Arial" w:cs="Arial"/>
          <w:i w:val="0"/>
          <w:sz w:val="24"/>
          <w:szCs w:val="24"/>
        </w:rPr>
      </w:pPr>
    </w:p>
    <w:p w14:paraId="4EC43A90"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Actualmente se identifica la plataforma productiva actual de los sectores establecidos, para lo cual se debe determinar la evolución dentro del sector mismo, así: agregación del valor e innovación. Podemos identificar los casos en el mundo como Cerámica de Japón y textiles en Taiwán y en Colombia de la marca de Café de Colombia.</w:t>
      </w:r>
    </w:p>
    <w:p w14:paraId="590776EF" w14:textId="77777777" w:rsidR="008D7D27" w:rsidRPr="00B71E6D" w:rsidRDefault="008D7D27" w:rsidP="00EF29C8">
      <w:pPr>
        <w:spacing w:after="0" w:line="240" w:lineRule="auto"/>
        <w:jc w:val="both"/>
        <w:rPr>
          <w:rFonts w:ascii="Arial" w:hAnsi="Arial" w:cs="Arial"/>
          <w:i w:val="0"/>
          <w:sz w:val="24"/>
          <w:szCs w:val="24"/>
        </w:rPr>
      </w:pPr>
    </w:p>
    <w:p w14:paraId="0E6A99C0"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Federación Nacional de Cafeteros, entendió que era necesario de ampliar el mercadeo de sus productos mediante el merchandising de su mercado frente a la expansión de sus estrategias para la comercialización de sus mercancías frente a los negocios internacionales.</w:t>
      </w:r>
    </w:p>
    <w:p w14:paraId="2A9915F2" w14:textId="77777777" w:rsidR="008D7D27" w:rsidRPr="00B71E6D" w:rsidRDefault="008D7D27" w:rsidP="00EF29C8">
      <w:pPr>
        <w:spacing w:after="0" w:line="240" w:lineRule="auto"/>
        <w:jc w:val="both"/>
        <w:rPr>
          <w:rFonts w:ascii="Arial" w:hAnsi="Arial" w:cs="Arial"/>
          <w:i w:val="0"/>
          <w:sz w:val="24"/>
          <w:szCs w:val="24"/>
        </w:rPr>
      </w:pPr>
    </w:p>
    <w:p w14:paraId="4DEBAB6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El impulso al desarrollo de sectores nuevos y emergente de clase mundial, donde se analizaron los diferentes estudios realizados en diferentes contexto que se debería ya aplicar para el trabajo de internacionalización para entrar a competir en el mercado. Con base a esta información el gobierno tomo diferentes variables que determinaron sectores con alto potencial de creación de valor agrado y empresas. Así también se miraron los volúmenes de exportaciones encima del promedio o crecimiento superior al promedio, además se identificó el alta o media intensidad tecnológica de la producción en Colombia.</w:t>
      </w:r>
    </w:p>
    <w:p w14:paraId="651C2526" w14:textId="77777777" w:rsidR="00DE1457" w:rsidRPr="00B71E6D" w:rsidRDefault="00DE1457" w:rsidP="00EF29C8">
      <w:pPr>
        <w:spacing w:after="0" w:line="240" w:lineRule="auto"/>
        <w:jc w:val="both"/>
        <w:rPr>
          <w:rFonts w:ascii="Arial" w:hAnsi="Arial" w:cs="Arial"/>
          <w:i w:val="0"/>
          <w:sz w:val="24"/>
          <w:szCs w:val="24"/>
        </w:rPr>
      </w:pPr>
    </w:p>
    <w:p w14:paraId="03CA179F"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Se determinaron unos y otros sectores en lo cual se quiere impulsar de acuerdo a la necesidad que se identificó algunos elementos para delimitar la participación de los mercados frente a la competencia y su incidencia al producto frente a la competencia y su contexto comercial.</w:t>
      </w:r>
    </w:p>
    <w:p w14:paraId="7AF8E90D" w14:textId="77777777" w:rsidR="008D7D27" w:rsidRPr="00B71E6D" w:rsidRDefault="008D7D27" w:rsidP="00EF29C8">
      <w:pPr>
        <w:spacing w:after="0" w:line="240" w:lineRule="auto"/>
        <w:jc w:val="both"/>
        <w:rPr>
          <w:rFonts w:ascii="Arial" w:hAnsi="Arial" w:cs="Arial"/>
          <w:i w:val="0"/>
          <w:sz w:val="24"/>
          <w:szCs w:val="24"/>
        </w:rPr>
      </w:pPr>
    </w:p>
    <w:p w14:paraId="3A11A410"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Con esta identificación es determinar algunas industriales y enfocarse en estos para ser competitivo frente a la competencia y el comercio internacional. Entonces se tomaron los servicios tercerizados a distancia y desarrollo de software y servicios TI. Para los casos de negocios de estos dos sectores, se siguió la metodología para trabajar la implementación de estos elementos en el mundo.</w:t>
      </w:r>
    </w:p>
    <w:p w14:paraId="51CFDBE5" w14:textId="77777777" w:rsidR="006A2C47" w:rsidRPr="00B71E6D" w:rsidRDefault="006A2C47" w:rsidP="00EF29C8">
      <w:pPr>
        <w:spacing w:after="0" w:line="240" w:lineRule="auto"/>
        <w:jc w:val="both"/>
        <w:rPr>
          <w:rFonts w:ascii="Arial" w:hAnsi="Arial" w:cs="Arial"/>
          <w:i w:val="0"/>
          <w:sz w:val="24"/>
          <w:szCs w:val="24"/>
        </w:rPr>
      </w:pPr>
    </w:p>
    <w:p w14:paraId="2E33B11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Cuando se determinaron ya los planes de negocio estratégico, se determinaron cuatro valores esenciales, las cuales se preferencia tienen que ver con el desarrollo del recursos humanos, donde se preferencia el aumento su aptitud, disposición y retención en la industria. Otro factor es el marco normativo, que debe adecuar la regulación de exportación que deben implementar por falta de agilidad en el factor legislación más ágil y preferente. Otro factor es la capacidad de asociación para impulsar el mercado y por </w:t>
      </w:r>
      <w:r w:rsidR="00DA085B" w:rsidRPr="00B71E6D">
        <w:rPr>
          <w:rFonts w:ascii="Arial" w:hAnsi="Arial" w:cs="Arial"/>
          <w:i w:val="0"/>
          <w:sz w:val="24"/>
          <w:szCs w:val="24"/>
        </w:rPr>
        <w:t>último</w:t>
      </w:r>
      <w:r w:rsidRPr="00B71E6D">
        <w:rPr>
          <w:rFonts w:ascii="Arial" w:hAnsi="Arial" w:cs="Arial"/>
          <w:i w:val="0"/>
          <w:sz w:val="24"/>
          <w:szCs w:val="24"/>
        </w:rPr>
        <w:t xml:space="preserve"> el factor de mejoramiento de la infraestructura.</w:t>
      </w:r>
    </w:p>
    <w:p w14:paraId="101E85F9" w14:textId="77777777" w:rsidR="008D7D27" w:rsidRPr="00B71E6D" w:rsidRDefault="008D7D27" w:rsidP="00EF29C8">
      <w:pPr>
        <w:spacing w:after="0" w:line="240" w:lineRule="auto"/>
        <w:jc w:val="both"/>
        <w:rPr>
          <w:rFonts w:ascii="Arial" w:hAnsi="Arial" w:cs="Arial"/>
          <w:i w:val="0"/>
          <w:sz w:val="24"/>
          <w:szCs w:val="24"/>
        </w:rPr>
      </w:pPr>
    </w:p>
    <w:p w14:paraId="7E064C2A"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Una vez se determinen ya los medios para la implementación de mercados emergentes que sea diseñado frente a nuevos sectores. La </w:t>
      </w:r>
      <w:r w:rsidR="00DA085B" w:rsidRPr="00B71E6D">
        <w:rPr>
          <w:rFonts w:ascii="Arial" w:hAnsi="Arial" w:cs="Arial"/>
          <w:i w:val="0"/>
          <w:sz w:val="24"/>
          <w:szCs w:val="24"/>
        </w:rPr>
        <w:t>intención</w:t>
      </w:r>
      <w:r w:rsidRPr="00B71E6D">
        <w:rPr>
          <w:rFonts w:ascii="Arial" w:hAnsi="Arial" w:cs="Arial"/>
          <w:i w:val="0"/>
          <w:sz w:val="24"/>
          <w:szCs w:val="24"/>
        </w:rPr>
        <w:t xml:space="preserve"> es realizarlo por “olas” de acuerdo a la misma metodología se pueda aplicar para los demás gremios, como están el turismo médico, energía, el mercado de las partes para vehículos, la parte de cosmetología y textiles, además de la parte gráfica que se ha visto identificado ha evolucionado en los últimos años. Con la finalización de esta última “ola” de empresas, continuarán algunos otros sectores como la industria manufacturera, biotecnología, entre otros.</w:t>
      </w:r>
    </w:p>
    <w:p w14:paraId="52A4D5A0" w14:textId="77777777" w:rsidR="008D7D27" w:rsidRPr="00B71E6D" w:rsidRDefault="008D7D27" w:rsidP="00EF29C8">
      <w:pPr>
        <w:spacing w:after="0" w:line="240" w:lineRule="auto"/>
        <w:jc w:val="both"/>
        <w:rPr>
          <w:rFonts w:ascii="Arial" w:hAnsi="Arial" w:cs="Arial"/>
          <w:i w:val="0"/>
          <w:sz w:val="24"/>
          <w:szCs w:val="24"/>
        </w:rPr>
      </w:pPr>
    </w:p>
    <w:p w14:paraId="18A44A65" w14:textId="0FE38C1C" w:rsidR="008D7D27" w:rsidRPr="003E6C2F" w:rsidRDefault="003E6C2F" w:rsidP="00EF29C8">
      <w:pPr>
        <w:spacing w:after="0" w:line="240" w:lineRule="auto"/>
        <w:jc w:val="both"/>
        <w:rPr>
          <w:rFonts w:ascii="Arial" w:hAnsi="Arial" w:cs="Arial"/>
          <w:b/>
          <w:i w:val="0"/>
          <w:sz w:val="24"/>
          <w:szCs w:val="24"/>
        </w:rPr>
      </w:pPr>
      <w:bookmarkStart w:id="64" w:name="_Toc468028833"/>
      <w:bookmarkStart w:id="65" w:name="_Toc468035289"/>
      <w:r w:rsidRPr="003E6C2F">
        <w:rPr>
          <w:rFonts w:ascii="Arial" w:hAnsi="Arial" w:cs="Arial"/>
          <w:b/>
          <w:i w:val="0"/>
          <w:sz w:val="24"/>
          <w:szCs w:val="24"/>
        </w:rPr>
        <w:t>6.6. INTERCAMBIO ACADÉMICO EDUCATIVO INTERNACIONAL</w:t>
      </w:r>
      <w:bookmarkEnd w:id="64"/>
      <w:bookmarkEnd w:id="65"/>
    </w:p>
    <w:p w14:paraId="71C6D46A" w14:textId="77777777" w:rsidR="008D7D27" w:rsidRPr="00B71E6D" w:rsidRDefault="008D7D27" w:rsidP="00EF29C8">
      <w:pPr>
        <w:spacing w:after="0" w:line="240" w:lineRule="auto"/>
        <w:jc w:val="both"/>
        <w:rPr>
          <w:rFonts w:ascii="Arial" w:hAnsi="Arial" w:cs="Arial"/>
          <w:i w:val="0"/>
          <w:sz w:val="24"/>
          <w:szCs w:val="24"/>
        </w:rPr>
      </w:pPr>
    </w:p>
    <w:p w14:paraId="73CFCA8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concepto de Intercambio académico Educativo Internacional lo podemos entender como una fusión de varios elementos. El Intercambio académico Educativo Internacional, lo entenderemos como el proceso de investigación y gestión que </w:t>
      </w:r>
      <w:r w:rsidRPr="00B71E6D">
        <w:rPr>
          <w:rFonts w:ascii="Arial" w:hAnsi="Arial" w:cs="Arial"/>
          <w:i w:val="0"/>
          <w:sz w:val="24"/>
          <w:szCs w:val="24"/>
        </w:rPr>
        <w:lastRenderedPageBreak/>
        <w:t>realizan las IES para identificar las necesidades de clientes internacionales y así desarrollar y brindar servicios educativos transnacionales que pueden ser consumidos de diferente forma tanto presencial como virtualmente, y comercializados tanto en el propio país como en el extranjero.</w:t>
      </w:r>
    </w:p>
    <w:p w14:paraId="0599D67F" w14:textId="77777777" w:rsidR="008D7D27" w:rsidRPr="00B71E6D" w:rsidRDefault="008D7D27" w:rsidP="00EF29C8">
      <w:pPr>
        <w:spacing w:after="0" w:line="240" w:lineRule="auto"/>
        <w:jc w:val="both"/>
        <w:rPr>
          <w:rFonts w:ascii="Arial" w:hAnsi="Arial" w:cs="Arial"/>
          <w:i w:val="0"/>
          <w:sz w:val="24"/>
          <w:szCs w:val="24"/>
        </w:rPr>
      </w:pPr>
    </w:p>
    <w:p w14:paraId="79C668D3"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El concepto de Intercambio académico o Educativo Internacional puede incorporar no solo los atributos que posee cada Institución Educativa, sino también aquellos que la asocian a un determinado territorio y a otras Instituciones que le permiten ofertar un servicio integral de calidad a un cliente internacional (salud, entretención, turismo, ocio, seguridad, etc.), todo lo cual agrega valor a su oferta educativa para su comercialización.</w:t>
      </w:r>
    </w:p>
    <w:p w14:paraId="303C2400" w14:textId="77777777" w:rsidR="00F46D33" w:rsidRPr="00B71E6D" w:rsidRDefault="00F46D33" w:rsidP="00EF29C8">
      <w:pPr>
        <w:spacing w:after="0" w:line="240" w:lineRule="auto"/>
        <w:jc w:val="both"/>
        <w:rPr>
          <w:rFonts w:ascii="Arial" w:hAnsi="Arial" w:cs="Arial"/>
          <w:i w:val="0"/>
          <w:sz w:val="24"/>
          <w:szCs w:val="24"/>
        </w:rPr>
      </w:pPr>
    </w:p>
    <w:p w14:paraId="0E3DECCB" w14:textId="7CA1C707" w:rsidR="008D7D27" w:rsidRPr="009E28A4" w:rsidRDefault="009E28A4" w:rsidP="00EF29C8">
      <w:pPr>
        <w:spacing w:after="0" w:line="240" w:lineRule="auto"/>
        <w:jc w:val="both"/>
        <w:rPr>
          <w:rFonts w:ascii="Arial" w:hAnsi="Arial" w:cs="Arial"/>
          <w:b/>
          <w:i w:val="0"/>
          <w:sz w:val="24"/>
          <w:szCs w:val="24"/>
        </w:rPr>
      </w:pPr>
      <w:bookmarkStart w:id="66" w:name="_Toc468028834"/>
      <w:bookmarkStart w:id="67" w:name="_Toc468035290"/>
      <w:r w:rsidRPr="009E28A4">
        <w:rPr>
          <w:rFonts w:ascii="Arial" w:hAnsi="Arial" w:cs="Arial"/>
          <w:b/>
          <w:i w:val="0"/>
          <w:sz w:val="24"/>
          <w:szCs w:val="24"/>
        </w:rPr>
        <w:t>6.6.1 Producto</w:t>
      </w:r>
      <w:bookmarkEnd w:id="66"/>
      <w:bookmarkEnd w:id="67"/>
    </w:p>
    <w:p w14:paraId="78B1E496" w14:textId="77777777" w:rsidR="008D7D27" w:rsidRPr="00B71E6D" w:rsidRDefault="008D7D27" w:rsidP="00EF29C8">
      <w:pPr>
        <w:spacing w:after="0" w:line="240" w:lineRule="auto"/>
        <w:jc w:val="both"/>
        <w:rPr>
          <w:rFonts w:ascii="Arial" w:hAnsi="Arial" w:cs="Arial"/>
          <w:i w:val="0"/>
          <w:sz w:val="24"/>
          <w:szCs w:val="24"/>
        </w:rPr>
      </w:pPr>
    </w:p>
    <w:p w14:paraId="5B9B3B3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el caso de las IES uno de los productos principales es la formación técnica y profesional para generar un trabajador competente y altamente calificado.</w:t>
      </w:r>
    </w:p>
    <w:p w14:paraId="6D3B7608" w14:textId="77777777" w:rsidR="008D7D27" w:rsidRPr="00B71E6D" w:rsidRDefault="008D7D27" w:rsidP="00EF29C8">
      <w:pPr>
        <w:spacing w:after="0" w:line="240" w:lineRule="auto"/>
        <w:jc w:val="both"/>
        <w:rPr>
          <w:rFonts w:ascii="Arial" w:hAnsi="Arial" w:cs="Arial"/>
          <w:i w:val="0"/>
          <w:sz w:val="24"/>
          <w:szCs w:val="24"/>
        </w:rPr>
      </w:pPr>
    </w:p>
    <w:p w14:paraId="1D2C14EF"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Los diez componentes de la calidad de un servicio educacional-productivo son, en cierta forma, redundantes. Cada Universidad debe adaptarlos a su situación particular, establecer normas de calidad que constituyan compromisos respecto al estudiantes universitarios Esta normas deben ser concretas, cumplibles y medibles. Una vez definidas las normas, es necesario comunicarlas y difundirlas en la Universidad y preparar al personal implicado.</w:t>
      </w:r>
    </w:p>
    <w:p w14:paraId="3F2BCA66" w14:textId="77777777" w:rsidR="008D7D27" w:rsidRPr="00B71E6D" w:rsidRDefault="008D7D27" w:rsidP="00EF29C8">
      <w:pPr>
        <w:spacing w:after="0" w:line="240" w:lineRule="auto"/>
        <w:jc w:val="both"/>
        <w:rPr>
          <w:rFonts w:ascii="Arial" w:hAnsi="Arial" w:cs="Arial"/>
          <w:i w:val="0"/>
          <w:sz w:val="24"/>
          <w:szCs w:val="24"/>
        </w:rPr>
      </w:pPr>
    </w:p>
    <w:p w14:paraId="0E008007" w14:textId="655D642E" w:rsidR="008D7D27" w:rsidRPr="009E28A4" w:rsidRDefault="009E28A4" w:rsidP="00EF29C8">
      <w:pPr>
        <w:spacing w:after="0" w:line="240" w:lineRule="auto"/>
        <w:jc w:val="both"/>
        <w:rPr>
          <w:rFonts w:ascii="Arial" w:hAnsi="Arial" w:cs="Arial"/>
          <w:b/>
          <w:i w:val="0"/>
          <w:sz w:val="24"/>
          <w:szCs w:val="24"/>
        </w:rPr>
      </w:pPr>
      <w:bookmarkStart w:id="68" w:name="_Toc468028835"/>
      <w:bookmarkStart w:id="69" w:name="_Toc468035291"/>
      <w:r w:rsidRPr="009E28A4">
        <w:rPr>
          <w:rFonts w:ascii="Arial" w:hAnsi="Arial" w:cs="Arial"/>
          <w:b/>
          <w:i w:val="0"/>
          <w:sz w:val="24"/>
          <w:szCs w:val="24"/>
        </w:rPr>
        <w:t xml:space="preserve">6.6.2. </w:t>
      </w:r>
      <w:r w:rsidR="008D7D27" w:rsidRPr="009E28A4">
        <w:rPr>
          <w:rFonts w:ascii="Arial" w:hAnsi="Arial" w:cs="Arial"/>
          <w:b/>
          <w:i w:val="0"/>
          <w:sz w:val="24"/>
          <w:szCs w:val="24"/>
        </w:rPr>
        <w:t>Precio</w:t>
      </w:r>
      <w:bookmarkEnd w:id="68"/>
      <w:bookmarkEnd w:id="69"/>
    </w:p>
    <w:p w14:paraId="443C3F45" w14:textId="77777777" w:rsidR="008D7D27" w:rsidRPr="00B71E6D" w:rsidRDefault="008D7D27" w:rsidP="00EF29C8">
      <w:pPr>
        <w:spacing w:after="0" w:line="240" w:lineRule="auto"/>
        <w:jc w:val="both"/>
        <w:rPr>
          <w:rFonts w:ascii="Arial" w:hAnsi="Arial" w:cs="Arial"/>
          <w:i w:val="0"/>
          <w:sz w:val="24"/>
          <w:szCs w:val="24"/>
        </w:rPr>
      </w:pPr>
    </w:p>
    <w:p w14:paraId="565412C8"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las IES, éste se define por el concepto de costo de oportunidad profesional, que se refiere a las oportunidades, recursos y ventajas a las que renuncian los alumnos cuando deciden asistir a una universidad o a otra.</w:t>
      </w:r>
    </w:p>
    <w:p w14:paraId="72615EE4" w14:textId="77777777" w:rsidR="008D7D27" w:rsidRPr="00B71E6D" w:rsidRDefault="008D7D27" w:rsidP="00EF29C8">
      <w:pPr>
        <w:spacing w:after="0" w:line="240" w:lineRule="auto"/>
        <w:jc w:val="both"/>
        <w:rPr>
          <w:rFonts w:ascii="Arial" w:hAnsi="Arial" w:cs="Arial"/>
          <w:i w:val="0"/>
          <w:sz w:val="24"/>
          <w:szCs w:val="24"/>
        </w:rPr>
      </w:pPr>
    </w:p>
    <w:p w14:paraId="1C8241A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Hacer que una determinada oferta educativa sea aceptada por los interesados no sólo depende del producto en sí, sino también de su precio. El precio representa el valor que un comprador está dispuesto a pagar para obtener un producto o servicio que le interesa. Normalmente en el intercambio tradicional el precio se asocia exclusivamente a un valor monetario, en cambio en el ámbito educativo el precio adquiere una doble perspectiva: valores monetarios y no monetarios.</w:t>
      </w:r>
    </w:p>
    <w:p w14:paraId="4C1E2C3D" w14:textId="77777777" w:rsidR="006A2C47" w:rsidRPr="00B71E6D" w:rsidRDefault="006A2C47" w:rsidP="00EF29C8">
      <w:pPr>
        <w:spacing w:after="0" w:line="240" w:lineRule="auto"/>
        <w:jc w:val="both"/>
        <w:rPr>
          <w:rFonts w:ascii="Arial" w:hAnsi="Arial" w:cs="Arial"/>
          <w:i w:val="0"/>
          <w:sz w:val="24"/>
          <w:szCs w:val="24"/>
        </w:rPr>
      </w:pPr>
    </w:p>
    <w:p w14:paraId="3C940850" w14:textId="77777777" w:rsidR="008D7D27" w:rsidRPr="00B71E6D" w:rsidRDefault="008D7D27" w:rsidP="00EF29C8">
      <w:pPr>
        <w:spacing w:after="0" w:line="240" w:lineRule="auto"/>
        <w:jc w:val="both"/>
        <w:rPr>
          <w:rFonts w:ascii="Arial" w:hAnsi="Arial" w:cs="Arial"/>
          <w:i w:val="0"/>
          <w:sz w:val="24"/>
          <w:szCs w:val="24"/>
        </w:rPr>
      </w:pPr>
      <w:bookmarkStart w:id="70" w:name="_Toc468028836"/>
      <w:bookmarkStart w:id="71" w:name="_Toc468035292"/>
      <w:r w:rsidRPr="00B71E6D">
        <w:rPr>
          <w:rFonts w:ascii="Arial" w:hAnsi="Arial" w:cs="Arial"/>
          <w:i w:val="0"/>
          <w:sz w:val="24"/>
          <w:szCs w:val="24"/>
        </w:rPr>
        <w:t>Es el monto de intercambio académico asociado a la transacción.</w:t>
      </w:r>
      <w:bookmarkEnd w:id="70"/>
      <w:bookmarkEnd w:id="71"/>
      <w:r w:rsidRPr="00B71E6D">
        <w:rPr>
          <w:rFonts w:ascii="Arial" w:hAnsi="Arial" w:cs="Arial"/>
          <w:i w:val="0"/>
          <w:sz w:val="24"/>
          <w:szCs w:val="24"/>
        </w:rPr>
        <w:t xml:space="preserve"> </w:t>
      </w:r>
    </w:p>
    <w:p w14:paraId="160FAAF9" w14:textId="77777777" w:rsidR="008D7D27" w:rsidRPr="00B71E6D" w:rsidRDefault="008D7D27" w:rsidP="00EF29C8">
      <w:pPr>
        <w:spacing w:after="0" w:line="240" w:lineRule="auto"/>
        <w:jc w:val="both"/>
        <w:rPr>
          <w:rFonts w:ascii="Arial" w:hAnsi="Arial" w:cs="Arial"/>
          <w:i w:val="0"/>
          <w:sz w:val="24"/>
          <w:szCs w:val="24"/>
        </w:rPr>
      </w:pPr>
    </w:p>
    <w:p w14:paraId="721ED7F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precio no tiene relación con ninguno de los costos asociados al producto al que se le fije, sino que debe tener su origen en la cuantificación de los beneficios que el producto significa para el mercado, y lo que éste esté dispuesto a pagar por esos beneficios. Sin perjuicio de lo anterior, para la fijación del precio se considera los </w:t>
      </w:r>
      <w:r w:rsidRPr="00B71E6D">
        <w:rPr>
          <w:rFonts w:ascii="Arial" w:hAnsi="Arial" w:cs="Arial"/>
          <w:i w:val="0"/>
          <w:sz w:val="24"/>
          <w:szCs w:val="24"/>
        </w:rPr>
        <w:lastRenderedPageBreak/>
        <w:t>precios de la competencia, el posicionamiento deseado y los requerimientos de la empresa. Adicionalmente, y como motivo de evaluación de la conveniencia del negocio, se compara los precios con los costos unitarios -incluyendo en ellos, los de producción, operación, logística y cualquier otro atingente.</w:t>
      </w:r>
    </w:p>
    <w:p w14:paraId="2450F455" w14:textId="77777777" w:rsidR="008D7D27" w:rsidRPr="00B71E6D" w:rsidRDefault="008D7D27" w:rsidP="00EF29C8">
      <w:pPr>
        <w:spacing w:after="0" w:line="240" w:lineRule="auto"/>
        <w:jc w:val="both"/>
        <w:rPr>
          <w:rFonts w:ascii="Arial" w:hAnsi="Arial" w:cs="Arial"/>
          <w:i w:val="0"/>
          <w:sz w:val="24"/>
          <w:szCs w:val="24"/>
        </w:rPr>
      </w:pPr>
    </w:p>
    <w:p w14:paraId="50BA1840"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Este es un tema altamente sensible en el “mercado educativo” puesto que los clientes también son “segmentados” por su poder adquisitivo, de hecho las Universidades en el mercado local tratan de captar alumnos de altos ingresos. En ello es una realidad que los alumnos internacionales ofrecen una ventaja sobre los locales, al contar, la mayoría de ellos, con mayores recursos al optar por estudiar en una Institución en este caso de América Latina.</w:t>
      </w:r>
    </w:p>
    <w:p w14:paraId="0E413202" w14:textId="77777777" w:rsidR="008D7D27" w:rsidRPr="00B71E6D" w:rsidRDefault="008D7D27" w:rsidP="00EF29C8">
      <w:pPr>
        <w:spacing w:after="0" w:line="240" w:lineRule="auto"/>
        <w:jc w:val="both"/>
        <w:rPr>
          <w:rFonts w:ascii="Arial" w:hAnsi="Arial" w:cs="Arial"/>
          <w:i w:val="0"/>
          <w:sz w:val="24"/>
          <w:szCs w:val="24"/>
        </w:rPr>
      </w:pPr>
    </w:p>
    <w:p w14:paraId="762839A2" w14:textId="77777777" w:rsidR="008D7D27" w:rsidRPr="00B71E6D" w:rsidRDefault="008D7D27" w:rsidP="00EF29C8">
      <w:pPr>
        <w:spacing w:after="0" w:line="240" w:lineRule="auto"/>
        <w:jc w:val="both"/>
        <w:rPr>
          <w:rFonts w:ascii="Arial" w:hAnsi="Arial" w:cs="Arial"/>
          <w:i w:val="0"/>
          <w:sz w:val="24"/>
          <w:szCs w:val="24"/>
        </w:rPr>
      </w:pPr>
      <w:bookmarkStart w:id="72" w:name="_Toc468028837"/>
      <w:bookmarkStart w:id="73" w:name="_Toc468035293"/>
      <w:r w:rsidRPr="00B71E6D">
        <w:rPr>
          <w:rFonts w:ascii="Arial" w:hAnsi="Arial" w:cs="Arial"/>
          <w:i w:val="0"/>
          <w:sz w:val="24"/>
          <w:szCs w:val="24"/>
        </w:rPr>
        <w:t>Cuánto cuesta un intercambio estudiantil?</w:t>
      </w:r>
      <w:bookmarkEnd w:id="72"/>
      <w:bookmarkEnd w:id="73"/>
    </w:p>
    <w:p w14:paraId="003803E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 </w:t>
      </w:r>
    </w:p>
    <w:p w14:paraId="7FFB492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1.</w:t>
      </w:r>
      <w:r w:rsidRPr="00B71E6D">
        <w:rPr>
          <w:rFonts w:ascii="Arial" w:hAnsi="Arial" w:cs="Arial"/>
          <w:i w:val="0"/>
          <w:sz w:val="24"/>
          <w:szCs w:val="24"/>
        </w:rPr>
        <w:tab/>
        <w:t>Pasajes aéreos/terrestres</w:t>
      </w:r>
    </w:p>
    <w:p w14:paraId="66333863"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2.</w:t>
      </w:r>
      <w:r w:rsidRPr="00B71E6D">
        <w:rPr>
          <w:rFonts w:ascii="Arial" w:hAnsi="Arial" w:cs="Arial"/>
          <w:i w:val="0"/>
          <w:sz w:val="24"/>
          <w:szCs w:val="24"/>
        </w:rPr>
        <w:tab/>
        <w:t>Pasaporte</w:t>
      </w:r>
    </w:p>
    <w:p w14:paraId="56070B8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3.</w:t>
      </w:r>
      <w:r w:rsidRPr="00B71E6D">
        <w:rPr>
          <w:rFonts w:ascii="Arial" w:hAnsi="Arial" w:cs="Arial"/>
          <w:i w:val="0"/>
          <w:sz w:val="24"/>
          <w:szCs w:val="24"/>
        </w:rPr>
        <w:tab/>
        <w:t>Visa (si aplica)</w:t>
      </w:r>
    </w:p>
    <w:p w14:paraId="6752F50A"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4.</w:t>
      </w:r>
      <w:r w:rsidRPr="00B71E6D">
        <w:rPr>
          <w:rFonts w:ascii="Arial" w:hAnsi="Arial" w:cs="Arial"/>
          <w:i w:val="0"/>
          <w:sz w:val="24"/>
          <w:szCs w:val="24"/>
        </w:rPr>
        <w:tab/>
        <w:t>Alimentación</w:t>
      </w:r>
    </w:p>
    <w:p w14:paraId="748F7225"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5.</w:t>
      </w:r>
      <w:r w:rsidRPr="00B71E6D">
        <w:rPr>
          <w:rFonts w:ascii="Arial" w:hAnsi="Arial" w:cs="Arial"/>
          <w:i w:val="0"/>
          <w:sz w:val="24"/>
          <w:szCs w:val="24"/>
        </w:rPr>
        <w:tab/>
        <w:t>Hospedaje.</w:t>
      </w:r>
    </w:p>
    <w:p w14:paraId="3E1AFCC3"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6.</w:t>
      </w:r>
      <w:r w:rsidRPr="00B71E6D">
        <w:rPr>
          <w:rFonts w:ascii="Arial" w:hAnsi="Arial" w:cs="Arial"/>
          <w:i w:val="0"/>
          <w:sz w:val="24"/>
          <w:szCs w:val="24"/>
        </w:rPr>
        <w:tab/>
        <w:t>Seguro médico internacional (OBLIGATORIO, ya que tu EPS no podrá cubrirte en el extranjero)</w:t>
      </w:r>
    </w:p>
    <w:p w14:paraId="2C5FA07B"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7.</w:t>
      </w:r>
      <w:r w:rsidRPr="00B71E6D">
        <w:rPr>
          <w:rFonts w:ascii="Arial" w:hAnsi="Arial" w:cs="Arial"/>
          <w:i w:val="0"/>
          <w:sz w:val="24"/>
          <w:szCs w:val="24"/>
        </w:rPr>
        <w:tab/>
        <w:t>Gastos personales</w:t>
      </w:r>
    </w:p>
    <w:p w14:paraId="6B9C47C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8.</w:t>
      </w:r>
      <w:r w:rsidRPr="00B71E6D">
        <w:rPr>
          <w:rFonts w:ascii="Arial" w:hAnsi="Arial" w:cs="Arial"/>
          <w:i w:val="0"/>
          <w:sz w:val="24"/>
          <w:szCs w:val="24"/>
        </w:rPr>
        <w:tab/>
        <w:t>Otros gastos según el destino y actividades.</w:t>
      </w:r>
    </w:p>
    <w:p w14:paraId="657A86DD" w14:textId="77777777" w:rsidR="008D7D27" w:rsidRPr="00B71E6D" w:rsidRDefault="008D7D27" w:rsidP="00EF29C8">
      <w:pPr>
        <w:spacing w:after="0" w:line="240" w:lineRule="auto"/>
        <w:jc w:val="both"/>
        <w:rPr>
          <w:rFonts w:ascii="Arial" w:hAnsi="Arial" w:cs="Arial"/>
          <w:i w:val="0"/>
          <w:sz w:val="24"/>
          <w:szCs w:val="24"/>
        </w:rPr>
      </w:pPr>
    </w:p>
    <w:p w14:paraId="2894C9F1"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Proponemos el intercambio de vivienda, así como </w:t>
      </w:r>
      <w:r w:rsidR="00DA085B" w:rsidRPr="00B71E6D">
        <w:rPr>
          <w:rFonts w:ascii="Arial" w:hAnsi="Arial" w:cs="Arial"/>
          <w:i w:val="0"/>
          <w:sz w:val="24"/>
          <w:szCs w:val="24"/>
        </w:rPr>
        <w:t>pagar los</w:t>
      </w:r>
      <w:r w:rsidRPr="00B71E6D">
        <w:rPr>
          <w:rFonts w:ascii="Arial" w:hAnsi="Arial" w:cs="Arial"/>
          <w:i w:val="0"/>
          <w:sz w:val="24"/>
          <w:szCs w:val="24"/>
        </w:rPr>
        <w:t xml:space="preserve"> propios gastos con recursos propios. Tramitar ante los diferentes </w:t>
      </w:r>
      <w:r w:rsidR="00DA085B" w:rsidRPr="00B71E6D">
        <w:rPr>
          <w:rFonts w:ascii="Arial" w:hAnsi="Arial" w:cs="Arial"/>
          <w:i w:val="0"/>
          <w:sz w:val="24"/>
          <w:szCs w:val="24"/>
        </w:rPr>
        <w:t>organismos créditos</w:t>
      </w:r>
      <w:r w:rsidRPr="00B71E6D">
        <w:rPr>
          <w:rFonts w:ascii="Arial" w:hAnsi="Arial" w:cs="Arial"/>
          <w:i w:val="0"/>
          <w:sz w:val="24"/>
          <w:szCs w:val="24"/>
        </w:rPr>
        <w:t xml:space="preserve"> para la manutención.  </w:t>
      </w:r>
    </w:p>
    <w:p w14:paraId="6F13ED7A" w14:textId="77777777" w:rsidR="008D7D27" w:rsidRPr="00B71E6D" w:rsidRDefault="008D7D27" w:rsidP="00EF29C8">
      <w:pPr>
        <w:spacing w:after="0" w:line="240" w:lineRule="auto"/>
        <w:jc w:val="both"/>
        <w:rPr>
          <w:rFonts w:ascii="Arial" w:hAnsi="Arial" w:cs="Arial"/>
          <w:i w:val="0"/>
          <w:sz w:val="24"/>
          <w:szCs w:val="24"/>
        </w:rPr>
      </w:pPr>
      <w:bookmarkStart w:id="74" w:name="_Toc468028838"/>
      <w:bookmarkStart w:id="75" w:name="_Toc468035294"/>
      <w:r w:rsidRPr="00B71E6D">
        <w:rPr>
          <w:rFonts w:ascii="Arial" w:hAnsi="Arial" w:cs="Arial"/>
          <w:i w:val="0"/>
          <w:sz w:val="24"/>
          <w:szCs w:val="24"/>
        </w:rPr>
        <w:t>Plaza o Distribución</w:t>
      </w:r>
      <w:bookmarkEnd w:id="74"/>
      <w:bookmarkEnd w:id="75"/>
    </w:p>
    <w:p w14:paraId="6A8A53BC" w14:textId="77777777" w:rsidR="008D7D27" w:rsidRPr="00B71E6D" w:rsidRDefault="008D7D27" w:rsidP="00EF29C8">
      <w:pPr>
        <w:spacing w:after="0" w:line="240" w:lineRule="auto"/>
        <w:jc w:val="both"/>
        <w:rPr>
          <w:rFonts w:ascii="Arial" w:hAnsi="Arial" w:cs="Arial"/>
          <w:i w:val="0"/>
          <w:sz w:val="24"/>
          <w:szCs w:val="24"/>
        </w:rPr>
      </w:pPr>
    </w:p>
    <w:p w14:paraId="57BB3B3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este caso se define dónde comercializar el producto o el servicio que se le ofrece. Considera el manejo efectivo de los canales logísticos y de venta debiendo lograrse que el producto llegue al lugar adecuado, en el momento adecuado y en las condiciones adecuadas.</w:t>
      </w:r>
    </w:p>
    <w:p w14:paraId="44DBD113" w14:textId="77777777" w:rsidR="008D7D27" w:rsidRPr="00B71E6D" w:rsidRDefault="008D7D27" w:rsidP="00EF29C8">
      <w:pPr>
        <w:spacing w:after="0" w:line="240" w:lineRule="auto"/>
        <w:jc w:val="both"/>
        <w:rPr>
          <w:rFonts w:ascii="Arial" w:hAnsi="Arial" w:cs="Arial"/>
          <w:i w:val="0"/>
          <w:sz w:val="24"/>
          <w:szCs w:val="24"/>
        </w:rPr>
      </w:pPr>
    </w:p>
    <w:p w14:paraId="3FF097C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el intercambio académico educativo la distribución no es tan fácil. Actualmente las IES no esperan a sus clientes, sino que realizan las operaciones contrarias: los van a buscar. Así realizan programas presenciales o semi-presenciales, en otras ciudades y países, en forma directa o con alianzas estratégicas con una Universidad local, realizan sus programas en instalaciones propias o de otros agentes (hoteles, clubes sociales). En ese sentido las IES deben hoy aprovechar de mejor forma los avances tecnológicos que se están presentando en los campos de la informática y la comunicación.</w:t>
      </w:r>
    </w:p>
    <w:p w14:paraId="0BFC5B68" w14:textId="77777777" w:rsidR="008D7D27" w:rsidRPr="00B71E6D" w:rsidRDefault="008D7D27" w:rsidP="00EF29C8">
      <w:pPr>
        <w:spacing w:after="0" w:line="240" w:lineRule="auto"/>
        <w:jc w:val="both"/>
        <w:rPr>
          <w:rFonts w:ascii="Arial" w:hAnsi="Arial" w:cs="Arial"/>
          <w:i w:val="0"/>
          <w:sz w:val="24"/>
          <w:szCs w:val="24"/>
        </w:rPr>
      </w:pPr>
    </w:p>
    <w:p w14:paraId="6B4B66A4"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Esto implica que las IES han superado las barreras temporales y espaciales en su oferta educativa y por ello los expertos señalan que nos encontramos frente a una verdadera revolución de la distribución de servicios educativos, para lo cual las IES deben prepararse.</w:t>
      </w:r>
    </w:p>
    <w:p w14:paraId="46AD94D1" w14:textId="77777777" w:rsidR="008D7D27" w:rsidRPr="00B71E6D" w:rsidRDefault="008D7D27" w:rsidP="00EF29C8">
      <w:pPr>
        <w:spacing w:after="0" w:line="240" w:lineRule="auto"/>
        <w:jc w:val="both"/>
        <w:rPr>
          <w:rFonts w:ascii="Arial" w:hAnsi="Arial" w:cs="Arial"/>
          <w:i w:val="0"/>
          <w:sz w:val="24"/>
          <w:szCs w:val="24"/>
        </w:rPr>
      </w:pPr>
    </w:p>
    <w:p w14:paraId="0C32FDDB"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cuanto a la distribución del producto (contenido) hay que verlo en más de una dimensión, ya que éste, independientemente de que los profesores lo dominen, se transmite mediante métodos específicos para los diferentes tipos y niveles de enseñanza. La sumatoria de las actividades docentes y </w:t>
      </w:r>
      <w:r w:rsidR="00DA085B" w:rsidRPr="00B71E6D">
        <w:rPr>
          <w:rFonts w:ascii="Arial" w:hAnsi="Arial" w:cs="Arial"/>
          <w:i w:val="0"/>
          <w:sz w:val="24"/>
          <w:szCs w:val="24"/>
        </w:rPr>
        <w:t>extra docentes</w:t>
      </w:r>
      <w:r w:rsidRPr="00B71E6D">
        <w:rPr>
          <w:rFonts w:ascii="Arial" w:hAnsi="Arial" w:cs="Arial"/>
          <w:i w:val="0"/>
          <w:sz w:val="24"/>
          <w:szCs w:val="24"/>
        </w:rPr>
        <w:t xml:space="preserve"> es lo que permite la distribución del contenido, o sea, el modo particular de cómo llega a los alumnos. Por otro lado, el prestigio de la universidad y la maestría del profesor son factores de distribución del producto, o al menos, contribuyen a mejorar la distribución del mismo a los estudiantes.</w:t>
      </w:r>
    </w:p>
    <w:p w14:paraId="1B416B90" w14:textId="77777777" w:rsidR="008D7D27" w:rsidRPr="00B71E6D" w:rsidRDefault="008D7D27" w:rsidP="00EF29C8">
      <w:pPr>
        <w:spacing w:after="0" w:line="240" w:lineRule="auto"/>
        <w:jc w:val="both"/>
        <w:rPr>
          <w:rFonts w:ascii="Arial" w:hAnsi="Arial" w:cs="Arial"/>
          <w:i w:val="0"/>
          <w:sz w:val="24"/>
          <w:szCs w:val="24"/>
        </w:rPr>
      </w:pPr>
    </w:p>
    <w:p w14:paraId="37C8453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Al igual que un producto de consumo, los productos educativos deben hacerse accesibles a los interesados, por tanto el objetivo clave de la distribución de un producto educativo es facilitar el acceso del mismo a los interesados, esto se denomina “facilitación”, entendida en la perspectiva de que los interesados sepan dónde ir, cuándo ir, y cómo actuar para solicitar un servicio educativo de interés.</w:t>
      </w:r>
    </w:p>
    <w:p w14:paraId="1913F08D" w14:textId="77777777" w:rsidR="008D7D27" w:rsidRPr="00B71E6D" w:rsidRDefault="008D7D27" w:rsidP="00EF29C8">
      <w:pPr>
        <w:spacing w:after="0" w:line="240" w:lineRule="auto"/>
        <w:jc w:val="both"/>
        <w:rPr>
          <w:rFonts w:ascii="Arial" w:hAnsi="Arial" w:cs="Arial"/>
          <w:i w:val="0"/>
          <w:sz w:val="24"/>
          <w:szCs w:val="24"/>
        </w:rPr>
      </w:pPr>
    </w:p>
    <w:p w14:paraId="2D00131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Si se considera que una IES diseña un buen programa educativo (producto) que satisface las necesidades de determinados clientes, a un precio adecuado para los mismos, pero que no facilitara su acceso, se perdería el esfuerzo realizado. Por ello es relevante considerar y conocer los canales de distribución, entendiéndolos como una red de instituciones y de organismos involucrados en la tarea de desplazar productos educativos desde el punto de producción hasta los puntos de consumo.</w:t>
      </w:r>
    </w:p>
    <w:p w14:paraId="76E8FFDE" w14:textId="77777777" w:rsidR="008D7D27" w:rsidRPr="00B71E6D" w:rsidRDefault="008D7D27" w:rsidP="00EF29C8">
      <w:pPr>
        <w:spacing w:after="0" w:line="240" w:lineRule="auto"/>
        <w:jc w:val="both"/>
        <w:rPr>
          <w:rFonts w:ascii="Arial" w:hAnsi="Arial" w:cs="Arial"/>
          <w:i w:val="0"/>
          <w:sz w:val="24"/>
          <w:szCs w:val="24"/>
        </w:rPr>
      </w:pPr>
    </w:p>
    <w:p w14:paraId="63ACCF6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base de este proceso será la comunicación, cuya tarea fundamental es conseguir que el producto educativo se vuelva aceptable y deseable para los interesados que conforman el grupo meta. Pero básicamente la estrategia de comunicación del sector educativo, y particularmente considerando el mercado internacional no se desarrolla adecuadamente debido fundamentalmente a dos problemas que experimentan las propias IES:</w:t>
      </w:r>
    </w:p>
    <w:p w14:paraId="779E5219" w14:textId="77777777" w:rsidR="008D7D27" w:rsidRPr="00B71E6D" w:rsidRDefault="008D7D27" w:rsidP="00EF29C8">
      <w:pPr>
        <w:spacing w:after="0" w:line="240" w:lineRule="auto"/>
        <w:jc w:val="both"/>
        <w:rPr>
          <w:rFonts w:ascii="Arial" w:hAnsi="Arial" w:cs="Arial"/>
          <w:i w:val="0"/>
          <w:sz w:val="24"/>
          <w:szCs w:val="24"/>
        </w:rPr>
      </w:pPr>
    </w:p>
    <w:p w14:paraId="0FC0908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1. Insuficientes recursos financieros</w:t>
      </w:r>
    </w:p>
    <w:p w14:paraId="69765AA5"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2. Aplicación inadecuada de la propia estrategia comunicacional</w:t>
      </w:r>
    </w:p>
    <w:p w14:paraId="7C805B95" w14:textId="77777777" w:rsidR="008D7D27" w:rsidRPr="00B71E6D" w:rsidRDefault="008D7D27" w:rsidP="00EF29C8">
      <w:pPr>
        <w:spacing w:after="0" w:line="240" w:lineRule="auto"/>
        <w:jc w:val="both"/>
        <w:rPr>
          <w:rFonts w:ascii="Arial" w:hAnsi="Arial" w:cs="Arial"/>
          <w:i w:val="0"/>
          <w:sz w:val="24"/>
          <w:szCs w:val="24"/>
        </w:rPr>
      </w:pPr>
    </w:p>
    <w:p w14:paraId="634655B1"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lo primero, los recursos financieros para realizar intercambio académico internacional son restringidos porque aún no está en las prioridades Institucionales, las cuales focalizan todos sus esfuerzos en atraer principalmente alumnos locales. En ello es donde las IES deben tener especial atención, por una lado considerando lo costoso de realizar actividades de promoción internacional y por otro precisando muy bien el tipo de servicio y el cliente al que se quiere llegar con él.</w:t>
      </w:r>
    </w:p>
    <w:p w14:paraId="1C525D2A" w14:textId="77777777" w:rsidR="008D7D27" w:rsidRPr="00B71E6D" w:rsidRDefault="008D7D27" w:rsidP="00EF29C8">
      <w:pPr>
        <w:spacing w:after="0" w:line="240" w:lineRule="auto"/>
        <w:jc w:val="both"/>
        <w:rPr>
          <w:rFonts w:ascii="Arial" w:hAnsi="Arial" w:cs="Arial"/>
          <w:i w:val="0"/>
          <w:sz w:val="24"/>
          <w:szCs w:val="24"/>
        </w:rPr>
      </w:pPr>
    </w:p>
    <w:p w14:paraId="1ECCE362"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Da la impresión que hoy en día muchas IES en A. Latina ocupan los mismos instrumentos de promoción tanto en mercados locales como internacionales para ofertar sus servicios, ello quizás no por no comprender que son definitivamente mercados y clientes distintos, sino por un tema de carácter económico</w:t>
      </w:r>
      <w:r w:rsidR="0052783A" w:rsidRPr="00B71E6D">
        <w:rPr>
          <w:rFonts w:ascii="Arial" w:hAnsi="Arial" w:cs="Arial"/>
          <w:i w:val="0"/>
          <w:sz w:val="24"/>
          <w:szCs w:val="24"/>
        </w:rPr>
        <w:footnoteReference w:id="13"/>
      </w:r>
      <w:r w:rsidRPr="00B71E6D">
        <w:rPr>
          <w:rFonts w:ascii="Arial" w:hAnsi="Arial" w:cs="Arial"/>
          <w:i w:val="0"/>
          <w:sz w:val="24"/>
          <w:szCs w:val="24"/>
        </w:rPr>
        <w:t xml:space="preserve">. </w:t>
      </w:r>
    </w:p>
    <w:p w14:paraId="353BF940" w14:textId="77777777" w:rsidR="00485F65" w:rsidRPr="00B71E6D" w:rsidRDefault="00485F65" w:rsidP="00EF29C8">
      <w:pPr>
        <w:spacing w:after="0" w:line="240" w:lineRule="auto"/>
        <w:jc w:val="both"/>
        <w:rPr>
          <w:rFonts w:ascii="Arial" w:hAnsi="Arial" w:cs="Arial"/>
          <w:i w:val="0"/>
          <w:sz w:val="24"/>
          <w:szCs w:val="24"/>
        </w:rPr>
      </w:pPr>
    </w:p>
    <w:p w14:paraId="58D5CD23" w14:textId="2C396A47" w:rsidR="008D7D27" w:rsidRPr="009E28A4" w:rsidRDefault="009E28A4" w:rsidP="00EF29C8">
      <w:pPr>
        <w:spacing w:after="0" w:line="240" w:lineRule="auto"/>
        <w:jc w:val="both"/>
        <w:rPr>
          <w:rFonts w:ascii="Arial" w:hAnsi="Arial" w:cs="Arial"/>
          <w:b/>
          <w:i w:val="0"/>
          <w:sz w:val="24"/>
          <w:szCs w:val="24"/>
        </w:rPr>
      </w:pPr>
      <w:bookmarkStart w:id="76" w:name="_Toc468028839"/>
      <w:bookmarkStart w:id="77" w:name="_Toc468035295"/>
      <w:r w:rsidRPr="009E28A4">
        <w:rPr>
          <w:rFonts w:ascii="Arial" w:hAnsi="Arial" w:cs="Arial"/>
          <w:b/>
          <w:i w:val="0"/>
          <w:sz w:val="24"/>
          <w:szCs w:val="24"/>
        </w:rPr>
        <w:t xml:space="preserve">6.6.3 </w:t>
      </w:r>
      <w:r w:rsidR="008D7D27" w:rsidRPr="009E28A4">
        <w:rPr>
          <w:rFonts w:ascii="Arial" w:hAnsi="Arial" w:cs="Arial"/>
          <w:b/>
          <w:i w:val="0"/>
          <w:sz w:val="24"/>
          <w:szCs w:val="24"/>
        </w:rPr>
        <w:t xml:space="preserve">Intercambio </w:t>
      </w:r>
      <w:r w:rsidRPr="009E28A4">
        <w:rPr>
          <w:rFonts w:ascii="Arial" w:hAnsi="Arial" w:cs="Arial"/>
          <w:b/>
          <w:i w:val="0"/>
          <w:sz w:val="24"/>
          <w:szCs w:val="24"/>
        </w:rPr>
        <w:t xml:space="preserve">Académico </w:t>
      </w:r>
      <w:r w:rsidR="008D7D27" w:rsidRPr="009E28A4">
        <w:rPr>
          <w:rFonts w:ascii="Arial" w:hAnsi="Arial" w:cs="Arial"/>
          <w:b/>
          <w:i w:val="0"/>
          <w:sz w:val="24"/>
          <w:szCs w:val="24"/>
        </w:rPr>
        <w:t>Educativo</w:t>
      </w:r>
      <w:bookmarkEnd w:id="76"/>
      <w:bookmarkEnd w:id="77"/>
    </w:p>
    <w:p w14:paraId="1D2B9D18" w14:textId="77777777" w:rsidR="008D7D27" w:rsidRPr="00B71E6D" w:rsidRDefault="008D7D27" w:rsidP="00EF29C8">
      <w:pPr>
        <w:spacing w:after="0" w:line="240" w:lineRule="auto"/>
        <w:jc w:val="both"/>
        <w:rPr>
          <w:rFonts w:ascii="Arial" w:hAnsi="Arial" w:cs="Arial"/>
          <w:i w:val="0"/>
          <w:sz w:val="24"/>
          <w:szCs w:val="24"/>
        </w:rPr>
      </w:pPr>
    </w:p>
    <w:p w14:paraId="2D367258"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las IES las decisiones de intercambio académico deben ser cuidadosamente evaluadas bajo un juicio ético, ya que tendrán un impacto social que debe tender a satisfacer necesidades humanas dentro de un proceso de mejoramiento continuo y por encima de todo a preservar los valores de la persona, centro de todo accionar y en particular la educación. Todo proceso de toma de decisiones implica la selección de alternativas y la elección de aquella que mejor se ajusta a la resolución del problema en cuestión</w:t>
      </w:r>
      <w:r w:rsidR="0052783A" w:rsidRPr="00B71E6D">
        <w:rPr>
          <w:rFonts w:ascii="Arial" w:hAnsi="Arial" w:cs="Arial"/>
          <w:i w:val="0"/>
          <w:sz w:val="24"/>
          <w:szCs w:val="24"/>
        </w:rPr>
        <w:footnoteReference w:id="14"/>
      </w:r>
      <w:r w:rsidRPr="00B71E6D">
        <w:rPr>
          <w:rFonts w:ascii="Arial" w:hAnsi="Arial" w:cs="Arial"/>
          <w:i w:val="0"/>
          <w:sz w:val="24"/>
          <w:szCs w:val="24"/>
        </w:rPr>
        <w:t xml:space="preserve">. </w:t>
      </w:r>
    </w:p>
    <w:p w14:paraId="1CCD5E88" w14:textId="77777777" w:rsidR="008D7D27" w:rsidRPr="00B71E6D" w:rsidRDefault="008D7D27" w:rsidP="00EF29C8">
      <w:pPr>
        <w:spacing w:after="0" w:line="240" w:lineRule="auto"/>
        <w:jc w:val="both"/>
        <w:rPr>
          <w:rFonts w:ascii="Arial" w:hAnsi="Arial" w:cs="Arial"/>
          <w:i w:val="0"/>
          <w:sz w:val="24"/>
          <w:szCs w:val="24"/>
        </w:rPr>
      </w:pPr>
    </w:p>
    <w:p w14:paraId="0DB0429A"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En el caso de las decisiones de intercambio académico de la institución educativa, existen un conjunto de variables controlables que comprenden desde el desarrollo de las propuestas pedagógicas curriculares y servicios extra programáticos, el justo precio o arancel, la distribución del servicio en diferentes sedes, la promoción dentro de un marco ético, la formación del personal docente y no docente, la evaluación de los procesos de enseñanza-aprendizaje, y la gestión de las instalaciones y el equipamiento.</w:t>
      </w:r>
    </w:p>
    <w:p w14:paraId="3DF7D474" w14:textId="77777777" w:rsidR="008D7D27" w:rsidRPr="00B71E6D" w:rsidRDefault="008D7D27" w:rsidP="00EF29C8">
      <w:pPr>
        <w:spacing w:after="0" w:line="240" w:lineRule="auto"/>
        <w:jc w:val="both"/>
        <w:rPr>
          <w:rFonts w:ascii="Arial" w:hAnsi="Arial" w:cs="Arial"/>
          <w:i w:val="0"/>
          <w:sz w:val="24"/>
          <w:szCs w:val="24"/>
        </w:rPr>
      </w:pPr>
    </w:p>
    <w:p w14:paraId="679E3D0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Cada decisión de intercambio académico educativo debe ponerse al servicio y a los procesos de mejoramiento de la calidad educativa. Por consiguiente, cada toma de decisiones va a implicar en alguna medida, directa o indirectamente sobre la comunidad educativa. Según Vitell14, el modelo de ética de las decisiones de intercambio académico, adaptado al sector educativo, comprende el análisis de las siguientes variables:</w:t>
      </w:r>
    </w:p>
    <w:p w14:paraId="3C9936E6" w14:textId="77777777" w:rsidR="008D7D27" w:rsidRPr="00B71E6D" w:rsidRDefault="008D7D27" w:rsidP="00EF29C8">
      <w:pPr>
        <w:spacing w:after="0" w:line="240" w:lineRule="auto"/>
        <w:jc w:val="both"/>
        <w:rPr>
          <w:rFonts w:ascii="Arial" w:hAnsi="Arial" w:cs="Arial"/>
          <w:i w:val="0"/>
          <w:sz w:val="24"/>
          <w:szCs w:val="24"/>
        </w:rPr>
      </w:pPr>
    </w:p>
    <w:p w14:paraId="5CDBF636"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El entorno sociocultural: el sistema jurídico, el sistema político y las normas religiosas.</w:t>
      </w:r>
    </w:p>
    <w:p w14:paraId="7D815B9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El entorno profesional: la profesionalización del intercambio académico educativo, los códigos de ética.</w:t>
      </w:r>
    </w:p>
    <w:p w14:paraId="66A3B83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El entorno competitivo: la oferta y demanda educativa, la normativa vigente, la coyuntura.</w:t>
      </w:r>
    </w:p>
    <w:p w14:paraId="31DF530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w:t>
      </w:r>
      <w:r w:rsidRPr="00B71E6D">
        <w:rPr>
          <w:rFonts w:ascii="Arial" w:hAnsi="Arial" w:cs="Arial"/>
          <w:i w:val="0"/>
          <w:sz w:val="24"/>
          <w:szCs w:val="24"/>
        </w:rPr>
        <w:tab/>
        <w:t>El entorno institucional: la cultura institucional, la actualización de las propuestas y las restricciones institucionales, el comportamiento de la comunidad educativa, la relación familia-escuela.</w:t>
      </w:r>
    </w:p>
    <w:p w14:paraId="5F80F1BB"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r>
      <w:r w:rsidR="00DA085B" w:rsidRPr="00B71E6D">
        <w:rPr>
          <w:rFonts w:ascii="Arial" w:hAnsi="Arial" w:cs="Arial"/>
          <w:i w:val="0"/>
          <w:sz w:val="24"/>
          <w:szCs w:val="24"/>
        </w:rPr>
        <w:t>Las</w:t>
      </w:r>
      <w:r w:rsidRPr="00B71E6D">
        <w:rPr>
          <w:rFonts w:ascii="Arial" w:hAnsi="Arial" w:cs="Arial"/>
          <w:i w:val="0"/>
          <w:sz w:val="24"/>
          <w:szCs w:val="24"/>
        </w:rPr>
        <w:t xml:space="preserve"> características personales del decisor: su sistema de valores, creencias, fortaleza y conciencia moral, la sensibilidad ética. Es condición necesaria que el decisor perciba que existe una dimensión ética en su decisión, y por lo tanto, que debe discernir entre diferentes alternativas bajo esa dimensión.</w:t>
      </w:r>
    </w:p>
    <w:p w14:paraId="70C689FE" w14:textId="77777777" w:rsidR="008D7D27" w:rsidRPr="00B71E6D" w:rsidRDefault="008D7D27" w:rsidP="00EF29C8">
      <w:pPr>
        <w:spacing w:after="0" w:line="240" w:lineRule="auto"/>
        <w:jc w:val="both"/>
        <w:rPr>
          <w:rFonts w:ascii="Arial" w:hAnsi="Arial" w:cs="Arial"/>
          <w:i w:val="0"/>
          <w:sz w:val="24"/>
          <w:szCs w:val="24"/>
        </w:rPr>
      </w:pPr>
    </w:p>
    <w:p w14:paraId="0BA8C72B"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Debemos acordar también cuáles son las bases éticas de su sustento, qué herramientas puede utilizar una Institución Educativa y cuáles son las consecuencias de su aplicación. La oferta educativa creciente, la caída de matrícula, el aumento de la morosidad, son hoy moneda corriente en la realidad de las entidades educativas. Estas problemáticas que hoy preocupan a la mayoría de los rectores y gestores universitarios convergen en una sola pregunta: cómo salir de la crisis.</w:t>
      </w:r>
    </w:p>
    <w:p w14:paraId="64ED73B1" w14:textId="77777777" w:rsidR="008D7D27" w:rsidRPr="00B71E6D" w:rsidRDefault="008D7D27" w:rsidP="00EF29C8">
      <w:pPr>
        <w:spacing w:after="0" w:line="240" w:lineRule="auto"/>
        <w:jc w:val="both"/>
        <w:rPr>
          <w:rFonts w:ascii="Arial" w:hAnsi="Arial" w:cs="Arial"/>
          <w:i w:val="0"/>
          <w:sz w:val="24"/>
          <w:szCs w:val="24"/>
        </w:rPr>
      </w:pPr>
    </w:p>
    <w:p w14:paraId="047C3A8D"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Pero si se orienta a responder necesidades sociales, desde la idea de creación de bienestar, bajo un criterio ético en su desarrollo, al servicio de la persona, como principio y fin de su esencia, el intercambio académico se convierte en un valioso aporte a las organizaciones educativas, siempre y cuando sea bien comprendido y utilizado. Por consiguiente, es claro que las IES deben evaluar a través de sus equipos , lo correcto o incorrecto de cada estrategia ( Por ej. la honestidad al presentar el servicio educativo; la evaluación del justo precio en relación al valor percibido; o la investigación de mercado, la confidencialidad de datos y la ética del entrevistador; etc.). En función de esta evaluación las IES debe discernir bajo su juicio ético, qué alternativa es la que contempla mejor las normas éticas de comportamiento como asimismo sus consecuencias beneficiosas o inconvenientes para la comunidad y la Institución educativa que representan al momento de ofrecer un determinado servicio educativo.</w:t>
      </w:r>
    </w:p>
    <w:p w14:paraId="2CDEE042" w14:textId="77777777" w:rsidR="008D7D27" w:rsidRPr="00B71E6D" w:rsidRDefault="008D7D27" w:rsidP="00EF29C8">
      <w:pPr>
        <w:spacing w:after="0" w:line="240" w:lineRule="auto"/>
        <w:jc w:val="both"/>
        <w:rPr>
          <w:rFonts w:ascii="Arial" w:hAnsi="Arial" w:cs="Arial"/>
          <w:i w:val="0"/>
          <w:sz w:val="24"/>
          <w:szCs w:val="24"/>
        </w:rPr>
      </w:pPr>
    </w:p>
    <w:p w14:paraId="7D4DFDD1"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Un aspecto que llama la atención es constatar que en las propias IES de América latina existen importantes referentes y teóricos de la temática y escuelas y carreras de formación a nivel de pre y postgrado, incluyendo interesantes líneas de investigación.</w:t>
      </w:r>
    </w:p>
    <w:p w14:paraId="340F43D2" w14:textId="77777777" w:rsidR="008D7D27" w:rsidRPr="00B71E6D" w:rsidRDefault="008D7D27" w:rsidP="00EF29C8">
      <w:pPr>
        <w:spacing w:after="0" w:line="240" w:lineRule="auto"/>
        <w:jc w:val="both"/>
        <w:rPr>
          <w:rFonts w:ascii="Arial" w:hAnsi="Arial" w:cs="Arial"/>
          <w:i w:val="0"/>
          <w:sz w:val="24"/>
          <w:szCs w:val="24"/>
        </w:rPr>
      </w:pPr>
    </w:p>
    <w:p w14:paraId="48A9A3B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Particularmente lo referido al intercambio académico educativo, muchas IES, especialmente públicas, lo ven como algo poco adecuado que las aleja de su misión como institución de educación superior estatal. Aunque es un tema que a muchos actores universitarios no agrada, es necesario asumir que las IES deben satisfacer necesidades de un negocio creciente pero complejo: los servicios educativos. Sin embargo otras IES, fundamentalmente privadas, utilizan el tema del intercambio académico como una herramienta para posesionarse como universidades d</w:t>
      </w:r>
      <w:r w:rsidR="00BD7D51" w:rsidRPr="00B71E6D">
        <w:rPr>
          <w:rFonts w:ascii="Arial" w:hAnsi="Arial" w:cs="Arial"/>
          <w:i w:val="0"/>
          <w:sz w:val="24"/>
          <w:szCs w:val="24"/>
        </w:rPr>
        <w:t>e prestigio en el mercado local</w:t>
      </w:r>
      <w:r w:rsidRPr="00B71E6D">
        <w:rPr>
          <w:rFonts w:ascii="Arial" w:hAnsi="Arial" w:cs="Arial"/>
          <w:i w:val="0"/>
          <w:sz w:val="24"/>
          <w:szCs w:val="24"/>
        </w:rPr>
        <w:t xml:space="preserve">, y finalmente aquellas otras que han logrado generar </w:t>
      </w:r>
      <w:r w:rsidRPr="00B71E6D">
        <w:rPr>
          <w:rFonts w:ascii="Arial" w:hAnsi="Arial" w:cs="Arial"/>
          <w:i w:val="0"/>
          <w:sz w:val="24"/>
          <w:szCs w:val="24"/>
        </w:rPr>
        <w:lastRenderedPageBreak/>
        <w:t>un justo equilibrio entre estos dos aspectos que les permite realizar acciones de intercambio académico sobre un sólido producto académico y servicios asociados de calidad.</w:t>
      </w:r>
    </w:p>
    <w:p w14:paraId="2EFB31F9" w14:textId="77777777" w:rsidR="008D7D27" w:rsidRPr="00B71E6D" w:rsidRDefault="008D7D27" w:rsidP="00EF29C8">
      <w:pPr>
        <w:spacing w:after="0" w:line="240" w:lineRule="auto"/>
        <w:jc w:val="both"/>
        <w:rPr>
          <w:rFonts w:ascii="Arial" w:hAnsi="Arial" w:cs="Arial"/>
          <w:i w:val="0"/>
          <w:sz w:val="24"/>
          <w:szCs w:val="24"/>
        </w:rPr>
      </w:pPr>
    </w:p>
    <w:p w14:paraId="75B8ECA7"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Pero también en las organizaciones educativas se reconocen dos niveles de actores: los directivos y clientes internos (académicos y administrativos) y un cliente externo. En relación a lo segundo, las IES atienden en su entorno más cercano diferentes tipos de clientes como alumnos de pregrado, postgrado, jóvenes, adultos mayores, empresas, organismos públicos, </w:t>
      </w:r>
      <w:r w:rsidR="00DA085B" w:rsidRPr="00B71E6D">
        <w:rPr>
          <w:rFonts w:ascii="Arial" w:hAnsi="Arial" w:cs="Arial"/>
          <w:i w:val="0"/>
          <w:sz w:val="24"/>
          <w:szCs w:val="24"/>
        </w:rPr>
        <w:t>etc.</w:t>
      </w:r>
      <w:r w:rsidRPr="00B71E6D">
        <w:rPr>
          <w:rFonts w:ascii="Arial" w:hAnsi="Arial" w:cs="Arial"/>
          <w:i w:val="0"/>
          <w:sz w:val="24"/>
          <w:szCs w:val="24"/>
        </w:rPr>
        <w:t xml:space="preserve">; a través de los diferentes tipos de servicios que brindan (formación, capacitación, extensión, asistencia técnica, </w:t>
      </w:r>
      <w:r w:rsidR="00DA085B" w:rsidRPr="00B71E6D">
        <w:rPr>
          <w:rFonts w:ascii="Arial" w:hAnsi="Arial" w:cs="Arial"/>
          <w:i w:val="0"/>
          <w:sz w:val="24"/>
          <w:szCs w:val="24"/>
        </w:rPr>
        <w:t>etc.</w:t>
      </w:r>
      <w:r w:rsidRPr="00B71E6D">
        <w:rPr>
          <w:rFonts w:ascii="Arial" w:hAnsi="Arial" w:cs="Arial"/>
          <w:i w:val="0"/>
          <w:sz w:val="24"/>
          <w:szCs w:val="24"/>
        </w:rPr>
        <w:t xml:space="preserve">) es indudable que el principal cliente son los alumnos. </w:t>
      </w:r>
    </w:p>
    <w:p w14:paraId="525BC2A5" w14:textId="77777777" w:rsidR="008D7D27" w:rsidRPr="00B71E6D" w:rsidRDefault="008D7D27" w:rsidP="00EF29C8">
      <w:pPr>
        <w:spacing w:after="0" w:line="240" w:lineRule="auto"/>
        <w:jc w:val="both"/>
        <w:rPr>
          <w:rFonts w:ascii="Arial" w:hAnsi="Arial" w:cs="Arial"/>
          <w:i w:val="0"/>
          <w:sz w:val="24"/>
          <w:szCs w:val="24"/>
        </w:rPr>
      </w:pPr>
    </w:p>
    <w:p w14:paraId="25471713"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Pero este es un cliente especial, un cliente que ya no tiene fronteras, cada vez más exigente e informado, que tiene poco tiempo y requiere recibir mensajes cada vez más simples, lo que exige entre otras cosas a las IES procesos de comunicación interesantes, destacados, diferentes, que sea capaz de impactar con ideas directas y claras pensando en un cliente distinto y distante (el internacional)</w:t>
      </w:r>
      <w:r w:rsidR="0052783A" w:rsidRPr="00B71E6D">
        <w:rPr>
          <w:rFonts w:ascii="Arial" w:hAnsi="Arial" w:cs="Arial"/>
          <w:i w:val="0"/>
          <w:sz w:val="24"/>
          <w:szCs w:val="24"/>
        </w:rPr>
        <w:footnoteReference w:id="15"/>
      </w:r>
      <w:r w:rsidRPr="00B71E6D">
        <w:rPr>
          <w:rFonts w:ascii="Arial" w:hAnsi="Arial" w:cs="Arial"/>
          <w:i w:val="0"/>
          <w:sz w:val="24"/>
          <w:szCs w:val="24"/>
        </w:rPr>
        <w:t xml:space="preserve">. </w:t>
      </w:r>
    </w:p>
    <w:p w14:paraId="334CF34B" w14:textId="77777777" w:rsidR="008D7D27" w:rsidRPr="00B71E6D" w:rsidRDefault="008D7D27" w:rsidP="00EF29C8">
      <w:pPr>
        <w:spacing w:after="0" w:line="240" w:lineRule="auto"/>
        <w:jc w:val="both"/>
        <w:rPr>
          <w:rFonts w:ascii="Arial" w:hAnsi="Arial" w:cs="Arial"/>
          <w:i w:val="0"/>
          <w:sz w:val="24"/>
          <w:szCs w:val="24"/>
        </w:rPr>
      </w:pPr>
    </w:p>
    <w:p w14:paraId="2A1E5159"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La preocupación creciente de las propias IES por asumir este enfoque desde el cliente, queda demostrado por el hecho de que ya han debido implementar en forma creciente encuestas de la calidad de sus propios servicios, que no solamente involucran a los académicos sino que también a su gestión administrativa como los servicios de casinos, las instalaciones deportivas y servicios complementarios, entre otros. Para poder así evaluar el nivel de satisfacción de los usuarios.</w:t>
      </w:r>
    </w:p>
    <w:p w14:paraId="682399A6" w14:textId="77777777" w:rsidR="008D7D27" w:rsidRPr="00B71E6D" w:rsidRDefault="008D7D27" w:rsidP="00EF29C8">
      <w:pPr>
        <w:spacing w:after="0" w:line="240" w:lineRule="auto"/>
        <w:jc w:val="both"/>
        <w:rPr>
          <w:rFonts w:ascii="Arial" w:hAnsi="Arial" w:cs="Arial"/>
          <w:i w:val="0"/>
          <w:sz w:val="24"/>
          <w:szCs w:val="24"/>
        </w:rPr>
      </w:pPr>
    </w:p>
    <w:p w14:paraId="38CA58BC"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Pero si bien es cierto, los alumnos ya asumen la realidad que son potenciales clientes de estas organizaciones, muchas de las IES aún les cuesta asumir esta realidad y la forma de vincularse con sus alumnos, entendiendo ellos como clientes a los cuáles deben prestarles servicios de calidad que satisfagan sus necesidades y demandas por las cuales optaron por una determinada Institución. A pesar de lo clave de asumir este enfoque orientado a clientes, la realidad de cómo las IES lo han asumido es heterogénea en el discurso y en la práctica.</w:t>
      </w:r>
    </w:p>
    <w:p w14:paraId="45BAFF8F" w14:textId="77777777" w:rsidR="008D7D27" w:rsidRPr="00B71E6D" w:rsidRDefault="008D7D27" w:rsidP="00EF29C8">
      <w:pPr>
        <w:spacing w:after="0" w:line="240" w:lineRule="auto"/>
        <w:jc w:val="both"/>
        <w:rPr>
          <w:rFonts w:ascii="Arial" w:hAnsi="Arial" w:cs="Arial"/>
          <w:i w:val="0"/>
          <w:sz w:val="24"/>
          <w:szCs w:val="24"/>
        </w:rPr>
      </w:pPr>
    </w:p>
    <w:p w14:paraId="31EAF3EE" w14:textId="77777777" w:rsidR="008D7D27" w:rsidRPr="00B71E6D" w:rsidRDefault="008D7D2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Por tanto, si las IES asumen que los alumnos son sus “clientes” quienes son estudiantes universitarios de los servicios que ellas proporcionan, uno de los objetivos principales de sus esfuerzos deberá estar orientado a conocerlos. Los clientes de las IES hoy en día tienen diversas y variadas necesidades en el ámbito de la formación (académicas y personales). Por lo tanto las Instituciones deben diseñar las ofertas que sean capaces de dar respuesta y satisfacer dichas </w:t>
      </w:r>
      <w:r w:rsidRPr="00B71E6D">
        <w:rPr>
          <w:rFonts w:ascii="Arial" w:hAnsi="Arial" w:cs="Arial"/>
          <w:i w:val="0"/>
          <w:sz w:val="24"/>
          <w:szCs w:val="24"/>
        </w:rPr>
        <w:lastRenderedPageBreak/>
        <w:t xml:space="preserve">necesidades, lo que exige hoy un esfuerzo mayor por conocer, investigar y determinar sus motivaciones, sus intereses y sus reales aspiraciones. En definitiva mientras más las IES sean capaces de conocer al cliente, mejores serán los resultados de sus estrategias de intercambio </w:t>
      </w:r>
      <w:r w:rsidR="00DA085B" w:rsidRPr="00B71E6D">
        <w:rPr>
          <w:rFonts w:ascii="Arial" w:hAnsi="Arial" w:cs="Arial"/>
          <w:i w:val="0"/>
          <w:sz w:val="24"/>
          <w:szCs w:val="24"/>
        </w:rPr>
        <w:t>académico</w:t>
      </w:r>
      <w:r w:rsidRPr="00B71E6D">
        <w:rPr>
          <w:rFonts w:ascii="Arial" w:hAnsi="Arial" w:cs="Arial"/>
          <w:i w:val="0"/>
          <w:sz w:val="24"/>
          <w:szCs w:val="24"/>
        </w:rPr>
        <w:t>. Esto, en una mirada hacia lo internacional, exige cada vez más a las Instituciones Educativas un mayor esfuerzo por conocer los mercados y los potenciales clientes que desean sus servicios en forma presencial o a distancia.</w:t>
      </w:r>
    </w:p>
    <w:p w14:paraId="1D9CC948" w14:textId="77777777" w:rsidR="006A2C47" w:rsidRPr="00B71E6D" w:rsidRDefault="006A2C47" w:rsidP="00EF29C8">
      <w:pPr>
        <w:spacing w:after="0" w:line="240" w:lineRule="auto"/>
        <w:jc w:val="both"/>
        <w:rPr>
          <w:rFonts w:ascii="Arial" w:hAnsi="Arial" w:cs="Arial"/>
          <w:i w:val="0"/>
          <w:sz w:val="24"/>
          <w:szCs w:val="24"/>
        </w:rPr>
      </w:pPr>
    </w:p>
    <w:p w14:paraId="22E27E23" w14:textId="7FDD4AA8" w:rsidR="006A2C47" w:rsidRPr="00B71E6D" w:rsidRDefault="008752DA" w:rsidP="00EF29C8">
      <w:pPr>
        <w:spacing w:after="0" w:line="240" w:lineRule="auto"/>
        <w:jc w:val="both"/>
        <w:rPr>
          <w:rFonts w:ascii="Arial" w:hAnsi="Arial" w:cs="Arial"/>
          <w:i w:val="0"/>
          <w:sz w:val="24"/>
          <w:szCs w:val="24"/>
        </w:rPr>
      </w:pPr>
      <w:bookmarkStart w:id="78" w:name="_Toc468028840"/>
      <w:bookmarkStart w:id="79" w:name="_Toc468035296"/>
      <w:r w:rsidRPr="009E28A4">
        <w:rPr>
          <w:rFonts w:ascii="Arial" w:hAnsi="Arial" w:cs="Arial"/>
          <w:b/>
          <w:i w:val="0"/>
          <w:sz w:val="24"/>
          <w:szCs w:val="24"/>
        </w:rPr>
        <w:t>6.6.</w:t>
      </w:r>
      <w:r>
        <w:rPr>
          <w:rFonts w:ascii="Arial" w:hAnsi="Arial" w:cs="Arial"/>
          <w:b/>
          <w:i w:val="0"/>
          <w:sz w:val="24"/>
          <w:szCs w:val="24"/>
        </w:rPr>
        <w:t>4</w:t>
      </w:r>
      <w:r w:rsidRPr="009E28A4">
        <w:rPr>
          <w:rFonts w:ascii="Arial" w:hAnsi="Arial" w:cs="Arial"/>
          <w:b/>
          <w:i w:val="0"/>
          <w:sz w:val="24"/>
          <w:szCs w:val="24"/>
        </w:rPr>
        <w:t xml:space="preserve"> </w:t>
      </w:r>
      <w:r w:rsidR="00BD7D51" w:rsidRPr="008752DA">
        <w:rPr>
          <w:rFonts w:ascii="Arial" w:hAnsi="Arial" w:cs="Arial"/>
          <w:b/>
          <w:i w:val="0"/>
          <w:sz w:val="24"/>
          <w:szCs w:val="24"/>
        </w:rPr>
        <w:t>Análisis de la información</w:t>
      </w:r>
      <w:bookmarkEnd w:id="78"/>
      <w:bookmarkEnd w:id="79"/>
    </w:p>
    <w:p w14:paraId="660DDA48" w14:textId="77777777" w:rsidR="006A2C47" w:rsidRPr="00B71E6D" w:rsidRDefault="006A2C47" w:rsidP="00EF29C8">
      <w:pPr>
        <w:spacing w:after="0" w:line="240" w:lineRule="auto"/>
        <w:jc w:val="both"/>
        <w:rPr>
          <w:rFonts w:ascii="Arial" w:hAnsi="Arial" w:cs="Arial"/>
          <w:i w:val="0"/>
          <w:sz w:val="24"/>
          <w:szCs w:val="24"/>
        </w:rPr>
      </w:pPr>
    </w:p>
    <w:p w14:paraId="3C7BE6A1"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En un contexto general de la internacionalización de la educación y Debido a las nuevas tendencias de la educación, la Organización Mundial del Comercio (OMC) ha definido cuatro modalidades de educación transfronteriza las cuales están completamente alienadas con aquellos modos definidos por el Ministerio de Educación y Proexport alrededor de los cuales se desarrollaría este estudio:</w:t>
      </w:r>
    </w:p>
    <w:p w14:paraId="784B8C98" w14:textId="77777777" w:rsidR="006A2C47" w:rsidRPr="00B71E6D" w:rsidRDefault="006A2C47" w:rsidP="00EF29C8">
      <w:pPr>
        <w:spacing w:after="0" w:line="240" w:lineRule="auto"/>
        <w:jc w:val="both"/>
        <w:rPr>
          <w:rFonts w:ascii="Arial" w:hAnsi="Arial" w:cs="Arial"/>
          <w:i w:val="0"/>
          <w:sz w:val="24"/>
          <w:szCs w:val="24"/>
        </w:rPr>
      </w:pPr>
    </w:p>
    <w:p w14:paraId="055DA8D2"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1.</w:t>
      </w:r>
      <w:r w:rsidRPr="00B71E6D">
        <w:rPr>
          <w:rFonts w:ascii="Arial" w:hAnsi="Arial" w:cs="Arial"/>
          <w:i w:val="0"/>
          <w:sz w:val="24"/>
          <w:szCs w:val="24"/>
        </w:rPr>
        <w:tab/>
        <w:t>Suministros transfronterizos provenientes del territorio de un país a otro. Ej.: cursos a distancia o virtuales.</w:t>
      </w:r>
    </w:p>
    <w:p w14:paraId="75222EAB"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2.</w:t>
      </w:r>
      <w:r w:rsidRPr="00B71E6D">
        <w:rPr>
          <w:rFonts w:ascii="Arial" w:hAnsi="Arial" w:cs="Arial"/>
          <w:i w:val="0"/>
          <w:sz w:val="24"/>
          <w:szCs w:val="24"/>
        </w:rPr>
        <w:tab/>
        <w:t xml:space="preserve">Consumo en el extranjero de un servicio educativo. </w:t>
      </w:r>
      <w:r w:rsidR="00DA085B" w:rsidRPr="00B71E6D">
        <w:rPr>
          <w:rFonts w:ascii="Arial" w:hAnsi="Arial" w:cs="Arial"/>
          <w:i w:val="0"/>
          <w:sz w:val="24"/>
          <w:szCs w:val="24"/>
        </w:rPr>
        <w:t>Ej.</w:t>
      </w:r>
      <w:r w:rsidRPr="00B71E6D">
        <w:rPr>
          <w:rFonts w:ascii="Arial" w:hAnsi="Arial" w:cs="Arial"/>
          <w:i w:val="0"/>
          <w:sz w:val="24"/>
          <w:szCs w:val="24"/>
        </w:rPr>
        <w:t>: estudios en el extranjero.</w:t>
      </w:r>
    </w:p>
    <w:p w14:paraId="3B6540AB"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3.</w:t>
      </w:r>
      <w:r w:rsidRPr="00B71E6D">
        <w:rPr>
          <w:rFonts w:ascii="Arial" w:hAnsi="Arial" w:cs="Arial"/>
          <w:i w:val="0"/>
          <w:sz w:val="24"/>
          <w:szCs w:val="24"/>
        </w:rPr>
        <w:tab/>
        <w:t xml:space="preserve">Presencia comercial que permite a los proveedores extranjeros ofrecer el servicio en un país distinto. </w:t>
      </w:r>
      <w:r w:rsidR="00DA085B" w:rsidRPr="00B71E6D">
        <w:rPr>
          <w:rFonts w:ascii="Arial" w:hAnsi="Arial" w:cs="Arial"/>
          <w:i w:val="0"/>
          <w:sz w:val="24"/>
          <w:szCs w:val="24"/>
        </w:rPr>
        <w:t>Ej.</w:t>
      </w:r>
      <w:r w:rsidRPr="00B71E6D">
        <w:rPr>
          <w:rFonts w:ascii="Arial" w:hAnsi="Arial" w:cs="Arial"/>
          <w:i w:val="0"/>
          <w:sz w:val="24"/>
          <w:szCs w:val="24"/>
        </w:rPr>
        <w:t>: franquicias o instalación de Universidades extranjeras.</w:t>
      </w:r>
    </w:p>
    <w:p w14:paraId="366EC55A"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4.</w:t>
      </w:r>
      <w:r w:rsidRPr="00B71E6D">
        <w:rPr>
          <w:rFonts w:ascii="Arial" w:hAnsi="Arial" w:cs="Arial"/>
          <w:i w:val="0"/>
          <w:sz w:val="24"/>
          <w:szCs w:val="24"/>
        </w:rPr>
        <w:tab/>
        <w:t xml:space="preserve">Presencia de personas físicas en otros países. </w:t>
      </w:r>
      <w:r w:rsidR="00DA085B" w:rsidRPr="00B71E6D">
        <w:rPr>
          <w:rFonts w:ascii="Arial" w:hAnsi="Arial" w:cs="Arial"/>
          <w:i w:val="0"/>
          <w:sz w:val="24"/>
          <w:szCs w:val="24"/>
        </w:rPr>
        <w:t>Ej.</w:t>
      </w:r>
      <w:r w:rsidRPr="00B71E6D">
        <w:rPr>
          <w:rFonts w:ascii="Arial" w:hAnsi="Arial" w:cs="Arial"/>
          <w:i w:val="0"/>
          <w:sz w:val="24"/>
          <w:szCs w:val="24"/>
        </w:rPr>
        <w:t>: movilidad de docentes y profesionales.</w:t>
      </w:r>
    </w:p>
    <w:p w14:paraId="5295D061" w14:textId="77777777" w:rsidR="006A2C47" w:rsidRPr="00B71E6D" w:rsidRDefault="006A2C47" w:rsidP="00EF29C8">
      <w:pPr>
        <w:spacing w:after="0" w:line="240" w:lineRule="auto"/>
        <w:jc w:val="both"/>
        <w:rPr>
          <w:rFonts w:ascii="Arial" w:hAnsi="Arial" w:cs="Arial"/>
          <w:i w:val="0"/>
          <w:sz w:val="24"/>
          <w:szCs w:val="24"/>
        </w:rPr>
      </w:pPr>
    </w:p>
    <w:p w14:paraId="58680C67"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Entraremos a analizar las anteriores modalidades de educación internacional de acuerdo al ministerio de educación </w:t>
      </w:r>
      <w:r w:rsidR="00DA085B" w:rsidRPr="00B71E6D">
        <w:rPr>
          <w:rFonts w:ascii="Arial" w:hAnsi="Arial" w:cs="Arial"/>
          <w:i w:val="0"/>
          <w:sz w:val="24"/>
          <w:szCs w:val="24"/>
        </w:rPr>
        <w:t>y Proexport</w:t>
      </w:r>
      <w:r w:rsidRPr="00B71E6D">
        <w:rPr>
          <w:rFonts w:ascii="Arial" w:hAnsi="Arial" w:cs="Arial"/>
          <w:i w:val="0"/>
          <w:sz w:val="24"/>
          <w:szCs w:val="24"/>
        </w:rPr>
        <w:t>. Los procesos de internacionalización de las instituciones de educación superior se concretan y materializan mediante distintas estrategias y acciones que las universidades deciden desarrollar, entre las cuales se pueden enumerar las siguientes: movilidad estudiantil, movilidad de profesores e investigadores, participación en redes de carácter regional e internacional, oferta educativa internacional (educación trasnacional), titulaciones conjuntas con instituciones extranjeras, acuerdos interinstitucionales (convenios generales y específicos), investigaciones conjuntas con grupos extranjeros, oferta de enseñanza de idiomas y cultura locales, acciones de cooperación al desarrollo, internacionalización del currículum.</w:t>
      </w:r>
    </w:p>
    <w:p w14:paraId="2AB0AC3A" w14:textId="77777777" w:rsidR="006A2C47" w:rsidRPr="00B71E6D" w:rsidRDefault="006A2C47" w:rsidP="00EF29C8">
      <w:pPr>
        <w:spacing w:after="0" w:line="240" w:lineRule="auto"/>
        <w:jc w:val="both"/>
        <w:rPr>
          <w:rFonts w:ascii="Arial" w:hAnsi="Arial" w:cs="Arial"/>
          <w:i w:val="0"/>
          <w:sz w:val="24"/>
          <w:szCs w:val="24"/>
        </w:rPr>
      </w:pPr>
    </w:p>
    <w:p w14:paraId="56CBFA9F"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movilidad estudiantil es considerara como una de las tendencias más notorias en los procesos de internacionalización de la educación superior. Además, la experiencia demuestra que también es una estrategia básica y principal en las acciones destinadas a promover la integración de la educación superior en aquellas regiones que promueven procesos de integración regional. La movilidad académica </w:t>
      </w:r>
      <w:r w:rsidRPr="00B71E6D">
        <w:rPr>
          <w:rFonts w:ascii="Arial" w:hAnsi="Arial" w:cs="Arial"/>
          <w:i w:val="0"/>
          <w:sz w:val="24"/>
          <w:szCs w:val="24"/>
        </w:rPr>
        <w:lastRenderedPageBreak/>
        <w:t xml:space="preserve">permite mejorar sustancialmente la formación integral de los estudiantes, al lograr la incorporación de una visión cultural y técnica internacional de sus estudios. Asimismo, al poblar las aulas con estudiantes de otros países, se enriquece significativamente los procesos de enseñanza-aprendizaje propios. </w:t>
      </w:r>
    </w:p>
    <w:p w14:paraId="6A5A7F86" w14:textId="77777777" w:rsidR="006A2C47" w:rsidRPr="00B71E6D" w:rsidRDefault="006A2C47" w:rsidP="00EF29C8">
      <w:pPr>
        <w:spacing w:after="0" w:line="240" w:lineRule="auto"/>
        <w:jc w:val="both"/>
        <w:rPr>
          <w:rFonts w:ascii="Arial" w:hAnsi="Arial" w:cs="Arial"/>
          <w:i w:val="0"/>
          <w:sz w:val="24"/>
          <w:szCs w:val="24"/>
        </w:rPr>
      </w:pPr>
    </w:p>
    <w:p w14:paraId="2CDB28BF"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La movilidad estudiantil, finalmente, debe estar basada sobre claros principios, a saber: la confianza entre las instituciones, la reciprocidad, la flexibilidad en el reconocimiento de los estudios y la transparencia informativa. Para lo anterior les enumerare y clasificare los distintos programas de movilidad existentes, Con la finalidad de enumerar los programas de movilidad académica existentes en el mundo, se procede a agruparlos por regiones geográficas:</w:t>
      </w:r>
    </w:p>
    <w:p w14:paraId="6EB704E5" w14:textId="77777777" w:rsidR="006A2C47" w:rsidRPr="00B71E6D" w:rsidRDefault="006A2C47" w:rsidP="00EF29C8">
      <w:pPr>
        <w:spacing w:after="0" w:line="240" w:lineRule="auto"/>
        <w:jc w:val="both"/>
        <w:rPr>
          <w:rFonts w:ascii="Arial" w:hAnsi="Arial" w:cs="Arial"/>
          <w:i w:val="0"/>
          <w:sz w:val="24"/>
          <w:szCs w:val="24"/>
        </w:rPr>
      </w:pPr>
    </w:p>
    <w:p w14:paraId="7E43B967"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1.</w:t>
      </w:r>
      <w:r w:rsidRPr="00B71E6D">
        <w:rPr>
          <w:rFonts w:ascii="Arial" w:hAnsi="Arial" w:cs="Arial"/>
          <w:i w:val="0"/>
          <w:sz w:val="24"/>
          <w:szCs w:val="24"/>
        </w:rPr>
        <w:tab/>
        <w:t>Educación transfronteriza a distancia: En este caso, la prestación de servicios se hace desde la sede del prestatario, sin traslado físico y sin cruzar la frontera del país al cual se presta el servicio. Particularmente en este caso el servicio corresponde a la educación a distancia y de universidades virtuales. La educación a distancia se percibe como potencialmente importante, pero difícil de implementar, y su crecimiento ha sido menor que el esperado, debido a que los costos para montar un programa atractivo y de calidad son elevados. Aun así, la oferta de educación no presencial, particularmente el e-</w:t>
      </w:r>
      <w:r w:rsidR="00DA085B" w:rsidRPr="00B71E6D">
        <w:rPr>
          <w:rFonts w:ascii="Arial" w:hAnsi="Arial" w:cs="Arial"/>
          <w:i w:val="0"/>
          <w:sz w:val="24"/>
          <w:szCs w:val="24"/>
        </w:rPr>
        <w:t>Liaoning</w:t>
      </w:r>
      <w:r w:rsidRPr="00B71E6D">
        <w:rPr>
          <w:rFonts w:ascii="Arial" w:hAnsi="Arial" w:cs="Arial"/>
          <w:i w:val="0"/>
          <w:sz w:val="24"/>
          <w:szCs w:val="24"/>
        </w:rPr>
        <w:t xml:space="preserve"> se ha incrementado notablemente. </w:t>
      </w:r>
    </w:p>
    <w:p w14:paraId="072C9A22" w14:textId="77777777" w:rsidR="006A2C47" w:rsidRPr="00B71E6D" w:rsidRDefault="006A2C47" w:rsidP="00EF29C8">
      <w:pPr>
        <w:spacing w:after="0" w:line="240" w:lineRule="auto"/>
        <w:jc w:val="both"/>
        <w:rPr>
          <w:rFonts w:ascii="Arial" w:hAnsi="Arial" w:cs="Arial"/>
          <w:i w:val="0"/>
          <w:sz w:val="24"/>
          <w:szCs w:val="24"/>
        </w:rPr>
      </w:pPr>
    </w:p>
    <w:p w14:paraId="5521CB9D"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2.</w:t>
      </w:r>
      <w:r w:rsidRPr="00B71E6D">
        <w:rPr>
          <w:rFonts w:ascii="Arial" w:hAnsi="Arial" w:cs="Arial"/>
          <w:i w:val="0"/>
          <w:sz w:val="24"/>
          <w:szCs w:val="24"/>
        </w:rPr>
        <w:tab/>
        <w:t xml:space="preserve">Presencia comercial: Este modo de intercambio </w:t>
      </w:r>
      <w:r w:rsidR="00DA085B" w:rsidRPr="00B71E6D">
        <w:rPr>
          <w:rFonts w:ascii="Arial" w:hAnsi="Arial" w:cs="Arial"/>
          <w:i w:val="0"/>
          <w:sz w:val="24"/>
          <w:szCs w:val="24"/>
        </w:rPr>
        <w:t>académico implica</w:t>
      </w:r>
      <w:r w:rsidRPr="00B71E6D">
        <w:rPr>
          <w:rFonts w:ascii="Arial" w:hAnsi="Arial" w:cs="Arial"/>
          <w:i w:val="0"/>
          <w:sz w:val="24"/>
          <w:szCs w:val="24"/>
        </w:rPr>
        <w:t xml:space="preserve"> el traslado institucional de los prestadores del servicio educativo al país que lo recibe. Esta forma ha tomado relevancia en los últimos años y se proyecta su crecimiento. En esta forma de provisión del servicio pueden distinguirse al menos tres modalidades: - Instituciones extranjeras </w:t>
      </w:r>
      <w:r w:rsidR="00DA085B" w:rsidRPr="00B71E6D">
        <w:rPr>
          <w:rFonts w:ascii="Arial" w:hAnsi="Arial" w:cs="Arial"/>
          <w:i w:val="0"/>
          <w:sz w:val="24"/>
          <w:szCs w:val="24"/>
        </w:rPr>
        <w:t>instaladas -</w:t>
      </w:r>
      <w:r w:rsidRPr="00B71E6D">
        <w:rPr>
          <w:rFonts w:ascii="Arial" w:hAnsi="Arial" w:cs="Arial"/>
          <w:i w:val="0"/>
          <w:sz w:val="24"/>
          <w:szCs w:val="24"/>
        </w:rPr>
        <w:t xml:space="preserve"> Programas conjuntos o acuerdos entre entidades extranjeras - universidades establecidas en otros países.</w:t>
      </w:r>
    </w:p>
    <w:p w14:paraId="0C8D27E5" w14:textId="77777777" w:rsidR="006A2C47" w:rsidRPr="00B71E6D" w:rsidRDefault="006A2C47" w:rsidP="00EF29C8">
      <w:pPr>
        <w:spacing w:after="0" w:line="240" w:lineRule="auto"/>
        <w:jc w:val="both"/>
        <w:rPr>
          <w:rFonts w:ascii="Arial" w:hAnsi="Arial" w:cs="Arial"/>
          <w:i w:val="0"/>
          <w:sz w:val="24"/>
          <w:szCs w:val="24"/>
        </w:rPr>
      </w:pPr>
    </w:p>
    <w:p w14:paraId="1E403836"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3.</w:t>
      </w:r>
      <w:r w:rsidRPr="00B71E6D">
        <w:rPr>
          <w:rFonts w:ascii="Arial" w:hAnsi="Arial" w:cs="Arial"/>
          <w:i w:val="0"/>
          <w:sz w:val="24"/>
          <w:szCs w:val="24"/>
        </w:rPr>
        <w:tab/>
        <w:t>Presencia de personas físicas: Consiste en la prestación de servicios en el cual los profesores de la institución educativa prestataria se trasladan al país receptor del servicio. El intercambio académico de académicos se hace a través de programas formales de estadías de un profesor en otra universidad ya sea dentro de las actividades normales o bien en períodos sabáticos.</w:t>
      </w:r>
    </w:p>
    <w:p w14:paraId="20B9360D" w14:textId="77777777" w:rsidR="006A2C47" w:rsidRPr="00B71E6D" w:rsidRDefault="006A2C47" w:rsidP="00EF29C8">
      <w:pPr>
        <w:spacing w:after="0" w:line="240" w:lineRule="auto"/>
        <w:jc w:val="both"/>
        <w:rPr>
          <w:rFonts w:ascii="Arial" w:hAnsi="Arial" w:cs="Arial"/>
          <w:i w:val="0"/>
          <w:sz w:val="24"/>
          <w:szCs w:val="24"/>
        </w:rPr>
      </w:pPr>
    </w:p>
    <w:p w14:paraId="7C5B60AB" w14:textId="77777777" w:rsidR="006A2C47" w:rsidRPr="00B71E6D" w:rsidRDefault="006A2C47" w:rsidP="00EF29C8">
      <w:pPr>
        <w:spacing w:after="0" w:line="240" w:lineRule="auto"/>
        <w:jc w:val="both"/>
        <w:rPr>
          <w:rFonts w:ascii="Arial" w:hAnsi="Arial" w:cs="Arial"/>
          <w:i w:val="0"/>
          <w:sz w:val="24"/>
          <w:szCs w:val="24"/>
        </w:rPr>
      </w:pPr>
      <w:bookmarkStart w:id="80" w:name="_Toc468028841"/>
      <w:bookmarkStart w:id="81" w:name="_Toc468035297"/>
      <w:r w:rsidRPr="00B71E6D">
        <w:rPr>
          <w:rFonts w:ascii="Arial" w:hAnsi="Arial" w:cs="Arial"/>
          <w:i w:val="0"/>
          <w:sz w:val="24"/>
          <w:szCs w:val="24"/>
        </w:rPr>
        <w:t>•</w:t>
      </w:r>
      <w:r w:rsidRPr="00B71E6D">
        <w:rPr>
          <w:rFonts w:ascii="Arial" w:hAnsi="Arial" w:cs="Arial"/>
          <w:i w:val="0"/>
          <w:sz w:val="24"/>
          <w:szCs w:val="24"/>
        </w:rPr>
        <w:tab/>
        <w:t>Programas de movilidad en desarrollo en América Latina</w:t>
      </w:r>
      <w:bookmarkEnd w:id="80"/>
      <w:bookmarkEnd w:id="81"/>
    </w:p>
    <w:p w14:paraId="5898790E" w14:textId="77777777" w:rsidR="006A2C47" w:rsidRPr="00B71E6D" w:rsidRDefault="006A2C47" w:rsidP="00EF29C8">
      <w:pPr>
        <w:spacing w:after="0" w:line="240" w:lineRule="auto"/>
        <w:jc w:val="both"/>
        <w:rPr>
          <w:rFonts w:ascii="Arial" w:hAnsi="Arial" w:cs="Arial"/>
          <w:i w:val="0"/>
          <w:sz w:val="24"/>
          <w:szCs w:val="24"/>
        </w:rPr>
      </w:pPr>
    </w:p>
    <w:p w14:paraId="6C68EE84"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Programa pame-udual </w:t>
      </w:r>
      <w:r w:rsidR="006A2C47" w:rsidRPr="00B71E6D">
        <w:rPr>
          <w:rFonts w:ascii="Arial" w:hAnsi="Arial" w:cs="Arial"/>
          <w:i w:val="0"/>
          <w:sz w:val="24"/>
          <w:szCs w:val="24"/>
        </w:rPr>
        <w:t>(Programa Académico de Movilidad Estudiantil de la Unión de Universidades de América Latina)</w:t>
      </w:r>
    </w:p>
    <w:p w14:paraId="10933564"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Programa escala estudiantil </w:t>
      </w:r>
      <w:r w:rsidR="006A2C47" w:rsidRPr="00B71E6D">
        <w:rPr>
          <w:rFonts w:ascii="Arial" w:hAnsi="Arial" w:cs="Arial"/>
          <w:i w:val="0"/>
          <w:sz w:val="24"/>
          <w:szCs w:val="24"/>
        </w:rPr>
        <w:t>de la Asociación de Universidades Grupo Montevideo (AUGM)</w:t>
      </w:r>
    </w:p>
    <w:p w14:paraId="7A74057B"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Programa de movilidad estudiantil</w:t>
      </w:r>
      <w:r w:rsidR="006A2C47" w:rsidRPr="00B71E6D">
        <w:rPr>
          <w:rFonts w:ascii="Arial" w:hAnsi="Arial" w:cs="Arial"/>
          <w:i w:val="0"/>
          <w:sz w:val="24"/>
          <w:szCs w:val="24"/>
        </w:rPr>
        <w:t xml:space="preserve"> (PME) del Consejo de Rectores por la Integración de la Sub-región del Centro Oeste de Sudamérica (CRISCOS)</w:t>
      </w:r>
    </w:p>
    <w:p w14:paraId="50033CD0"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Programa marca -</w:t>
      </w:r>
      <w:r w:rsidR="00583B8B" w:rsidRPr="00B71E6D">
        <w:rPr>
          <w:rFonts w:ascii="Arial" w:hAnsi="Arial" w:cs="Arial"/>
          <w:i w:val="0"/>
          <w:sz w:val="24"/>
          <w:szCs w:val="24"/>
        </w:rPr>
        <w:t>MERCOSUR</w:t>
      </w:r>
      <w:r w:rsidRPr="00B71E6D">
        <w:rPr>
          <w:rFonts w:ascii="Arial" w:hAnsi="Arial" w:cs="Arial"/>
          <w:i w:val="0"/>
          <w:sz w:val="24"/>
          <w:szCs w:val="24"/>
        </w:rPr>
        <w:t xml:space="preserve"> </w:t>
      </w:r>
      <w:r w:rsidR="006A2C47" w:rsidRPr="00B71E6D">
        <w:rPr>
          <w:rFonts w:ascii="Arial" w:hAnsi="Arial" w:cs="Arial"/>
          <w:i w:val="0"/>
          <w:sz w:val="24"/>
          <w:szCs w:val="24"/>
        </w:rPr>
        <w:t>(Movilidad Académica Regional para Cursos Acreditados del MERCOSUR Educativo)</w:t>
      </w:r>
    </w:p>
    <w:p w14:paraId="2740DE97"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Programa jima </w:t>
      </w:r>
      <w:r w:rsidR="006A2C47" w:rsidRPr="00B71E6D">
        <w:rPr>
          <w:rFonts w:ascii="Arial" w:hAnsi="Arial" w:cs="Arial"/>
          <w:i w:val="0"/>
          <w:sz w:val="24"/>
          <w:szCs w:val="24"/>
        </w:rPr>
        <w:t xml:space="preserve">(Jóvenes de Intercambio </w:t>
      </w:r>
      <w:r w:rsidR="00DA085B" w:rsidRPr="00B71E6D">
        <w:rPr>
          <w:rFonts w:ascii="Arial" w:hAnsi="Arial" w:cs="Arial"/>
          <w:i w:val="0"/>
          <w:sz w:val="24"/>
          <w:szCs w:val="24"/>
        </w:rPr>
        <w:t>académico</w:t>
      </w:r>
      <w:r w:rsidR="006A2C47" w:rsidRPr="00B71E6D">
        <w:rPr>
          <w:rFonts w:ascii="Arial" w:hAnsi="Arial" w:cs="Arial"/>
          <w:i w:val="0"/>
          <w:sz w:val="24"/>
          <w:szCs w:val="24"/>
        </w:rPr>
        <w:t xml:space="preserve"> México-Argentina)</w:t>
      </w:r>
    </w:p>
    <w:p w14:paraId="7EA81753"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Programa de becas de movilidad universitaria en el postgrado</w:t>
      </w:r>
      <w:r w:rsidR="006A2C47" w:rsidRPr="00B71E6D">
        <w:rPr>
          <w:rFonts w:ascii="Arial" w:hAnsi="Arial" w:cs="Arial"/>
          <w:i w:val="0"/>
          <w:sz w:val="24"/>
          <w:szCs w:val="24"/>
        </w:rPr>
        <w:t>. (Red de Macro universidades)</w:t>
      </w:r>
    </w:p>
    <w:p w14:paraId="1193CE81"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Programa alafec</w:t>
      </w:r>
      <w:r w:rsidR="006A2C47" w:rsidRPr="00B71E6D">
        <w:rPr>
          <w:rFonts w:ascii="Arial" w:hAnsi="Arial" w:cs="Arial"/>
          <w:i w:val="0"/>
          <w:sz w:val="24"/>
          <w:szCs w:val="24"/>
        </w:rPr>
        <w:t xml:space="preserve"> (Asociación Latinoamericana de Facultades y Escuelas de Contaduría)</w:t>
      </w:r>
    </w:p>
    <w:p w14:paraId="6E65EE5F"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Programa de intercambio </w:t>
      </w:r>
      <w:r w:rsidR="00583B8B" w:rsidRPr="00B71E6D">
        <w:rPr>
          <w:rFonts w:ascii="Arial" w:hAnsi="Arial" w:cs="Arial"/>
          <w:i w:val="0"/>
          <w:sz w:val="24"/>
          <w:szCs w:val="24"/>
        </w:rPr>
        <w:t>académico</w:t>
      </w:r>
      <w:r w:rsidRPr="00B71E6D">
        <w:rPr>
          <w:rFonts w:ascii="Arial" w:hAnsi="Arial" w:cs="Arial"/>
          <w:i w:val="0"/>
          <w:sz w:val="24"/>
          <w:szCs w:val="24"/>
        </w:rPr>
        <w:t xml:space="preserve"> </w:t>
      </w:r>
      <w:r w:rsidR="00583B8B" w:rsidRPr="00B71E6D">
        <w:rPr>
          <w:rFonts w:ascii="Arial" w:hAnsi="Arial" w:cs="Arial"/>
          <w:i w:val="0"/>
          <w:sz w:val="24"/>
          <w:szCs w:val="24"/>
        </w:rPr>
        <w:t>México</w:t>
      </w:r>
      <w:r w:rsidRPr="00B71E6D">
        <w:rPr>
          <w:rFonts w:ascii="Arial" w:hAnsi="Arial" w:cs="Arial"/>
          <w:i w:val="0"/>
          <w:sz w:val="24"/>
          <w:szCs w:val="24"/>
        </w:rPr>
        <w:t xml:space="preserve"> – </w:t>
      </w:r>
      <w:r w:rsidR="00583B8B" w:rsidRPr="00B71E6D">
        <w:rPr>
          <w:rFonts w:ascii="Arial" w:hAnsi="Arial" w:cs="Arial"/>
          <w:i w:val="0"/>
          <w:sz w:val="24"/>
          <w:szCs w:val="24"/>
        </w:rPr>
        <w:t>Centroamérica</w:t>
      </w:r>
      <w:r w:rsidRPr="00B71E6D">
        <w:rPr>
          <w:rFonts w:ascii="Arial" w:hAnsi="Arial" w:cs="Arial"/>
          <w:i w:val="0"/>
          <w:sz w:val="24"/>
          <w:szCs w:val="24"/>
        </w:rPr>
        <w:t>: anuies</w:t>
      </w:r>
      <w:r w:rsidR="006A2C47" w:rsidRPr="00B71E6D">
        <w:rPr>
          <w:rFonts w:ascii="Arial" w:hAnsi="Arial" w:cs="Arial"/>
          <w:i w:val="0"/>
          <w:sz w:val="24"/>
          <w:szCs w:val="24"/>
        </w:rPr>
        <w:t xml:space="preserve"> – CSUCA</w:t>
      </w:r>
    </w:p>
    <w:p w14:paraId="5776A59A" w14:textId="77777777" w:rsidR="006A2C47" w:rsidRPr="00B71E6D" w:rsidRDefault="006A2C47" w:rsidP="00EF29C8">
      <w:pPr>
        <w:spacing w:after="0" w:line="240" w:lineRule="auto"/>
        <w:jc w:val="both"/>
        <w:rPr>
          <w:rFonts w:ascii="Arial" w:hAnsi="Arial" w:cs="Arial"/>
          <w:i w:val="0"/>
          <w:sz w:val="24"/>
          <w:szCs w:val="24"/>
        </w:rPr>
      </w:pPr>
    </w:p>
    <w:p w14:paraId="7DBBDEC8" w14:textId="77777777" w:rsidR="006A2C47" w:rsidRPr="00B71E6D" w:rsidRDefault="006A2C47" w:rsidP="00EF29C8">
      <w:pPr>
        <w:spacing w:after="0" w:line="240" w:lineRule="auto"/>
        <w:jc w:val="both"/>
        <w:rPr>
          <w:rFonts w:ascii="Arial" w:hAnsi="Arial" w:cs="Arial"/>
          <w:i w:val="0"/>
          <w:sz w:val="24"/>
          <w:szCs w:val="24"/>
        </w:rPr>
      </w:pPr>
      <w:bookmarkStart w:id="82" w:name="_Toc468028842"/>
      <w:bookmarkStart w:id="83" w:name="_Toc468035298"/>
      <w:r w:rsidRPr="00B71E6D">
        <w:rPr>
          <w:rFonts w:ascii="Arial" w:hAnsi="Arial" w:cs="Arial"/>
          <w:i w:val="0"/>
          <w:sz w:val="24"/>
          <w:szCs w:val="24"/>
        </w:rPr>
        <w:t>•</w:t>
      </w:r>
      <w:r w:rsidRPr="00B71E6D">
        <w:rPr>
          <w:rFonts w:ascii="Arial" w:hAnsi="Arial" w:cs="Arial"/>
          <w:i w:val="0"/>
          <w:sz w:val="24"/>
          <w:szCs w:val="24"/>
        </w:rPr>
        <w:tab/>
        <w:t>Programas de movilidad en desarrollo en Iberoamérica</w:t>
      </w:r>
      <w:bookmarkEnd w:id="82"/>
      <w:bookmarkEnd w:id="83"/>
    </w:p>
    <w:p w14:paraId="2B5E96B1" w14:textId="77777777" w:rsidR="006A2C47" w:rsidRPr="00B71E6D" w:rsidRDefault="006A2C47" w:rsidP="00EF29C8">
      <w:pPr>
        <w:spacing w:after="0" w:line="240" w:lineRule="auto"/>
        <w:jc w:val="both"/>
        <w:rPr>
          <w:rFonts w:ascii="Arial" w:hAnsi="Arial" w:cs="Arial"/>
          <w:i w:val="0"/>
          <w:sz w:val="24"/>
          <w:szCs w:val="24"/>
        </w:rPr>
      </w:pPr>
    </w:p>
    <w:p w14:paraId="66C7DDD7"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Programa de cooperación interuniversitaria e investigación científica entre </w:t>
      </w:r>
      <w:r w:rsidR="00583B8B" w:rsidRPr="00B71E6D">
        <w:rPr>
          <w:rFonts w:ascii="Arial" w:hAnsi="Arial" w:cs="Arial"/>
          <w:i w:val="0"/>
          <w:sz w:val="24"/>
          <w:szCs w:val="24"/>
        </w:rPr>
        <w:t>España</w:t>
      </w:r>
      <w:r w:rsidRPr="00B71E6D">
        <w:rPr>
          <w:rFonts w:ascii="Arial" w:hAnsi="Arial" w:cs="Arial"/>
          <w:i w:val="0"/>
          <w:sz w:val="24"/>
          <w:szCs w:val="24"/>
        </w:rPr>
        <w:t xml:space="preserve"> e </w:t>
      </w:r>
      <w:r w:rsidR="00583B8B" w:rsidRPr="00B71E6D">
        <w:rPr>
          <w:rFonts w:ascii="Arial" w:hAnsi="Arial" w:cs="Arial"/>
          <w:i w:val="0"/>
          <w:sz w:val="24"/>
          <w:szCs w:val="24"/>
        </w:rPr>
        <w:t>Iberoamérica</w:t>
      </w:r>
      <w:r w:rsidR="006A2C47" w:rsidRPr="00B71E6D">
        <w:rPr>
          <w:rFonts w:ascii="Arial" w:hAnsi="Arial" w:cs="Arial"/>
          <w:i w:val="0"/>
          <w:sz w:val="24"/>
          <w:szCs w:val="24"/>
        </w:rPr>
        <w:t xml:space="preserve"> (PCI)</w:t>
      </w:r>
    </w:p>
    <w:p w14:paraId="1C965D45"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El programa pima</w:t>
      </w:r>
      <w:r w:rsidR="006A2C47" w:rsidRPr="00B71E6D">
        <w:rPr>
          <w:rFonts w:ascii="Arial" w:hAnsi="Arial" w:cs="Arial"/>
          <w:i w:val="0"/>
          <w:sz w:val="24"/>
          <w:szCs w:val="24"/>
        </w:rPr>
        <w:t xml:space="preserve"> (Programa de Intercambio académico y Movilidad Académica) de la Organización de Estados Iberoamericanos para la Educación, la Ciencia y la Cultura (OEI)</w:t>
      </w:r>
    </w:p>
    <w:p w14:paraId="4F84E394"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Becas maec-aeci </w:t>
      </w:r>
      <w:r w:rsidR="006A2C47" w:rsidRPr="00B71E6D">
        <w:rPr>
          <w:rFonts w:ascii="Arial" w:hAnsi="Arial" w:cs="Arial"/>
          <w:i w:val="0"/>
          <w:sz w:val="24"/>
          <w:szCs w:val="24"/>
        </w:rPr>
        <w:t xml:space="preserve">(Ministerio de Asuntos Exteriores y de Cooperación) y </w:t>
      </w:r>
      <w:r w:rsidRPr="00B71E6D">
        <w:rPr>
          <w:rFonts w:ascii="Arial" w:hAnsi="Arial" w:cs="Arial"/>
          <w:i w:val="0"/>
          <w:sz w:val="24"/>
          <w:szCs w:val="24"/>
        </w:rPr>
        <w:t>becas mutis</w:t>
      </w:r>
    </w:p>
    <w:p w14:paraId="381B717E"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Becas de la fundación carolina.</w:t>
      </w:r>
    </w:p>
    <w:p w14:paraId="0FDDC89E"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Programas de movilidad de la auip </w:t>
      </w:r>
      <w:r w:rsidR="006A2C47" w:rsidRPr="00B71E6D">
        <w:rPr>
          <w:rFonts w:ascii="Arial" w:hAnsi="Arial" w:cs="Arial"/>
          <w:i w:val="0"/>
          <w:sz w:val="24"/>
          <w:szCs w:val="24"/>
        </w:rPr>
        <w:t>(Asociación Universitaria Iberoamericana de Postgrado).</w:t>
      </w:r>
    </w:p>
    <w:p w14:paraId="4A6600B5"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Programa cyted </w:t>
      </w:r>
      <w:r w:rsidR="006A2C47" w:rsidRPr="00B71E6D">
        <w:rPr>
          <w:rFonts w:ascii="Arial" w:hAnsi="Arial" w:cs="Arial"/>
          <w:i w:val="0"/>
          <w:sz w:val="24"/>
          <w:szCs w:val="24"/>
        </w:rPr>
        <w:t>(Programa Iberoamericano de Ciencia y Tecnología para el Desarrollo)</w:t>
      </w:r>
    </w:p>
    <w:p w14:paraId="4635F925"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Programa de incorporación de doctores españoles en universidades mexicanas</w:t>
      </w:r>
    </w:p>
    <w:p w14:paraId="1FA3CEAB"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Programa </w:t>
      </w:r>
      <w:r w:rsidR="006A2C47" w:rsidRPr="00B71E6D">
        <w:rPr>
          <w:rFonts w:ascii="Arial" w:hAnsi="Arial" w:cs="Arial"/>
          <w:i w:val="0"/>
          <w:sz w:val="24"/>
          <w:szCs w:val="24"/>
        </w:rPr>
        <w:t xml:space="preserve">de </w:t>
      </w:r>
      <w:r w:rsidRPr="00B71E6D">
        <w:rPr>
          <w:rFonts w:ascii="Arial" w:hAnsi="Arial" w:cs="Arial"/>
          <w:i w:val="0"/>
          <w:sz w:val="24"/>
          <w:szCs w:val="24"/>
        </w:rPr>
        <w:t>ayudas para la cooperación interuniversit. España-</w:t>
      </w:r>
      <w:r w:rsidR="00583B8B" w:rsidRPr="00B71E6D">
        <w:rPr>
          <w:rFonts w:ascii="Arial" w:hAnsi="Arial" w:cs="Arial"/>
          <w:i w:val="0"/>
          <w:sz w:val="24"/>
          <w:szCs w:val="24"/>
        </w:rPr>
        <w:t>Brasil</w:t>
      </w:r>
    </w:p>
    <w:p w14:paraId="6A3C41DF"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Programa pablo </w:t>
      </w:r>
      <w:r w:rsidR="00583B8B" w:rsidRPr="00B71E6D">
        <w:rPr>
          <w:rFonts w:ascii="Arial" w:hAnsi="Arial" w:cs="Arial"/>
          <w:i w:val="0"/>
          <w:sz w:val="24"/>
          <w:szCs w:val="24"/>
        </w:rPr>
        <w:t>Neruda</w:t>
      </w:r>
      <w:r w:rsidRPr="00B71E6D">
        <w:rPr>
          <w:rFonts w:ascii="Arial" w:hAnsi="Arial" w:cs="Arial"/>
          <w:i w:val="0"/>
          <w:sz w:val="24"/>
          <w:szCs w:val="24"/>
        </w:rPr>
        <w:t xml:space="preserve"> </w:t>
      </w:r>
      <w:r w:rsidR="006A2C47" w:rsidRPr="00B71E6D">
        <w:rPr>
          <w:rFonts w:ascii="Arial" w:hAnsi="Arial" w:cs="Arial"/>
          <w:i w:val="0"/>
          <w:sz w:val="24"/>
          <w:szCs w:val="24"/>
        </w:rPr>
        <w:t>(nuevo)</w:t>
      </w:r>
    </w:p>
    <w:p w14:paraId="24B7FA5B"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Programas de movilidad en desarrollo entre </w:t>
      </w:r>
      <w:r w:rsidR="00583B8B" w:rsidRPr="00B71E6D">
        <w:rPr>
          <w:rFonts w:ascii="Arial" w:hAnsi="Arial" w:cs="Arial"/>
          <w:i w:val="0"/>
          <w:sz w:val="24"/>
          <w:szCs w:val="24"/>
        </w:rPr>
        <w:t>Europa</w:t>
      </w:r>
      <w:r w:rsidRPr="00B71E6D">
        <w:rPr>
          <w:rFonts w:ascii="Arial" w:hAnsi="Arial" w:cs="Arial"/>
          <w:i w:val="0"/>
          <w:sz w:val="24"/>
          <w:szCs w:val="24"/>
        </w:rPr>
        <w:t xml:space="preserve"> y américa latina</w:t>
      </w:r>
    </w:p>
    <w:p w14:paraId="410C2F94" w14:textId="77777777" w:rsidR="006A2C47"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Programa de movilidad estudiantil </w:t>
      </w:r>
      <w:r w:rsidR="006A2C47" w:rsidRPr="00B71E6D">
        <w:rPr>
          <w:rFonts w:ascii="Arial" w:hAnsi="Arial" w:cs="Arial"/>
          <w:i w:val="0"/>
          <w:sz w:val="24"/>
          <w:szCs w:val="24"/>
        </w:rPr>
        <w:t xml:space="preserve">DE </w:t>
      </w:r>
      <w:r w:rsidRPr="00B71E6D">
        <w:rPr>
          <w:rFonts w:ascii="Arial" w:hAnsi="Arial" w:cs="Arial"/>
          <w:i w:val="0"/>
          <w:sz w:val="24"/>
          <w:szCs w:val="24"/>
        </w:rPr>
        <w:t xml:space="preserve">cinda </w:t>
      </w:r>
      <w:r w:rsidR="006A2C47" w:rsidRPr="00B71E6D">
        <w:rPr>
          <w:rFonts w:ascii="Arial" w:hAnsi="Arial" w:cs="Arial"/>
          <w:i w:val="0"/>
          <w:sz w:val="24"/>
          <w:szCs w:val="24"/>
        </w:rPr>
        <w:t>(Centro Interuniversitario de Desarrollo.</w:t>
      </w:r>
    </w:p>
    <w:p w14:paraId="0B8A154A" w14:textId="77777777" w:rsidR="006A2C47" w:rsidRPr="00B71E6D" w:rsidRDefault="006A2C47" w:rsidP="00EF29C8">
      <w:pPr>
        <w:spacing w:after="0" w:line="240" w:lineRule="auto"/>
        <w:jc w:val="both"/>
        <w:rPr>
          <w:rFonts w:ascii="Arial" w:hAnsi="Arial" w:cs="Arial"/>
          <w:i w:val="0"/>
          <w:sz w:val="24"/>
          <w:szCs w:val="24"/>
        </w:rPr>
      </w:pPr>
    </w:p>
    <w:p w14:paraId="4B5F672A" w14:textId="42E73139" w:rsidR="006A2C47" w:rsidRPr="00B71E6D" w:rsidRDefault="008752DA" w:rsidP="00EF29C8">
      <w:pPr>
        <w:spacing w:after="0" w:line="240" w:lineRule="auto"/>
        <w:jc w:val="both"/>
        <w:rPr>
          <w:rFonts w:ascii="Arial" w:hAnsi="Arial" w:cs="Arial"/>
          <w:i w:val="0"/>
          <w:sz w:val="24"/>
          <w:szCs w:val="24"/>
        </w:rPr>
      </w:pPr>
      <w:bookmarkStart w:id="84" w:name="_Toc468028843"/>
      <w:bookmarkStart w:id="85" w:name="_Toc468035299"/>
      <w:r w:rsidRPr="009E28A4">
        <w:rPr>
          <w:rFonts w:ascii="Arial" w:hAnsi="Arial" w:cs="Arial"/>
          <w:b/>
          <w:i w:val="0"/>
          <w:sz w:val="24"/>
          <w:szCs w:val="24"/>
        </w:rPr>
        <w:t>6</w:t>
      </w:r>
      <w:r w:rsidRPr="008752DA">
        <w:rPr>
          <w:rFonts w:ascii="Arial" w:hAnsi="Arial" w:cs="Arial"/>
          <w:b/>
          <w:i w:val="0"/>
          <w:sz w:val="24"/>
          <w:szCs w:val="24"/>
        </w:rPr>
        <w:t xml:space="preserve">.6.5 </w:t>
      </w:r>
      <w:r w:rsidR="006A2C47" w:rsidRPr="008752DA">
        <w:rPr>
          <w:rFonts w:ascii="Arial" w:hAnsi="Arial" w:cs="Arial"/>
          <w:b/>
          <w:i w:val="0"/>
          <w:sz w:val="24"/>
          <w:szCs w:val="24"/>
        </w:rPr>
        <w:t>Panorama General Sistema Educativo en Perú</w:t>
      </w:r>
      <w:bookmarkEnd w:id="84"/>
      <w:bookmarkEnd w:id="85"/>
    </w:p>
    <w:p w14:paraId="26058156" w14:textId="77777777" w:rsidR="006A2C47" w:rsidRPr="00B71E6D" w:rsidRDefault="006A2C47" w:rsidP="00EF29C8">
      <w:pPr>
        <w:spacing w:after="0" w:line="240" w:lineRule="auto"/>
        <w:jc w:val="both"/>
        <w:rPr>
          <w:rFonts w:ascii="Arial" w:hAnsi="Arial" w:cs="Arial"/>
          <w:i w:val="0"/>
          <w:sz w:val="24"/>
          <w:szCs w:val="24"/>
        </w:rPr>
      </w:pPr>
    </w:p>
    <w:p w14:paraId="3C3F9A3B"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Vivimos en un mundo diverso, diferente en todos sus aspectos, en donde cada nación es única y diferente a las demás</w:t>
      </w:r>
      <w:r w:rsidR="00DA085B" w:rsidRPr="00B71E6D">
        <w:rPr>
          <w:rFonts w:ascii="Arial" w:hAnsi="Arial" w:cs="Arial"/>
          <w:i w:val="0"/>
          <w:sz w:val="24"/>
          <w:szCs w:val="24"/>
        </w:rPr>
        <w:t>; un</w:t>
      </w:r>
      <w:r w:rsidRPr="00B71E6D">
        <w:rPr>
          <w:rFonts w:ascii="Arial" w:hAnsi="Arial" w:cs="Arial"/>
          <w:i w:val="0"/>
          <w:sz w:val="24"/>
          <w:szCs w:val="24"/>
        </w:rPr>
        <w:t xml:space="preserve"> mundo que cada día es más grande más complejo y más atractivo para el comercio y la socialización de ideas. Pero aquel mundo diverso es hoy un mundo unificado en donde poder consumir un producto traído de oriente sin ningún problema es algo común y sencillo, actividad que antes era una gran osadía. </w:t>
      </w:r>
    </w:p>
    <w:p w14:paraId="6F0CA90A" w14:textId="77777777" w:rsidR="00DA085B" w:rsidRPr="00B71E6D" w:rsidRDefault="00DA085B" w:rsidP="00EF29C8">
      <w:pPr>
        <w:spacing w:after="0" w:line="240" w:lineRule="auto"/>
        <w:jc w:val="both"/>
        <w:rPr>
          <w:rFonts w:ascii="Arial" w:hAnsi="Arial" w:cs="Arial"/>
          <w:i w:val="0"/>
          <w:sz w:val="24"/>
          <w:szCs w:val="24"/>
        </w:rPr>
      </w:pPr>
    </w:p>
    <w:p w14:paraId="53BDDC24"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Globalización, un concepto que se volvió ley en el mundo, interactividad, socialización, pautas que rigen hoy el mundo y a los negocios internacionales. </w:t>
      </w:r>
    </w:p>
    <w:p w14:paraId="35B3467E" w14:textId="77777777" w:rsidR="006A2C47" w:rsidRPr="00B71E6D" w:rsidRDefault="006A2C47" w:rsidP="00EF29C8">
      <w:pPr>
        <w:spacing w:after="0" w:line="240" w:lineRule="auto"/>
        <w:jc w:val="both"/>
        <w:rPr>
          <w:rFonts w:ascii="Arial" w:hAnsi="Arial" w:cs="Arial"/>
          <w:i w:val="0"/>
          <w:sz w:val="24"/>
          <w:szCs w:val="24"/>
        </w:rPr>
      </w:pPr>
    </w:p>
    <w:p w14:paraId="39A41B74"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mercado colombiano durante los últimos 20 años ha enfrentado grandes cambios en donde esta globalización nos ha obligado a cambiar a grandes velocidades para ir a la par del comercio internacional. Hoy exportamos a más de 30 países en el </w:t>
      </w:r>
      <w:r w:rsidRPr="00B71E6D">
        <w:rPr>
          <w:rFonts w:ascii="Arial" w:hAnsi="Arial" w:cs="Arial"/>
          <w:i w:val="0"/>
          <w:sz w:val="24"/>
          <w:szCs w:val="24"/>
        </w:rPr>
        <w:lastRenderedPageBreak/>
        <w:t xml:space="preserve">mundo una gran variedad de productos pero como colombianos no hemos explotado el mercado de exportación de servicios. </w:t>
      </w:r>
    </w:p>
    <w:p w14:paraId="67BDF626" w14:textId="77777777" w:rsidR="006A2C47" w:rsidRPr="00B71E6D" w:rsidRDefault="006A2C47" w:rsidP="00EF29C8">
      <w:pPr>
        <w:spacing w:after="0" w:line="240" w:lineRule="auto"/>
        <w:jc w:val="both"/>
        <w:rPr>
          <w:rFonts w:ascii="Arial" w:hAnsi="Arial" w:cs="Arial"/>
          <w:i w:val="0"/>
          <w:sz w:val="24"/>
          <w:szCs w:val="24"/>
        </w:rPr>
      </w:pPr>
    </w:p>
    <w:p w14:paraId="7D98F4CE"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Actualmente en temas </w:t>
      </w:r>
      <w:r w:rsidR="00DA085B" w:rsidRPr="00B71E6D">
        <w:rPr>
          <w:rFonts w:ascii="Arial" w:hAnsi="Arial" w:cs="Arial"/>
          <w:i w:val="0"/>
          <w:sz w:val="24"/>
          <w:szCs w:val="24"/>
        </w:rPr>
        <w:t>de exportación servicios</w:t>
      </w:r>
      <w:r w:rsidRPr="00B71E6D">
        <w:rPr>
          <w:rFonts w:ascii="Arial" w:hAnsi="Arial" w:cs="Arial"/>
          <w:i w:val="0"/>
          <w:sz w:val="24"/>
          <w:szCs w:val="24"/>
        </w:rPr>
        <w:t xml:space="preserve"> el mercado Colombiano ha incursionado en el tema de BPO Technologies, tercerización de servicios de call center en español e inglés. </w:t>
      </w:r>
    </w:p>
    <w:p w14:paraId="6FF47D57" w14:textId="77777777" w:rsidR="006A2C47" w:rsidRPr="00B71E6D" w:rsidRDefault="006A2C47" w:rsidP="00EF29C8">
      <w:pPr>
        <w:spacing w:after="0" w:line="240" w:lineRule="auto"/>
        <w:jc w:val="both"/>
        <w:rPr>
          <w:rFonts w:ascii="Arial" w:hAnsi="Arial" w:cs="Arial"/>
          <w:i w:val="0"/>
          <w:sz w:val="24"/>
          <w:szCs w:val="24"/>
        </w:rPr>
      </w:pPr>
    </w:p>
    <w:p w14:paraId="11797236"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Dentro del mercado de exportación de servicios teniendo en cuenta nuestro proyecto de investigación, dentro de la salida de servicios educativos se han registrado algunos antecedentes importantes para explotar este mercado, como lo fue la salida de 108 profesionales de Enfermería y Medicina en el año de 2009 a España, solicitados allá por el reconocimiento que tiene nuestro país en estas ciencias. </w:t>
      </w:r>
    </w:p>
    <w:p w14:paraId="7B1F41FA" w14:textId="77777777" w:rsidR="006A2C47" w:rsidRPr="00B71E6D" w:rsidRDefault="006A2C47" w:rsidP="00EF29C8">
      <w:pPr>
        <w:spacing w:after="0" w:line="240" w:lineRule="auto"/>
        <w:jc w:val="both"/>
        <w:rPr>
          <w:rFonts w:ascii="Arial" w:hAnsi="Arial" w:cs="Arial"/>
          <w:i w:val="0"/>
          <w:sz w:val="24"/>
          <w:szCs w:val="24"/>
        </w:rPr>
      </w:pPr>
    </w:p>
    <w:p w14:paraId="79331525"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nuestra investigación analizamos las posibilidades y recursos que tenemos para realizar una exportación de servicios educativos del ITFIP a </w:t>
      </w:r>
      <w:r w:rsidR="00BD7D51" w:rsidRPr="00B71E6D">
        <w:rPr>
          <w:rFonts w:ascii="Arial" w:hAnsi="Arial" w:cs="Arial"/>
          <w:i w:val="0"/>
          <w:sz w:val="24"/>
          <w:szCs w:val="24"/>
        </w:rPr>
        <w:t xml:space="preserve">una institución de educación superior del </w:t>
      </w:r>
      <w:r w:rsidRPr="00B71E6D">
        <w:rPr>
          <w:rFonts w:ascii="Arial" w:hAnsi="Arial" w:cs="Arial"/>
          <w:i w:val="0"/>
          <w:sz w:val="24"/>
          <w:szCs w:val="24"/>
        </w:rPr>
        <w:t>Perú.</w:t>
      </w:r>
    </w:p>
    <w:p w14:paraId="37BF1A10" w14:textId="77777777" w:rsidR="006A2C47" w:rsidRPr="00B71E6D" w:rsidRDefault="006A2C47" w:rsidP="00EF29C8">
      <w:pPr>
        <w:spacing w:after="0" w:line="240" w:lineRule="auto"/>
        <w:jc w:val="both"/>
        <w:rPr>
          <w:rFonts w:ascii="Arial" w:hAnsi="Arial" w:cs="Arial"/>
          <w:i w:val="0"/>
          <w:sz w:val="24"/>
          <w:szCs w:val="24"/>
        </w:rPr>
      </w:pPr>
    </w:p>
    <w:p w14:paraId="3957A7C3" w14:textId="77777777" w:rsidR="00BD7D51"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Para esto inicialmente, es importante realizar un análisis acerca de qué características tiene el mercado educativo de Perú, analizar qué diferencias y similitudes tiene con nuestro mercado y que condiciones presenta</w:t>
      </w:r>
      <w:r w:rsidR="00BD7D51" w:rsidRPr="00B71E6D">
        <w:rPr>
          <w:rFonts w:ascii="Arial" w:hAnsi="Arial" w:cs="Arial"/>
          <w:i w:val="0"/>
          <w:sz w:val="24"/>
          <w:szCs w:val="24"/>
        </w:rPr>
        <w:t>.</w:t>
      </w:r>
    </w:p>
    <w:p w14:paraId="72CBB668" w14:textId="77777777" w:rsidR="00BD7D51" w:rsidRPr="00B71E6D" w:rsidRDefault="00BD7D51" w:rsidP="00EF29C8">
      <w:pPr>
        <w:spacing w:after="0" w:line="240" w:lineRule="auto"/>
        <w:jc w:val="both"/>
        <w:rPr>
          <w:rFonts w:ascii="Arial" w:hAnsi="Arial" w:cs="Arial"/>
          <w:i w:val="0"/>
          <w:sz w:val="24"/>
          <w:szCs w:val="24"/>
        </w:rPr>
      </w:pPr>
    </w:p>
    <w:p w14:paraId="0C21BA6E"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Inicialmente es indispensable entender que la cultura peruana parte desde de sus inicios de los Incas en donde no se registran sistemas de educación establecidos formalmente pero que si demuestran desarrollos intelectuales a nivel social, teniendo en cuenta sus adelantos en el trabajo orfebre, artesanías, minerales y sistemas de agricultura. </w:t>
      </w:r>
    </w:p>
    <w:p w14:paraId="04F9D12D" w14:textId="77777777" w:rsidR="006A2C47" w:rsidRPr="00B71E6D" w:rsidRDefault="006A2C47" w:rsidP="00EF29C8">
      <w:pPr>
        <w:spacing w:after="0" w:line="240" w:lineRule="auto"/>
        <w:jc w:val="both"/>
        <w:rPr>
          <w:rFonts w:ascii="Arial" w:hAnsi="Arial" w:cs="Arial"/>
          <w:i w:val="0"/>
          <w:sz w:val="24"/>
          <w:szCs w:val="24"/>
        </w:rPr>
      </w:pPr>
    </w:p>
    <w:p w14:paraId="7EDA5C33"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educación formal inicio su desarrollo durante la época del virreinato, en donde en la época de la colonia la tarea de los europeos era cristianizar a los pobladores vencidos y transformarlos en súbditos leales. Se trataba de reducar a los indios adultos y dar instrucción a los niños y jóvenes en formación, adoctrinarlos y enseñarles los rudimentos de la vida social europea para utilizarlos en beneficio del Estado. A esto se le llamó educación elemental, porque hubo otras instancias como la Universidad Nacional Mayor de San Marcos, también se crean los primeros colegios enfocados en la educación religiosa europea un primer paso para el desarrollo de la educación formal en el Perú hasta nuestros días. </w:t>
      </w:r>
    </w:p>
    <w:p w14:paraId="1A0FFADA" w14:textId="77777777" w:rsidR="006A2C47" w:rsidRPr="00B71E6D" w:rsidRDefault="006A2C47" w:rsidP="00EF29C8">
      <w:pPr>
        <w:spacing w:after="0" w:line="240" w:lineRule="auto"/>
        <w:jc w:val="both"/>
        <w:rPr>
          <w:rFonts w:ascii="Arial" w:hAnsi="Arial" w:cs="Arial"/>
          <w:i w:val="0"/>
          <w:sz w:val="24"/>
          <w:szCs w:val="24"/>
        </w:rPr>
      </w:pPr>
    </w:p>
    <w:p w14:paraId="72174D71"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Hoy, de  acuerdo con el ministerio de educación de Perú, la educación es regulada bajo ciertas leyes que buscan generar pautas, derechos y deberes dentro del sistema educativo peruano, estas leyes son:  Ley General de Educación Ley Nº28044 , Ley del Sistema Nacional de Evaluación, Certificación y Acreditación de </w:t>
      </w:r>
      <w:r w:rsidRPr="00B71E6D">
        <w:rPr>
          <w:rFonts w:ascii="Arial" w:hAnsi="Arial" w:cs="Arial"/>
          <w:i w:val="0"/>
          <w:sz w:val="24"/>
          <w:szCs w:val="24"/>
        </w:rPr>
        <w:lastRenderedPageBreak/>
        <w:t>la Calidad Educativa. Ley Nº28740</w:t>
      </w:r>
      <w:r w:rsidR="00DA085B" w:rsidRPr="00B71E6D">
        <w:rPr>
          <w:rFonts w:ascii="Arial" w:hAnsi="Arial" w:cs="Arial"/>
          <w:i w:val="0"/>
          <w:sz w:val="24"/>
          <w:szCs w:val="24"/>
        </w:rPr>
        <w:t>, Ley</w:t>
      </w:r>
      <w:r w:rsidRPr="00B71E6D">
        <w:rPr>
          <w:rFonts w:ascii="Arial" w:hAnsi="Arial" w:cs="Arial"/>
          <w:i w:val="0"/>
          <w:sz w:val="24"/>
          <w:szCs w:val="24"/>
        </w:rPr>
        <w:t xml:space="preserve"> de Promoción de la Inversión Privada en Educación Decreto legislativo Nº882, Ley Universitaria Ley Nº23733. </w:t>
      </w:r>
    </w:p>
    <w:p w14:paraId="0302D680" w14:textId="77777777" w:rsidR="006A2C47" w:rsidRPr="00B71E6D" w:rsidRDefault="006A2C47" w:rsidP="00EF29C8">
      <w:pPr>
        <w:spacing w:after="0" w:line="240" w:lineRule="auto"/>
        <w:jc w:val="both"/>
        <w:rPr>
          <w:rFonts w:ascii="Arial" w:hAnsi="Arial" w:cs="Arial"/>
          <w:i w:val="0"/>
          <w:sz w:val="24"/>
          <w:szCs w:val="24"/>
        </w:rPr>
      </w:pPr>
    </w:p>
    <w:p w14:paraId="1EEB9616"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la división de los niveles educativos la vida estudiantil inicia regularmente a la edad de los 3 años en donde tienen establecidos los CET (Centros de Educación Temprana), el gobierno peruano emplea gran valor a la formación que recibe  un niño durante sus primeros años de vida. </w:t>
      </w:r>
    </w:p>
    <w:p w14:paraId="4EE99C91" w14:textId="77777777" w:rsidR="006A2C47" w:rsidRPr="00B71E6D" w:rsidRDefault="006A2C47" w:rsidP="00EF29C8">
      <w:pPr>
        <w:spacing w:after="0" w:line="240" w:lineRule="auto"/>
        <w:jc w:val="both"/>
        <w:rPr>
          <w:rFonts w:ascii="Arial" w:hAnsi="Arial" w:cs="Arial"/>
          <w:i w:val="0"/>
          <w:sz w:val="24"/>
          <w:szCs w:val="24"/>
        </w:rPr>
      </w:pPr>
    </w:p>
    <w:p w14:paraId="73283798"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Durante la formación básica, esta se </w:t>
      </w:r>
      <w:r w:rsidR="00DA085B" w:rsidRPr="00B71E6D">
        <w:rPr>
          <w:rFonts w:ascii="Arial" w:hAnsi="Arial" w:cs="Arial"/>
          <w:i w:val="0"/>
          <w:sz w:val="24"/>
          <w:szCs w:val="24"/>
        </w:rPr>
        <w:t>encuentra dividida</w:t>
      </w:r>
      <w:r w:rsidRPr="00B71E6D">
        <w:rPr>
          <w:rFonts w:ascii="Arial" w:hAnsi="Arial" w:cs="Arial"/>
          <w:i w:val="0"/>
          <w:sz w:val="24"/>
          <w:szCs w:val="24"/>
        </w:rPr>
        <w:t xml:space="preserve"> en tres: Regular, Alternativa y Especial. </w:t>
      </w:r>
    </w:p>
    <w:p w14:paraId="68E9C903" w14:textId="77777777" w:rsidR="006A2C47" w:rsidRPr="00B71E6D" w:rsidRDefault="006A2C47" w:rsidP="00EF29C8">
      <w:pPr>
        <w:spacing w:after="0" w:line="240" w:lineRule="auto"/>
        <w:jc w:val="both"/>
        <w:rPr>
          <w:rFonts w:ascii="Arial" w:hAnsi="Arial" w:cs="Arial"/>
          <w:i w:val="0"/>
          <w:sz w:val="24"/>
          <w:szCs w:val="24"/>
        </w:rPr>
      </w:pPr>
    </w:p>
    <w:p w14:paraId="6BD16F99"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Educación Básica Regular recibe a todos los niños desde los 6 años, compuesta por los grados desde 1° a 6° divididos </w:t>
      </w:r>
      <w:r w:rsidR="00DA085B" w:rsidRPr="00B71E6D">
        <w:rPr>
          <w:rFonts w:ascii="Arial" w:hAnsi="Arial" w:cs="Arial"/>
          <w:i w:val="0"/>
          <w:sz w:val="24"/>
          <w:szCs w:val="24"/>
        </w:rPr>
        <w:t>en 3</w:t>
      </w:r>
      <w:r w:rsidRPr="00B71E6D">
        <w:rPr>
          <w:rFonts w:ascii="Arial" w:hAnsi="Arial" w:cs="Arial"/>
          <w:i w:val="0"/>
          <w:sz w:val="24"/>
          <w:szCs w:val="24"/>
        </w:rPr>
        <w:t xml:space="preserve"> ciclos de dos cursos cada uno. </w:t>
      </w:r>
    </w:p>
    <w:p w14:paraId="5CB335EB" w14:textId="77777777" w:rsidR="006A2C47" w:rsidRPr="00B71E6D" w:rsidRDefault="006A2C47" w:rsidP="00EF29C8">
      <w:pPr>
        <w:spacing w:after="0" w:line="240" w:lineRule="auto"/>
        <w:jc w:val="both"/>
        <w:rPr>
          <w:rFonts w:ascii="Arial" w:hAnsi="Arial" w:cs="Arial"/>
          <w:i w:val="0"/>
          <w:sz w:val="24"/>
          <w:szCs w:val="24"/>
        </w:rPr>
      </w:pPr>
    </w:p>
    <w:p w14:paraId="62286397"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Educación Básica Especial, es la desarrollada para aquellos estudiantes con incapacidades cognitivas normales ya sea autismo o problemas de aprendizaje, o niños superdotados. </w:t>
      </w:r>
    </w:p>
    <w:p w14:paraId="42819549" w14:textId="77777777" w:rsidR="006A2C47" w:rsidRPr="00B71E6D" w:rsidRDefault="006A2C47" w:rsidP="00EF29C8">
      <w:pPr>
        <w:spacing w:after="0" w:line="240" w:lineRule="auto"/>
        <w:jc w:val="both"/>
        <w:rPr>
          <w:rFonts w:ascii="Arial" w:hAnsi="Arial" w:cs="Arial"/>
          <w:i w:val="0"/>
          <w:sz w:val="24"/>
          <w:szCs w:val="24"/>
        </w:rPr>
      </w:pPr>
    </w:p>
    <w:p w14:paraId="0048EDE9"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Educación Básica Alternativa es la desarrollada por el ministerio de educación a todas aquellas personas que no se vincularon a tiempo a la educación básica, en donde se les enseñan conceptos básicos de lectura, matemáticas, entre otras, complementándolos con habilidades laborales y empresariales. </w:t>
      </w:r>
    </w:p>
    <w:p w14:paraId="08DBB5B3" w14:textId="77777777" w:rsidR="006A2C47" w:rsidRPr="00B71E6D" w:rsidRDefault="006A2C47" w:rsidP="00EF29C8">
      <w:pPr>
        <w:spacing w:after="0" w:line="240" w:lineRule="auto"/>
        <w:jc w:val="both"/>
        <w:rPr>
          <w:rFonts w:ascii="Arial" w:hAnsi="Arial" w:cs="Arial"/>
          <w:i w:val="0"/>
          <w:sz w:val="24"/>
          <w:szCs w:val="24"/>
        </w:rPr>
      </w:pPr>
    </w:p>
    <w:p w14:paraId="6FD65464"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La educación superior Peruana está dividida en educación técnica laboral, que son cursos técnicos con una duración de hasta 3 años académicos.</w:t>
      </w:r>
    </w:p>
    <w:p w14:paraId="0C7069AC" w14:textId="77777777" w:rsidR="006A2C47" w:rsidRPr="00B71E6D" w:rsidRDefault="006A2C47" w:rsidP="00EF29C8">
      <w:pPr>
        <w:spacing w:after="0" w:line="240" w:lineRule="auto"/>
        <w:jc w:val="both"/>
        <w:rPr>
          <w:rFonts w:ascii="Arial" w:hAnsi="Arial" w:cs="Arial"/>
          <w:i w:val="0"/>
          <w:sz w:val="24"/>
          <w:szCs w:val="24"/>
        </w:rPr>
      </w:pPr>
    </w:p>
    <w:p w14:paraId="4F929EA9"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Dentro de la educación universitaria de acuerdo al censo realizado </w:t>
      </w:r>
      <w:r w:rsidR="00DA085B" w:rsidRPr="00B71E6D">
        <w:rPr>
          <w:rFonts w:ascii="Arial" w:hAnsi="Arial" w:cs="Arial"/>
          <w:i w:val="0"/>
          <w:sz w:val="24"/>
          <w:szCs w:val="24"/>
        </w:rPr>
        <w:t>en el</w:t>
      </w:r>
      <w:r w:rsidRPr="00B71E6D">
        <w:rPr>
          <w:rFonts w:ascii="Arial" w:hAnsi="Arial" w:cs="Arial"/>
          <w:i w:val="0"/>
          <w:sz w:val="24"/>
          <w:szCs w:val="24"/>
        </w:rPr>
        <w:t xml:space="preserve"> país durante el año 2007, los resultados arrojaron que desde 1993 la educación ha tenido un notable crecimiento, pero aún hay muchos factores que hay que valorar. En este censo se encontró que solo el 16% de la población total se encuentran vinculados con una universidad en el Perú, la cantidad de mujeres estudiantes triplica en número la participación de los hombres, y es muy notable la no participación de las personas de las zonas rurales a la educación superior universitaria. </w:t>
      </w:r>
    </w:p>
    <w:p w14:paraId="46DD958E" w14:textId="77777777" w:rsidR="006A2C47" w:rsidRPr="00B71E6D" w:rsidRDefault="006A2C47" w:rsidP="00EF29C8">
      <w:pPr>
        <w:spacing w:after="0" w:line="240" w:lineRule="auto"/>
        <w:jc w:val="both"/>
        <w:rPr>
          <w:rFonts w:ascii="Arial" w:hAnsi="Arial" w:cs="Arial"/>
          <w:i w:val="0"/>
          <w:sz w:val="24"/>
          <w:szCs w:val="24"/>
        </w:rPr>
      </w:pPr>
    </w:p>
    <w:p w14:paraId="3DBF5276"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A partir de 2004 el número de universidades en el Perú creció. Actualmente existen 92 universidades y solo 36 son universidades estatales. </w:t>
      </w:r>
    </w:p>
    <w:p w14:paraId="6FCB4597" w14:textId="77777777" w:rsidR="006A2C47" w:rsidRPr="00B71E6D" w:rsidRDefault="006A2C47" w:rsidP="00EF29C8">
      <w:pPr>
        <w:spacing w:after="0" w:line="240" w:lineRule="auto"/>
        <w:jc w:val="both"/>
        <w:rPr>
          <w:rFonts w:ascii="Arial" w:hAnsi="Arial" w:cs="Arial"/>
          <w:i w:val="0"/>
          <w:sz w:val="24"/>
          <w:szCs w:val="24"/>
        </w:rPr>
      </w:pPr>
    </w:p>
    <w:p w14:paraId="6439B20E"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calidad de educación es regulada </w:t>
      </w:r>
      <w:r w:rsidR="00DA085B" w:rsidRPr="00B71E6D">
        <w:rPr>
          <w:rFonts w:ascii="Arial" w:hAnsi="Arial" w:cs="Arial"/>
          <w:i w:val="0"/>
          <w:sz w:val="24"/>
          <w:szCs w:val="24"/>
        </w:rPr>
        <w:t>por La</w:t>
      </w:r>
      <w:r w:rsidRPr="00B71E6D">
        <w:rPr>
          <w:rFonts w:ascii="Arial" w:hAnsi="Arial" w:cs="Arial"/>
          <w:i w:val="0"/>
          <w:sz w:val="24"/>
          <w:szCs w:val="24"/>
        </w:rPr>
        <w:t xml:space="preserve"> ley Nº 28740, del Sistema Nacional de Calidad, Evaluación y Certificación (SINEACE), es un sistema que promueve la calidad educativa en el país mediante el establecimiento de organismos operadores que acrediten la calidad educativa de las instituciones; desde el nivel básico, tecnológico y universitario.</w:t>
      </w:r>
    </w:p>
    <w:p w14:paraId="1470BB33"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 </w:t>
      </w:r>
    </w:p>
    <w:p w14:paraId="43CA4D86"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 xml:space="preserve">Actualmente Perú tiene la calificación del IDH (Índice de Desarrollo Humano) dado por la ONU ubicado en el puesto 71 de educación mundial, calificación (0.891). Colombia ocupa el puesto 79 con una calificación de (0.689). </w:t>
      </w:r>
    </w:p>
    <w:p w14:paraId="430CD7C9" w14:textId="77777777" w:rsidR="006A2C47" w:rsidRPr="00B71E6D" w:rsidRDefault="006A2C47" w:rsidP="00EF29C8">
      <w:pPr>
        <w:spacing w:after="0" w:line="240" w:lineRule="auto"/>
        <w:jc w:val="both"/>
        <w:rPr>
          <w:rFonts w:ascii="Arial" w:hAnsi="Arial" w:cs="Arial"/>
          <w:i w:val="0"/>
          <w:sz w:val="24"/>
          <w:szCs w:val="24"/>
        </w:rPr>
      </w:pPr>
    </w:p>
    <w:p w14:paraId="5EBF0625"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Podemos darnos cuenta que Perú posee un sistema educativo bien estructurado con un enfoque latente a</w:t>
      </w:r>
      <w:r w:rsidR="00BD7D51" w:rsidRPr="00B71E6D">
        <w:rPr>
          <w:rFonts w:ascii="Arial" w:hAnsi="Arial" w:cs="Arial"/>
          <w:i w:val="0"/>
          <w:sz w:val="24"/>
          <w:szCs w:val="24"/>
        </w:rPr>
        <w:t>l</w:t>
      </w:r>
      <w:r w:rsidRPr="00B71E6D">
        <w:rPr>
          <w:rFonts w:ascii="Arial" w:hAnsi="Arial" w:cs="Arial"/>
          <w:i w:val="0"/>
          <w:sz w:val="24"/>
          <w:szCs w:val="24"/>
        </w:rPr>
        <w:t xml:space="preserve"> ser un sistema desarrollado en la región, para Colombia y para nosotros como </w:t>
      </w:r>
      <w:r w:rsidR="00BD7D51" w:rsidRPr="00B71E6D">
        <w:rPr>
          <w:rFonts w:ascii="Arial" w:hAnsi="Arial" w:cs="Arial"/>
          <w:i w:val="0"/>
          <w:sz w:val="24"/>
          <w:szCs w:val="24"/>
        </w:rPr>
        <w:t xml:space="preserve">estudiantes, </w:t>
      </w:r>
      <w:r w:rsidRPr="00B71E6D">
        <w:rPr>
          <w:rFonts w:ascii="Arial" w:hAnsi="Arial" w:cs="Arial"/>
          <w:i w:val="0"/>
          <w:sz w:val="24"/>
          <w:szCs w:val="24"/>
        </w:rPr>
        <w:t>es un gran reto realizar este proceso de exportación, pero las condiciones estudiadas del mercado demuestran un</w:t>
      </w:r>
      <w:r w:rsidR="00BD7D51" w:rsidRPr="00B71E6D">
        <w:rPr>
          <w:rFonts w:ascii="Arial" w:hAnsi="Arial" w:cs="Arial"/>
          <w:i w:val="0"/>
          <w:sz w:val="24"/>
          <w:szCs w:val="24"/>
        </w:rPr>
        <w:t>a</w:t>
      </w:r>
      <w:r w:rsidRPr="00B71E6D">
        <w:rPr>
          <w:rFonts w:ascii="Arial" w:hAnsi="Arial" w:cs="Arial"/>
          <w:i w:val="0"/>
          <w:sz w:val="24"/>
          <w:szCs w:val="24"/>
        </w:rPr>
        <w:t xml:space="preserve"> viabilidad y éxito en potencia.  </w:t>
      </w:r>
    </w:p>
    <w:p w14:paraId="615BA842" w14:textId="77777777" w:rsidR="006A2C47" w:rsidRPr="00B71E6D" w:rsidRDefault="006A2C47" w:rsidP="00EF29C8">
      <w:pPr>
        <w:spacing w:after="0" w:line="240" w:lineRule="auto"/>
        <w:jc w:val="both"/>
        <w:rPr>
          <w:rFonts w:ascii="Arial" w:hAnsi="Arial" w:cs="Arial"/>
          <w:i w:val="0"/>
          <w:sz w:val="24"/>
          <w:szCs w:val="24"/>
        </w:rPr>
      </w:pPr>
    </w:p>
    <w:p w14:paraId="1452DE9F"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Al inicio del año en curso, entro en vigencia la ley 29646 la cual incentiva el comercio exterior de servicios eliminando las barreras arancelarias entre los demás países y Perú; esto con el fin de generar cobertura en la educación superior de los peruanos y que esta sea de calidad y a bajo costo ya que no hay intermediarios en los canales de distribución de la exportación; la educación es un bien que por derecho nos corresponde a todos, son soluciones a los principales males en la economía, sociedad, política y cultura al interior de los países emergentes.</w:t>
      </w:r>
    </w:p>
    <w:p w14:paraId="4A3329CA" w14:textId="77777777" w:rsidR="006A2C47" w:rsidRPr="00B71E6D" w:rsidRDefault="006A2C47" w:rsidP="00EF29C8">
      <w:pPr>
        <w:spacing w:after="0" w:line="240" w:lineRule="auto"/>
        <w:jc w:val="both"/>
        <w:rPr>
          <w:rFonts w:ascii="Arial" w:hAnsi="Arial" w:cs="Arial"/>
          <w:i w:val="0"/>
          <w:sz w:val="24"/>
          <w:szCs w:val="24"/>
        </w:rPr>
      </w:pPr>
    </w:p>
    <w:p w14:paraId="27D714C8"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Actualmente por cifras reales de la CAN las importaciones de servicios realizadas por Perú son de aproximados 9000 .millones de dólares; accediendo solo a una educación universitaria el 16% del total de la población peruana; según datos en el 2006 en Perú </w:t>
      </w:r>
      <w:r w:rsidR="00DA085B" w:rsidRPr="00B71E6D">
        <w:rPr>
          <w:rFonts w:ascii="Arial" w:hAnsi="Arial" w:cs="Arial"/>
          <w:i w:val="0"/>
          <w:sz w:val="24"/>
          <w:szCs w:val="24"/>
        </w:rPr>
        <w:t>más</w:t>
      </w:r>
      <w:r w:rsidRPr="00B71E6D">
        <w:rPr>
          <w:rFonts w:ascii="Arial" w:hAnsi="Arial" w:cs="Arial"/>
          <w:i w:val="0"/>
          <w:sz w:val="24"/>
          <w:szCs w:val="24"/>
        </w:rPr>
        <w:t xml:space="preserve"> de 419 mil personas trataron de acceder a una universidad unos 133 mil de ellos, prefirieron la universidad privada mientras que más de 286 mil se fueron por las públicas, pero del grupo total</w:t>
      </w:r>
      <w:r w:rsidR="007313F2" w:rsidRPr="00B71E6D">
        <w:rPr>
          <w:rFonts w:ascii="Arial" w:hAnsi="Arial" w:cs="Arial"/>
          <w:i w:val="0"/>
          <w:sz w:val="24"/>
          <w:szCs w:val="24"/>
        </w:rPr>
        <w:t>,</w:t>
      </w:r>
      <w:r w:rsidRPr="00B71E6D">
        <w:rPr>
          <w:rFonts w:ascii="Arial" w:hAnsi="Arial" w:cs="Arial"/>
          <w:i w:val="0"/>
          <w:sz w:val="24"/>
          <w:szCs w:val="24"/>
        </w:rPr>
        <w:t xml:space="preserve"> en el 2006 lograron incorporarse a una comunidad educativa superior 161 mil personas.</w:t>
      </w:r>
    </w:p>
    <w:p w14:paraId="014513CD" w14:textId="77777777" w:rsidR="006A2C47" w:rsidRPr="00B71E6D" w:rsidRDefault="006A2C47" w:rsidP="00EF29C8">
      <w:pPr>
        <w:spacing w:after="0" w:line="240" w:lineRule="auto"/>
        <w:jc w:val="both"/>
        <w:rPr>
          <w:rFonts w:ascii="Arial" w:hAnsi="Arial" w:cs="Arial"/>
          <w:i w:val="0"/>
          <w:sz w:val="24"/>
          <w:szCs w:val="24"/>
        </w:rPr>
      </w:pPr>
    </w:p>
    <w:p w14:paraId="52155C77"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Los actuales beneficios para exportar servicios educativos a Perú son de tipo aduanero tributario, y en este caso el TLC con Perú además que es de las industrias con mayor potencialidad y crecimiento en el mercado internacional es la exportación de servicios educativos; hoy se ha incrementado en un 63% la inversión extranjera  siendo así promotora transfiriendo tecnología, know how ,y es altamente generadora de empleo como consecuencia de esto , la internacionalización no es solo un proceso estratégico necesario para eliminar fronteras y comercializar nuestros servicios en el exterior; es también la mejor forma de apertura un mercado y generar inversión en su interior  experimentando un crecimiento continuo estable.</w:t>
      </w:r>
    </w:p>
    <w:p w14:paraId="18891587" w14:textId="77777777" w:rsidR="006A2C47" w:rsidRPr="00B71E6D" w:rsidRDefault="006A2C47" w:rsidP="00EF29C8">
      <w:pPr>
        <w:spacing w:after="0" w:line="240" w:lineRule="auto"/>
        <w:jc w:val="both"/>
        <w:rPr>
          <w:rFonts w:ascii="Arial" w:hAnsi="Arial" w:cs="Arial"/>
          <w:i w:val="0"/>
          <w:sz w:val="24"/>
          <w:szCs w:val="24"/>
        </w:rPr>
      </w:pPr>
    </w:p>
    <w:p w14:paraId="5E0BA83E" w14:textId="41F50EA3" w:rsidR="006A2C47" w:rsidRPr="00B71E6D" w:rsidRDefault="008752DA" w:rsidP="00EF29C8">
      <w:pPr>
        <w:spacing w:after="0" w:line="240" w:lineRule="auto"/>
        <w:jc w:val="both"/>
        <w:rPr>
          <w:rFonts w:ascii="Arial" w:hAnsi="Arial" w:cs="Arial"/>
          <w:i w:val="0"/>
          <w:sz w:val="24"/>
          <w:szCs w:val="24"/>
        </w:rPr>
      </w:pPr>
      <w:bookmarkStart w:id="86" w:name="_Toc468028844"/>
      <w:bookmarkStart w:id="87" w:name="_Toc468035300"/>
      <w:r w:rsidRPr="009E28A4">
        <w:rPr>
          <w:rFonts w:ascii="Arial" w:hAnsi="Arial" w:cs="Arial"/>
          <w:b/>
          <w:i w:val="0"/>
          <w:sz w:val="24"/>
          <w:szCs w:val="24"/>
        </w:rPr>
        <w:t>6.6.</w:t>
      </w:r>
      <w:r>
        <w:rPr>
          <w:rFonts w:ascii="Arial" w:hAnsi="Arial" w:cs="Arial"/>
          <w:b/>
          <w:i w:val="0"/>
          <w:sz w:val="24"/>
          <w:szCs w:val="24"/>
        </w:rPr>
        <w:t>6</w:t>
      </w:r>
      <w:r w:rsidRPr="009E28A4">
        <w:rPr>
          <w:rFonts w:ascii="Arial" w:hAnsi="Arial" w:cs="Arial"/>
          <w:b/>
          <w:i w:val="0"/>
          <w:sz w:val="24"/>
          <w:szCs w:val="24"/>
        </w:rPr>
        <w:t xml:space="preserve"> </w:t>
      </w:r>
      <w:r w:rsidR="006A2C47" w:rsidRPr="008752DA">
        <w:rPr>
          <w:rFonts w:ascii="Arial" w:hAnsi="Arial" w:cs="Arial"/>
          <w:b/>
          <w:i w:val="0"/>
          <w:sz w:val="24"/>
          <w:szCs w:val="24"/>
        </w:rPr>
        <w:t>Análisis General del Mercado</w:t>
      </w:r>
      <w:bookmarkEnd w:id="86"/>
      <w:bookmarkEnd w:id="87"/>
    </w:p>
    <w:p w14:paraId="00424851" w14:textId="77777777" w:rsidR="006A2C47" w:rsidRPr="00B71E6D" w:rsidRDefault="006A2C47" w:rsidP="00EF29C8">
      <w:pPr>
        <w:spacing w:after="0" w:line="240" w:lineRule="auto"/>
        <w:jc w:val="both"/>
        <w:rPr>
          <w:rFonts w:ascii="Arial" w:hAnsi="Arial" w:cs="Arial"/>
          <w:i w:val="0"/>
          <w:sz w:val="24"/>
          <w:szCs w:val="24"/>
        </w:rPr>
      </w:pPr>
    </w:p>
    <w:p w14:paraId="09DCED39"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educación universitaria en Perú ha sufrido una transformación constante, basada en los esfuerzos gubernamentales por aumentar la cobertura, es decir la accesibilidad que todo el conjunto potencial estudiantil demanda. Este aumento se ha visto reflejado, entre otros aspectos, en el aumento cuantitativo de entidades encargadas de prestar servicios de educación superior en Perú desde el año 1996 </w:t>
      </w:r>
      <w:r w:rsidRPr="00B71E6D">
        <w:rPr>
          <w:rFonts w:ascii="Arial" w:hAnsi="Arial" w:cs="Arial"/>
          <w:i w:val="0"/>
          <w:sz w:val="24"/>
          <w:szCs w:val="24"/>
        </w:rPr>
        <w:lastRenderedPageBreak/>
        <w:t>(Primer cense nacional de educación superior) hasta el 2010 (realización del segundo censo nacional de educación superior peruana), el número ascendió de 28 universidades públicas en 1996 a 35 en 2010 y recintos privados de 29 en 1996 a 65 en 2010.</w:t>
      </w:r>
    </w:p>
    <w:p w14:paraId="7B85541C" w14:textId="77777777" w:rsidR="006A2C47" w:rsidRPr="00B71E6D" w:rsidRDefault="006A2C47" w:rsidP="00EF29C8">
      <w:pPr>
        <w:spacing w:after="0" w:line="240" w:lineRule="auto"/>
        <w:jc w:val="both"/>
        <w:rPr>
          <w:rFonts w:ascii="Arial" w:hAnsi="Arial" w:cs="Arial"/>
          <w:i w:val="0"/>
          <w:sz w:val="24"/>
          <w:szCs w:val="24"/>
        </w:rPr>
      </w:pPr>
    </w:p>
    <w:p w14:paraId="44F8AB6D" w14:textId="77777777" w:rsidR="006A2C47"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515D7294" wp14:editId="09016625">
            <wp:extent cx="4562475" cy="302895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l="32449" t="41357" r="30415" b="8025"/>
                    <a:stretch>
                      <a:fillRect/>
                    </a:stretch>
                  </pic:blipFill>
                  <pic:spPr bwMode="auto">
                    <a:xfrm>
                      <a:off x="0" y="0"/>
                      <a:ext cx="4562475" cy="3028950"/>
                    </a:xfrm>
                    <a:prstGeom prst="rect">
                      <a:avLst/>
                    </a:prstGeom>
                    <a:noFill/>
                    <a:ln>
                      <a:noFill/>
                    </a:ln>
                  </pic:spPr>
                </pic:pic>
              </a:graphicData>
            </a:graphic>
          </wp:inline>
        </w:drawing>
      </w:r>
    </w:p>
    <w:p w14:paraId="12D5497F" w14:textId="317D9D91" w:rsidR="008D7D27" w:rsidRDefault="00CE55BA" w:rsidP="00EF29C8">
      <w:pPr>
        <w:spacing w:after="0" w:line="240" w:lineRule="auto"/>
        <w:jc w:val="both"/>
        <w:rPr>
          <w:rFonts w:ascii="Arial" w:hAnsi="Arial" w:cs="Arial"/>
          <w:i w:val="0"/>
          <w:sz w:val="24"/>
          <w:szCs w:val="24"/>
        </w:rPr>
      </w:pPr>
      <w:r w:rsidRPr="00CE55BA">
        <w:rPr>
          <w:rFonts w:ascii="Arial" w:hAnsi="Arial" w:cs="Arial"/>
          <w:b/>
          <w:i w:val="0"/>
          <w:sz w:val="24"/>
          <w:szCs w:val="24"/>
        </w:rPr>
        <w:t>Grafica 1.</w:t>
      </w:r>
      <w:r>
        <w:rPr>
          <w:rFonts w:ascii="Arial" w:hAnsi="Arial" w:cs="Arial"/>
          <w:i w:val="0"/>
          <w:sz w:val="24"/>
          <w:szCs w:val="24"/>
        </w:rPr>
        <w:t xml:space="preserve"> Analisis Del Mercado </w:t>
      </w:r>
    </w:p>
    <w:p w14:paraId="6950145B" w14:textId="77777777" w:rsidR="00CE55BA" w:rsidRPr="00B71E6D" w:rsidRDefault="00CE55BA" w:rsidP="00EF29C8">
      <w:pPr>
        <w:spacing w:after="0" w:line="240" w:lineRule="auto"/>
        <w:jc w:val="both"/>
        <w:rPr>
          <w:rFonts w:ascii="Arial" w:hAnsi="Arial" w:cs="Arial"/>
          <w:i w:val="0"/>
          <w:sz w:val="24"/>
          <w:szCs w:val="24"/>
        </w:rPr>
      </w:pPr>
    </w:p>
    <w:p w14:paraId="1B7138E6"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Este incremento, esta relacionando directamente con el incremento en la población estudiantil que ha decidió ingresar al sistema educativo superior, en Perú en 2010 casi alcanza el millón de personas</w:t>
      </w:r>
      <w:r w:rsidR="0052783A" w:rsidRPr="00B71E6D">
        <w:rPr>
          <w:rFonts w:ascii="Arial" w:hAnsi="Arial" w:cs="Arial"/>
          <w:i w:val="0"/>
          <w:sz w:val="24"/>
          <w:szCs w:val="24"/>
        </w:rPr>
        <w:footnoteReference w:id="16"/>
      </w:r>
      <w:r w:rsidRPr="00B71E6D">
        <w:rPr>
          <w:rFonts w:ascii="Arial" w:hAnsi="Arial" w:cs="Arial"/>
          <w:i w:val="0"/>
          <w:sz w:val="24"/>
          <w:szCs w:val="24"/>
        </w:rPr>
        <w:t>. De otro lado</w:t>
      </w:r>
      <w:r w:rsidR="00DA085B" w:rsidRPr="00B71E6D">
        <w:rPr>
          <w:rFonts w:ascii="Arial" w:hAnsi="Arial" w:cs="Arial"/>
          <w:i w:val="0"/>
          <w:sz w:val="24"/>
          <w:szCs w:val="24"/>
        </w:rPr>
        <w:t>, los</w:t>
      </w:r>
      <w:r w:rsidRPr="00B71E6D">
        <w:rPr>
          <w:rFonts w:ascii="Arial" w:hAnsi="Arial" w:cs="Arial"/>
          <w:i w:val="0"/>
          <w:sz w:val="24"/>
          <w:szCs w:val="24"/>
        </w:rPr>
        <w:t xml:space="preserve"> estudiantes se encuentran en su mayoría estudiando en recintos privadas, presentando un crecimiento anual de 9,3% </w:t>
      </w:r>
      <w:r w:rsidR="00DA085B" w:rsidRPr="00B71E6D">
        <w:rPr>
          <w:rFonts w:ascii="Arial" w:hAnsi="Arial" w:cs="Arial"/>
          <w:i w:val="0"/>
          <w:sz w:val="24"/>
          <w:szCs w:val="24"/>
        </w:rPr>
        <w:t>con 473.795</w:t>
      </w:r>
      <w:r w:rsidRPr="00B71E6D">
        <w:rPr>
          <w:rFonts w:ascii="Arial" w:hAnsi="Arial" w:cs="Arial"/>
          <w:i w:val="0"/>
          <w:sz w:val="24"/>
          <w:szCs w:val="24"/>
        </w:rPr>
        <w:t xml:space="preserve"> estudiantes en pre-grado contra un 309.175 de las universidades públicas; con </w:t>
      </w:r>
      <w:r w:rsidR="00DA085B" w:rsidRPr="00B71E6D">
        <w:rPr>
          <w:rFonts w:ascii="Arial" w:hAnsi="Arial" w:cs="Arial"/>
          <w:i w:val="0"/>
          <w:sz w:val="24"/>
          <w:szCs w:val="24"/>
        </w:rPr>
        <w:t>un ritmo</w:t>
      </w:r>
      <w:r w:rsidRPr="00B71E6D">
        <w:rPr>
          <w:rFonts w:ascii="Arial" w:hAnsi="Arial" w:cs="Arial"/>
          <w:i w:val="0"/>
          <w:sz w:val="24"/>
          <w:szCs w:val="24"/>
        </w:rPr>
        <w:t xml:space="preserve"> de 3,2% anual</w:t>
      </w:r>
      <w:r w:rsidR="0052783A" w:rsidRPr="00B71E6D">
        <w:rPr>
          <w:rFonts w:ascii="Arial" w:hAnsi="Arial" w:cs="Arial"/>
          <w:i w:val="0"/>
          <w:sz w:val="24"/>
          <w:szCs w:val="24"/>
        </w:rPr>
        <w:footnoteReference w:id="17"/>
      </w:r>
      <w:r w:rsidRPr="00B71E6D">
        <w:rPr>
          <w:rFonts w:ascii="Arial" w:hAnsi="Arial" w:cs="Arial"/>
          <w:i w:val="0"/>
          <w:sz w:val="24"/>
          <w:szCs w:val="24"/>
        </w:rPr>
        <w:t xml:space="preserve">.  </w:t>
      </w:r>
    </w:p>
    <w:p w14:paraId="61A08607" w14:textId="77777777" w:rsidR="006A2C47" w:rsidRPr="00B71E6D" w:rsidRDefault="006A2C47" w:rsidP="00EF29C8">
      <w:pPr>
        <w:spacing w:after="0" w:line="240" w:lineRule="auto"/>
        <w:jc w:val="both"/>
        <w:rPr>
          <w:rFonts w:ascii="Arial" w:hAnsi="Arial" w:cs="Arial"/>
          <w:i w:val="0"/>
          <w:sz w:val="24"/>
          <w:szCs w:val="24"/>
        </w:rPr>
      </w:pPr>
    </w:p>
    <w:p w14:paraId="66429667"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cuanto a las universidades con mayor número de población estudiantil se encuentra la Universidad Nacional Mayor de San Marcos (28.645 en 2010), Universidad Alas Peruanas (57.616 e 2010) y Universidad Priv. César Vallejo (37.163 en 2010). Dichas </w:t>
      </w:r>
      <w:r w:rsidR="00DA085B" w:rsidRPr="00B71E6D">
        <w:rPr>
          <w:rFonts w:ascii="Arial" w:hAnsi="Arial" w:cs="Arial"/>
          <w:i w:val="0"/>
          <w:sz w:val="24"/>
          <w:szCs w:val="24"/>
        </w:rPr>
        <w:t>universidades basan</w:t>
      </w:r>
      <w:r w:rsidRPr="00B71E6D">
        <w:rPr>
          <w:rFonts w:ascii="Arial" w:hAnsi="Arial" w:cs="Arial"/>
          <w:i w:val="0"/>
          <w:sz w:val="24"/>
          <w:szCs w:val="24"/>
        </w:rPr>
        <w:t xml:space="preserve"> su creciente número de estudiantes en la cobertura nacional que han obtenido, frente al desempeño netamente departamental.</w:t>
      </w:r>
    </w:p>
    <w:p w14:paraId="2390E1C9" w14:textId="77777777" w:rsidR="0052783A" w:rsidRPr="00B71E6D" w:rsidRDefault="0052783A" w:rsidP="00EF29C8">
      <w:pPr>
        <w:spacing w:after="0" w:line="240" w:lineRule="auto"/>
        <w:jc w:val="both"/>
        <w:rPr>
          <w:rFonts w:ascii="Arial" w:hAnsi="Arial" w:cs="Arial"/>
          <w:i w:val="0"/>
          <w:sz w:val="24"/>
          <w:szCs w:val="24"/>
        </w:rPr>
      </w:pPr>
    </w:p>
    <w:p w14:paraId="083292DF"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Ahora si bien si al comparar las carreras universitarias  más demandada por la población estudiantil peruana encontramos que las carreras con mayor número de educandos (as) son Administración de Empresas (15,4%), Derecho (15,2%), Contabilidad (14,6%), Ingeniería de Sistemas(10%), Educación Secundaria y Básica (8,7%), Ingeniería Civil (8,1%), Medicina (8,1%), Enfermería (6,8%), Ingeniera Industrial (6,7%) y Agronomía (6,4%).</w:t>
      </w:r>
    </w:p>
    <w:p w14:paraId="173926FE" w14:textId="77777777" w:rsidR="006A2C47" w:rsidRPr="00B71E6D" w:rsidRDefault="006A2C47" w:rsidP="00EF29C8">
      <w:pPr>
        <w:spacing w:after="0" w:line="240" w:lineRule="auto"/>
        <w:jc w:val="both"/>
        <w:rPr>
          <w:rFonts w:ascii="Arial" w:hAnsi="Arial" w:cs="Arial"/>
          <w:i w:val="0"/>
          <w:sz w:val="24"/>
          <w:szCs w:val="24"/>
        </w:rPr>
      </w:pPr>
    </w:p>
    <w:p w14:paraId="069997AC" w14:textId="77777777" w:rsidR="006A2C47"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15B84CC5" wp14:editId="51206B49">
            <wp:extent cx="5496928" cy="3276600"/>
            <wp:effectExtent l="0" t="0" r="889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l="31905" t="34283" r="20665" b="15372"/>
                    <a:stretch>
                      <a:fillRect/>
                    </a:stretch>
                  </pic:blipFill>
                  <pic:spPr bwMode="auto">
                    <a:xfrm>
                      <a:off x="0" y="0"/>
                      <a:ext cx="5501550" cy="3279355"/>
                    </a:xfrm>
                    <a:prstGeom prst="rect">
                      <a:avLst/>
                    </a:prstGeom>
                    <a:noFill/>
                    <a:ln>
                      <a:noFill/>
                    </a:ln>
                  </pic:spPr>
                </pic:pic>
              </a:graphicData>
            </a:graphic>
          </wp:inline>
        </w:drawing>
      </w:r>
    </w:p>
    <w:p w14:paraId="4D5C5A34" w14:textId="77777777" w:rsidR="006A2C47" w:rsidRPr="00B71E6D" w:rsidRDefault="006A2C47" w:rsidP="00EF29C8">
      <w:pPr>
        <w:spacing w:after="0" w:line="240" w:lineRule="auto"/>
        <w:jc w:val="both"/>
        <w:rPr>
          <w:rFonts w:ascii="Arial" w:hAnsi="Arial" w:cs="Arial"/>
          <w:i w:val="0"/>
          <w:sz w:val="24"/>
          <w:szCs w:val="24"/>
        </w:rPr>
      </w:pPr>
    </w:p>
    <w:p w14:paraId="6AFD69FC" w14:textId="1B6757D6" w:rsidR="006A2C47" w:rsidRPr="00CE55BA" w:rsidRDefault="00CE55BA" w:rsidP="00EF29C8">
      <w:pPr>
        <w:spacing w:after="0" w:line="240" w:lineRule="auto"/>
        <w:jc w:val="both"/>
        <w:rPr>
          <w:rFonts w:ascii="Arial" w:hAnsi="Arial" w:cs="Arial"/>
          <w:b/>
          <w:i w:val="0"/>
          <w:sz w:val="24"/>
          <w:szCs w:val="24"/>
        </w:rPr>
      </w:pPr>
      <w:r w:rsidRPr="00CE55BA">
        <w:rPr>
          <w:rFonts w:ascii="Arial" w:hAnsi="Arial" w:cs="Arial"/>
          <w:b/>
          <w:i w:val="0"/>
          <w:sz w:val="24"/>
          <w:szCs w:val="24"/>
        </w:rPr>
        <w:t>Graficas 2. Carreras De Profesionales De Mayor Demanda</w:t>
      </w:r>
    </w:p>
    <w:p w14:paraId="63C0C00F" w14:textId="77777777" w:rsidR="00CE55BA" w:rsidRPr="00B71E6D" w:rsidRDefault="00CE55BA" w:rsidP="00EF29C8">
      <w:pPr>
        <w:spacing w:after="0" w:line="240" w:lineRule="auto"/>
        <w:jc w:val="both"/>
        <w:rPr>
          <w:rFonts w:ascii="Arial" w:hAnsi="Arial" w:cs="Arial"/>
          <w:i w:val="0"/>
          <w:sz w:val="24"/>
          <w:szCs w:val="24"/>
        </w:rPr>
      </w:pPr>
    </w:p>
    <w:p w14:paraId="16D7D45F"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Ahora es conveniente analizar la oferta académica del ITFIP: Promoción Social, Admón. De Costos y Auditoria, Admón. Empresas Agropecuarias. Construcción y Admón. Obras Civiles. Sistemas y Computación Secretariado Ejec</w:t>
      </w:r>
      <w:r w:rsidR="00DA085B" w:rsidRPr="00B71E6D">
        <w:rPr>
          <w:rFonts w:ascii="Arial" w:hAnsi="Arial" w:cs="Arial"/>
          <w:i w:val="0"/>
          <w:sz w:val="24"/>
          <w:szCs w:val="24"/>
        </w:rPr>
        <w:t xml:space="preserve">utivo </w:t>
      </w:r>
      <w:r w:rsidRPr="00B71E6D">
        <w:rPr>
          <w:rFonts w:ascii="Arial" w:hAnsi="Arial" w:cs="Arial"/>
          <w:i w:val="0"/>
          <w:sz w:val="24"/>
          <w:szCs w:val="24"/>
        </w:rPr>
        <w:t>C</w:t>
      </w:r>
      <w:r w:rsidR="00DA085B" w:rsidRPr="00B71E6D">
        <w:rPr>
          <w:rFonts w:ascii="Arial" w:hAnsi="Arial" w:cs="Arial"/>
          <w:i w:val="0"/>
          <w:sz w:val="24"/>
          <w:szCs w:val="24"/>
        </w:rPr>
        <w:t>omercial</w:t>
      </w:r>
      <w:r w:rsidRPr="00B71E6D">
        <w:rPr>
          <w:rFonts w:ascii="Arial" w:hAnsi="Arial" w:cs="Arial"/>
          <w:i w:val="0"/>
          <w:sz w:val="24"/>
          <w:szCs w:val="24"/>
        </w:rPr>
        <w:t xml:space="preserve"> Sistematizado Electrónica, Ingeniería de Mantenimiento. Adicionalmente, como centros de práctica, investigación y extensión a la comunidad se cuenta con:</w:t>
      </w:r>
    </w:p>
    <w:p w14:paraId="70FB02AC" w14:textId="77777777" w:rsidR="006A2C47" w:rsidRPr="00B71E6D" w:rsidRDefault="006A2C47" w:rsidP="00EF29C8">
      <w:pPr>
        <w:spacing w:after="0" w:line="240" w:lineRule="auto"/>
        <w:jc w:val="both"/>
        <w:rPr>
          <w:rFonts w:ascii="Arial" w:hAnsi="Arial" w:cs="Arial"/>
          <w:i w:val="0"/>
          <w:sz w:val="24"/>
          <w:szCs w:val="24"/>
        </w:rPr>
      </w:pPr>
    </w:p>
    <w:p w14:paraId="68A2693B"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Centro de Práctica Pedagógica Estudiantil Jardín Semillero Infantil, preescolar y básica primaria.</w:t>
      </w:r>
    </w:p>
    <w:p w14:paraId="39ABFA3D" w14:textId="77777777" w:rsidR="006A2C47" w:rsidRPr="00B71E6D" w:rsidRDefault="006A2C47" w:rsidP="00EF29C8">
      <w:pPr>
        <w:spacing w:after="0" w:line="240" w:lineRule="auto"/>
        <w:jc w:val="both"/>
        <w:rPr>
          <w:rFonts w:ascii="Arial" w:hAnsi="Arial" w:cs="Arial"/>
          <w:i w:val="0"/>
          <w:sz w:val="24"/>
          <w:szCs w:val="24"/>
        </w:rPr>
      </w:pPr>
    </w:p>
    <w:p w14:paraId="15ABCF07" w14:textId="0429D820" w:rsidR="006A2C47" w:rsidRPr="00B71E6D" w:rsidRDefault="008752DA" w:rsidP="00EF29C8">
      <w:pPr>
        <w:spacing w:after="0" w:line="240" w:lineRule="auto"/>
        <w:jc w:val="both"/>
        <w:rPr>
          <w:rFonts w:ascii="Arial" w:hAnsi="Arial" w:cs="Arial"/>
          <w:i w:val="0"/>
          <w:sz w:val="24"/>
          <w:szCs w:val="24"/>
        </w:rPr>
      </w:pPr>
      <w:bookmarkStart w:id="88" w:name="_Toc468028845"/>
      <w:bookmarkStart w:id="89" w:name="_Toc468035301"/>
      <w:r w:rsidRPr="009E28A4">
        <w:rPr>
          <w:rFonts w:ascii="Arial" w:hAnsi="Arial" w:cs="Arial"/>
          <w:b/>
          <w:i w:val="0"/>
          <w:sz w:val="24"/>
          <w:szCs w:val="24"/>
        </w:rPr>
        <w:t>6.6.</w:t>
      </w:r>
      <w:r>
        <w:rPr>
          <w:rFonts w:ascii="Arial" w:hAnsi="Arial" w:cs="Arial"/>
          <w:b/>
          <w:i w:val="0"/>
          <w:sz w:val="24"/>
          <w:szCs w:val="24"/>
        </w:rPr>
        <w:t>7</w:t>
      </w:r>
      <w:r w:rsidRPr="009E28A4">
        <w:rPr>
          <w:rFonts w:ascii="Arial" w:hAnsi="Arial" w:cs="Arial"/>
          <w:b/>
          <w:i w:val="0"/>
          <w:sz w:val="24"/>
          <w:szCs w:val="24"/>
        </w:rPr>
        <w:t xml:space="preserve"> </w:t>
      </w:r>
      <w:r w:rsidR="006A2C47" w:rsidRPr="008752DA">
        <w:rPr>
          <w:rFonts w:ascii="Arial" w:hAnsi="Arial" w:cs="Arial"/>
          <w:b/>
          <w:i w:val="0"/>
          <w:sz w:val="24"/>
          <w:szCs w:val="24"/>
        </w:rPr>
        <w:t>Centro de Educación Especial.</w:t>
      </w:r>
      <w:bookmarkEnd w:id="88"/>
      <w:bookmarkEnd w:id="89"/>
    </w:p>
    <w:p w14:paraId="7B32035A" w14:textId="77777777" w:rsidR="006A2C47" w:rsidRPr="00B71E6D" w:rsidRDefault="006A2C47" w:rsidP="00EF29C8">
      <w:pPr>
        <w:spacing w:after="0" w:line="240" w:lineRule="auto"/>
        <w:jc w:val="both"/>
        <w:rPr>
          <w:rFonts w:ascii="Arial" w:hAnsi="Arial" w:cs="Arial"/>
          <w:i w:val="0"/>
          <w:sz w:val="24"/>
          <w:szCs w:val="24"/>
        </w:rPr>
      </w:pPr>
    </w:p>
    <w:p w14:paraId="48B77C4C"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Instituto Tolimense de Formación Técnica Profesional (ITFIP), lanzará nuevos programas académicos en tecnología en Gestión de Mercadeo, Publicidad y Ventas, </w:t>
      </w:r>
      <w:r w:rsidRPr="00B71E6D">
        <w:rPr>
          <w:rFonts w:ascii="Arial" w:hAnsi="Arial" w:cs="Arial"/>
          <w:i w:val="0"/>
          <w:sz w:val="24"/>
          <w:szCs w:val="24"/>
        </w:rPr>
        <w:lastRenderedPageBreak/>
        <w:t>Tecnología en Producción Agropecuaria, Técnica Profesional en Procesos Gráficos, Técnica Profesional en Monitoreo Agrícola e Ingeniería Agronómica, en las sedes de Espinal y los Ceres de Flandes, Chaparral, Guamo, Venadillo, Tocaima e Ibagué.</w:t>
      </w:r>
    </w:p>
    <w:p w14:paraId="422838F7" w14:textId="77777777" w:rsidR="006A2C47" w:rsidRPr="00B71E6D" w:rsidRDefault="006A2C47" w:rsidP="00EF29C8">
      <w:pPr>
        <w:spacing w:after="0" w:line="240" w:lineRule="auto"/>
        <w:jc w:val="both"/>
        <w:rPr>
          <w:rFonts w:ascii="Arial" w:hAnsi="Arial" w:cs="Arial"/>
          <w:i w:val="0"/>
          <w:sz w:val="24"/>
          <w:szCs w:val="24"/>
        </w:rPr>
      </w:pPr>
    </w:p>
    <w:p w14:paraId="1C1E2EE7"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Ahora bien tomando como referencia la anterior información podemos notar que existen </w:t>
      </w:r>
      <w:r w:rsidR="00DA085B" w:rsidRPr="00B71E6D">
        <w:rPr>
          <w:rFonts w:ascii="Arial" w:hAnsi="Arial" w:cs="Arial"/>
          <w:i w:val="0"/>
          <w:sz w:val="24"/>
          <w:szCs w:val="24"/>
        </w:rPr>
        <w:t>principalmente similitudes</w:t>
      </w:r>
      <w:r w:rsidRPr="00B71E6D">
        <w:rPr>
          <w:rFonts w:ascii="Arial" w:hAnsi="Arial" w:cs="Arial"/>
          <w:i w:val="0"/>
          <w:sz w:val="24"/>
          <w:szCs w:val="24"/>
        </w:rPr>
        <w:t xml:space="preserve"> entre los programas académicos ofertadas por el ITFIP Y las carreras profesionales más “populares” en el Perú; dichas carre</w:t>
      </w:r>
      <w:r w:rsidR="00332660" w:rsidRPr="00B71E6D">
        <w:rPr>
          <w:rFonts w:ascii="Arial" w:hAnsi="Arial" w:cs="Arial"/>
          <w:i w:val="0"/>
          <w:sz w:val="24"/>
          <w:szCs w:val="24"/>
        </w:rPr>
        <w:t>r</w:t>
      </w:r>
      <w:r w:rsidRPr="00B71E6D">
        <w:rPr>
          <w:rFonts w:ascii="Arial" w:hAnsi="Arial" w:cs="Arial"/>
          <w:i w:val="0"/>
          <w:sz w:val="24"/>
          <w:szCs w:val="24"/>
        </w:rPr>
        <w:t xml:space="preserve">as </w:t>
      </w:r>
      <w:r w:rsidR="00DA085B" w:rsidRPr="00B71E6D">
        <w:rPr>
          <w:rFonts w:ascii="Arial" w:hAnsi="Arial" w:cs="Arial"/>
          <w:i w:val="0"/>
          <w:sz w:val="24"/>
          <w:szCs w:val="24"/>
        </w:rPr>
        <w:t>son Ciencias</w:t>
      </w:r>
      <w:r w:rsidRPr="00B71E6D">
        <w:rPr>
          <w:rFonts w:ascii="Arial" w:hAnsi="Arial" w:cs="Arial"/>
          <w:i w:val="0"/>
          <w:sz w:val="24"/>
          <w:szCs w:val="24"/>
        </w:rPr>
        <w:t xml:space="preserve"> Administrativas, Económicas y Financieras, estas últimas entrenado dentro de perfil de las carreras administrativas, las cuales se encuentran en primer lugar de matrículas en el país azteca.  Los anteriores programas son aquellos que son ofrecidos por el ITFIP en el territorio tolimense colombiano; sin emba</w:t>
      </w:r>
      <w:r w:rsidR="00332660" w:rsidRPr="00B71E6D">
        <w:rPr>
          <w:rFonts w:ascii="Arial" w:hAnsi="Arial" w:cs="Arial"/>
          <w:i w:val="0"/>
          <w:sz w:val="24"/>
          <w:szCs w:val="24"/>
        </w:rPr>
        <w:t>r</w:t>
      </w:r>
      <w:r w:rsidRPr="00B71E6D">
        <w:rPr>
          <w:rFonts w:ascii="Arial" w:hAnsi="Arial" w:cs="Arial"/>
          <w:i w:val="0"/>
          <w:sz w:val="24"/>
          <w:szCs w:val="24"/>
        </w:rPr>
        <w:t xml:space="preserve">go cabe aclarar, que </w:t>
      </w:r>
      <w:r w:rsidR="00DA085B" w:rsidRPr="00B71E6D">
        <w:rPr>
          <w:rFonts w:ascii="Arial" w:hAnsi="Arial" w:cs="Arial"/>
          <w:i w:val="0"/>
          <w:sz w:val="24"/>
          <w:szCs w:val="24"/>
        </w:rPr>
        <w:t>existen pensum</w:t>
      </w:r>
      <w:r w:rsidRPr="00B71E6D">
        <w:rPr>
          <w:rFonts w:ascii="Arial" w:hAnsi="Arial" w:cs="Arial"/>
          <w:i w:val="0"/>
          <w:sz w:val="24"/>
          <w:szCs w:val="24"/>
        </w:rPr>
        <w:t xml:space="preserve"> educativos que aunque solo se ofrecen en la</w:t>
      </w:r>
      <w:r w:rsidR="00332660" w:rsidRPr="00B71E6D">
        <w:rPr>
          <w:rFonts w:ascii="Arial" w:hAnsi="Arial" w:cs="Arial"/>
          <w:i w:val="0"/>
          <w:sz w:val="24"/>
          <w:szCs w:val="24"/>
        </w:rPr>
        <w:t xml:space="preserve"> sede </w:t>
      </w:r>
      <w:r w:rsidRPr="00B71E6D">
        <w:rPr>
          <w:rFonts w:ascii="Arial" w:hAnsi="Arial" w:cs="Arial"/>
          <w:i w:val="0"/>
          <w:sz w:val="24"/>
          <w:szCs w:val="24"/>
        </w:rPr>
        <w:t xml:space="preserve">principal en el </w:t>
      </w:r>
      <w:r w:rsidR="00DA085B" w:rsidRPr="00B71E6D">
        <w:rPr>
          <w:rFonts w:ascii="Arial" w:hAnsi="Arial" w:cs="Arial"/>
          <w:i w:val="0"/>
          <w:sz w:val="24"/>
          <w:szCs w:val="24"/>
        </w:rPr>
        <w:t>Espinal del</w:t>
      </w:r>
      <w:r w:rsidRPr="00B71E6D">
        <w:rPr>
          <w:rFonts w:ascii="Arial" w:hAnsi="Arial" w:cs="Arial"/>
          <w:i w:val="0"/>
          <w:sz w:val="24"/>
          <w:szCs w:val="24"/>
        </w:rPr>
        <w:t xml:space="preserve"> ITFIP, esto no es un impedimento para estar acorde con los </w:t>
      </w:r>
      <w:r w:rsidR="00DA085B" w:rsidRPr="00B71E6D">
        <w:rPr>
          <w:rFonts w:ascii="Arial" w:hAnsi="Arial" w:cs="Arial"/>
          <w:i w:val="0"/>
          <w:sz w:val="24"/>
          <w:szCs w:val="24"/>
        </w:rPr>
        <w:t>programas con mayor</w:t>
      </w:r>
      <w:r w:rsidRPr="00B71E6D">
        <w:rPr>
          <w:rFonts w:ascii="Arial" w:hAnsi="Arial" w:cs="Arial"/>
          <w:i w:val="0"/>
          <w:sz w:val="24"/>
          <w:szCs w:val="24"/>
        </w:rPr>
        <w:t xml:space="preserve"> número de estudiantes matriculados en el Perú, esto programas son: Derecho y Contaduría Pública (Modalidad distancia).</w:t>
      </w:r>
    </w:p>
    <w:p w14:paraId="4CFA1F38" w14:textId="77777777" w:rsidR="006A2C47" w:rsidRPr="00B71E6D" w:rsidRDefault="006A2C47" w:rsidP="00EF29C8">
      <w:pPr>
        <w:spacing w:after="0" w:line="240" w:lineRule="auto"/>
        <w:jc w:val="both"/>
        <w:rPr>
          <w:rFonts w:ascii="Arial" w:hAnsi="Arial" w:cs="Arial"/>
          <w:i w:val="0"/>
          <w:sz w:val="24"/>
          <w:szCs w:val="24"/>
        </w:rPr>
      </w:pPr>
    </w:p>
    <w:p w14:paraId="328C963D"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El ITFIP posee ventajas al tener dentro de su ofrecimiento educativo programas que se encuentra dentro de los preferidos del aproximadamente</w:t>
      </w:r>
      <w:r w:rsidR="00332660" w:rsidRPr="00B71E6D">
        <w:rPr>
          <w:rFonts w:ascii="Arial" w:hAnsi="Arial" w:cs="Arial"/>
          <w:i w:val="0"/>
          <w:sz w:val="24"/>
          <w:szCs w:val="24"/>
        </w:rPr>
        <w:t xml:space="preserve"> un</w:t>
      </w:r>
      <w:r w:rsidRPr="00B71E6D">
        <w:rPr>
          <w:rFonts w:ascii="Arial" w:hAnsi="Arial" w:cs="Arial"/>
          <w:i w:val="0"/>
          <w:sz w:val="24"/>
          <w:szCs w:val="24"/>
        </w:rPr>
        <w:t xml:space="preserve"> millón de estudiantes en el Perú. Sin embargo es conveniente resaltar la fortaleza que el </w:t>
      </w:r>
      <w:r w:rsidR="00DA085B" w:rsidRPr="00B71E6D">
        <w:rPr>
          <w:rFonts w:ascii="Arial" w:hAnsi="Arial" w:cs="Arial"/>
          <w:i w:val="0"/>
          <w:sz w:val="24"/>
          <w:szCs w:val="24"/>
        </w:rPr>
        <w:t>ITFIP adquiere</w:t>
      </w:r>
      <w:r w:rsidRPr="00B71E6D">
        <w:rPr>
          <w:rFonts w:ascii="Arial" w:hAnsi="Arial" w:cs="Arial"/>
          <w:i w:val="0"/>
          <w:sz w:val="24"/>
          <w:szCs w:val="24"/>
        </w:rPr>
        <w:t>, proveniente de los programas académicos de salud y contaduría, los cuales cuentan con reconocimiento a nivel nacional, siendo por tanto merecedores de postulaciones para procesos de exportación de servicios.  Con esto se quiere llegar a la sugerencia de apostar por incentivar y desarrollar un mercado pasando fronteras y que empate con las ventas que el ITFIP cuenta en dichas ramas.</w:t>
      </w:r>
    </w:p>
    <w:p w14:paraId="566C7568" w14:textId="77777777" w:rsidR="00D16407" w:rsidRPr="00B71E6D" w:rsidRDefault="00D16407" w:rsidP="00EF29C8">
      <w:pPr>
        <w:spacing w:after="0" w:line="240" w:lineRule="auto"/>
        <w:jc w:val="both"/>
        <w:rPr>
          <w:rFonts w:ascii="Arial" w:hAnsi="Arial" w:cs="Arial"/>
          <w:i w:val="0"/>
          <w:sz w:val="24"/>
          <w:szCs w:val="24"/>
        </w:rPr>
      </w:pPr>
    </w:p>
    <w:p w14:paraId="19E0E90E" w14:textId="77777777" w:rsidR="006A2C4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En cuanto a la tendencia en la modalidades de la educación el ITFIP cuenta con ventajas competitivas derivadas de su actual presentación de servicios presenciales , lo cual lo hace apto para participar en el desarrollo procesos educativos por medio de los distintos  modos.  En cuanto a las preferencias de la población peruana se denota un amplio margen entre tres estilos diferentes en el acceso hacia la educación superior, está dividido así: 92,4% Presencial</w:t>
      </w:r>
      <w:r w:rsidR="00DA085B" w:rsidRPr="00B71E6D">
        <w:rPr>
          <w:rFonts w:ascii="Arial" w:hAnsi="Arial" w:cs="Arial"/>
          <w:i w:val="0"/>
          <w:sz w:val="24"/>
          <w:szCs w:val="24"/>
        </w:rPr>
        <w:t>, 4,5</w:t>
      </w:r>
      <w:r w:rsidRPr="00B71E6D">
        <w:rPr>
          <w:rFonts w:ascii="Arial" w:hAnsi="Arial" w:cs="Arial"/>
          <w:i w:val="0"/>
          <w:sz w:val="24"/>
          <w:szCs w:val="24"/>
        </w:rPr>
        <w:t xml:space="preserve">% semi-presencial </w:t>
      </w:r>
      <w:r w:rsidR="00DA085B" w:rsidRPr="00B71E6D">
        <w:rPr>
          <w:rFonts w:ascii="Arial" w:hAnsi="Arial" w:cs="Arial"/>
          <w:i w:val="0"/>
          <w:sz w:val="24"/>
          <w:szCs w:val="24"/>
        </w:rPr>
        <w:t>y 3,1</w:t>
      </w:r>
      <w:r w:rsidRPr="00B71E6D">
        <w:rPr>
          <w:rFonts w:ascii="Arial" w:hAnsi="Arial" w:cs="Arial"/>
          <w:i w:val="0"/>
          <w:sz w:val="24"/>
          <w:szCs w:val="24"/>
        </w:rPr>
        <w:t>% no presencial en educación de pregrado</w:t>
      </w:r>
      <w:r w:rsidR="0052783A" w:rsidRPr="00B71E6D">
        <w:rPr>
          <w:rFonts w:ascii="Arial" w:hAnsi="Arial" w:cs="Arial"/>
          <w:i w:val="0"/>
          <w:sz w:val="24"/>
          <w:szCs w:val="24"/>
        </w:rPr>
        <w:footnoteReference w:id="18"/>
      </w:r>
      <w:r w:rsidRPr="00B71E6D">
        <w:rPr>
          <w:rFonts w:ascii="Arial" w:hAnsi="Arial" w:cs="Arial"/>
          <w:i w:val="0"/>
          <w:sz w:val="24"/>
          <w:szCs w:val="24"/>
        </w:rPr>
        <w:t>.</w:t>
      </w:r>
    </w:p>
    <w:p w14:paraId="6459827E" w14:textId="77777777" w:rsidR="006A2C47" w:rsidRPr="00B71E6D" w:rsidRDefault="006A2C47" w:rsidP="00EF29C8">
      <w:pPr>
        <w:spacing w:after="0" w:line="240" w:lineRule="auto"/>
        <w:jc w:val="both"/>
        <w:rPr>
          <w:rFonts w:ascii="Arial" w:hAnsi="Arial" w:cs="Arial"/>
          <w:i w:val="0"/>
          <w:sz w:val="24"/>
          <w:szCs w:val="24"/>
        </w:rPr>
      </w:pPr>
    </w:p>
    <w:p w14:paraId="58F015C1" w14:textId="77777777" w:rsidR="008D7D27" w:rsidRPr="00B71E6D" w:rsidRDefault="006A2C47" w:rsidP="00EF29C8">
      <w:pPr>
        <w:spacing w:after="0" w:line="240" w:lineRule="auto"/>
        <w:jc w:val="both"/>
        <w:rPr>
          <w:rFonts w:ascii="Arial" w:hAnsi="Arial" w:cs="Arial"/>
          <w:i w:val="0"/>
          <w:sz w:val="24"/>
          <w:szCs w:val="24"/>
        </w:rPr>
      </w:pPr>
      <w:r w:rsidRPr="00B71E6D">
        <w:rPr>
          <w:rFonts w:ascii="Arial" w:hAnsi="Arial" w:cs="Arial"/>
          <w:i w:val="0"/>
          <w:sz w:val="24"/>
          <w:szCs w:val="24"/>
        </w:rPr>
        <w:t>Otro punto a tratar, son los docentes universitari</w:t>
      </w:r>
      <w:r w:rsidR="00332660" w:rsidRPr="00B71E6D">
        <w:rPr>
          <w:rFonts w:ascii="Arial" w:hAnsi="Arial" w:cs="Arial"/>
          <w:i w:val="0"/>
          <w:sz w:val="24"/>
          <w:szCs w:val="24"/>
        </w:rPr>
        <w:t>o</w:t>
      </w:r>
      <w:r w:rsidRPr="00B71E6D">
        <w:rPr>
          <w:rFonts w:ascii="Arial" w:hAnsi="Arial" w:cs="Arial"/>
          <w:i w:val="0"/>
          <w:sz w:val="24"/>
          <w:szCs w:val="24"/>
        </w:rPr>
        <w:t xml:space="preserve">s, parte activa e indispensable en el proceso de la prestación de servicios de educación superior. En este punto, es válido afirmar que Perú es un país con estándares de calidad estipulados para sus profesionales docentes, ya que se aprecia la una gran porcentaje de profesores universitarios que engrosan las listas de personal profesional con estudios </w:t>
      </w:r>
      <w:r w:rsidR="00332660" w:rsidRPr="00B71E6D">
        <w:rPr>
          <w:rFonts w:ascii="Arial" w:hAnsi="Arial" w:cs="Arial"/>
          <w:i w:val="0"/>
          <w:sz w:val="24"/>
          <w:szCs w:val="24"/>
        </w:rPr>
        <w:t xml:space="preserve">de </w:t>
      </w:r>
      <w:r w:rsidRPr="00B71E6D">
        <w:rPr>
          <w:rFonts w:ascii="Arial" w:hAnsi="Arial" w:cs="Arial"/>
          <w:i w:val="0"/>
          <w:sz w:val="24"/>
          <w:szCs w:val="24"/>
        </w:rPr>
        <w:t>posgrados. Por tan</w:t>
      </w:r>
      <w:r w:rsidR="00332660" w:rsidRPr="00B71E6D">
        <w:rPr>
          <w:rFonts w:ascii="Arial" w:hAnsi="Arial" w:cs="Arial"/>
          <w:i w:val="0"/>
          <w:sz w:val="24"/>
          <w:szCs w:val="24"/>
        </w:rPr>
        <w:t>t</w:t>
      </w:r>
      <w:r w:rsidRPr="00B71E6D">
        <w:rPr>
          <w:rFonts w:ascii="Arial" w:hAnsi="Arial" w:cs="Arial"/>
          <w:i w:val="0"/>
          <w:sz w:val="24"/>
          <w:szCs w:val="24"/>
        </w:rPr>
        <w:t xml:space="preserve">o se puede concluir que las exigencias </w:t>
      </w:r>
      <w:r w:rsidR="00DA085B" w:rsidRPr="00B71E6D">
        <w:rPr>
          <w:rFonts w:ascii="Arial" w:hAnsi="Arial" w:cs="Arial"/>
          <w:i w:val="0"/>
          <w:sz w:val="24"/>
          <w:szCs w:val="24"/>
        </w:rPr>
        <w:t>universitarias de</w:t>
      </w:r>
      <w:r w:rsidRPr="00B71E6D">
        <w:rPr>
          <w:rFonts w:ascii="Arial" w:hAnsi="Arial" w:cs="Arial"/>
          <w:i w:val="0"/>
          <w:sz w:val="24"/>
          <w:szCs w:val="24"/>
        </w:rPr>
        <w:t xml:space="preserve"> </w:t>
      </w:r>
      <w:r w:rsidR="00DA085B" w:rsidRPr="00B71E6D">
        <w:rPr>
          <w:rFonts w:ascii="Arial" w:hAnsi="Arial" w:cs="Arial"/>
          <w:i w:val="0"/>
          <w:sz w:val="24"/>
          <w:szCs w:val="24"/>
        </w:rPr>
        <w:t>calidad dentro</w:t>
      </w:r>
      <w:r w:rsidRPr="00B71E6D">
        <w:rPr>
          <w:rFonts w:ascii="Arial" w:hAnsi="Arial" w:cs="Arial"/>
          <w:i w:val="0"/>
          <w:sz w:val="24"/>
          <w:szCs w:val="24"/>
        </w:rPr>
        <w:t xml:space="preserve"> del grueso de la población, son requerimientos de altos estudios académicos en la correspondiente área de conocimiento.</w:t>
      </w:r>
    </w:p>
    <w:p w14:paraId="0D7F823B" w14:textId="77777777" w:rsidR="008D7D27"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drawing>
          <wp:inline distT="0" distB="0" distL="0" distR="0" wp14:anchorId="121A9C9B" wp14:editId="572D8B54">
            <wp:extent cx="5494946" cy="32480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l="31929" t="38298" r="20143" b="11049"/>
                    <a:stretch>
                      <a:fillRect/>
                    </a:stretch>
                  </pic:blipFill>
                  <pic:spPr bwMode="auto">
                    <a:xfrm>
                      <a:off x="0" y="0"/>
                      <a:ext cx="5500091" cy="3251066"/>
                    </a:xfrm>
                    <a:prstGeom prst="rect">
                      <a:avLst/>
                    </a:prstGeom>
                    <a:noFill/>
                    <a:ln>
                      <a:noFill/>
                    </a:ln>
                  </pic:spPr>
                </pic:pic>
              </a:graphicData>
            </a:graphic>
          </wp:inline>
        </w:drawing>
      </w:r>
    </w:p>
    <w:p w14:paraId="6FB3C13C" w14:textId="00DD8A86" w:rsidR="008D7D27" w:rsidRDefault="00CE55BA" w:rsidP="00EF29C8">
      <w:pPr>
        <w:spacing w:after="0" w:line="240" w:lineRule="auto"/>
        <w:jc w:val="both"/>
        <w:rPr>
          <w:rFonts w:ascii="Arial" w:hAnsi="Arial" w:cs="Arial"/>
          <w:i w:val="0"/>
          <w:sz w:val="24"/>
          <w:szCs w:val="24"/>
        </w:rPr>
      </w:pPr>
      <w:r w:rsidRPr="00CE55BA">
        <w:rPr>
          <w:rFonts w:ascii="Arial" w:hAnsi="Arial" w:cs="Arial"/>
          <w:b/>
          <w:i w:val="0"/>
          <w:sz w:val="24"/>
          <w:szCs w:val="24"/>
        </w:rPr>
        <w:t>Grafica 3.</w:t>
      </w:r>
      <w:r>
        <w:rPr>
          <w:rFonts w:ascii="Arial" w:hAnsi="Arial" w:cs="Arial"/>
          <w:i w:val="0"/>
          <w:sz w:val="24"/>
          <w:szCs w:val="24"/>
        </w:rPr>
        <w:t xml:space="preserve"> Docentes Universitarios Por Estudios De Postgrado Concluidos</w:t>
      </w:r>
    </w:p>
    <w:p w14:paraId="4E17D852" w14:textId="77777777" w:rsidR="00CE55BA" w:rsidRPr="00B71E6D" w:rsidRDefault="00CE55BA" w:rsidP="00EF29C8">
      <w:pPr>
        <w:spacing w:after="0" w:line="240" w:lineRule="auto"/>
        <w:jc w:val="both"/>
        <w:rPr>
          <w:rFonts w:ascii="Arial" w:hAnsi="Arial" w:cs="Arial"/>
          <w:i w:val="0"/>
          <w:sz w:val="24"/>
          <w:szCs w:val="24"/>
        </w:rPr>
      </w:pPr>
    </w:p>
    <w:p w14:paraId="5E0916A7"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Por ende si se quiere generar procesos de migración laboral, traslado de docentes Colombianos hacia el Perú, una fuga de cerebro del personal docente adscrito al ITFIP deberá seguir en la exigencia de nuevos estudios pos grado para los docentes (que aún no cuentan con ellos),  que actualmente ya se han iniciado. </w:t>
      </w:r>
    </w:p>
    <w:p w14:paraId="1DB6E840" w14:textId="77777777" w:rsidR="00D16407" w:rsidRPr="00B71E6D" w:rsidRDefault="00D16407" w:rsidP="00EF29C8">
      <w:pPr>
        <w:spacing w:after="0" w:line="240" w:lineRule="auto"/>
        <w:jc w:val="both"/>
        <w:rPr>
          <w:rFonts w:ascii="Arial" w:hAnsi="Arial" w:cs="Arial"/>
          <w:i w:val="0"/>
          <w:sz w:val="24"/>
          <w:szCs w:val="24"/>
        </w:rPr>
      </w:pPr>
    </w:p>
    <w:p w14:paraId="0CF8A217" w14:textId="40D906EE" w:rsidR="00D16407" w:rsidRPr="00B71E6D" w:rsidRDefault="008752DA" w:rsidP="00EF29C8">
      <w:pPr>
        <w:spacing w:after="0" w:line="240" w:lineRule="auto"/>
        <w:jc w:val="both"/>
        <w:rPr>
          <w:rFonts w:ascii="Arial" w:hAnsi="Arial" w:cs="Arial"/>
          <w:i w:val="0"/>
          <w:sz w:val="24"/>
          <w:szCs w:val="24"/>
        </w:rPr>
      </w:pPr>
      <w:bookmarkStart w:id="90" w:name="_Toc468028846"/>
      <w:bookmarkStart w:id="91" w:name="_Toc468035302"/>
      <w:r w:rsidRPr="009E28A4">
        <w:rPr>
          <w:rFonts w:ascii="Arial" w:hAnsi="Arial" w:cs="Arial"/>
          <w:b/>
          <w:i w:val="0"/>
          <w:sz w:val="24"/>
          <w:szCs w:val="24"/>
        </w:rPr>
        <w:t>6.6.</w:t>
      </w:r>
      <w:r w:rsidRPr="008752DA">
        <w:rPr>
          <w:rFonts w:ascii="Arial" w:hAnsi="Arial" w:cs="Arial"/>
          <w:b/>
          <w:i w:val="0"/>
          <w:sz w:val="24"/>
          <w:szCs w:val="24"/>
        </w:rPr>
        <w:t xml:space="preserve">8 </w:t>
      </w:r>
      <w:r w:rsidR="00D16407" w:rsidRPr="008752DA">
        <w:rPr>
          <w:rFonts w:ascii="Arial" w:hAnsi="Arial" w:cs="Arial"/>
          <w:b/>
          <w:i w:val="0"/>
          <w:sz w:val="24"/>
          <w:szCs w:val="24"/>
        </w:rPr>
        <w:t>La Universidad Frente a este proceso de exportación.</w:t>
      </w:r>
      <w:bookmarkEnd w:id="90"/>
      <w:bookmarkEnd w:id="91"/>
    </w:p>
    <w:p w14:paraId="396F00BB" w14:textId="77777777" w:rsidR="00D16407" w:rsidRPr="00B71E6D" w:rsidRDefault="00D16407" w:rsidP="00EF29C8">
      <w:pPr>
        <w:spacing w:after="0" w:line="240" w:lineRule="auto"/>
        <w:jc w:val="both"/>
        <w:rPr>
          <w:rFonts w:ascii="Arial" w:hAnsi="Arial" w:cs="Arial"/>
          <w:i w:val="0"/>
          <w:sz w:val="24"/>
          <w:szCs w:val="24"/>
        </w:rPr>
      </w:pPr>
    </w:p>
    <w:p w14:paraId="727BDE7F"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acción de exportar servicios, obliga a adoptar estrategias de corto y largo plazo </w:t>
      </w:r>
      <w:r w:rsidR="00DA085B" w:rsidRPr="00B71E6D">
        <w:rPr>
          <w:rFonts w:ascii="Arial" w:hAnsi="Arial" w:cs="Arial"/>
          <w:i w:val="0"/>
          <w:sz w:val="24"/>
          <w:szCs w:val="24"/>
        </w:rPr>
        <w:t>es</w:t>
      </w:r>
      <w:r w:rsidRPr="00B71E6D">
        <w:rPr>
          <w:rFonts w:ascii="Arial" w:hAnsi="Arial" w:cs="Arial"/>
          <w:i w:val="0"/>
          <w:sz w:val="24"/>
          <w:szCs w:val="24"/>
        </w:rPr>
        <w:t xml:space="preserve"> decir, que el emprendimiento debe partir conjuntamente con lo que quiere claramente la empresa, sus expectativas, a donde quiere llegar “largo plazo”; pero los pinos que debe seguir para llegar allá se conocen “Corto plazo” y son estos los que guiaran el proceso y serán el puente de acceso a estar cada vez más cerca de la meta corporativa; el ITFIP Deberá reconocer quiénes son sus competidores así mismo estudiar cómo están posicionados en el mercado, que fortalezas y debilidades manejan , de qué forma comercializan sus servicios, y porque no, si existe posibilidad de hacer negocio conjuntamente o no.</w:t>
      </w:r>
    </w:p>
    <w:p w14:paraId="1513A2CE" w14:textId="77777777" w:rsidR="00D16407" w:rsidRPr="00B71E6D" w:rsidRDefault="00D16407" w:rsidP="00EF29C8">
      <w:pPr>
        <w:spacing w:after="0" w:line="240" w:lineRule="auto"/>
        <w:jc w:val="both"/>
        <w:rPr>
          <w:rFonts w:ascii="Arial" w:hAnsi="Arial" w:cs="Arial"/>
          <w:i w:val="0"/>
          <w:sz w:val="24"/>
          <w:szCs w:val="24"/>
        </w:rPr>
      </w:pPr>
    </w:p>
    <w:p w14:paraId="2D596545"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segundo paso es conocer la normatividad como los nombrados ley 7 de 1991- decreto ley 210 de 2003- Art. 62 de ley 1111 d e2006 y otros constituidos por los principales entes reguladores del comercio mundial; esta normatividad universal, es de vital importancia que se maneje y se conceptualice en nuestro plan de negocios ya que ya hecho este análisis procederemos a seleccionar nuestra forma de </w:t>
      </w:r>
      <w:r w:rsidRPr="00B71E6D">
        <w:rPr>
          <w:rFonts w:ascii="Arial" w:hAnsi="Arial" w:cs="Arial"/>
          <w:i w:val="0"/>
          <w:sz w:val="24"/>
          <w:szCs w:val="24"/>
        </w:rPr>
        <w:lastRenderedPageBreak/>
        <w:t>exportación y los términos en los cuales se presentara el servicio en el exterior; el procedimiento esclarecido por la legislación colombiana del comercio es primero el registro en la cámara de comercio, segundo. Obtención der Rut, Tercero. Registro de firma en Certicamara, Registro único en la ventanilla de comercio exterior (VUCE), Obtención clave y contraseña de Min comercio, Declaración escrita de contratos de exportación de servicios, Transmisión de contrato y factura comercial; todo lo anterior con el fin de aclarecer que es absolutamente necesario para acceder a los beneficios tributarios e incentivos que otorga el gobierno a los exportadores de servicios nacionales IVA y retenciones en la fuente.</w:t>
      </w:r>
    </w:p>
    <w:p w14:paraId="598ED6E4" w14:textId="77777777" w:rsidR="00D16407" w:rsidRPr="00B71E6D" w:rsidRDefault="00D16407" w:rsidP="00EF29C8">
      <w:pPr>
        <w:spacing w:after="0" w:line="240" w:lineRule="auto"/>
        <w:jc w:val="both"/>
        <w:rPr>
          <w:rFonts w:ascii="Arial" w:hAnsi="Arial" w:cs="Arial"/>
          <w:i w:val="0"/>
          <w:sz w:val="24"/>
          <w:szCs w:val="24"/>
        </w:rPr>
      </w:pPr>
    </w:p>
    <w:p w14:paraId="57D6C5F6"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Ahora que se puede hablar de un acuerdo de libre comercio con EEUU, fuera de lo distintos como el GATS, MERCOSUR, CAN; está visto que la inversión en la educación superior y su constante crecimiento en el tema de Globalización y la economía de mercado promoviéndola cobertura una educación más accesible para todos, y la presencia de nuevos proveedores encargados de movilizar el conocimiento desarrollando compromisos de liberalización del comercio. Otorgan oportunidades a países emergentes como Colombia puesto que ha fortalecido su recurso humano y profesional, incentivando todo lo que tiene que ver con investigación, y la movilidad de estudiantes y el cuerpo catedrático de las instituciones de educación superior del país.</w:t>
      </w:r>
    </w:p>
    <w:p w14:paraId="6575661A" w14:textId="77777777" w:rsidR="00D16407" w:rsidRPr="00B71E6D" w:rsidRDefault="00D16407" w:rsidP="00EF29C8">
      <w:pPr>
        <w:spacing w:after="0" w:line="240" w:lineRule="auto"/>
        <w:jc w:val="both"/>
        <w:rPr>
          <w:rFonts w:ascii="Arial" w:hAnsi="Arial" w:cs="Arial"/>
          <w:i w:val="0"/>
          <w:sz w:val="24"/>
          <w:szCs w:val="24"/>
        </w:rPr>
      </w:pPr>
    </w:p>
    <w:p w14:paraId="63DAD753"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Estableciendo ventajas comparativas y las diferentes competencias analizadas importantes, en el incentivo y desarrollo del proyecto; las cuales fueron consideradas en movilidad de profesores y estudiantes, nuevos participantes y posiblemente nuevos programas académicos, menores costos, nuevos procesos metodológicos,</w:t>
      </w:r>
      <w:r w:rsidR="00332660" w:rsidRPr="00B71E6D">
        <w:rPr>
          <w:rFonts w:ascii="Arial" w:hAnsi="Arial" w:cs="Arial"/>
          <w:i w:val="0"/>
          <w:sz w:val="24"/>
          <w:szCs w:val="24"/>
        </w:rPr>
        <w:t xml:space="preserve"> </w:t>
      </w:r>
      <w:r w:rsidRPr="00B71E6D">
        <w:rPr>
          <w:rFonts w:ascii="Arial" w:hAnsi="Arial" w:cs="Arial"/>
          <w:i w:val="0"/>
          <w:sz w:val="24"/>
          <w:szCs w:val="24"/>
        </w:rPr>
        <w:t>tecnificación transfiriendo tecnología de punta y así el mejoramiento de los estándares de calidad corporativos.</w:t>
      </w:r>
    </w:p>
    <w:p w14:paraId="5D8369DC" w14:textId="77777777" w:rsidR="00D16407" w:rsidRPr="00B71E6D" w:rsidRDefault="00D16407" w:rsidP="00EF29C8">
      <w:pPr>
        <w:spacing w:after="0" w:line="240" w:lineRule="auto"/>
        <w:jc w:val="both"/>
        <w:rPr>
          <w:rFonts w:ascii="Arial" w:hAnsi="Arial" w:cs="Arial"/>
          <w:i w:val="0"/>
          <w:sz w:val="24"/>
          <w:szCs w:val="24"/>
        </w:rPr>
      </w:pPr>
    </w:p>
    <w:p w14:paraId="15810D8B"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En la mesa de negociación, se fijaran los diferentes términos del contrato como son, Comercio de Servicios Transfronterizos, Comercio electrónico o e-comerse, la propiedad intelectual de Colombia en Perú, para esto es necesario fortalecer los convenios con las diferentes instituciones internacionales para promover el intercambio académico estudiantil y de e</w:t>
      </w:r>
      <w:r w:rsidR="00332660" w:rsidRPr="00B71E6D">
        <w:rPr>
          <w:rFonts w:ascii="Arial" w:hAnsi="Arial" w:cs="Arial"/>
          <w:i w:val="0"/>
          <w:sz w:val="24"/>
          <w:szCs w:val="24"/>
        </w:rPr>
        <w:t>xcelentes catedráticos, además d</w:t>
      </w:r>
      <w:r w:rsidRPr="00B71E6D">
        <w:rPr>
          <w:rFonts w:ascii="Arial" w:hAnsi="Arial" w:cs="Arial"/>
          <w:i w:val="0"/>
          <w:sz w:val="24"/>
          <w:szCs w:val="24"/>
        </w:rPr>
        <w:t xml:space="preserve">e promover las investigaciones  y continuar con la apertura de nuevos programas académicos de formación superior en pregrado; para acreditar los servicios prestados funcionales en el exterior es  importante mencionar que tratándose de fines académicos de internacionalización se fomentara mayor accesibilidad a la visa internacional peruana; con el objeto de facilitar la movilidad de servicios y maximizar el portafolio ofrecido por el ITFIP y los propósitos por mejorar e ir acorde con las exigencias con los estándares de calidad universales; además de esto enfrentamos y evitaremos la posible amenaza de monopolizar ciertos sectores de la economía en cuanto a servicios educativos se refiere, con políticas proteccionistas en defensa del derecho internacional de los estudiantes del país objetivo, para evitar el </w:t>
      </w:r>
      <w:r w:rsidRPr="00B71E6D">
        <w:rPr>
          <w:rFonts w:ascii="Arial" w:hAnsi="Arial" w:cs="Arial"/>
          <w:i w:val="0"/>
          <w:sz w:val="24"/>
          <w:szCs w:val="24"/>
        </w:rPr>
        <w:lastRenderedPageBreak/>
        <w:t>desbanque y competencia desleal, llevándose las universidades extranjeras los mejores estudiantes del país de destino e incorporando tecnología sin capacitación seguramente sin garantía de aprendizaje y generando finalmente la “fuga de cerebros” la cual no sería nuestro objetivo se incrementaría el índice de desempleo en Perú y lo que realmente se pretende es la inversión y apertura mercados siendo generadores de cobertura en el sector que esta demandado por pocos para que lleguen a ser mucho los que puedan acceder a una educación superior de bajo costo, de calidad y acreditada internacionalmente con procesos de internacionalización.</w:t>
      </w:r>
    </w:p>
    <w:p w14:paraId="12F14133" w14:textId="77777777" w:rsidR="00D16407" w:rsidRPr="00B71E6D" w:rsidRDefault="00D16407" w:rsidP="00EF29C8">
      <w:pPr>
        <w:spacing w:after="0" w:line="240" w:lineRule="auto"/>
        <w:jc w:val="both"/>
        <w:rPr>
          <w:rFonts w:ascii="Arial" w:hAnsi="Arial" w:cs="Arial"/>
          <w:i w:val="0"/>
          <w:sz w:val="24"/>
          <w:szCs w:val="24"/>
        </w:rPr>
      </w:pPr>
    </w:p>
    <w:p w14:paraId="4C5F01BE" w14:textId="3EBA9E7E" w:rsidR="00D16407" w:rsidRPr="00B71E6D" w:rsidRDefault="008752DA" w:rsidP="00EF29C8">
      <w:pPr>
        <w:spacing w:after="0" w:line="240" w:lineRule="auto"/>
        <w:jc w:val="both"/>
        <w:rPr>
          <w:rFonts w:ascii="Arial" w:hAnsi="Arial" w:cs="Arial"/>
          <w:i w:val="0"/>
          <w:sz w:val="24"/>
          <w:szCs w:val="24"/>
        </w:rPr>
      </w:pPr>
      <w:bookmarkStart w:id="92" w:name="_Toc468028847"/>
      <w:bookmarkStart w:id="93" w:name="_Toc468035303"/>
      <w:r w:rsidRPr="009E28A4">
        <w:rPr>
          <w:rFonts w:ascii="Arial" w:hAnsi="Arial" w:cs="Arial"/>
          <w:b/>
          <w:i w:val="0"/>
          <w:sz w:val="24"/>
          <w:szCs w:val="24"/>
        </w:rPr>
        <w:t>6.6.</w:t>
      </w:r>
      <w:r>
        <w:rPr>
          <w:rFonts w:ascii="Arial" w:hAnsi="Arial" w:cs="Arial"/>
          <w:b/>
          <w:i w:val="0"/>
          <w:sz w:val="24"/>
          <w:szCs w:val="24"/>
        </w:rPr>
        <w:t>9</w:t>
      </w:r>
      <w:r w:rsidRPr="009E28A4">
        <w:rPr>
          <w:rFonts w:ascii="Arial" w:hAnsi="Arial" w:cs="Arial"/>
          <w:b/>
          <w:i w:val="0"/>
          <w:sz w:val="24"/>
          <w:szCs w:val="24"/>
        </w:rPr>
        <w:t xml:space="preserve"> </w:t>
      </w:r>
      <w:r w:rsidR="00D16407" w:rsidRPr="008752DA">
        <w:rPr>
          <w:rFonts w:ascii="Arial" w:hAnsi="Arial" w:cs="Arial"/>
          <w:b/>
          <w:i w:val="0"/>
          <w:sz w:val="24"/>
          <w:szCs w:val="24"/>
        </w:rPr>
        <w:t>El sistema de educación superior peruano</w:t>
      </w:r>
      <w:bookmarkEnd w:id="92"/>
      <w:bookmarkEnd w:id="93"/>
    </w:p>
    <w:p w14:paraId="73D2A30C"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 </w:t>
      </w:r>
    </w:p>
    <w:p w14:paraId="72C5F912"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Sistema de Educación Superior Peruano tiene como principal característica la existencia de una plataforma institucional ampliamente diversificada. Comprende instituciones públicas e instituciones privadas dependientes e independientes, según la clasificación internacional de las instituciones educacionales (OECD, 2007). La gran mayoría de las instituciones (88% del total), pertenece a la categoría de instituciones privadas independientes. Hasta 1980, la educación superior peruana sólo estaba compuesta por universidades, algunas de las cuales tenían sedes en distintas ciudades del país. Todas ellas contaban con financiamiento público, aunque varias pertenecían a organizaciones privadas. </w:t>
      </w:r>
    </w:p>
    <w:p w14:paraId="2FF10F2B" w14:textId="77777777" w:rsidR="00D16407" w:rsidRPr="00B71E6D" w:rsidRDefault="00D16407" w:rsidP="00EF29C8">
      <w:pPr>
        <w:spacing w:after="0" w:line="240" w:lineRule="auto"/>
        <w:jc w:val="both"/>
        <w:rPr>
          <w:rFonts w:ascii="Arial" w:hAnsi="Arial" w:cs="Arial"/>
          <w:i w:val="0"/>
          <w:sz w:val="24"/>
          <w:szCs w:val="24"/>
        </w:rPr>
      </w:pPr>
    </w:p>
    <w:p w14:paraId="4DDFA030"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los años 80’s, el sistema experimentó cambios significativos en cuanto al número y tipo de instituciones de educación superior, al volumen de la matrícula y oferta de carreras, entre otros aspectos. Ello obedeció a que, por una parte, un nuevo marco normativo permitió la creación y funcionamiento de instituciones de educación superior privadas sin financiamiento estatal, y por otra, la decisión de restructurar las universidades estatales de la época. Actualmente, el sistema está formado por 1082 instituciones entre </w:t>
      </w:r>
      <w:r w:rsidR="00DA085B" w:rsidRPr="00B71E6D">
        <w:rPr>
          <w:rFonts w:ascii="Arial" w:hAnsi="Arial" w:cs="Arial"/>
          <w:i w:val="0"/>
          <w:sz w:val="24"/>
          <w:szCs w:val="24"/>
        </w:rPr>
        <w:t>ellas universidades</w:t>
      </w:r>
      <w:r w:rsidRPr="00B71E6D">
        <w:rPr>
          <w:rFonts w:ascii="Arial" w:hAnsi="Arial" w:cs="Arial"/>
          <w:i w:val="0"/>
          <w:sz w:val="24"/>
          <w:szCs w:val="24"/>
        </w:rPr>
        <w:t xml:space="preserve">, institutos profesionales </w:t>
      </w:r>
      <w:r w:rsidR="00DA085B" w:rsidRPr="00B71E6D">
        <w:rPr>
          <w:rFonts w:ascii="Arial" w:hAnsi="Arial" w:cs="Arial"/>
          <w:i w:val="0"/>
          <w:sz w:val="24"/>
          <w:szCs w:val="24"/>
        </w:rPr>
        <w:t>y centros</w:t>
      </w:r>
      <w:r w:rsidRPr="00B71E6D">
        <w:rPr>
          <w:rFonts w:ascii="Arial" w:hAnsi="Arial" w:cs="Arial"/>
          <w:i w:val="0"/>
          <w:sz w:val="24"/>
          <w:szCs w:val="24"/>
        </w:rPr>
        <w:t xml:space="preserve"> de formación técnica, que ofrecen en conjunto, más de 6.000 programas de estudios. La matrícula concentrada por estas instituciones asciende aproximadamente a 900.000 estudiantes, de los cuales 700.00 se distribuyen en las universidades y el resto entre los institutos profesionales y centros de formación técnica </w:t>
      </w:r>
    </w:p>
    <w:p w14:paraId="17113ACA" w14:textId="77777777" w:rsidR="00D16407" w:rsidRPr="00B71E6D" w:rsidRDefault="00D16407" w:rsidP="00EF29C8">
      <w:pPr>
        <w:spacing w:after="0" w:line="240" w:lineRule="auto"/>
        <w:jc w:val="both"/>
        <w:rPr>
          <w:rFonts w:ascii="Arial" w:hAnsi="Arial" w:cs="Arial"/>
          <w:i w:val="0"/>
          <w:sz w:val="24"/>
          <w:szCs w:val="24"/>
        </w:rPr>
      </w:pPr>
    </w:p>
    <w:p w14:paraId="0B0919B3" w14:textId="67028FAA" w:rsidR="00D16407" w:rsidRPr="00B71E6D" w:rsidRDefault="008752DA" w:rsidP="00EF29C8">
      <w:pPr>
        <w:spacing w:after="0" w:line="240" w:lineRule="auto"/>
        <w:jc w:val="both"/>
        <w:rPr>
          <w:rFonts w:ascii="Arial" w:hAnsi="Arial" w:cs="Arial"/>
          <w:i w:val="0"/>
          <w:sz w:val="24"/>
          <w:szCs w:val="24"/>
        </w:rPr>
      </w:pPr>
      <w:bookmarkStart w:id="94" w:name="_Toc468028848"/>
      <w:bookmarkStart w:id="95" w:name="_Toc468035304"/>
      <w:r w:rsidRPr="009E28A4">
        <w:rPr>
          <w:rFonts w:ascii="Arial" w:hAnsi="Arial" w:cs="Arial"/>
          <w:b/>
          <w:i w:val="0"/>
          <w:sz w:val="24"/>
          <w:szCs w:val="24"/>
        </w:rPr>
        <w:t>6.6.</w:t>
      </w:r>
      <w:r>
        <w:rPr>
          <w:rFonts w:ascii="Arial" w:hAnsi="Arial" w:cs="Arial"/>
          <w:b/>
          <w:i w:val="0"/>
          <w:sz w:val="24"/>
          <w:szCs w:val="24"/>
        </w:rPr>
        <w:t>10</w:t>
      </w:r>
      <w:r w:rsidRPr="009E28A4">
        <w:rPr>
          <w:rFonts w:ascii="Arial" w:hAnsi="Arial" w:cs="Arial"/>
          <w:b/>
          <w:i w:val="0"/>
          <w:sz w:val="24"/>
          <w:szCs w:val="24"/>
        </w:rPr>
        <w:t xml:space="preserve"> </w:t>
      </w:r>
      <w:r w:rsidR="00D16407" w:rsidRPr="008752DA">
        <w:rPr>
          <w:rFonts w:ascii="Arial" w:hAnsi="Arial" w:cs="Arial"/>
          <w:b/>
          <w:i w:val="0"/>
          <w:sz w:val="24"/>
          <w:szCs w:val="24"/>
        </w:rPr>
        <w:t>Legislación educación superior en Perú</w:t>
      </w:r>
      <w:bookmarkEnd w:id="94"/>
      <w:bookmarkEnd w:id="95"/>
      <w:r w:rsidR="00D16407" w:rsidRPr="00B71E6D">
        <w:rPr>
          <w:rFonts w:ascii="Arial" w:hAnsi="Arial" w:cs="Arial"/>
          <w:i w:val="0"/>
          <w:sz w:val="24"/>
          <w:szCs w:val="24"/>
        </w:rPr>
        <w:t xml:space="preserve"> </w:t>
      </w:r>
    </w:p>
    <w:p w14:paraId="772B91FC" w14:textId="77777777" w:rsidR="00D16407" w:rsidRPr="00B71E6D" w:rsidRDefault="00D16407" w:rsidP="00EF29C8">
      <w:pPr>
        <w:spacing w:after="0" w:line="240" w:lineRule="auto"/>
        <w:jc w:val="both"/>
        <w:rPr>
          <w:rFonts w:ascii="Arial" w:hAnsi="Arial" w:cs="Arial"/>
          <w:i w:val="0"/>
          <w:sz w:val="24"/>
          <w:szCs w:val="24"/>
        </w:rPr>
      </w:pPr>
    </w:p>
    <w:p w14:paraId="5D8C65F5"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La actual Constitución Política regula la educación en ocho artículos dentro del Capítulo II “De los Derechos Sociales y Económicos”; en ellos se establecen la finalidad y el objeto de la educación, la orientación de la descentralización y la política educativa, el régimen tributario, entre otros.</w:t>
      </w:r>
    </w:p>
    <w:p w14:paraId="6E305A1E" w14:textId="77777777" w:rsidR="00D16407" w:rsidRPr="00B71E6D" w:rsidRDefault="00D16407" w:rsidP="00EF29C8">
      <w:pPr>
        <w:spacing w:after="0" w:line="240" w:lineRule="auto"/>
        <w:jc w:val="both"/>
        <w:rPr>
          <w:rFonts w:ascii="Arial" w:hAnsi="Arial" w:cs="Arial"/>
          <w:i w:val="0"/>
          <w:sz w:val="24"/>
          <w:szCs w:val="24"/>
        </w:rPr>
      </w:pPr>
    </w:p>
    <w:p w14:paraId="4FFE233D"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Sólo uno de esos artículos trata de la educación superior, en particular de las universidades, sin embargo, en él no se menciona expresamente la expedición y homologación de los títulos profesionales.</w:t>
      </w:r>
    </w:p>
    <w:p w14:paraId="639ABC31" w14:textId="77777777" w:rsidR="00D16407" w:rsidRPr="00B71E6D" w:rsidRDefault="00D16407" w:rsidP="00EF29C8">
      <w:pPr>
        <w:spacing w:after="0" w:line="240" w:lineRule="auto"/>
        <w:jc w:val="both"/>
        <w:rPr>
          <w:rFonts w:ascii="Arial" w:hAnsi="Arial" w:cs="Arial"/>
          <w:i w:val="0"/>
          <w:sz w:val="24"/>
          <w:szCs w:val="24"/>
        </w:rPr>
      </w:pPr>
    </w:p>
    <w:p w14:paraId="42328642"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Artículo 18º.-Educación universitaria</w:t>
      </w:r>
    </w:p>
    <w:p w14:paraId="27555F61" w14:textId="77777777" w:rsidR="00D16407" w:rsidRPr="00B71E6D" w:rsidRDefault="00D16407" w:rsidP="00EF29C8">
      <w:pPr>
        <w:spacing w:after="0" w:line="240" w:lineRule="auto"/>
        <w:jc w:val="both"/>
        <w:rPr>
          <w:rFonts w:ascii="Arial" w:hAnsi="Arial" w:cs="Arial"/>
          <w:i w:val="0"/>
          <w:sz w:val="24"/>
          <w:szCs w:val="24"/>
        </w:rPr>
      </w:pPr>
    </w:p>
    <w:p w14:paraId="1138D812"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La educación universitaria tiene como fines la formación profesional, la difusión cultural, la creación intelectual y artística y la investigación científica y tecnológica. El Estado garantiza la libertad de cátedra y rechaza la intolerancia.</w:t>
      </w:r>
    </w:p>
    <w:p w14:paraId="4CC5D71F" w14:textId="77777777" w:rsidR="00D16407" w:rsidRPr="00B71E6D" w:rsidRDefault="00D16407" w:rsidP="00EF29C8">
      <w:pPr>
        <w:spacing w:after="0" w:line="240" w:lineRule="auto"/>
        <w:jc w:val="both"/>
        <w:rPr>
          <w:rFonts w:ascii="Arial" w:hAnsi="Arial" w:cs="Arial"/>
          <w:i w:val="0"/>
          <w:sz w:val="24"/>
          <w:szCs w:val="24"/>
        </w:rPr>
      </w:pPr>
    </w:p>
    <w:p w14:paraId="5CDA9D06"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Las universidades son promovidas por entidades privadas o públicas. La ley fija las condiciones para autorizar su funcionamiento.</w:t>
      </w:r>
    </w:p>
    <w:p w14:paraId="49C6C413" w14:textId="77777777" w:rsidR="00D16407" w:rsidRPr="00B71E6D" w:rsidRDefault="00D16407" w:rsidP="00EF29C8">
      <w:pPr>
        <w:spacing w:after="0" w:line="240" w:lineRule="auto"/>
        <w:jc w:val="both"/>
        <w:rPr>
          <w:rFonts w:ascii="Arial" w:hAnsi="Arial" w:cs="Arial"/>
          <w:i w:val="0"/>
          <w:sz w:val="24"/>
          <w:szCs w:val="24"/>
        </w:rPr>
      </w:pPr>
    </w:p>
    <w:p w14:paraId="695CDF06"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La universidad es la comunidad de profesores, alumnos y graduados. Participan en ella los representantes de los promotores, de acuerdo a ley.</w:t>
      </w:r>
    </w:p>
    <w:p w14:paraId="2AE4C604" w14:textId="77777777" w:rsidR="00D16407" w:rsidRPr="00B71E6D" w:rsidRDefault="00D16407" w:rsidP="00EF29C8">
      <w:pPr>
        <w:spacing w:after="0" w:line="240" w:lineRule="auto"/>
        <w:jc w:val="both"/>
        <w:rPr>
          <w:rFonts w:ascii="Arial" w:hAnsi="Arial" w:cs="Arial"/>
          <w:i w:val="0"/>
          <w:sz w:val="24"/>
          <w:szCs w:val="24"/>
        </w:rPr>
      </w:pPr>
    </w:p>
    <w:p w14:paraId="258D6351"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Cada universidad es autónoma en su régimen normativo, de gobierno, académico, administrativo y económico. Las universidades se rigen por sus propios estatutos en el marco de la Constitución y de las leyes.</w:t>
      </w:r>
    </w:p>
    <w:p w14:paraId="3C27E86D" w14:textId="77777777" w:rsidR="00D16407" w:rsidRPr="00B71E6D" w:rsidRDefault="00D16407" w:rsidP="00EF29C8">
      <w:pPr>
        <w:spacing w:after="0" w:line="240" w:lineRule="auto"/>
        <w:jc w:val="both"/>
        <w:rPr>
          <w:rFonts w:ascii="Arial" w:hAnsi="Arial" w:cs="Arial"/>
          <w:i w:val="0"/>
          <w:sz w:val="24"/>
          <w:szCs w:val="24"/>
        </w:rPr>
      </w:pPr>
    </w:p>
    <w:p w14:paraId="620C7ACF" w14:textId="0853CDFA" w:rsidR="00D16407" w:rsidRPr="00B71E6D" w:rsidRDefault="008752DA" w:rsidP="00EF29C8">
      <w:pPr>
        <w:spacing w:after="0" w:line="240" w:lineRule="auto"/>
        <w:jc w:val="both"/>
        <w:rPr>
          <w:rFonts w:ascii="Arial" w:hAnsi="Arial" w:cs="Arial"/>
          <w:i w:val="0"/>
          <w:sz w:val="24"/>
          <w:szCs w:val="24"/>
        </w:rPr>
      </w:pPr>
      <w:bookmarkStart w:id="96" w:name="_Toc468028849"/>
      <w:bookmarkStart w:id="97" w:name="_Toc468035305"/>
      <w:r w:rsidRPr="009E28A4">
        <w:rPr>
          <w:rFonts w:ascii="Arial" w:hAnsi="Arial" w:cs="Arial"/>
          <w:b/>
          <w:i w:val="0"/>
          <w:sz w:val="24"/>
          <w:szCs w:val="24"/>
        </w:rPr>
        <w:t>6.6.</w:t>
      </w:r>
      <w:r>
        <w:rPr>
          <w:rFonts w:ascii="Arial" w:hAnsi="Arial" w:cs="Arial"/>
          <w:b/>
          <w:i w:val="0"/>
          <w:sz w:val="24"/>
          <w:szCs w:val="24"/>
        </w:rPr>
        <w:t>11</w:t>
      </w:r>
      <w:r w:rsidRPr="008752DA">
        <w:rPr>
          <w:rFonts w:ascii="Arial" w:hAnsi="Arial" w:cs="Arial"/>
          <w:b/>
          <w:i w:val="0"/>
          <w:sz w:val="24"/>
          <w:szCs w:val="24"/>
        </w:rPr>
        <w:t xml:space="preserve"> </w:t>
      </w:r>
      <w:r w:rsidR="00D16407" w:rsidRPr="008752DA">
        <w:rPr>
          <w:rFonts w:ascii="Arial" w:hAnsi="Arial" w:cs="Arial"/>
          <w:b/>
          <w:i w:val="0"/>
          <w:sz w:val="24"/>
          <w:szCs w:val="24"/>
        </w:rPr>
        <w:t>Ley de Educación Superior</w:t>
      </w:r>
      <w:r w:rsidR="00577F73" w:rsidRPr="008752DA">
        <w:rPr>
          <w:rFonts w:ascii="Arial" w:hAnsi="Arial" w:cs="Arial"/>
          <w:b/>
          <w:i w:val="0"/>
          <w:sz w:val="24"/>
          <w:szCs w:val="24"/>
        </w:rPr>
        <w:t xml:space="preserve"> en el Perú</w:t>
      </w:r>
      <w:bookmarkEnd w:id="96"/>
      <w:bookmarkEnd w:id="97"/>
    </w:p>
    <w:p w14:paraId="13D02F8B" w14:textId="77777777" w:rsidR="00D16407" w:rsidRPr="00B71E6D" w:rsidRDefault="00D16407" w:rsidP="00EF29C8">
      <w:pPr>
        <w:spacing w:after="0" w:line="240" w:lineRule="auto"/>
        <w:jc w:val="both"/>
        <w:rPr>
          <w:rFonts w:ascii="Arial" w:hAnsi="Arial" w:cs="Arial"/>
          <w:i w:val="0"/>
          <w:sz w:val="24"/>
          <w:szCs w:val="24"/>
        </w:rPr>
      </w:pPr>
    </w:p>
    <w:p w14:paraId="34BCA0E4"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Actualmente en el Perú no existe una ley que regule la educación superior en su conjunto. Actualmente cuentan con una Ley Universitaria que data de 1983 y una profusión de normas de distinto nivel que regulan los diferentes aspectos de las instituciones de educación superior no universitarias. Por tanto, distinguiremos la Ley Universitaria de la legislación sobre instituciones de educación superior no universitaria.</w:t>
      </w:r>
    </w:p>
    <w:p w14:paraId="437529EA" w14:textId="77777777" w:rsidR="00485F65" w:rsidRPr="00B71E6D" w:rsidRDefault="00485F65" w:rsidP="00EF29C8">
      <w:pPr>
        <w:spacing w:after="0" w:line="240" w:lineRule="auto"/>
        <w:jc w:val="both"/>
        <w:rPr>
          <w:rFonts w:ascii="Arial" w:hAnsi="Arial" w:cs="Arial"/>
          <w:i w:val="0"/>
          <w:sz w:val="24"/>
          <w:szCs w:val="24"/>
        </w:rPr>
      </w:pPr>
    </w:p>
    <w:p w14:paraId="00D5BCBF" w14:textId="77777777" w:rsidR="00D16407" w:rsidRPr="00B71E6D" w:rsidRDefault="00D16407" w:rsidP="00EF29C8">
      <w:pPr>
        <w:spacing w:after="0" w:line="240" w:lineRule="auto"/>
        <w:jc w:val="both"/>
        <w:rPr>
          <w:rFonts w:ascii="Arial" w:hAnsi="Arial" w:cs="Arial"/>
          <w:i w:val="0"/>
          <w:sz w:val="24"/>
          <w:szCs w:val="24"/>
        </w:rPr>
      </w:pPr>
      <w:bookmarkStart w:id="98" w:name="_Toc468028850"/>
      <w:bookmarkStart w:id="99" w:name="_Toc468035306"/>
      <w:r w:rsidRPr="00B71E6D">
        <w:rPr>
          <w:rFonts w:ascii="Arial" w:hAnsi="Arial" w:cs="Arial"/>
          <w:i w:val="0"/>
          <w:sz w:val="24"/>
          <w:szCs w:val="24"/>
        </w:rPr>
        <w:t>Universidades</w:t>
      </w:r>
      <w:r w:rsidR="00485F65" w:rsidRPr="00B71E6D">
        <w:rPr>
          <w:rFonts w:ascii="Arial" w:hAnsi="Arial" w:cs="Arial"/>
          <w:i w:val="0"/>
          <w:sz w:val="24"/>
          <w:szCs w:val="24"/>
        </w:rPr>
        <w:t xml:space="preserve"> en Perú</w:t>
      </w:r>
      <w:bookmarkEnd w:id="98"/>
      <w:bookmarkEnd w:id="99"/>
    </w:p>
    <w:p w14:paraId="22B68A7C" w14:textId="77777777" w:rsidR="00D16407" w:rsidRPr="00B71E6D" w:rsidRDefault="00D16407" w:rsidP="00EF29C8">
      <w:pPr>
        <w:spacing w:after="0" w:line="240" w:lineRule="auto"/>
        <w:jc w:val="both"/>
        <w:rPr>
          <w:rFonts w:ascii="Arial" w:hAnsi="Arial" w:cs="Arial"/>
          <w:i w:val="0"/>
          <w:sz w:val="24"/>
          <w:szCs w:val="24"/>
        </w:rPr>
      </w:pPr>
    </w:p>
    <w:p w14:paraId="4FEB7922" w14:textId="77777777" w:rsidR="00D16407" w:rsidRPr="00B71E6D" w:rsidRDefault="00D16407" w:rsidP="00EF29C8">
      <w:pPr>
        <w:spacing w:after="0" w:line="240" w:lineRule="auto"/>
        <w:jc w:val="both"/>
        <w:rPr>
          <w:rFonts w:ascii="Arial" w:hAnsi="Arial" w:cs="Arial"/>
          <w:i w:val="0"/>
          <w:sz w:val="24"/>
          <w:szCs w:val="24"/>
        </w:rPr>
      </w:pPr>
      <w:bookmarkStart w:id="100" w:name="_Toc468028851"/>
      <w:bookmarkStart w:id="101" w:name="_Toc468035307"/>
      <w:r w:rsidRPr="00B71E6D">
        <w:rPr>
          <w:rFonts w:ascii="Arial" w:hAnsi="Arial" w:cs="Arial"/>
          <w:i w:val="0"/>
          <w:sz w:val="24"/>
          <w:szCs w:val="24"/>
        </w:rPr>
        <w:t>Ley Nº 23733, Ley Universitaria</w:t>
      </w:r>
      <w:bookmarkEnd w:id="100"/>
      <w:bookmarkEnd w:id="101"/>
    </w:p>
    <w:p w14:paraId="1792FAA3" w14:textId="77777777" w:rsidR="00D16407" w:rsidRPr="00B71E6D" w:rsidRDefault="00D16407" w:rsidP="00EF29C8">
      <w:pPr>
        <w:spacing w:after="0" w:line="240" w:lineRule="auto"/>
        <w:jc w:val="both"/>
        <w:rPr>
          <w:rFonts w:ascii="Arial" w:hAnsi="Arial" w:cs="Arial"/>
          <w:i w:val="0"/>
          <w:sz w:val="24"/>
          <w:szCs w:val="24"/>
        </w:rPr>
      </w:pPr>
    </w:p>
    <w:p w14:paraId="7CA602F2"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Como señalamos en el punto anterior la Constitución reconoce una amplia autonomía a las universidades, en ese marco la Ley Universitaria dispone que esta autonomía implique, entre otras facultades, el derecho de organizar su sistema académico, económico y administrativo.</w:t>
      </w:r>
    </w:p>
    <w:p w14:paraId="07CC05EA" w14:textId="77777777" w:rsidR="00D16407" w:rsidRPr="00B71E6D" w:rsidRDefault="00D16407" w:rsidP="00EF29C8">
      <w:pPr>
        <w:spacing w:after="0" w:line="240" w:lineRule="auto"/>
        <w:jc w:val="both"/>
        <w:rPr>
          <w:rFonts w:ascii="Arial" w:hAnsi="Arial" w:cs="Arial"/>
          <w:i w:val="0"/>
          <w:sz w:val="24"/>
          <w:szCs w:val="24"/>
        </w:rPr>
      </w:pPr>
    </w:p>
    <w:p w14:paraId="390B8932" w14:textId="77777777" w:rsidR="00D16407" w:rsidRPr="00B71E6D" w:rsidRDefault="00D16407" w:rsidP="00EF29C8">
      <w:pPr>
        <w:spacing w:after="0" w:line="240" w:lineRule="auto"/>
        <w:jc w:val="both"/>
        <w:rPr>
          <w:rFonts w:ascii="Arial" w:hAnsi="Arial" w:cs="Arial"/>
          <w:i w:val="0"/>
          <w:sz w:val="24"/>
          <w:szCs w:val="24"/>
        </w:rPr>
      </w:pPr>
      <w:bookmarkStart w:id="102" w:name="_Toc468028852"/>
      <w:bookmarkStart w:id="103" w:name="_Toc468035308"/>
      <w:r w:rsidRPr="00B71E6D">
        <w:rPr>
          <w:rFonts w:ascii="Arial" w:hAnsi="Arial" w:cs="Arial"/>
          <w:i w:val="0"/>
          <w:sz w:val="24"/>
          <w:szCs w:val="24"/>
        </w:rPr>
        <w:t>Grados Académicos y Títulos Universitarios</w:t>
      </w:r>
      <w:bookmarkEnd w:id="102"/>
      <w:bookmarkEnd w:id="103"/>
    </w:p>
    <w:p w14:paraId="0A9B1CEF" w14:textId="77777777" w:rsidR="00D16407" w:rsidRPr="00B71E6D" w:rsidRDefault="00D16407" w:rsidP="00EF29C8">
      <w:pPr>
        <w:spacing w:after="0" w:line="240" w:lineRule="auto"/>
        <w:jc w:val="both"/>
        <w:rPr>
          <w:rFonts w:ascii="Arial" w:hAnsi="Arial" w:cs="Arial"/>
          <w:i w:val="0"/>
          <w:sz w:val="24"/>
          <w:szCs w:val="24"/>
        </w:rPr>
      </w:pPr>
    </w:p>
    <w:p w14:paraId="7BB1A129"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artículo 18º dispone que “Cada Universidad señala los requisitos para la obtención de los grados académicos y de los títulos profesionales correspondiente a las carreras que ofrece”. Establece la exclusividad de las universidades en otorgar </w:t>
      </w:r>
      <w:r w:rsidRPr="00B71E6D">
        <w:rPr>
          <w:rFonts w:ascii="Arial" w:hAnsi="Arial" w:cs="Arial"/>
          <w:i w:val="0"/>
          <w:sz w:val="24"/>
          <w:szCs w:val="24"/>
        </w:rPr>
        <w:lastRenderedPageBreak/>
        <w:t>los grados académicos de Bachiller, Maestro y Doctor; y en Nombre de la Nación los títulos profesionales de Licenciado y sus equivalentes que tienen denominación propia así como los de segunda especialidad profesional.</w:t>
      </w:r>
    </w:p>
    <w:p w14:paraId="6880A5C4" w14:textId="77777777" w:rsidR="00D16407" w:rsidRPr="00B71E6D" w:rsidRDefault="00D16407" w:rsidP="00EF29C8">
      <w:pPr>
        <w:spacing w:after="0" w:line="240" w:lineRule="auto"/>
        <w:jc w:val="both"/>
        <w:rPr>
          <w:rFonts w:ascii="Arial" w:hAnsi="Arial" w:cs="Arial"/>
          <w:i w:val="0"/>
          <w:sz w:val="24"/>
          <w:szCs w:val="24"/>
        </w:rPr>
      </w:pPr>
    </w:p>
    <w:p w14:paraId="2A64446B"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También establece que los grados de Bachiller, Maestro y Doctor son sucesivos. El primero requiere estudios de una duración mínima de diez semestres, incluyendo los de cultura general que los precedan. Los de Maestro y Doctor requieren estudios de una duración mínima de cuatro semestres cada uno. </w:t>
      </w:r>
    </w:p>
    <w:p w14:paraId="63A18C25" w14:textId="77777777" w:rsidR="00D16407" w:rsidRPr="00B71E6D" w:rsidRDefault="00D16407" w:rsidP="00EF29C8">
      <w:pPr>
        <w:spacing w:after="0" w:line="240" w:lineRule="auto"/>
        <w:jc w:val="both"/>
        <w:rPr>
          <w:rFonts w:ascii="Arial" w:hAnsi="Arial" w:cs="Arial"/>
          <w:i w:val="0"/>
          <w:sz w:val="24"/>
          <w:szCs w:val="24"/>
        </w:rPr>
      </w:pPr>
    </w:p>
    <w:p w14:paraId="478A4806"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En todos los casos habrá equivalencia en años o créditos. Por una posterior modificación a la Ley, se accederá automáticamente al Bachillerato (Decreto Legislativo Nº 739), y para la Maestría y el Doctorado es indispensable la sustentación pública y la aprobación de un trabajo de investigación original y crítico; así como el conocimiento de un idioma extranjero para la Maestría y de dos para el Doctorado. Asimismo dispone que “Para tener acceso a los estudios de postgrado se necesita poseer el grado académico de Bachiller, o título profesional si aquel no existe en la especialidad, además de los requisitos que fijan los Estatutos y reglamentos internos.”</w:t>
      </w:r>
    </w:p>
    <w:p w14:paraId="1EF9ED31" w14:textId="77777777" w:rsidR="00D16407" w:rsidRPr="00B71E6D" w:rsidRDefault="00D16407" w:rsidP="00EF29C8">
      <w:pPr>
        <w:spacing w:after="0" w:line="240" w:lineRule="auto"/>
        <w:jc w:val="both"/>
        <w:rPr>
          <w:rFonts w:ascii="Arial" w:hAnsi="Arial" w:cs="Arial"/>
          <w:i w:val="0"/>
          <w:sz w:val="24"/>
          <w:szCs w:val="24"/>
        </w:rPr>
      </w:pPr>
    </w:p>
    <w:p w14:paraId="750D3090"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También establece que las universidades organizan estudios de post-grado académico y pueden ofrecer estudios de segunda y ulterior especialidad profesional para los titulados en ellas, los que dan lugar a los títulos o a las certificaciones o menciones respectivas.</w:t>
      </w:r>
    </w:p>
    <w:p w14:paraId="160CF442" w14:textId="77777777" w:rsidR="00D16407" w:rsidRPr="00B71E6D" w:rsidRDefault="00D16407" w:rsidP="00EF29C8">
      <w:pPr>
        <w:spacing w:after="0" w:line="240" w:lineRule="auto"/>
        <w:jc w:val="both"/>
        <w:rPr>
          <w:rFonts w:ascii="Arial" w:hAnsi="Arial" w:cs="Arial"/>
          <w:i w:val="0"/>
          <w:sz w:val="24"/>
          <w:szCs w:val="24"/>
        </w:rPr>
      </w:pPr>
    </w:p>
    <w:p w14:paraId="0A0349D8" w14:textId="57F95832" w:rsidR="00D16407" w:rsidRPr="00B71E6D" w:rsidRDefault="008752DA" w:rsidP="00EF29C8">
      <w:pPr>
        <w:spacing w:after="0" w:line="240" w:lineRule="auto"/>
        <w:jc w:val="both"/>
        <w:rPr>
          <w:rFonts w:ascii="Arial" w:hAnsi="Arial" w:cs="Arial"/>
          <w:i w:val="0"/>
          <w:sz w:val="24"/>
          <w:szCs w:val="24"/>
        </w:rPr>
      </w:pPr>
      <w:bookmarkStart w:id="104" w:name="_Toc468028853"/>
      <w:bookmarkStart w:id="105" w:name="_Toc468035309"/>
      <w:r w:rsidRPr="009E28A4">
        <w:rPr>
          <w:rFonts w:ascii="Arial" w:hAnsi="Arial" w:cs="Arial"/>
          <w:b/>
          <w:i w:val="0"/>
          <w:sz w:val="24"/>
          <w:szCs w:val="24"/>
        </w:rPr>
        <w:t>6.6.</w:t>
      </w:r>
      <w:r>
        <w:rPr>
          <w:rFonts w:ascii="Arial" w:hAnsi="Arial" w:cs="Arial"/>
          <w:b/>
          <w:i w:val="0"/>
          <w:sz w:val="24"/>
          <w:szCs w:val="24"/>
        </w:rPr>
        <w:t>12</w:t>
      </w:r>
      <w:r w:rsidRPr="009E28A4">
        <w:rPr>
          <w:rFonts w:ascii="Arial" w:hAnsi="Arial" w:cs="Arial"/>
          <w:b/>
          <w:i w:val="0"/>
          <w:sz w:val="24"/>
          <w:szCs w:val="24"/>
        </w:rPr>
        <w:t xml:space="preserve"> </w:t>
      </w:r>
      <w:r w:rsidR="00D16407" w:rsidRPr="008752DA">
        <w:rPr>
          <w:rFonts w:ascii="Arial" w:hAnsi="Arial" w:cs="Arial"/>
          <w:b/>
          <w:i w:val="0"/>
          <w:sz w:val="24"/>
          <w:szCs w:val="24"/>
        </w:rPr>
        <w:t>Reconocimiento y Revalidación de estudios, grados y Títulos Universitarios</w:t>
      </w:r>
      <w:bookmarkEnd w:id="104"/>
      <w:bookmarkEnd w:id="105"/>
    </w:p>
    <w:p w14:paraId="3B3489FC" w14:textId="77777777" w:rsidR="00D16407" w:rsidRPr="00B71E6D" w:rsidRDefault="00D16407" w:rsidP="00EF29C8">
      <w:pPr>
        <w:spacing w:after="0" w:line="240" w:lineRule="auto"/>
        <w:jc w:val="both"/>
        <w:rPr>
          <w:rFonts w:ascii="Arial" w:hAnsi="Arial" w:cs="Arial"/>
          <w:i w:val="0"/>
          <w:sz w:val="24"/>
          <w:szCs w:val="24"/>
        </w:rPr>
      </w:pPr>
    </w:p>
    <w:p w14:paraId="699E49F5"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Cumplidos los requisitos para la obtención de los grados académicos o títulos profesionales, el otorgamiento de grados y títulos y revalidación de los mismos, corresponde al Consejo Universitario (órgano de dirección superior, de promoción y de ejecución de la Universidad) “conferir los grados académicos y los títulos profesionales aprobados por las Facultades, así como otorgar distinciones honoríficas y reconocer y revalidar los estudios, grados y títulos de universidades extranjeras cuando la Universidad está autorizada para hacerlo. (Art. 32º) correspondiendo al Rector de la Universidad la atribución de refrendar los diplomas de grados académicos y títulos profesionales conferidos por el Consejo Universitario (Art. 33º).</w:t>
      </w:r>
    </w:p>
    <w:p w14:paraId="78882BCB" w14:textId="77777777" w:rsidR="00D16407" w:rsidRPr="00B71E6D" w:rsidRDefault="00D16407" w:rsidP="00EF29C8">
      <w:pPr>
        <w:spacing w:after="0" w:line="240" w:lineRule="auto"/>
        <w:jc w:val="both"/>
        <w:rPr>
          <w:rFonts w:ascii="Arial" w:hAnsi="Arial" w:cs="Arial"/>
          <w:i w:val="0"/>
          <w:sz w:val="24"/>
          <w:szCs w:val="24"/>
        </w:rPr>
      </w:pPr>
    </w:p>
    <w:p w14:paraId="1B050B40"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Título de Licenciado o sus equivalentes: tiene como requisito “…estudios de una duración no menor de diez semestres académicos o la aprobación de los años o créditos correspondientes, incluidos los de cultura general que los preceden”. Además, son requisitos la obtención previa del bachillerato respectivo y, cuando sea aplicable, el haber efectuado práctica profesional calificada. Para obtener el título </w:t>
      </w:r>
      <w:r w:rsidRPr="00B71E6D">
        <w:rPr>
          <w:rFonts w:ascii="Arial" w:hAnsi="Arial" w:cs="Arial"/>
          <w:i w:val="0"/>
          <w:sz w:val="24"/>
          <w:szCs w:val="24"/>
        </w:rPr>
        <w:lastRenderedPageBreak/>
        <w:t>de Licenciado o sus equivalentes, se requiere la presentación de una tesis o de un examen profesional. La segunda especialidad profesional requiere la licenciatura u otro título profesional equivalente previo, da acceso al título, o a la certificación o mención correspondientes.</w:t>
      </w:r>
    </w:p>
    <w:p w14:paraId="2B8D5D82" w14:textId="77777777" w:rsidR="00977CC4" w:rsidRDefault="00977CC4" w:rsidP="00EF29C8">
      <w:pPr>
        <w:spacing w:after="0" w:line="240" w:lineRule="auto"/>
        <w:jc w:val="both"/>
        <w:rPr>
          <w:rFonts w:ascii="Arial" w:hAnsi="Arial" w:cs="Arial"/>
          <w:i w:val="0"/>
          <w:sz w:val="24"/>
          <w:szCs w:val="24"/>
        </w:rPr>
      </w:pPr>
    </w:p>
    <w:p w14:paraId="13B94B6F" w14:textId="77777777" w:rsidR="008752DA" w:rsidRPr="00B71E6D" w:rsidRDefault="008752DA" w:rsidP="00EF29C8">
      <w:pPr>
        <w:spacing w:after="0" w:line="240" w:lineRule="auto"/>
        <w:jc w:val="both"/>
        <w:rPr>
          <w:rFonts w:ascii="Arial" w:hAnsi="Arial" w:cs="Arial"/>
          <w:i w:val="0"/>
          <w:sz w:val="24"/>
          <w:szCs w:val="24"/>
        </w:rPr>
      </w:pPr>
    </w:p>
    <w:p w14:paraId="69491419" w14:textId="789A9C38" w:rsidR="00977CC4" w:rsidRPr="00B71E6D" w:rsidRDefault="008752DA" w:rsidP="00EF29C8">
      <w:pPr>
        <w:spacing w:after="0" w:line="240" w:lineRule="auto"/>
        <w:jc w:val="both"/>
        <w:rPr>
          <w:rFonts w:ascii="Arial" w:hAnsi="Arial" w:cs="Arial"/>
          <w:i w:val="0"/>
          <w:sz w:val="24"/>
          <w:szCs w:val="24"/>
        </w:rPr>
      </w:pPr>
      <w:bookmarkStart w:id="106" w:name="_Toc468028854"/>
      <w:bookmarkStart w:id="107" w:name="_Toc468035310"/>
      <w:r w:rsidRPr="009E28A4">
        <w:rPr>
          <w:rFonts w:ascii="Arial" w:hAnsi="Arial" w:cs="Arial"/>
          <w:b/>
          <w:i w:val="0"/>
          <w:sz w:val="24"/>
          <w:szCs w:val="24"/>
        </w:rPr>
        <w:t>6.</w:t>
      </w:r>
      <w:r>
        <w:rPr>
          <w:rFonts w:ascii="Arial" w:hAnsi="Arial" w:cs="Arial"/>
          <w:b/>
          <w:i w:val="0"/>
          <w:sz w:val="24"/>
          <w:szCs w:val="24"/>
        </w:rPr>
        <w:t>7</w:t>
      </w:r>
      <w:r w:rsidRPr="009E28A4">
        <w:rPr>
          <w:rFonts w:ascii="Arial" w:hAnsi="Arial" w:cs="Arial"/>
          <w:b/>
          <w:i w:val="0"/>
          <w:sz w:val="24"/>
          <w:szCs w:val="24"/>
        </w:rPr>
        <w:t xml:space="preserve"> </w:t>
      </w:r>
      <w:r w:rsidRPr="008752DA">
        <w:rPr>
          <w:rFonts w:ascii="Arial" w:hAnsi="Arial" w:cs="Arial"/>
          <w:b/>
          <w:i w:val="0"/>
          <w:sz w:val="24"/>
          <w:szCs w:val="24"/>
        </w:rPr>
        <w:t xml:space="preserve">PRESENTACIÓN DE LA UNIVERSIDAD SAN MARTIN DE </w:t>
      </w:r>
      <w:bookmarkEnd w:id="106"/>
      <w:r w:rsidRPr="008752DA">
        <w:rPr>
          <w:rFonts w:ascii="Arial" w:hAnsi="Arial" w:cs="Arial"/>
          <w:b/>
          <w:i w:val="0"/>
          <w:sz w:val="24"/>
          <w:szCs w:val="24"/>
        </w:rPr>
        <w:t>PORRES</w:t>
      </w:r>
      <w:bookmarkEnd w:id="107"/>
    </w:p>
    <w:p w14:paraId="3394F50D" w14:textId="77777777" w:rsidR="00977CC4"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105BF8D2" wp14:editId="1F52D264">
            <wp:extent cx="5135006" cy="2190750"/>
            <wp:effectExtent l="0" t="0" r="8890" b="0"/>
            <wp:docPr id="5" name="Imagen 1" descr="Descripción: Resultado de imagen para universidad san martin de por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Resultado de imagen para universidad san martin de porr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6902" cy="2195825"/>
                    </a:xfrm>
                    <a:prstGeom prst="rect">
                      <a:avLst/>
                    </a:prstGeom>
                    <a:noFill/>
                    <a:ln>
                      <a:noFill/>
                    </a:ln>
                  </pic:spPr>
                </pic:pic>
              </a:graphicData>
            </a:graphic>
          </wp:inline>
        </w:drawing>
      </w:r>
    </w:p>
    <w:p w14:paraId="287AD8F9" w14:textId="015D66AC" w:rsidR="00134C5A" w:rsidRPr="00B71E6D" w:rsidRDefault="00CE55BA" w:rsidP="00EF29C8">
      <w:pPr>
        <w:spacing w:after="0" w:line="240" w:lineRule="auto"/>
        <w:jc w:val="both"/>
        <w:rPr>
          <w:rFonts w:ascii="Arial" w:hAnsi="Arial" w:cs="Arial"/>
          <w:i w:val="0"/>
          <w:sz w:val="24"/>
          <w:szCs w:val="24"/>
        </w:rPr>
      </w:pPr>
      <w:r w:rsidRPr="00CE55BA">
        <w:rPr>
          <w:rFonts w:ascii="Arial" w:hAnsi="Arial" w:cs="Arial"/>
          <w:b/>
          <w:i w:val="0"/>
          <w:sz w:val="24"/>
          <w:szCs w:val="24"/>
        </w:rPr>
        <w:t>Grafica 4.</w:t>
      </w:r>
      <w:r>
        <w:rPr>
          <w:rFonts w:ascii="Arial" w:hAnsi="Arial" w:cs="Arial"/>
          <w:i w:val="0"/>
          <w:sz w:val="24"/>
          <w:szCs w:val="24"/>
        </w:rPr>
        <w:t xml:space="preserve"> Logo</w:t>
      </w:r>
      <w:r w:rsidRPr="00B71E6D">
        <w:rPr>
          <w:rFonts w:ascii="Arial" w:hAnsi="Arial" w:cs="Arial"/>
          <w:i w:val="0"/>
          <w:sz w:val="24"/>
          <w:szCs w:val="24"/>
        </w:rPr>
        <w:t xml:space="preserve"> Universidad San Martin De Porres</w:t>
      </w:r>
    </w:p>
    <w:p w14:paraId="7489B1C3" w14:textId="77777777" w:rsidR="00977CC4" w:rsidRPr="00B71E6D" w:rsidRDefault="00977CC4" w:rsidP="00EF29C8">
      <w:pPr>
        <w:spacing w:after="0" w:line="240" w:lineRule="auto"/>
        <w:jc w:val="both"/>
        <w:rPr>
          <w:rFonts w:ascii="Arial" w:hAnsi="Arial" w:cs="Arial"/>
          <w:i w:val="0"/>
          <w:sz w:val="24"/>
          <w:szCs w:val="24"/>
        </w:rPr>
      </w:pPr>
    </w:p>
    <w:p w14:paraId="61756EF6"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La Universidad de San Martín de Porres (USMP) es una universidad privada, ubicada en la ciudad de Lima, Perú. Fue fundada por la orden Dominica de la Iglesia Católica en 1962. Tiene como sede del Rectorado la Ciudad Universitaria de Santa Anita que alberga la Facultad de Ciencias Administrativas y Recursos Humanos, la Facultad de Ciencias Contables, Económicas y Financieras y la Facultad de Odontología. La Facultad de Medicina Humana, Facultad de Ingeniería y Arquitectura y la Facultad de Derecho y Ciencias Políticas se ubica en el distrito de La Molina. La Facultad de Ciencias de la Comunicación, Turismo y Psicología se encuentra ubicada en el distrito de Surquillo. La Facultad de Obstetricia y Enfermería está ubicada en el distrito de Jesús María, además la clínica Odontológica se encuentra en el distrito de San Luis. La USMP cuenta con 4 Centros de Idiomas en la ciudad de Lima, ubicados en los distritos de Jesús María, Santa Anita, San Isidro y Pueblo Libre. Además cuenta con el Instituto de Arte y el Instituto de Gobierno ubicados en el distrito de Miraflores.</w:t>
      </w:r>
    </w:p>
    <w:p w14:paraId="712ECD93" w14:textId="77777777" w:rsidR="00977CC4" w:rsidRPr="00B71E6D" w:rsidRDefault="00977CC4" w:rsidP="00EF29C8">
      <w:pPr>
        <w:spacing w:after="0" w:line="240" w:lineRule="auto"/>
        <w:jc w:val="both"/>
        <w:rPr>
          <w:rFonts w:ascii="Arial" w:hAnsi="Arial" w:cs="Arial"/>
          <w:i w:val="0"/>
          <w:sz w:val="24"/>
          <w:szCs w:val="24"/>
        </w:rPr>
      </w:pPr>
    </w:p>
    <w:p w14:paraId="2B91640F" w14:textId="6BBD6363" w:rsidR="00977CC4" w:rsidRPr="00E4778D" w:rsidRDefault="00E4778D" w:rsidP="00EF29C8">
      <w:pPr>
        <w:spacing w:after="0" w:line="240" w:lineRule="auto"/>
        <w:jc w:val="both"/>
        <w:rPr>
          <w:rFonts w:ascii="Arial" w:hAnsi="Arial" w:cs="Arial"/>
          <w:b/>
          <w:i w:val="0"/>
          <w:sz w:val="24"/>
          <w:szCs w:val="24"/>
        </w:rPr>
      </w:pPr>
      <w:bookmarkStart w:id="108" w:name="_Toc468028855"/>
      <w:bookmarkStart w:id="109" w:name="_Toc468035311"/>
      <w:r w:rsidRPr="00E4778D">
        <w:rPr>
          <w:rFonts w:ascii="Arial" w:hAnsi="Arial" w:cs="Arial"/>
          <w:b/>
          <w:i w:val="0"/>
          <w:sz w:val="24"/>
          <w:szCs w:val="24"/>
        </w:rPr>
        <w:t xml:space="preserve">6.7.1. </w:t>
      </w:r>
      <w:r w:rsidR="00977CC4" w:rsidRPr="00E4778D">
        <w:rPr>
          <w:rFonts w:ascii="Arial" w:hAnsi="Arial" w:cs="Arial"/>
          <w:b/>
          <w:i w:val="0"/>
          <w:sz w:val="24"/>
          <w:szCs w:val="24"/>
        </w:rPr>
        <w:t xml:space="preserve">La </w:t>
      </w:r>
      <w:r w:rsidRPr="00E4778D">
        <w:rPr>
          <w:rFonts w:ascii="Arial" w:hAnsi="Arial" w:cs="Arial"/>
          <w:b/>
          <w:i w:val="0"/>
          <w:sz w:val="24"/>
          <w:szCs w:val="24"/>
        </w:rPr>
        <w:t xml:space="preserve">Fundación Dominica: </w:t>
      </w:r>
      <w:r w:rsidR="00977CC4" w:rsidRPr="00E4778D">
        <w:rPr>
          <w:rFonts w:ascii="Arial" w:hAnsi="Arial" w:cs="Arial"/>
          <w:b/>
          <w:i w:val="0"/>
          <w:sz w:val="24"/>
          <w:szCs w:val="24"/>
        </w:rPr>
        <w:t>Pro Deo</w:t>
      </w:r>
      <w:bookmarkEnd w:id="108"/>
      <w:bookmarkEnd w:id="109"/>
    </w:p>
    <w:p w14:paraId="03B85D68" w14:textId="77777777" w:rsidR="00977CC4" w:rsidRPr="00B71E6D" w:rsidRDefault="00977CC4" w:rsidP="00EF29C8">
      <w:pPr>
        <w:spacing w:after="0" w:line="240" w:lineRule="auto"/>
        <w:jc w:val="both"/>
        <w:rPr>
          <w:rFonts w:ascii="Arial" w:hAnsi="Arial" w:cs="Arial"/>
          <w:i w:val="0"/>
          <w:sz w:val="24"/>
          <w:szCs w:val="24"/>
        </w:rPr>
      </w:pPr>
    </w:p>
    <w:p w14:paraId="52E41CF9"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Universidad San Martín de Porres se inició como “filial” del Instituto di Studi Superiori Pro Deo, organización fundada en 1946 en Roma por el Padre Félix Andrew Morlion y el Monseñor Antonio de Angelis. Por aquellos años había una gran promoción de los valores de la Iglesia universal y, siguiendo esta tendencia en </w:t>
      </w:r>
      <w:r w:rsidRPr="00B71E6D">
        <w:rPr>
          <w:rFonts w:ascii="Arial" w:hAnsi="Arial" w:cs="Arial"/>
          <w:i w:val="0"/>
          <w:sz w:val="24"/>
          <w:szCs w:val="24"/>
        </w:rPr>
        <w:lastRenderedPageBreak/>
        <w:t>Perú, este Instituto Pro Deo se constituiría en 1952 al amparo de la Orden Dominica como Instituto de Estudios Filosóficos Sociales, donde se cursaba periodismo, educación y filosofía. Las primeras clases tuvieron lugar en el Convento del Rosario de Lima – específicamente en la sección correspondiente al antiguo colegio apostólico- y a cargo de su dirección estuvo el R.P. Vicente Sánchez Valer O.P.</w:t>
      </w:r>
    </w:p>
    <w:p w14:paraId="14384D28" w14:textId="77777777" w:rsidR="00977CC4" w:rsidRPr="00B71E6D" w:rsidRDefault="00977CC4" w:rsidP="00EF29C8">
      <w:pPr>
        <w:spacing w:after="0" w:line="240" w:lineRule="auto"/>
        <w:jc w:val="both"/>
        <w:rPr>
          <w:rFonts w:ascii="Arial" w:hAnsi="Arial" w:cs="Arial"/>
          <w:i w:val="0"/>
          <w:sz w:val="24"/>
          <w:szCs w:val="24"/>
        </w:rPr>
      </w:pPr>
    </w:p>
    <w:p w14:paraId="4EF4C30F"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El objetivo era educar a la juventud en la doctrina social cristiana para mermar el avance del marxismo en el panorama universitario peruano. Se conformaría a parte una Asociación Civil sin fines de lucro, registrada No. 11405247 en la Oficina Registral de Lima y Callao, llamada Instituto Peruano de Estudios Filosóficos Sociales. El IPEFS tenía como misión encargarse de fundar una universidad de orientación católica.</w:t>
      </w:r>
    </w:p>
    <w:p w14:paraId="1EEBF3E3" w14:textId="77777777" w:rsidR="00977CC4" w:rsidRPr="00B71E6D" w:rsidRDefault="00977CC4" w:rsidP="00EF29C8">
      <w:pPr>
        <w:spacing w:after="0" w:line="240" w:lineRule="auto"/>
        <w:jc w:val="both"/>
        <w:rPr>
          <w:rFonts w:ascii="Arial" w:hAnsi="Arial" w:cs="Arial"/>
          <w:i w:val="0"/>
          <w:sz w:val="24"/>
          <w:szCs w:val="24"/>
        </w:rPr>
      </w:pPr>
    </w:p>
    <w:p w14:paraId="5CF81258"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El Ministerio de Educación reconocería legalmente al Instituto de Estudios Filosóficos Sociales el 26 de abril de 1960 mediante Resolución Ministerial No. 5733. El instituto comenzó su funcionamiento oficial el 2 de mayo de 1960 con 113 alumnos: en detalle 73 varones y 40 damas. Durante esta etapa la educación era totalmente gratuita, por esa razón los docentes y personal administrativo trabajaban sin remuneración a manera de colaboradores.</w:t>
      </w:r>
    </w:p>
    <w:p w14:paraId="33E4B3BA" w14:textId="77777777" w:rsidR="00977CC4" w:rsidRPr="00B71E6D" w:rsidRDefault="00977CC4" w:rsidP="00EF29C8">
      <w:pPr>
        <w:spacing w:after="0" w:line="240" w:lineRule="auto"/>
        <w:jc w:val="both"/>
        <w:rPr>
          <w:rFonts w:ascii="Arial" w:hAnsi="Arial" w:cs="Arial"/>
          <w:i w:val="0"/>
          <w:sz w:val="24"/>
          <w:szCs w:val="24"/>
        </w:rPr>
      </w:pPr>
    </w:p>
    <w:p w14:paraId="67CFC6C7" w14:textId="769D84F5" w:rsidR="00977CC4" w:rsidRPr="00B71E6D" w:rsidRDefault="00E4778D" w:rsidP="00EF29C8">
      <w:pPr>
        <w:spacing w:after="0" w:line="240" w:lineRule="auto"/>
        <w:jc w:val="both"/>
        <w:rPr>
          <w:rFonts w:ascii="Arial" w:hAnsi="Arial" w:cs="Arial"/>
          <w:i w:val="0"/>
          <w:sz w:val="24"/>
          <w:szCs w:val="24"/>
        </w:rPr>
      </w:pPr>
      <w:bookmarkStart w:id="110" w:name="_Toc468028856"/>
      <w:bookmarkStart w:id="111" w:name="_Toc468035312"/>
      <w:r w:rsidRPr="00E4778D">
        <w:rPr>
          <w:rFonts w:ascii="Arial" w:hAnsi="Arial" w:cs="Arial"/>
          <w:b/>
          <w:i w:val="0"/>
          <w:sz w:val="24"/>
          <w:szCs w:val="24"/>
        </w:rPr>
        <w:t>6.7.</w:t>
      </w:r>
      <w:r>
        <w:rPr>
          <w:rFonts w:ascii="Arial" w:hAnsi="Arial" w:cs="Arial"/>
          <w:b/>
          <w:i w:val="0"/>
          <w:sz w:val="24"/>
          <w:szCs w:val="24"/>
        </w:rPr>
        <w:t>2</w:t>
      </w:r>
      <w:r w:rsidRPr="00E4778D">
        <w:rPr>
          <w:rFonts w:ascii="Arial" w:hAnsi="Arial" w:cs="Arial"/>
          <w:b/>
          <w:i w:val="0"/>
          <w:sz w:val="24"/>
          <w:szCs w:val="24"/>
        </w:rPr>
        <w:t xml:space="preserve">. </w:t>
      </w:r>
      <w:r w:rsidR="00977CC4" w:rsidRPr="00E4778D">
        <w:rPr>
          <w:rFonts w:ascii="Arial" w:hAnsi="Arial" w:cs="Arial"/>
          <w:b/>
          <w:i w:val="0"/>
          <w:sz w:val="24"/>
          <w:szCs w:val="24"/>
        </w:rPr>
        <w:t xml:space="preserve">Nuevo </w:t>
      </w:r>
      <w:r w:rsidRPr="00E4778D">
        <w:rPr>
          <w:rFonts w:ascii="Arial" w:hAnsi="Arial" w:cs="Arial"/>
          <w:b/>
          <w:i w:val="0"/>
          <w:sz w:val="24"/>
          <w:szCs w:val="24"/>
        </w:rPr>
        <w:t>Santo, Nueva Universidad</w:t>
      </w:r>
      <w:bookmarkEnd w:id="110"/>
      <w:bookmarkEnd w:id="111"/>
    </w:p>
    <w:p w14:paraId="2909A2D3" w14:textId="77777777" w:rsidR="00977CC4" w:rsidRPr="00B71E6D" w:rsidRDefault="00977CC4" w:rsidP="00EF29C8">
      <w:pPr>
        <w:spacing w:after="0" w:line="240" w:lineRule="auto"/>
        <w:jc w:val="both"/>
        <w:rPr>
          <w:rFonts w:ascii="Arial" w:hAnsi="Arial" w:cs="Arial"/>
          <w:i w:val="0"/>
          <w:sz w:val="24"/>
          <w:szCs w:val="24"/>
        </w:rPr>
      </w:pPr>
    </w:p>
    <w:p w14:paraId="71B84D05"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Con la proclamación de santidad de Fray Martín de Porres, hecha por ceremonia de canonización celebrada el 9 de mayo de 1962, el proyecto de universidad lo tomó como patrono. Con ello el funcionamiento de la Universidad Particular San Martín de Porres se autorizó por Decreto Supremo n. 26 el 17 de mayo de 1962, inaugurándose con la Facultad de Educación y la Facultad de Letras; la última constituida por los institutos de filosofía, castellano, literatura, periodismo, geografía e historia. Para administrar la universidad se creó la asociación “Universidad Particular San Martín de Porres” y el Instituto Peruano de Estudios Filosófico-Sociales (IPEFS) como persona jurídica.</w:t>
      </w:r>
    </w:p>
    <w:p w14:paraId="466FA6E3" w14:textId="77777777" w:rsidR="00977CC4" w:rsidRPr="00B71E6D" w:rsidRDefault="00977CC4" w:rsidP="00EF29C8">
      <w:pPr>
        <w:spacing w:after="0" w:line="240" w:lineRule="auto"/>
        <w:jc w:val="both"/>
        <w:rPr>
          <w:rFonts w:ascii="Arial" w:hAnsi="Arial" w:cs="Arial"/>
          <w:i w:val="0"/>
          <w:sz w:val="24"/>
          <w:szCs w:val="24"/>
        </w:rPr>
      </w:pPr>
    </w:p>
    <w:p w14:paraId="446225DC" w14:textId="13336A8C" w:rsidR="00977CC4" w:rsidRPr="00B71E6D" w:rsidRDefault="00E4778D" w:rsidP="00EF29C8">
      <w:pPr>
        <w:spacing w:after="0" w:line="240" w:lineRule="auto"/>
        <w:jc w:val="both"/>
        <w:rPr>
          <w:rFonts w:ascii="Arial" w:hAnsi="Arial" w:cs="Arial"/>
          <w:i w:val="0"/>
          <w:sz w:val="24"/>
          <w:szCs w:val="24"/>
        </w:rPr>
      </w:pPr>
      <w:bookmarkStart w:id="112" w:name="_Toc468028857"/>
      <w:bookmarkStart w:id="113" w:name="_Toc468035313"/>
      <w:r w:rsidRPr="00E4778D">
        <w:rPr>
          <w:rFonts w:ascii="Arial" w:hAnsi="Arial" w:cs="Arial"/>
          <w:b/>
          <w:i w:val="0"/>
          <w:sz w:val="24"/>
          <w:szCs w:val="24"/>
        </w:rPr>
        <w:t>6.7.</w:t>
      </w:r>
      <w:r>
        <w:rPr>
          <w:rFonts w:ascii="Arial" w:hAnsi="Arial" w:cs="Arial"/>
          <w:b/>
          <w:i w:val="0"/>
          <w:sz w:val="24"/>
          <w:szCs w:val="24"/>
        </w:rPr>
        <w:t>3</w:t>
      </w:r>
      <w:r w:rsidRPr="00E4778D">
        <w:rPr>
          <w:rFonts w:ascii="Arial" w:hAnsi="Arial" w:cs="Arial"/>
          <w:b/>
          <w:i w:val="0"/>
          <w:sz w:val="24"/>
          <w:szCs w:val="24"/>
        </w:rPr>
        <w:t xml:space="preserve">. </w:t>
      </w:r>
      <w:r w:rsidR="00977CC4" w:rsidRPr="00E4778D">
        <w:rPr>
          <w:rFonts w:ascii="Arial" w:hAnsi="Arial" w:cs="Arial"/>
          <w:b/>
          <w:i w:val="0"/>
          <w:sz w:val="24"/>
          <w:szCs w:val="24"/>
        </w:rPr>
        <w:t xml:space="preserve">Desarrollo </w:t>
      </w:r>
      <w:r w:rsidRPr="00E4778D">
        <w:rPr>
          <w:rFonts w:ascii="Arial" w:hAnsi="Arial" w:cs="Arial"/>
          <w:b/>
          <w:i w:val="0"/>
          <w:sz w:val="24"/>
          <w:szCs w:val="24"/>
        </w:rPr>
        <w:t>Y Expansión</w:t>
      </w:r>
      <w:bookmarkEnd w:id="112"/>
      <w:bookmarkEnd w:id="113"/>
    </w:p>
    <w:p w14:paraId="04534922" w14:textId="77777777" w:rsidR="00977CC4" w:rsidRPr="00B71E6D" w:rsidRDefault="00977CC4" w:rsidP="00EF29C8">
      <w:pPr>
        <w:spacing w:after="0" w:line="240" w:lineRule="auto"/>
        <w:jc w:val="both"/>
        <w:rPr>
          <w:rFonts w:ascii="Arial" w:hAnsi="Arial" w:cs="Arial"/>
          <w:i w:val="0"/>
          <w:sz w:val="24"/>
          <w:szCs w:val="24"/>
        </w:rPr>
      </w:pPr>
    </w:p>
    <w:p w14:paraId="0A295986"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Al margen de cualquier polémica sobre la política universitaria, fue durante el rectorado de José Antonio Chang Escobedo que la Universidad de San Martín de Porres pudo alcanzar estabilidad interna. Gracias a eso la universidad empezó un proceso que le permitió mejorar su infraestructura y equipamiento general. En el 2006 se inauguró toda una ciudad universitaria en </w:t>
      </w:r>
    </w:p>
    <w:p w14:paraId="6F5C17AF" w14:textId="77777777" w:rsidR="00977CC4" w:rsidRDefault="00977CC4" w:rsidP="00EF29C8">
      <w:pPr>
        <w:spacing w:after="0" w:line="240" w:lineRule="auto"/>
        <w:jc w:val="both"/>
        <w:rPr>
          <w:rFonts w:ascii="Arial" w:hAnsi="Arial" w:cs="Arial"/>
          <w:i w:val="0"/>
          <w:sz w:val="24"/>
          <w:szCs w:val="24"/>
        </w:rPr>
      </w:pPr>
    </w:p>
    <w:p w14:paraId="475E18AD" w14:textId="77777777" w:rsidR="00CE55BA" w:rsidRDefault="00CE55BA" w:rsidP="00EF29C8">
      <w:pPr>
        <w:spacing w:after="0" w:line="240" w:lineRule="auto"/>
        <w:jc w:val="both"/>
        <w:rPr>
          <w:rFonts w:ascii="Arial" w:hAnsi="Arial" w:cs="Arial"/>
          <w:i w:val="0"/>
          <w:sz w:val="24"/>
          <w:szCs w:val="24"/>
        </w:rPr>
      </w:pPr>
    </w:p>
    <w:p w14:paraId="7FE57039" w14:textId="77777777" w:rsidR="00CE55BA" w:rsidRDefault="00CE55BA" w:rsidP="00EF29C8">
      <w:pPr>
        <w:spacing w:after="0" w:line="240" w:lineRule="auto"/>
        <w:jc w:val="both"/>
        <w:rPr>
          <w:rFonts w:ascii="Arial" w:hAnsi="Arial" w:cs="Arial"/>
          <w:i w:val="0"/>
          <w:sz w:val="24"/>
          <w:szCs w:val="24"/>
        </w:rPr>
      </w:pPr>
    </w:p>
    <w:p w14:paraId="200F3092" w14:textId="77777777" w:rsidR="00CE55BA" w:rsidRPr="00B71E6D" w:rsidRDefault="00CE55BA" w:rsidP="00EF29C8">
      <w:pPr>
        <w:spacing w:after="0" w:line="240" w:lineRule="auto"/>
        <w:jc w:val="both"/>
        <w:rPr>
          <w:rFonts w:ascii="Arial" w:hAnsi="Arial" w:cs="Arial"/>
          <w:i w:val="0"/>
          <w:sz w:val="24"/>
          <w:szCs w:val="24"/>
        </w:rPr>
      </w:pPr>
    </w:p>
    <w:p w14:paraId="3B0582A5" w14:textId="3DD5B2C9" w:rsidR="00977CC4" w:rsidRPr="00B71E6D" w:rsidRDefault="00E4778D" w:rsidP="00EF29C8">
      <w:pPr>
        <w:spacing w:after="0" w:line="240" w:lineRule="auto"/>
        <w:jc w:val="both"/>
        <w:rPr>
          <w:rFonts w:ascii="Arial" w:hAnsi="Arial" w:cs="Arial"/>
          <w:i w:val="0"/>
          <w:sz w:val="24"/>
          <w:szCs w:val="24"/>
        </w:rPr>
      </w:pPr>
      <w:bookmarkStart w:id="114" w:name="_Toc468028858"/>
      <w:bookmarkStart w:id="115" w:name="_Toc468035314"/>
      <w:r w:rsidRPr="00E4778D">
        <w:rPr>
          <w:rFonts w:ascii="Arial" w:hAnsi="Arial" w:cs="Arial"/>
          <w:b/>
          <w:i w:val="0"/>
          <w:sz w:val="24"/>
          <w:szCs w:val="24"/>
        </w:rPr>
        <w:lastRenderedPageBreak/>
        <w:t>6.7.</w:t>
      </w:r>
      <w:r>
        <w:rPr>
          <w:rFonts w:ascii="Arial" w:hAnsi="Arial" w:cs="Arial"/>
          <w:b/>
          <w:i w:val="0"/>
          <w:sz w:val="24"/>
          <w:szCs w:val="24"/>
        </w:rPr>
        <w:t>4</w:t>
      </w:r>
      <w:r w:rsidRPr="00E4778D">
        <w:rPr>
          <w:rFonts w:ascii="Arial" w:hAnsi="Arial" w:cs="Arial"/>
          <w:b/>
          <w:i w:val="0"/>
          <w:sz w:val="24"/>
          <w:szCs w:val="24"/>
        </w:rPr>
        <w:t xml:space="preserve">. </w:t>
      </w:r>
      <w:r w:rsidR="00977CC4" w:rsidRPr="00E4778D">
        <w:rPr>
          <w:rFonts w:ascii="Arial" w:hAnsi="Arial" w:cs="Arial"/>
          <w:b/>
          <w:i w:val="0"/>
          <w:sz w:val="24"/>
          <w:szCs w:val="24"/>
        </w:rPr>
        <w:t>Infraestructura</w:t>
      </w:r>
      <w:bookmarkEnd w:id="114"/>
      <w:bookmarkEnd w:id="115"/>
    </w:p>
    <w:p w14:paraId="5D71C756" w14:textId="77777777" w:rsidR="00977CC4" w:rsidRPr="00B71E6D" w:rsidRDefault="00977CC4" w:rsidP="00EF29C8">
      <w:pPr>
        <w:spacing w:after="0" w:line="240" w:lineRule="auto"/>
        <w:jc w:val="both"/>
        <w:rPr>
          <w:rFonts w:ascii="Arial" w:hAnsi="Arial" w:cs="Arial"/>
          <w:i w:val="0"/>
          <w:sz w:val="24"/>
          <w:szCs w:val="24"/>
        </w:rPr>
      </w:pPr>
    </w:p>
    <w:p w14:paraId="70F90E73"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La universidad cuenta actualmente con tres ciudades universitarias: Lima, Chiclayo y Arequipa.</w:t>
      </w:r>
    </w:p>
    <w:p w14:paraId="1DAC344F" w14:textId="77777777" w:rsidR="00977CC4" w:rsidRPr="00B71E6D" w:rsidRDefault="00977CC4" w:rsidP="00EF29C8">
      <w:pPr>
        <w:spacing w:after="0" w:line="240" w:lineRule="auto"/>
        <w:jc w:val="both"/>
        <w:rPr>
          <w:rFonts w:ascii="Arial" w:hAnsi="Arial" w:cs="Arial"/>
          <w:i w:val="0"/>
          <w:sz w:val="24"/>
          <w:szCs w:val="24"/>
        </w:rPr>
      </w:pPr>
    </w:p>
    <w:p w14:paraId="725F8F24" w14:textId="5D7762A3" w:rsidR="00977CC4" w:rsidRPr="00B71E6D" w:rsidRDefault="00E4778D" w:rsidP="00EF29C8">
      <w:pPr>
        <w:spacing w:after="0" w:line="240" w:lineRule="auto"/>
        <w:jc w:val="both"/>
        <w:rPr>
          <w:rFonts w:ascii="Arial" w:hAnsi="Arial" w:cs="Arial"/>
          <w:i w:val="0"/>
          <w:sz w:val="24"/>
          <w:szCs w:val="24"/>
        </w:rPr>
      </w:pPr>
      <w:bookmarkStart w:id="116" w:name="_Toc468028859"/>
      <w:bookmarkStart w:id="117" w:name="_Toc468035315"/>
      <w:r w:rsidRPr="00E4778D">
        <w:rPr>
          <w:rFonts w:ascii="Arial" w:hAnsi="Arial" w:cs="Arial"/>
          <w:b/>
          <w:i w:val="0"/>
          <w:sz w:val="24"/>
          <w:szCs w:val="24"/>
        </w:rPr>
        <w:t>6.7.</w:t>
      </w:r>
      <w:r>
        <w:rPr>
          <w:rFonts w:ascii="Arial" w:hAnsi="Arial" w:cs="Arial"/>
          <w:b/>
          <w:i w:val="0"/>
          <w:sz w:val="24"/>
          <w:szCs w:val="24"/>
        </w:rPr>
        <w:t>5</w:t>
      </w:r>
      <w:r w:rsidRPr="00E4778D">
        <w:rPr>
          <w:rFonts w:ascii="Arial" w:hAnsi="Arial" w:cs="Arial"/>
          <w:b/>
          <w:i w:val="0"/>
          <w:sz w:val="24"/>
          <w:szCs w:val="24"/>
        </w:rPr>
        <w:t xml:space="preserve">. </w:t>
      </w:r>
      <w:r w:rsidR="00977CC4" w:rsidRPr="00E4778D">
        <w:rPr>
          <w:rFonts w:ascii="Arial" w:hAnsi="Arial" w:cs="Arial"/>
          <w:b/>
          <w:i w:val="0"/>
          <w:sz w:val="24"/>
          <w:szCs w:val="24"/>
        </w:rPr>
        <w:t xml:space="preserve">Campus </w:t>
      </w:r>
      <w:r w:rsidRPr="00E4778D">
        <w:rPr>
          <w:rFonts w:ascii="Arial" w:hAnsi="Arial" w:cs="Arial"/>
          <w:b/>
          <w:i w:val="0"/>
          <w:sz w:val="24"/>
          <w:szCs w:val="24"/>
        </w:rPr>
        <w:t xml:space="preserve">De </w:t>
      </w:r>
      <w:r w:rsidR="00977CC4" w:rsidRPr="00E4778D">
        <w:rPr>
          <w:rFonts w:ascii="Arial" w:hAnsi="Arial" w:cs="Arial"/>
          <w:b/>
          <w:i w:val="0"/>
          <w:sz w:val="24"/>
          <w:szCs w:val="24"/>
        </w:rPr>
        <w:t>Santa Anita</w:t>
      </w:r>
      <w:bookmarkEnd w:id="116"/>
      <w:bookmarkEnd w:id="117"/>
    </w:p>
    <w:p w14:paraId="57034D1D" w14:textId="77777777" w:rsidR="00977CC4" w:rsidRPr="00B71E6D" w:rsidRDefault="00977CC4" w:rsidP="00EF29C8">
      <w:pPr>
        <w:spacing w:after="0" w:line="240" w:lineRule="auto"/>
        <w:jc w:val="both"/>
        <w:rPr>
          <w:rFonts w:ascii="Arial" w:hAnsi="Arial" w:cs="Arial"/>
          <w:i w:val="0"/>
          <w:sz w:val="24"/>
          <w:szCs w:val="24"/>
        </w:rPr>
      </w:pPr>
    </w:p>
    <w:p w14:paraId="34B24740"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La mayoría de las edificaciones de la USMP de Lima, para la enseñanza, se ubica en el distrito de Santa Anita, en este local se encuentran las facultades de Ciencias Administrativas y Recursos Humanos; además la de Ciencias Contables, Económicas y Financieras. Ocupa un área aproximada de 0,12 km². En este complejo de construcciones, se encuentra la cancha de entrenamiento del Club Deportivo Universidad de San Martín de Porres.</w:t>
      </w:r>
    </w:p>
    <w:p w14:paraId="36642370" w14:textId="77777777" w:rsidR="00977CC4" w:rsidRPr="00B71E6D" w:rsidRDefault="00977CC4" w:rsidP="00EF29C8">
      <w:pPr>
        <w:spacing w:after="0" w:line="240" w:lineRule="auto"/>
        <w:jc w:val="both"/>
        <w:rPr>
          <w:rFonts w:ascii="Arial" w:hAnsi="Arial" w:cs="Arial"/>
          <w:i w:val="0"/>
          <w:sz w:val="24"/>
          <w:szCs w:val="24"/>
        </w:rPr>
      </w:pPr>
    </w:p>
    <w:p w14:paraId="3AB05A93"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Además de la ciudad universitaria, la universidad cuenta con otros siete locales en la capital. En el distrito de La Molina se ubican los locales de la Facultad de Medicina Humana, la Facultad de Ingeniería y Arquitectura, y la Facultad de Derecho y Ciencia Política; y en la Av. Tomás Marsano, (distrito de Surquillo) se encuentra ubicada la Facultad de Ciencias de la Comunicación, Turismo y Psicología.</w:t>
      </w:r>
    </w:p>
    <w:p w14:paraId="1A8F9FE8" w14:textId="77777777" w:rsidR="00977CC4" w:rsidRPr="00B71E6D" w:rsidRDefault="00977CC4" w:rsidP="00EF29C8">
      <w:pPr>
        <w:spacing w:after="0" w:line="240" w:lineRule="auto"/>
        <w:jc w:val="both"/>
        <w:rPr>
          <w:rFonts w:ascii="Arial" w:hAnsi="Arial" w:cs="Arial"/>
          <w:i w:val="0"/>
          <w:sz w:val="24"/>
          <w:szCs w:val="24"/>
        </w:rPr>
      </w:pPr>
    </w:p>
    <w:tbl>
      <w:tblPr>
        <w:tblW w:w="6642" w:type="dxa"/>
        <w:jc w:val="center"/>
        <w:tblCellMar>
          <w:left w:w="70" w:type="dxa"/>
          <w:right w:w="70" w:type="dxa"/>
        </w:tblCellMar>
        <w:tblLook w:val="04A0" w:firstRow="1" w:lastRow="0" w:firstColumn="1" w:lastColumn="0" w:noHBand="0" w:noVBand="1"/>
      </w:tblPr>
      <w:tblGrid>
        <w:gridCol w:w="3402"/>
        <w:gridCol w:w="3240"/>
      </w:tblGrid>
      <w:tr w:rsidR="00977CC4" w:rsidRPr="00B71E6D" w14:paraId="0E01D614" w14:textId="77777777" w:rsidTr="00602F92">
        <w:trPr>
          <w:trHeight w:val="300"/>
          <w:jc w:val="center"/>
        </w:trPr>
        <w:tc>
          <w:tcPr>
            <w:tcW w:w="6642" w:type="dxa"/>
            <w:gridSpan w:val="2"/>
            <w:tcBorders>
              <w:top w:val="single" w:sz="8" w:space="0" w:color="AAAAAA"/>
              <w:left w:val="single" w:sz="8" w:space="0" w:color="AAAAAA"/>
              <w:bottom w:val="nil"/>
              <w:right w:val="single" w:sz="8" w:space="0" w:color="AAAAAA"/>
            </w:tcBorders>
            <w:shd w:val="clear" w:color="auto" w:fill="95B3D7"/>
            <w:noWrap/>
            <w:vAlign w:val="center"/>
            <w:hideMark/>
          </w:tcPr>
          <w:p w14:paraId="12F64D58"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Pregrado</w:t>
            </w:r>
          </w:p>
        </w:tc>
      </w:tr>
      <w:tr w:rsidR="00977CC4" w:rsidRPr="00B71E6D" w14:paraId="020EF898" w14:textId="77777777" w:rsidTr="00602F92">
        <w:trPr>
          <w:trHeight w:val="300"/>
          <w:jc w:val="center"/>
        </w:trPr>
        <w:tc>
          <w:tcPr>
            <w:tcW w:w="34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E7E13"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Facultad de Ciencias Administrativas y Recursos Humanos</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4AB7A3AD" w14:textId="77777777" w:rsidR="00977CC4" w:rsidRPr="00B71E6D" w:rsidRDefault="009E28A4" w:rsidP="00EF29C8">
            <w:pPr>
              <w:spacing w:after="0" w:line="240" w:lineRule="auto"/>
              <w:jc w:val="both"/>
              <w:rPr>
                <w:rFonts w:ascii="Arial" w:hAnsi="Arial" w:cs="Arial"/>
                <w:i w:val="0"/>
                <w:sz w:val="24"/>
                <w:szCs w:val="24"/>
              </w:rPr>
            </w:pPr>
            <w:hyperlink r:id="rId14" w:tooltip="Administración" w:history="1">
              <w:r w:rsidR="00977CC4" w:rsidRPr="00B71E6D">
                <w:rPr>
                  <w:rStyle w:val="Hipervnculo"/>
                  <w:rFonts w:ascii="Arial" w:hAnsi="Arial" w:cs="Arial"/>
                  <w:i w:val="0"/>
                  <w:sz w:val="24"/>
                  <w:szCs w:val="24"/>
                </w:rPr>
                <w:t>Administración</w:t>
              </w:r>
            </w:hyperlink>
          </w:p>
        </w:tc>
      </w:tr>
      <w:tr w:rsidR="00977CC4" w:rsidRPr="00B71E6D" w14:paraId="0E747942" w14:textId="77777777" w:rsidTr="00602F92">
        <w:trPr>
          <w:trHeight w:val="300"/>
          <w:jc w:val="center"/>
        </w:trPr>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63A368"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70808B7F" w14:textId="77777777" w:rsidR="00977CC4" w:rsidRPr="00B71E6D" w:rsidRDefault="009E28A4" w:rsidP="00EF29C8">
            <w:pPr>
              <w:spacing w:after="0" w:line="240" w:lineRule="auto"/>
              <w:jc w:val="both"/>
              <w:rPr>
                <w:rFonts w:ascii="Arial" w:hAnsi="Arial" w:cs="Arial"/>
                <w:i w:val="0"/>
                <w:sz w:val="24"/>
                <w:szCs w:val="24"/>
              </w:rPr>
            </w:pPr>
            <w:hyperlink r:id="rId15" w:tooltip="Marketing" w:history="1">
              <w:r w:rsidR="00977CC4" w:rsidRPr="00B71E6D">
                <w:rPr>
                  <w:rStyle w:val="Hipervnculo"/>
                  <w:rFonts w:ascii="Arial" w:hAnsi="Arial" w:cs="Arial"/>
                  <w:i w:val="0"/>
                  <w:sz w:val="24"/>
                  <w:szCs w:val="24"/>
                </w:rPr>
                <w:t>Marketing</w:t>
              </w:r>
            </w:hyperlink>
          </w:p>
        </w:tc>
      </w:tr>
      <w:tr w:rsidR="00977CC4" w:rsidRPr="00B71E6D" w14:paraId="4B205C12" w14:textId="77777777" w:rsidTr="00602F92">
        <w:trPr>
          <w:trHeight w:val="300"/>
          <w:jc w:val="center"/>
        </w:trPr>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5C7EAB"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6874279B" w14:textId="77777777" w:rsidR="00977CC4" w:rsidRPr="00B71E6D" w:rsidRDefault="009E28A4" w:rsidP="00EF29C8">
            <w:pPr>
              <w:spacing w:after="0" w:line="240" w:lineRule="auto"/>
              <w:jc w:val="both"/>
              <w:rPr>
                <w:rFonts w:ascii="Arial" w:hAnsi="Arial" w:cs="Arial"/>
                <w:i w:val="0"/>
                <w:sz w:val="24"/>
                <w:szCs w:val="24"/>
              </w:rPr>
            </w:pPr>
            <w:hyperlink r:id="rId16" w:tooltip="Negocios Internacionales" w:history="1">
              <w:r w:rsidR="00977CC4" w:rsidRPr="00B71E6D">
                <w:rPr>
                  <w:rStyle w:val="Hipervnculo"/>
                  <w:rFonts w:ascii="Arial" w:hAnsi="Arial" w:cs="Arial"/>
                  <w:i w:val="0"/>
                  <w:sz w:val="24"/>
                  <w:szCs w:val="24"/>
                </w:rPr>
                <w:t>Negocios Internacionales</w:t>
              </w:r>
            </w:hyperlink>
          </w:p>
        </w:tc>
      </w:tr>
      <w:tr w:rsidR="00977CC4" w:rsidRPr="00B71E6D" w14:paraId="4C87159C" w14:textId="77777777" w:rsidTr="00602F92">
        <w:trPr>
          <w:trHeight w:val="300"/>
          <w:jc w:val="center"/>
        </w:trPr>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78F48F"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424AD982" w14:textId="77777777" w:rsidR="00977CC4" w:rsidRPr="00B71E6D" w:rsidRDefault="009E28A4" w:rsidP="00EF29C8">
            <w:pPr>
              <w:spacing w:after="0" w:line="240" w:lineRule="auto"/>
              <w:jc w:val="both"/>
              <w:rPr>
                <w:rFonts w:ascii="Arial" w:hAnsi="Arial" w:cs="Arial"/>
                <w:i w:val="0"/>
                <w:sz w:val="24"/>
                <w:szCs w:val="24"/>
              </w:rPr>
            </w:pPr>
            <w:hyperlink r:id="rId17" w:tooltip="Recursos Humanos" w:history="1">
              <w:r w:rsidR="00977CC4" w:rsidRPr="00B71E6D">
                <w:rPr>
                  <w:rStyle w:val="Hipervnculo"/>
                  <w:rFonts w:ascii="Arial" w:hAnsi="Arial" w:cs="Arial"/>
                  <w:i w:val="0"/>
                  <w:sz w:val="24"/>
                  <w:szCs w:val="24"/>
                </w:rPr>
                <w:t>Recursos Humanos</w:t>
              </w:r>
            </w:hyperlink>
          </w:p>
        </w:tc>
      </w:tr>
      <w:tr w:rsidR="00977CC4" w:rsidRPr="00B71E6D" w14:paraId="614FCE93" w14:textId="77777777" w:rsidTr="00602F92">
        <w:trPr>
          <w:trHeight w:val="70"/>
          <w:jc w:val="center"/>
        </w:trPr>
        <w:tc>
          <w:tcPr>
            <w:tcW w:w="34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54E327"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Facultad de Ciencias Contables, Económicas y Financieras</w:t>
            </w:r>
          </w:p>
        </w:tc>
        <w:tc>
          <w:tcPr>
            <w:tcW w:w="3240" w:type="dxa"/>
            <w:tcBorders>
              <w:top w:val="nil"/>
              <w:left w:val="nil"/>
              <w:bottom w:val="single" w:sz="4" w:space="0" w:color="auto"/>
              <w:right w:val="single" w:sz="4" w:space="0" w:color="auto"/>
            </w:tcBorders>
            <w:shd w:val="clear" w:color="auto" w:fill="auto"/>
            <w:noWrap/>
            <w:vAlign w:val="center"/>
            <w:hideMark/>
          </w:tcPr>
          <w:p w14:paraId="549B3512" w14:textId="77777777" w:rsidR="00977CC4" w:rsidRPr="00B71E6D" w:rsidRDefault="009E28A4" w:rsidP="00EF29C8">
            <w:pPr>
              <w:spacing w:after="0" w:line="240" w:lineRule="auto"/>
              <w:jc w:val="both"/>
              <w:rPr>
                <w:rFonts w:ascii="Arial" w:hAnsi="Arial" w:cs="Arial"/>
                <w:i w:val="0"/>
                <w:sz w:val="24"/>
                <w:szCs w:val="24"/>
              </w:rPr>
            </w:pPr>
            <w:hyperlink r:id="rId18" w:tooltip="Contabilidad" w:history="1">
              <w:r w:rsidR="00977CC4" w:rsidRPr="00B71E6D">
                <w:rPr>
                  <w:rStyle w:val="Hipervnculo"/>
                  <w:rFonts w:ascii="Arial" w:hAnsi="Arial" w:cs="Arial"/>
                  <w:i w:val="0"/>
                  <w:sz w:val="24"/>
                  <w:szCs w:val="24"/>
                </w:rPr>
                <w:t>Contabilidad</w:t>
              </w:r>
            </w:hyperlink>
          </w:p>
        </w:tc>
      </w:tr>
      <w:tr w:rsidR="00977CC4" w:rsidRPr="00B71E6D" w14:paraId="1CE809BE" w14:textId="77777777" w:rsidTr="00602F92">
        <w:trPr>
          <w:trHeight w:val="300"/>
          <w:jc w:val="center"/>
        </w:trPr>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4DB4D1D7"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2CE30949" w14:textId="77777777" w:rsidR="00977CC4" w:rsidRPr="00B71E6D" w:rsidRDefault="009E28A4" w:rsidP="00EF29C8">
            <w:pPr>
              <w:spacing w:after="0" w:line="240" w:lineRule="auto"/>
              <w:jc w:val="both"/>
              <w:rPr>
                <w:rFonts w:ascii="Arial" w:hAnsi="Arial" w:cs="Arial"/>
                <w:i w:val="0"/>
                <w:sz w:val="24"/>
                <w:szCs w:val="24"/>
              </w:rPr>
            </w:pPr>
            <w:hyperlink r:id="rId19" w:tooltip="Economía" w:history="1">
              <w:r w:rsidR="00977CC4" w:rsidRPr="00B71E6D">
                <w:rPr>
                  <w:rStyle w:val="Hipervnculo"/>
                  <w:rFonts w:ascii="Arial" w:hAnsi="Arial" w:cs="Arial"/>
                  <w:i w:val="0"/>
                  <w:sz w:val="24"/>
                  <w:szCs w:val="24"/>
                </w:rPr>
                <w:t>Economía</w:t>
              </w:r>
            </w:hyperlink>
          </w:p>
        </w:tc>
      </w:tr>
      <w:tr w:rsidR="00977CC4" w:rsidRPr="00B71E6D" w14:paraId="342DE931" w14:textId="77777777" w:rsidTr="00602F92">
        <w:trPr>
          <w:trHeight w:val="300"/>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CCA77CC"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Facultad de Derecho</w:t>
            </w:r>
          </w:p>
        </w:tc>
        <w:tc>
          <w:tcPr>
            <w:tcW w:w="3240" w:type="dxa"/>
            <w:tcBorders>
              <w:top w:val="nil"/>
              <w:left w:val="nil"/>
              <w:bottom w:val="single" w:sz="4" w:space="0" w:color="auto"/>
              <w:right w:val="single" w:sz="4" w:space="0" w:color="auto"/>
            </w:tcBorders>
            <w:shd w:val="clear" w:color="auto" w:fill="auto"/>
            <w:noWrap/>
            <w:vAlign w:val="center"/>
            <w:hideMark/>
          </w:tcPr>
          <w:p w14:paraId="4E62824F" w14:textId="77777777" w:rsidR="00977CC4" w:rsidRPr="00B71E6D" w:rsidRDefault="009E28A4" w:rsidP="00EF29C8">
            <w:pPr>
              <w:spacing w:after="0" w:line="240" w:lineRule="auto"/>
              <w:jc w:val="both"/>
              <w:rPr>
                <w:rFonts w:ascii="Arial" w:hAnsi="Arial" w:cs="Arial"/>
                <w:i w:val="0"/>
                <w:sz w:val="24"/>
                <w:szCs w:val="24"/>
              </w:rPr>
            </w:pPr>
            <w:hyperlink r:id="rId20" w:tooltip="Derecho" w:history="1">
              <w:r w:rsidR="00977CC4" w:rsidRPr="00B71E6D">
                <w:rPr>
                  <w:rStyle w:val="Hipervnculo"/>
                  <w:rFonts w:ascii="Arial" w:hAnsi="Arial" w:cs="Arial"/>
                  <w:i w:val="0"/>
                  <w:sz w:val="24"/>
                  <w:szCs w:val="24"/>
                </w:rPr>
                <w:t>Derecho</w:t>
              </w:r>
            </w:hyperlink>
          </w:p>
        </w:tc>
      </w:tr>
      <w:tr w:rsidR="00977CC4" w:rsidRPr="00B71E6D" w14:paraId="46AEFCA5" w14:textId="77777777" w:rsidTr="00602F92">
        <w:trPr>
          <w:trHeight w:val="300"/>
          <w:jc w:val="center"/>
        </w:trPr>
        <w:tc>
          <w:tcPr>
            <w:tcW w:w="34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57C422"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Facultad de Ingeniería y Arquitectura</w:t>
            </w:r>
          </w:p>
        </w:tc>
        <w:tc>
          <w:tcPr>
            <w:tcW w:w="3240" w:type="dxa"/>
            <w:tcBorders>
              <w:top w:val="nil"/>
              <w:left w:val="nil"/>
              <w:bottom w:val="single" w:sz="4" w:space="0" w:color="auto"/>
              <w:right w:val="single" w:sz="4" w:space="0" w:color="auto"/>
            </w:tcBorders>
            <w:shd w:val="clear" w:color="auto" w:fill="auto"/>
            <w:noWrap/>
            <w:vAlign w:val="center"/>
            <w:hideMark/>
          </w:tcPr>
          <w:p w14:paraId="220C2332" w14:textId="77777777" w:rsidR="00977CC4" w:rsidRPr="00B71E6D" w:rsidRDefault="009E28A4" w:rsidP="00EF29C8">
            <w:pPr>
              <w:spacing w:after="0" w:line="240" w:lineRule="auto"/>
              <w:jc w:val="both"/>
              <w:rPr>
                <w:rFonts w:ascii="Arial" w:hAnsi="Arial" w:cs="Arial"/>
                <w:i w:val="0"/>
                <w:sz w:val="24"/>
                <w:szCs w:val="24"/>
              </w:rPr>
            </w:pPr>
            <w:hyperlink r:id="rId21" w:tooltip="Arquitectura" w:history="1">
              <w:r w:rsidR="00977CC4" w:rsidRPr="00B71E6D">
                <w:rPr>
                  <w:rStyle w:val="Hipervnculo"/>
                  <w:rFonts w:ascii="Arial" w:hAnsi="Arial" w:cs="Arial"/>
                  <w:i w:val="0"/>
                  <w:sz w:val="24"/>
                  <w:szCs w:val="24"/>
                </w:rPr>
                <w:t>Arquitectura</w:t>
              </w:r>
            </w:hyperlink>
          </w:p>
        </w:tc>
      </w:tr>
      <w:tr w:rsidR="00977CC4" w:rsidRPr="00B71E6D" w14:paraId="3D1B8CF1" w14:textId="77777777" w:rsidTr="00602F92">
        <w:trPr>
          <w:trHeight w:val="300"/>
          <w:jc w:val="center"/>
        </w:trPr>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421F2AB8"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40B6BA72" w14:textId="77777777" w:rsidR="00977CC4" w:rsidRPr="00B71E6D" w:rsidRDefault="009E28A4" w:rsidP="00EF29C8">
            <w:pPr>
              <w:spacing w:after="0" w:line="240" w:lineRule="auto"/>
              <w:jc w:val="both"/>
              <w:rPr>
                <w:rFonts w:ascii="Arial" w:hAnsi="Arial" w:cs="Arial"/>
                <w:i w:val="0"/>
                <w:sz w:val="24"/>
                <w:szCs w:val="24"/>
              </w:rPr>
            </w:pPr>
            <w:hyperlink r:id="rId22" w:tooltip="Aeronáutica" w:history="1">
              <w:r w:rsidR="00977CC4" w:rsidRPr="00B71E6D">
                <w:rPr>
                  <w:rStyle w:val="Hipervnculo"/>
                  <w:rFonts w:ascii="Arial" w:hAnsi="Arial" w:cs="Arial"/>
                  <w:i w:val="0"/>
                  <w:sz w:val="24"/>
                  <w:szCs w:val="24"/>
                </w:rPr>
                <w:t>Aeronáutica</w:t>
              </w:r>
            </w:hyperlink>
          </w:p>
        </w:tc>
      </w:tr>
      <w:tr w:rsidR="00977CC4" w:rsidRPr="00B71E6D" w14:paraId="1BC56981" w14:textId="77777777" w:rsidTr="00602F92">
        <w:trPr>
          <w:trHeight w:val="300"/>
          <w:jc w:val="center"/>
        </w:trPr>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64FAD81C"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06418CDB" w14:textId="77777777" w:rsidR="00977CC4" w:rsidRPr="00B71E6D" w:rsidRDefault="009E28A4" w:rsidP="00EF29C8">
            <w:pPr>
              <w:spacing w:after="0" w:line="240" w:lineRule="auto"/>
              <w:jc w:val="both"/>
              <w:rPr>
                <w:rFonts w:ascii="Arial" w:hAnsi="Arial" w:cs="Arial"/>
                <w:i w:val="0"/>
                <w:sz w:val="24"/>
                <w:szCs w:val="24"/>
              </w:rPr>
            </w:pPr>
            <w:hyperlink r:id="rId23" w:tooltip="Ingeniería Civil" w:history="1">
              <w:r w:rsidR="00977CC4" w:rsidRPr="00B71E6D">
                <w:rPr>
                  <w:rStyle w:val="Hipervnculo"/>
                  <w:rFonts w:ascii="Arial" w:hAnsi="Arial" w:cs="Arial"/>
                  <w:i w:val="0"/>
                  <w:sz w:val="24"/>
                  <w:szCs w:val="24"/>
                </w:rPr>
                <w:t>Ingeniería Civil</w:t>
              </w:r>
            </w:hyperlink>
          </w:p>
        </w:tc>
      </w:tr>
      <w:tr w:rsidR="00977CC4" w:rsidRPr="00B71E6D" w14:paraId="6FF18FD6" w14:textId="77777777" w:rsidTr="00602F92">
        <w:trPr>
          <w:trHeight w:val="300"/>
          <w:jc w:val="center"/>
        </w:trPr>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7F6D3953"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1C3D1F96" w14:textId="77777777" w:rsidR="00977CC4" w:rsidRPr="00B71E6D" w:rsidRDefault="009E28A4" w:rsidP="00EF29C8">
            <w:pPr>
              <w:spacing w:after="0" w:line="240" w:lineRule="auto"/>
              <w:jc w:val="both"/>
              <w:rPr>
                <w:rFonts w:ascii="Arial" w:hAnsi="Arial" w:cs="Arial"/>
                <w:i w:val="0"/>
                <w:sz w:val="24"/>
                <w:szCs w:val="24"/>
              </w:rPr>
            </w:pPr>
            <w:hyperlink r:id="rId24" w:tooltip="Ingeniería Electrónica" w:history="1">
              <w:r w:rsidR="00977CC4" w:rsidRPr="00B71E6D">
                <w:rPr>
                  <w:rStyle w:val="Hipervnculo"/>
                  <w:rFonts w:ascii="Arial" w:hAnsi="Arial" w:cs="Arial"/>
                  <w:i w:val="0"/>
                  <w:sz w:val="24"/>
                  <w:szCs w:val="24"/>
                </w:rPr>
                <w:t>Ingeniería Electrónica</w:t>
              </w:r>
            </w:hyperlink>
          </w:p>
        </w:tc>
      </w:tr>
      <w:tr w:rsidR="00977CC4" w:rsidRPr="00B71E6D" w14:paraId="316503BA" w14:textId="77777777" w:rsidTr="00602F92">
        <w:trPr>
          <w:trHeight w:val="300"/>
          <w:jc w:val="center"/>
        </w:trPr>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2127F67C"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1527C2B3" w14:textId="77777777" w:rsidR="00977CC4" w:rsidRPr="00B71E6D" w:rsidRDefault="009E28A4" w:rsidP="00EF29C8">
            <w:pPr>
              <w:spacing w:after="0" w:line="240" w:lineRule="auto"/>
              <w:jc w:val="both"/>
              <w:rPr>
                <w:rFonts w:ascii="Arial" w:hAnsi="Arial" w:cs="Arial"/>
                <w:i w:val="0"/>
                <w:sz w:val="24"/>
                <w:szCs w:val="24"/>
              </w:rPr>
            </w:pPr>
            <w:hyperlink r:id="rId25" w:tooltip="Ingeniería en Industrias Alimentarias (aún no redactado)" w:history="1">
              <w:r w:rsidR="00977CC4" w:rsidRPr="00B71E6D">
                <w:rPr>
                  <w:rStyle w:val="Hipervnculo"/>
                  <w:rFonts w:ascii="Arial" w:hAnsi="Arial" w:cs="Arial"/>
                  <w:i w:val="0"/>
                  <w:sz w:val="24"/>
                  <w:szCs w:val="24"/>
                </w:rPr>
                <w:t>Ingeniería en Industrias Alimentarias</w:t>
              </w:r>
            </w:hyperlink>
          </w:p>
        </w:tc>
      </w:tr>
      <w:tr w:rsidR="00977CC4" w:rsidRPr="00B71E6D" w14:paraId="39AF7ED7" w14:textId="77777777" w:rsidTr="00602F92">
        <w:trPr>
          <w:trHeight w:val="300"/>
          <w:jc w:val="center"/>
        </w:trPr>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0B4CC0FA"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1A93F876" w14:textId="77777777" w:rsidR="00977CC4" w:rsidRPr="00B71E6D" w:rsidRDefault="009E28A4" w:rsidP="00EF29C8">
            <w:pPr>
              <w:spacing w:after="0" w:line="240" w:lineRule="auto"/>
              <w:jc w:val="both"/>
              <w:rPr>
                <w:rFonts w:ascii="Arial" w:hAnsi="Arial" w:cs="Arial"/>
                <w:i w:val="0"/>
                <w:sz w:val="24"/>
                <w:szCs w:val="24"/>
              </w:rPr>
            </w:pPr>
            <w:hyperlink r:id="rId26" w:tooltip="Ingeniería Industrial" w:history="1">
              <w:r w:rsidR="00977CC4" w:rsidRPr="00B71E6D">
                <w:rPr>
                  <w:rStyle w:val="Hipervnculo"/>
                  <w:rFonts w:ascii="Arial" w:hAnsi="Arial" w:cs="Arial"/>
                  <w:i w:val="0"/>
                  <w:sz w:val="24"/>
                  <w:szCs w:val="24"/>
                </w:rPr>
                <w:t>Ingeniería Industrial</w:t>
              </w:r>
            </w:hyperlink>
          </w:p>
        </w:tc>
      </w:tr>
      <w:tr w:rsidR="00977CC4" w:rsidRPr="00B71E6D" w14:paraId="4A9A2B7C" w14:textId="77777777" w:rsidTr="00602F92">
        <w:trPr>
          <w:trHeight w:val="300"/>
          <w:jc w:val="center"/>
        </w:trPr>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1CA1CBE2"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06176569" w14:textId="77777777" w:rsidR="00977CC4" w:rsidRPr="00B71E6D" w:rsidRDefault="009E28A4" w:rsidP="00EF29C8">
            <w:pPr>
              <w:spacing w:after="0" w:line="240" w:lineRule="auto"/>
              <w:jc w:val="both"/>
              <w:rPr>
                <w:rFonts w:ascii="Arial" w:hAnsi="Arial" w:cs="Arial"/>
                <w:i w:val="0"/>
                <w:sz w:val="24"/>
                <w:szCs w:val="24"/>
              </w:rPr>
            </w:pPr>
            <w:hyperlink r:id="rId27" w:tooltip="Ingeniería de Sistemas" w:history="1">
              <w:r w:rsidR="00977CC4" w:rsidRPr="00B71E6D">
                <w:rPr>
                  <w:rStyle w:val="Hipervnculo"/>
                  <w:rFonts w:ascii="Arial" w:hAnsi="Arial" w:cs="Arial"/>
                  <w:i w:val="0"/>
                  <w:sz w:val="24"/>
                  <w:szCs w:val="24"/>
                </w:rPr>
                <w:t>Ingeniería de Sistemas</w:t>
              </w:r>
            </w:hyperlink>
          </w:p>
        </w:tc>
      </w:tr>
      <w:tr w:rsidR="00977CC4" w:rsidRPr="00B71E6D" w14:paraId="69F2841B" w14:textId="77777777" w:rsidTr="00602F92">
        <w:trPr>
          <w:trHeight w:val="300"/>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178312AF"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Facultad de Medicina Humana</w:t>
            </w:r>
          </w:p>
        </w:tc>
        <w:tc>
          <w:tcPr>
            <w:tcW w:w="3240" w:type="dxa"/>
            <w:tcBorders>
              <w:top w:val="nil"/>
              <w:left w:val="nil"/>
              <w:bottom w:val="single" w:sz="4" w:space="0" w:color="auto"/>
              <w:right w:val="single" w:sz="4" w:space="0" w:color="auto"/>
            </w:tcBorders>
            <w:shd w:val="clear" w:color="auto" w:fill="auto"/>
            <w:noWrap/>
            <w:vAlign w:val="center"/>
            <w:hideMark/>
          </w:tcPr>
          <w:p w14:paraId="1A7086DD" w14:textId="77777777" w:rsidR="00977CC4" w:rsidRPr="00B71E6D" w:rsidRDefault="009E28A4" w:rsidP="00EF29C8">
            <w:pPr>
              <w:spacing w:after="0" w:line="240" w:lineRule="auto"/>
              <w:jc w:val="both"/>
              <w:rPr>
                <w:rFonts w:ascii="Arial" w:hAnsi="Arial" w:cs="Arial"/>
                <w:i w:val="0"/>
                <w:sz w:val="24"/>
                <w:szCs w:val="24"/>
              </w:rPr>
            </w:pPr>
            <w:hyperlink r:id="rId28" w:tooltip="Medicina" w:history="1">
              <w:r w:rsidR="00977CC4" w:rsidRPr="00B71E6D">
                <w:rPr>
                  <w:rStyle w:val="Hipervnculo"/>
                  <w:rFonts w:ascii="Arial" w:hAnsi="Arial" w:cs="Arial"/>
                  <w:i w:val="0"/>
                  <w:sz w:val="24"/>
                  <w:szCs w:val="24"/>
                </w:rPr>
                <w:t>Medicina Humana</w:t>
              </w:r>
            </w:hyperlink>
          </w:p>
        </w:tc>
      </w:tr>
      <w:tr w:rsidR="00977CC4" w:rsidRPr="00B71E6D" w14:paraId="0CBD3E2C" w14:textId="77777777" w:rsidTr="00602F92">
        <w:trPr>
          <w:trHeight w:val="300"/>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17C2E603"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Facultad de Odontología</w:t>
            </w:r>
          </w:p>
        </w:tc>
        <w:tc>
          <w:tcPr>
            <w:tcW w:w="3240" w:type="dxa"/>
            <w:tcBorders>
              <w:top w:val="nil"/>
              <w:left w:val="nil"/>
              <w:bottom w:val="single" w:sz="4" w:space="0" w:color="auto"/>
              <w:right w:val="single" w:sz="4" w:space="0" w:color="auto"/>
            </w:tcBorders>
            <w:shd w:val="clear" w:color="auto" w:fill="auto"/>
            <w:noWrap/>
            <w:vAlign w:val="center"/>
            <w:hideMark/>
          </w:tcPr>
          <w:p w14:paraId="2AFED1A4" w14:textId="77777777" w:rsidR="00977CC4" w:rsidRPr="00B71E6D" w:rsidRDefault="009E28A4" w:rsidP="00EF29C8">
            <w:pPr>
              <w:spacing w:after="0" w:line="240" w:lineRule="auto"/>
              <w:jc w:val="both"/>
              <w:rPr>
                <w:rFonts w:ascii="Arial" w:hAnsi="Arial" w:cs="Arial"/>
                <w:i w:val="0"/>
                <w:sz w:val="24"/>
                <w:szCs w:val="24"/>
              </w:rPr>
            </w:pPr>
            <w:hyperlink r:id="rId29" w:tooltip="Odontología" w:history="1">
              <w:r w:rsidR="00977CC4" w:rsidRPr="00B71E6D">
                <w:rPr>
                  <w:rStyle w:val="Hipervnculo"/>
                  <w:rFonts w:ascii="Arial" w:hAnsi="Arial" w:cs="Arial"/>
                  <w:i w:val="0"/>
                  <w:sz w:val="24"/>
                  <w:szCs w:val="24"/>
                </w:rPr>
                <w:t>Odontología</w:t>
              </w:r>
            </w:hyperlink>
          </w:p>
        </w:tc>
      </w:tr>
      <w:tr w:rsidR="00977CC4" w:rsidRPr="00B71E6D" w14:paraId="33527B40" w14:textId="77777777" w:rsidTr="00602F92">
        <w:trPr>
          <w:trHeight w:val="300"/>
          <w:jc w:val="center"/>
        </w:trPr>
        <w:tc>
          <w:tcPr>
            <w:tcW w:w="34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06DD4C"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Facultad de Ciencias de la Comunicación, Turismo y Psicología</w:t>
            </w:r>
          </w:p>
        </w:tc>
        <w:tc>
          <w:tcPr>
            <w:tcW w:w="3240" w:type="dxa"/>
            <w:tcBorders>
              <w:top w:val="nil"/>
              <w:left w:val="nil"/>
              <w:bottom w:val="single" w:sz="4" w:space="0" w:color="auto"/>
              <w:right w:val="single" w:sz="4" w:space="0" w:color="auto"/>
            </w:tcBorders>
            <w:shd w:val="clear" w:color="auto" w:fill="auto"/>
            <w:noWrap/>
            <w:vAlign w:val="center"/>
            <w:hideMark/>
          </w:tcPr>
          <w:p w14:paraId="4964991B" w14:textId="77777777" w:rsidR="00977CC4" w:rsidRPr="00B71E6D" w:rsidRDefault="009E28A4" w:rsidP="00EF29C8">
            <w:pPr>
              <w:spacing w:after="0" w:line="240" w:lineRule="auto"/>
              <w:jc w:val="both"/>
              <w:rPr>
                <w:rFonts w:ascii="Arial" w:hAnsi="Arial" w:cs="Arial"/>
                <w:i w:val="0"/>
                <w:sz w:val="24"/>
                <w:szCs w:val="24"/>
              </w:rPr>
            </w:pPr>
            <w:hyperlink r:id="rId30" w:tooltip="Ciencias de la Comunicación" w:history="1">
              <w:r w:rsidR="00977CC4" w:rsidRPr="00B71E6D">
                <w:rPr>
                  <w:rStyle w:val="Hipervnculo"/>
                  <w:rFonts w:ascii="Arial" w:hAnsi="Arial" w:cs="Arial"/>
                  <w:i w:val="0"/>
                  <w:sz w:val="24"/>
                  <w:szCs w:val="24"/>
                </w:rPr>
                <w:t>Ciencias de la Comunicación</w:t>
              </w:r>
            </w:hyperlink>
          </w:p>
        </w:tc>
      </w:tr>
      <w:tr w:rsidR="00977CC4" w:rsidRPr="00B71E6D" w14:paraId="3FCFD28A" w14:textId="77777777" w:rsidTr="00602F92">
        <w:trPr>
          <w:trHeight w:val="300"/>
          <w:jc w:val="center"/>
        </w:trPr>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7E4F02F0"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3830B656" w14:textId="77777777" w:rsidR="00977CC4" w:rsidRPr="00B71E6D" w:rsidRDefault="009E28A4" w:rsidP="00EF29C8">
            <w:pPr>
              <w:spacing w:after="0" w:line="240" w:lineRule="auto"/>
              <w:jc w:val="both"/>
              <w:rPr>
                <w:rFonts w:ascii="Arial" w:hAnsi="Arial" w:cs="Arial"/>
                <w:i w:val="0"/>
                <w:sz w:val="24"/>
                <w:szCs w:val="24"/>
              </w:rPr>
            </w:pPr>
            <w:hyperlink r:id="rId31" w:tooltip="Psicología" w:history="1">
              <w:r w:rsidR="00977CC4" w:rsidRPr="00B71E6D">
                <w:rPr>
                  <w:rStyle w:val="Hipervnculo"/>
                  <w:rFonts w:ascii="Arial" w:hAnsi="Arial" w:cs="Arial"/>
                  <w:i w:val="0"/>
                  <w:sz w:val="24"/>
                  <w:szCs w:val="24"/>
                </w:rPr>
                <w:t>Psicología</w:t>
              </w:r>
            </w:hyperlink>
          </w:p>
        </w:tc>
      </w:tr>
      <w:tr w:rsidR="00977CC4" w:rsidRPr="00B71E6D" w14:paraId="0EB833E6" w14:textId="77777777" w:rsidTr="00602F92">
        <w:trPr>
          <w:trHeight w:val="300"/>
          <w:jc w:val="center"/>
        </w:trPr>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22CCD50C"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2715E9D4"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Turismo y Hotelería</w:t>
            </w:r>
          </w:p>
        </w:tc>
      </w:tr>
      <w:tr w:rsidR="00977CC4" w:rsidRPr="00B71E6D" w14:paraId="07CBEBB1" w14:textId="77777777" w:rsidTr="00602F92">
        <w:trPr>
          <w:trHeight w:val="358"/>
          <w:jc w:val="center"/>
        </w:trPr>
        <w:tc>
          <w:tcPr>
            <w:tcW w:w="34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ABB5C7"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Facultad de Obstetricia y Enfermería</w:t>
            </w:r>
          </w:p>
        </w:tc>
        <w:tc>
          <w:tcPr>
            <w:tcW w:w="3240" w:type="dxa"/>
            <w:tcBorders>
              <w:top w:val="nil"/>
              <w:left w:val="nil"/>
              <w:bottom w:val="single" w:sz="4" w:space="0" w:color="auto"/>
              <w:right w:val="single" w:sz="4" w:space="0" w:color="auto"/>
            </w:tcBorders>
            <w:shd w:val="clear" w:color="auto" w:fill="auto"/>
            <w:noWrap/>
            <w:vAlign w:val="center"/>
            <w:hideMark/>
          </w:tcPr>
          <w:p w14:paraId="1569681D" w14:textId="77777777" w:rsidR="00977CC4" w:rsidRPr="00B71E6D" w:rsidRDefault="009E28A4" w:rsidP="00EF29C8">
            <w:pPr>
              <w:spacing w:after="0" w:line="240" w:lineRule="auto"/>
              <w:jc w:val="both"/>
              <w:rPr>
                <w:rFonts w:ascii="Arial" w:hAnsi="Arial" w:cs="Arial"/>
                <w:i w:val="0"/>
                <w:sz w:val="24"/>
                <w:szCs w:val="24"/>
              </w:rPr>
            </w:pPr>
            <w:hyperlink r:id="rId32" w:tooltip="Enfermería" w:history="1">
              <w:r w:rsidR="00977CC4" w:rsidRPr="00B71E6D">
                <w:rPr>
                  <w:rStyle w:val="Hipervnculo"/>
                  <w:rFonts w:ascii="Arial" w:hAnsi="Arial" w:cs="Arial"/>
                  <w:i w:val="0"/>
                  <w:sz w:val="24"/>
                  <w:szCs w:val="24"/>
                </w:rPr>
                <w:t>Enfermería</w:t>
              </w:r>
            </w:hyperlink>
          </w:p>
        </w:tc>
      </w:tr>
      <w:tr w:rsidR="00977CC4" w:rsidRPr="00B71E6D" w14:paraId="2F76B7BC" w14:textId="77777777" w:rsidTr="00602F92">
        <w:trPr>
          <w:trHeight w:val="70"/>
          <w:jc w:val="center"/>
        </w:trPr>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351D9FE5" w14:textId="77777777" w:rsidR="00977CC4" w:rsidRPr="00B71E6D" w:rsidRDefault="00977CC4" w:rsidP="00EF29C8">
            <w:pPr>
              <w:spacing w:after="0" w:line="240" w:lineRule="auto"/>
              <w:jc w:val="both"/>
              <w:rPr>
                <w:rFonts w:ascii="Arial" w:hAnsi="Arial" w:cs="Arial"/>
                <w:i w:val="0"/>
                <w:sz w:val="24"/>
                <w:szCs w:val="24"/>
              </w:rPr>
            </w:pPr>
          </w:p>
        </w:tc>
        <w:tc>
          <w:tcPr>
            <w:tcW w:w="3240" w:type="dxa"/>
            <w:tcBorders>
              <w:top w:val="nil"/>
              <w:left w:val="nil"/>
              <w:bottom w:val="single" w:sz="4" w:space="0" w:color="auto"/>
              <w:right w:val="single" w:sz="4" w:space="0" w:color="auto"/>
            </w:tcBorders>
            <w:shd w:val="clear" w:color="auto" w:fill="auto"/>
            <w:noWrap/>
            <w:vAlign w:val="center"/>
            <w:hideMark/>
          </w:tcPr>
          <w:p w14:paraId="4C8BEFAE" w14:textId="77777777" w:rsidR="00977CC4" w:rsidRPr="00B71E6D" w:rsidRDefault="009E28A4" w:rsidP="00EF29C8">
            <w:pPr>
              <w:spacing w:after="0" w:line="240" w:lineRule="auto"/>
              <w:jc w:val="both"/>
              <w:rPr>
                <w:rFonts w:ascii="Arial" w:hAnsi="Arial" w:cs="Arial"/>
                <w:i w:val="0"/>
                <w:sz w:val="24"/>
                <w:szCs w:val="24"/>
              </w:rPr>
            </w:pPr>
            <w:hyperlink r:id="rId33" w:tooltip="Obstetricia" w:history="1">
              <w:r w:rsidR="00977CC4" w:rsidRPr="00B71E6D">
                <w:rPr>
                  <w:rStyle w:val="Hipervnculo"/>
                  <w:rFonts w:ascii="Arial" w:hAnsi="Arial" w:cs="Arial"/>
                  <w:i w:val="0"/>
                  <w:sz w:val="24"/>
                  <w:szCs w:val="24"/>
                </w:rPr>
                <w:t>Obstetricia</w:t>
              </w:r>
            </w:hyperlink>
          </w:p>
        </w:tc>
      </w:tr>
    </w:tbl>
    <w:p w14:paraId="483AFBC3" w14:textId="77777777" w:rsidR="00792594" w:rsidRDefault="00792594" w:rsidP="00EF29C8">
      <w:pPr>
        <w:spacing w:after="0" w:line="240" w:lineRule="auto"/>
        <w:jc w:val="both"/>
        <w:rPr>
          <w:rFonts w:ascii="Arial" w:hAnsi="Arial" w:cs="Arial"/>
          <w:b/>
          <w:i w:val="0"/>
          <w:sz w:val="24"/>
          <w:szCs w:val="24"/>
        </w:rPr>
      </w:pPr>
    </w:p>
    <w:p w14:paraId="787372BF" w14:textId="01C7203E" w:rsidR="00977CC4" w:rsidRPr="00B71E6D" w:rsidRDefault="00134C5A" w:rsidP="00EF29C8">
      <w:pPr>
        <w:spacing w:after="0" w:line="240" w:lineRule="auto"/>
        <w:jc w:val="both"/>
        <w:rPr>
          <w:rFonts w:ascii="Arial" w:hAnsi="Arial" w:cs="Arial"/>
          <w:i w:val="0"/>
          <w:sz w:val="24"/>
          <w:szCs w:val="24"/>
        </w:rPr>
      </w:pPr>
      <w:r w:rsidRPr="00792594">
        <w:rPr>
          <w:rFonts w:ascii="Arial" w:hAnsi="Arial" w:cs="Arial"/>
          <w:b/>
          <w:i w:val="0"/>
          <w:sz w:val="24"/>
          <w:szCs w:val="24"/>
        </w:rPr>
        <w:t>Tabla</w:t>
      </w:r>
      <w:r w:rsidR="00CE55BA" w:rsidRPr="00792594">
        <w:rPr>
          <w:rFonts w:ascii="Arial" w:hAnsi="Arial" w:cs="Arial"/>
          <w:b/>
          <w:i w:val="0"/>
          <w:sz w:val="24"/>
          <w:szCs w:val="24"/>
        </w:rPr>
        <w:t xml:space="preserve">2. </w:t>
      </w:r>
      <w:r w:rsidRPr="00792594">
        <w:rPr>
          <w:rFonts w:ascii="Arial" w:hAnsi="Arial" w:cs="Arial"/>
          <w:b/>
          <w:i w:val="0"/>
          <w:sz w:val="24"/>
          <w:szCs w:val="24"/>
        </w:rPr>
        <w:t>:</w:t>
      </w:r>
      <w:r w:rsidRPr="00B71E6D">
        <w:rPr>
          <w:rFonts w:ascii="Arial" w:hAnsi="Arial" w:cs="Arial"/>
          <w:i w:val="0"/>
          <w:sz w:val="24"/>
          <w:szCs w:val="24"/>
        </w:rPr>
        <w:t xml:space="preserve"> Programas Universidad San Martin de Porres </w:t>
      </w:r>
    </w:p>
    <w:p w14:paraId="0464FA38" w14:textId="77777777" w:rsidR="00134C5A" w:rsidRPr="00B71E6D" w:rsidRDefault="00134C5A" w:rsidP="00EF29C8">
      <w:pPr>
        <w:spacing w:after="0" w:line="240" w:lineRule="auto"/>
        <w:jc w:val="both"/>
        <w:rPr>
          <w:rFonts w:ascii="Arial" w:hAnsi="Arial" w:cs="Arial"/>
          <w:i w:val="0"/>
          <w:sz w:val="24"/>
          <w:szCs w:val="24"/>
        </w:rPr>
      </w:pPr>
    </w:p>
    <w:p w14:paraId="07F4B219" w14:textId="28590BB9" w:rsidR="00977CC4" w:rsidRPr="00B71E6D" w:rsidRDefault="00E4778D" w:rsidP="00EF29C8">
      <w:pPr>
        <w:spacing w:after="0" w:line="240" w:lineRule="auto"/>
        <w:jc w:val="both"/>
        <w:rPr>
          <w:rFonts w:ascii="Arial" w:hAnsi="Arial" w:cs="Arial"/>
          <w:i w:val="0"/>
          <w:sz w:val="24"/>
          <w:szCs w:val="24"/>
        </w:rPr>
      </w:pPr>
      <w:bookmarkStart w:id="118" w:name="_Toc468028860"/>
      <w:bookmarkStart w:id="119" w:name="_Toc468035316"/>
      <w:r w:rsidRPr="00E4778D">
        <w:rPr>
          <w:rFonts w:ascii="Arial" w:hAnsi="Arial" w:cs="Arial"/>
          <w:b/>
          <w:i w:val="0"/>
          <w:sz w:val="24"/>
          <w:szCs w:val="24"/>
        </w:rPr>
        <w:t>6.</w:t>
      </w:r>
      <w:r>
        <w:rPr>
          <w:rFonts w:ascii="Arial" w:hAnsi="Arial" w:cs="Arial"/>
          <w:b/>
          <w:i w:val="0"/>
          <w:sz w:val="24"/>
          <w:szCs w:val="24"/>
        </w:rPr>
        <w:t xml:space="preserve">8. </w:t>
      </w:r>
      <w:r w:rsidRPr="00E4778D">
        <w:rPr>
          <w:rFonts w:ascii="Arial" w:hAnsi="Arial" w:cs="Arial"/>
          <w:b/>
          <w:i w:val="0"/>
          <w:sz w:val="24"/>
          <w:szCs w:val="24"/>
        </w:rPr>
        <w:t xml:space="preserve"> ALIANZAS</w:t>
      </w:r>
      <w:bookmarkEnd w:id="118"/>
      <w:bookmarkEnd w:id="119"/>
    </w:p>
    <w:p w14:paraId="51612BDC" w14:textId="77777777" w:rsidR="00977CC4" w:rsidRPr="00B71E6D" w:rsidRDefault="00977CC4" w:rsidP="00EF29C8">
      <w:pPr>
        <w:spacing w:after="0" w:line="240" w:lineRule="auto"/>
        <w:jc w:val="both"/>
        <w:rPr>
          <w:rFonts w:ascii="Arial" w:hAnsi="Arial" w:cs="Arial"/>
          <w:i w:val="0"/>
          <w:sz w:val="24"/>
          <w:szCs w:val="24"/>
        </w:rPr>
      </w:pPr>
    </w:p>
    <w:p w14:paraId="0288884E" w14:textId="77777777" w:rsidR="00977CC4"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4D3EFAE3" wp14:editId="0BDDA7B3">
            <wp:extent cx="4095750" cy="2558143"/>
            <wp:effectExtent l="0" t="0" r="0" b="0"/>
            <wp:docPr id="6" name="Imagen 2" descr="Descripción: Resultado de imagen para LA ALIANZA DEL PACI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Resultado de imagen para LA ALIANZA DEL PACIFIC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02637" cy="2562445"/>
                    </a:xfrm>
                    <a:prstGeom prst="rect">
                      <a:avLst/>
                    </a:prstGeom>
                    <a:noFill/>
                    <a:ln>
                      <a:noFill/>
                    </a:ln>
                  </pic:spPr>
                </pic:pic>
              </a:graphicData>
            </a:graphic>
          </wp:inline>
        </w:drawing>
      </w:r>
    </w:p>
    <w:p w14:paraId="51774429" w14:textId="77777777" w:rsidR="00CE55BA" w:rsidRDefault="00CE55BA" w:rsidP="00EF29C8">
      <w:pPr>
        <w:spacing w:after="0" w:line="240" w:lineRule="auto"/>
        <w:jc w:val="both"/>
        <w:rPr>
          <w:rFonts w:ascii="Arial" w:hAnsi="Arial" w:cs="Arial"/>
          <w:b/>
          <w:i w:val="0"/>
          <w:sz w:val="24"/>
          <w:szCs w:val="24"/>
        </w:rPr>
      </w:pPr>
    </w:p>
    <w:p w14:paraId="4AE1C7D7" w14:textId="156F3049" w:rsidR="00977CC4" w:rsidRPr="00B71E6D" w:rsidRDefault="00CE55BA" w:rsidP="00EF29C8">
      <w:pPr>
        <w:spacing w:after="0" w:line="240" w:lineRule="auto"/>
        <w:jc w:val="both"/>
        <w:rPr>
          <w:rFonts w:ascii="Arial" w:hAnsi="Arial" w:cs="Arial"/>
          <w:i w:val="0"/>
          <w:sz w:val="24"/>
          <w:szCs w:val="24"/>
        </w:rPr>
      </w:pPr>
      <w:r w:rsidRPr="00CE55BA">
        <w:rPr>
          <w:rFonts w:ascii="Arial" w:hAnsi="Arial" w:cs="Arial"/>
          <w:b/>
          <w:i w:val="0"/>
          <w:sz w:val="24"/>
          <w:szCs w:val="24"/>
        </w:rPr>
        <w:t>Grafica 5.</w:t>
      </w:r>
      <w:r>
        <w:rPr>
          <w:rFonts w:ascii="Arial" w:hAnsi="Arial" w:cs="Arial"/>
          <w:i w:val="0"/>
          <w:sz w:val="24"/>
          <w:szCs w:val="24"/>
        </w:rPr>
        <w:t xml:space="preserve"> </w:t>
      </w:r>
      <w:r w:rsidRPr="00B71E6D">
        <w:rPr>
          <w:rFonts w:ascii="Arial" w:hAnsi="Arial" w:cs="Arial"/>
          <w:i w:val="0"/>
          <w:sz w:val="24"/>
          <w:szCs w:val="24"/>
        </w:rPr>
        <w:t>Logo Alianza Del Pacifico</w:t>
      </w:r>
    </w:p>
    <w:p w14:paraId="52BC6317" w14:textId="77777777" w:rsidR="00977CC4" w:rsidRPr="00B71E6D" w:rsidRDefault="00977CC4" w:rsidP="00EF29C8">
      <w:pPr>
        <w:spacing w:after="0" w:line="240" w:lineRule="auto"/>
        <w:jc w:val="both"/>
        <w:rPr>
          <w:rFonts w:ascii="Arial" w:hAnsi="Arial" w:cs="Arial"/>
          <w:i w:val="0"/>
          <w:sz w:val="24"/>
          <w:szCs w:val="24"/>
        </w:rPr>
      </w:pPr>
    </w:p>
    <w:p w14:paraId="5CD0C963"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La Alianza del Pacífico es una iniciativa de integración regional conformada por Chile, Colombia, México y Perú, oficialmente creada el 28 de abril de 2011. Sus objetivos son:</w:t>
      </w:r>
    </w:p>
    <w:p w14:paraId="50CAB8C6" w14:textId="77777777" w:rsidR="00977CC4" w:rsidRPr="00B71E6D" w:rsidRDefault="00977CC4" w:rsidP="00EF29C8">
      <w:pPr>
        <w:spacing w:after="0" w:line="240" w:lineRule="auto"/>
        <w:jc w:val="both"/>
        <w:rPr>
          <w:rFonts w:ascii="Arial" w:hAnsi="Arial" w:cs="Arial"/>
          <w:i w:val="0"/>
          <w:sz w:val="24"/>
          <w:szCs w:val="24"/>
        </w:rPr>
      </w:pPr>
    </w:p>
    <w:p w14:paraId="0C1F6DA8"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Construir, de manera participativa y consensuada, un área de integración profunda para avanzar progresivamente hacia la libre circulación de bienes, servicios, capitales, personas y economía.</w:t>
      </w:r>
    </w:p>
    <w:p w14:paraId="2CBE84D3" w14:textId="77777777" w:rsidR="00977CC4" w:rsidRPr="00B71E6D" w:rsidRDefault="00977CC4" w:rsidP="00EF29C8">
      <w:pPr>
        <w:spacing w:after="0" w:line="240" w:lineRule="auto"/>
        <w:jc w:val="both"/>
        <w:rPr>
          <w:rFonts w:ascii="Arial" w:hAnsi="Arial" w:cs="Arial"/>
          <w:i w:val="0"/>
          <w:sz w:val="24"/>
          <w:szCs w:val="24"/>
        </w:rPr>
      </w:pPr>
    </w:p>
    <w:p w14:paraId="23FA4E5F"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Impulsar un mayor crecimiento, desarrollo económico y competitividad de las economías de sus integrantes, con miras a lograr mayor bienestar, </w:t>
      </w:r>
      <w:r w:rsidR="00583B8B" w:rsidRPr="00B71E6D">
        <w:rPr>
          <w:rFonts w:ascii="Arial" w:hAnsi="Arial" w:cs="Arial"/>
          <w:i w:val="0"/>
          <w:sz w:val="24"/>
          <w:szCs w:val="24"/>
        </w:rPr>
        <w:t>superar la</w:t>
      </w:r>
      <w:r w:rsidRPr="00B71E6D">
        <w:rPr>
          <w:rFonts w:ascii="Arial" w:hAnsi="Arial" w:cs="Arial"/>
          <w:i w:val="0"/>
          <w:sz w:val="24"/>
          <w:szCs w:val="24"/>
        </w:rPr>
        <w:t xml:space="preserve"> desigualdad socioeconómica </w:t>
      </w:r>
      <w:r w:rsidR="00583B8B" w:rsidRPr="00B71E6D">
        <w:rPr>
          <w:rFonts w:ascii="Arial" w:hAnsi="Arial" w:cs="Arial"/>
          <w:i w:val="0"/>
          <w:sz w:val="24"/>
          <w:szCs w:val="24"/>
        </w:rPr>
        <w:t>e impulsar</w:t>
      </w:r>
      <w:r w:rsidRPr="00B71E6D">
        <w:rPr>
          <w:rFonts w:ascii="Arial" w:hAnsi="Arial" w:cs="Arial"/>
          <w:i w:val="0"/>
          <w:sz w:val="24"/>
          <w:szCs w:val="24"/>
        </w:rPr>
        <w:t xml:space="preserve"> la inclusión social de sus habitantes.</w:t>
      </w:r>
    </w:p>
    <w:p w14:paraId="549D636F" w14:textId="77777777" w:rsidR="00977CC4" w:rsidRPr="00B71E6D" w:rsidRDefault="00977CC4" w:rsidP="00EF29C8">
      <w:pPr>
        <w:spacing w:after="0" w:line="240" w:lineRule="auto"/>
        <w:jc w:val="both"/>
        <w:rPr>
          <w:rFonts w:ascii="Arial" w:hAnsi="Arial" w:cs="Arial"/>
          <w:i w:val="0"/>
          <w:sz w:val="24"/>
          <w:szCs w:val="24"/>
        </w:rPr>
      </w:pPr>
    </w:p>
    <w:p w14:paraId="34FC79C2"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Convertirse en una plataforma de articulación política, integración económica y comercial, y proyección al mundo, con énfasis en la región Asia-Pacífico.</w:t>
      </w:r>
    </w:p>
    <w:p w14:paraId="54D7D88C" w14:textId="77777777" w:rsidR="00977CC4" w:rsidRPr="00B71E6D" w:rsidRDefault="00977CC4" w:rsidP="00EF29C8">
      <w:pPr>
        <w:spacing w:after="0" w:line="240" w:lineRule="auto"/>
        <w:jc w:val="both"/>
        <w:rPr>
          <w:rFonts w:ascii="Arial" w:hAnsi="Arial" w:cs="Arial"/>
          <w:i w:val="0"/>
          <w:sz w:val="24"/>
          <w:szCs w:val="24"/>
        </w:rPr>
      </w:pPr>
    </w:p>
    <w:p w14:paraId="779B613A" w14:textId="77777777" w:rsidR="00977CC4" w:rsidRPr="00B71E6D" w:rsidRDefault="00977CC4" w:rsidP="00EF29C8">
      <w:pPr>
        <w:spacing w:after="0" w:line="240" w:lineRule="auto"/>
        <w:jc w:val="both"/>
        <w:rPr>
          <w:rFonts w:ascii="Arial" w:hAnsi="Arial" w:cs="Arial"/>
          <w:i w:val="0"/>
          <w:sz w:val="24"/>
          <w:szCs w:val="24"/>
        </w:rPr>
      </w:pPr>
      <w:bookmarkStart w:id="120" w:name="_Toc468028861"/>
      <w:bookmarkStart w:id="121" w:name="_Toc468035317"/>
      <w:r w:rsidRPr="00B71E6D">
        <w:rPr>
          <w:rFonts w:ascii="Arial" w:hAnsi="Arial" w:cs="Arial"/>
          <w:i w:val="0"/>
          <w:sz w:val="24"/>
          <w:szCs w:val="24"/>
        </w:rPr>
        <w:lastRenderedPageBreak/>
        <w:t>La Alianza del Pacífico es una plataforma estratégica porque:</w:t>
      </w:r>
      <w:bookmarkEnd w:id="120"/>
      <w:bookmarkEnd w:id="121"/>
    </w:p>
    <w:p w14:paraId="1EEDDD44" w14:textId="77777777" w:rsidR="00977CC4" w:rsidRPr="00B71E6D" w:rsidRDefault="00977CC4" w:rsidP="00EF29C8">
      <w:pPr>
        <w:spacing w:after="0" w:line="240" w:lineRule="auto"/>
        <w:jc w:val="both"/>
        <w:rPr>
          <w:rFonts w:ascii="Arial" w:hAnsi="Arial" w:cs="Arial"/>
          <w:i w:val="0"/>
          <w:sz w:val="24"/>
          <w:szCs w:val="24"/>
        </w:rPr>
      </w:pPr>
    </w:p>
    <w:p w14:paraId="264E4276"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Busca la integración profunda de servicios, capitales, inversiones y movimiento de personas. </w:t>
      </w:r>
    </w:p>
    <w:p w14:paraId="23586AA8" w14:textId="77777777" w:rsidR="00977CC4" w:rsidRPr="00B71E6D" w:rsidRDefault="00977CC4" w:rsidP="00EF29C8">
      <w:pPr>
        <w:spacing w:after="0" w:line="240" w:lineRule="auto"/>
        <w:jc w:val="both"/>
        <w:rPr>
          <w:rFonts w:ascii="Arial" w:hAnsi="Arial" w:cs="Arial"/>
          <w:i w:val="0"/>
          <w:sz w:val="24"/>
          <w:szCs w:val="24"/>
        </w:rPr>
      </w:pPr>
    </w:p>
    <w:p w14:paraId="120074F1"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Es un proceso de integración abierto e incluyente, constituido por países con visiones afines de desarrollo y promotores del libre comercio como impulsor de crecimiento. </w:t>
      </w:r>
    </w:p>
    <w:p w14:paraId="36930716" w14:textId="77777777" w:rsidR="00977CC4" w:rsidRPr="00B71E6D" w:rsidRDefault="00977CC4" w:rsidP="00EF29C8">
      <w:pPr>
        <w:spacing w:after="0" w:line="240" w:lineRule="auto"/>
        <w:jc w:val="both"/>
        <w:rPr>
          <w:rFonts w:ascii="Arial" w:hAnsi="Arial" w:cs="Arial"/>
          <w:i w:val="0"/>
          <w:sz w:val="24"/>
          <w:szCs w:val="24"/>
        </w:rPr>
      </w:pPr>
    </w:p>
    <w:p w14:paraId="4183A00C"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Es una iniciativa dinámica, con alto potencial y proyección para negocios. </w:t>
      </w:r>
    </w:p>
    <w:p w14:paraId="719FCA04" w14:textId="77777777" w:rsidR="00977CC4" w:rsidRPr="00B71E6D" w:rsidRDefault="00977CC4" w:rsidP="00EF29C8">
      <w:pPr>
        <w:spacing w:after="0" w:line="240" w:lineRule="auto"/>
        <w:jc w:val="both"/>
        <w:rPr>
          <w:rFonts w:ascii="Arial" w:hAnsi="Arial" w:cs="Arial"/>
          <w:i w:val="0"/>
          <w:sz w:val="24"/>
          <w:szCs w:val="24"/>
        </w:rPr>
      </w:pPr>
    </w:p>
    <w:p w14:paraId="1A15FD9B"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conjunto las economías de los países miembros ocupan el octavo sitio a nivel mundial. </w:t>
      </w:r>
    </w:p>
    <w:p w14:paraId="58AEEA6A" w14:textId="77777777" w:rsidR="00977CC4" w:rsidRPr="00B71E6D" w:rsidRDefault="00977CC4" w:rsidP="00EF29C8">
      <w:pPr>
        <w:spacing w:after="0" w:line="240" w:lineRule="auto"/>
        <w:jc w:val="both"/>
        <w:rPr>
          <w:rFonts w:ascii="Arial" w:hAnsi="Arial" w:cs="Arial"/>
          <w:i w:val="0"/>
          <w:sz w:val="24"/>
          <w:szCs w:val="24"/>
        </w:rPr>
      </w:pPr>
    </w:p>
    <w:p w14:paraId="4963CCCF"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Se orienta hacia la modernidad, el pragmatismo y la voluntad política para enfrentar los retos del entorno económico internacional. </w:t>
      </w:r>
    </w:p>
    <w:p w14:paraId="14B4F50C" w14:textId="77777777" w:rsidR="00977CC4" w:rsidRPr="00B71E6D" w:rsidRDefault="00977CC4" w:rsidP="00EF29C8">
      <w:pPr>
        <w:spacing w:after="0" w:line="240" w:lineRule="auto"/>
        <w:jc w:val="both"/>
        <w:rPr>
          <w:rFonts w:ascii="Arial" w:hAnsi="Arial" w:cs="Arial"/>
          <w:i w:val="0"/>
          <w:sz w:val="24"/>
          <w:szCs w:val="24"/>
        </w:rPr>
      </w:pPr>
    </w:p>
    <w:p w14:paraId="7D298AA6"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Ofrece ventajas competitivas para los negocios internacionales, con una clara orientación a la región Asia-Pacífico.</w:t>
      </w:r>
    </w:p>
    <w:p w14:paraId="3DB8F279" w14:textId="77777777" w:rsidR="00977CC4" w:rsidRPr="00B71E6D" w:rsidRDefault="00977CC4" w:rsidP="00EF29C8">
      <w:pPr>
        <w:spacing w:after="0" w:line="240" w:lineRule="auto"/>
        <w:jc w:val="both"/>
        <w:rPr>
          <w:rFonts w:ascii="Arial" w:hAnsi="Arial" w:cs="Arial"/>
          <w:i w:val="0"/>
          <w:sz w:val="24"/>
          <w:szCs w:val="24"/>
        </w:rPr>
      </w:pPr>
    </w:p>
    <w:p w14:paraId="7B3AE2A5" w14:textId="77777777" w:rsidR="009654B8" w:rsidRPr="00B71E6D" w:rsidRDefault="009654B8" w:rsidP="00EF29C8">
      <w:pPr>
        <w:spacing w:after="0" w:line="240" w:lineRule="auto"/>
        <w:jc w:val="both"/>
        <w:rPr>
          <w:rFonts w:ascii="Arial" w:hAnsi="Arial" w:cs="Arial"/>
          <w:i w:val="0"/>
          <w:sz w:val="24"/>
          <w:szCs w:val="24"/>
        </w:rPr>
      </w:pPr>
    </w:p>
    <w:p w14:paraId="1D15DA37" w14:textId="7B23786B" w:rsidR="00977CC4" w:rsidRPr="00E4778D" w:rsidRDefault="00E4778D" w:rsidP="00EF29C8">
      <w:pPr>
        <w:spacing w:after="0" w:line="240" w:lineRule="auto"/>
        <w:jc w:val="both"/>
        <w:rPr>
          <w:rFonts w:ascii="Arial" w:hAnsi="Arial" w:cs="Arial"/>
          <w:b/>
          <w:i w:val="0"/>
          <w:sz w:val="24"/>
          <w:szCs w:val="24"/>
        </w:rPr>
      </w:pPr>
      <w:bookmarkStart w:id="122" w:name="_Toc468028862"/>
      <w:bookmarkStart w:id="123" w:name="_Toc468035318"/>
      <w:r w:rsidRPr="00E4778D">
        <w:rPr>
          <w:rFonts w:ascii="Arial" w:hAnsi="Arial" w:cs="Arial"/>
          <w:b/>
          <w:i w:val="0"/>
          <w:sz w:val="24"/>
          <w:szCs w:val="24"/>
        </w:rPr>
        <w:t xml:space="preserve">6.8.1. </w:t>
      </w:r>
      <w:r w:rsidR="00977CC4" w:rsidRPr="00E4778D">
        <w:rPr>
          <w:rFonts w:ascii="Arial" w:hAnsi="Arial" w:cs="Arial"/>
          <w:b/>
          <w:i w:val="0"/>
          <w:sz w:val="24"/>
          <w:szCs w:val="24"/>
        </w:rPr>
        <w:t>Nuestras Fortalezas</w:t>
      </w:r>
      <w:bookmarkEnd w:id="122"/>
      <w:bookmarkEnd w:id="123"/>
    </w:p>
    <w:p w14:paraId="6A6136A3" w14:textId="77777777" w:rsidR="00977CC4" w:rsidRPr="00B71E6D" w:rsidRDefault="00977CC4" w:rsidP="00EF29C8">
      <w:pPr>
        <w:spacing w:after="0" w:line="240" w:lineRule="auto"/>
        <w:jc w:val="both"/>
        <w:rPr>
          <w:rFonts w:ascii="Arial" w:hAnsi="Arial" w:cs="Arial"/>
          <w:i w:val="0"/>
          <w:sz w:val="24"/>
          <w:szCs w:val="24"/>
        </w:rPr>
      </w:pPr>
    </w:p>
    <w:p w14:paraId="2E79F012"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Alianza del Pacífico constituye la octava potencia económica y la octava potencia exportadora a nivel mundial. </w:t>
      </w:r>
    </w:p>
    <w:p w14:paraId="16FBA8C0" w14:textId="77777777" w:rsidR="00977CC4" w:rsidRPr="00B71E6D" w:rsidRDefault="00977CC4" w:rsidP="00EF29C8">
      <w:pPr>
        <w:spacing w:after="0" w:line="240" w:lineRule="auto"/>
        <w:jc w:val="both"/>
        <w:rPr>
          <w:rFonts w:ascii="Arial" w:hAnsi="Arial" w:cs="Arial"/>
          <w:i w:val="0"/>
          <w:sz w:val="24"/>
          <w:szCs w:val="24"/>
        </w:rPr>
      </w:pPr>
    </w:p>
    <w:p w14:paraId="4F8588CB"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América Latina y el Caribe, el bloque representa el 39% del PIB, concentra 52% del comercio total y atrae el 45% de la inversión extranjera directa. </w:t>
      </w:r>
    </w:p>
    <w:p w14:paraId="50DDB2AE" w14:textId="77777777" w:rsidR="00977CC4" w:rsidRPr="00B71E6D" w:rsidRDefault="00977CC4" w:rsidP="00EF29C8">
      <w:pPr>
        <w:spacing w:after="0" w:line="240" w:lineRule="auto"/>
        <w:jc w:val="both"/>
        <w:rPr>
          <w:rFonts w:ascii="Arial" w:hAnsi="Arial" w:cs="Arial"/>
          <w:i w:val="0"/>
          <w:sz w:val="24"/>
          <w:szCs w:val="24"/>
        </w:rPr>
      </w:pPr>
    </w:p>
    <w:p w14:paraId="641C9C5E"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Los cuatro países concentran una población de 225 millones de personas y cuentan, con un PIB per cápita promedio de US$ 16 759 (en términos de paridad de poder adquisitivo). </w:t>
      </w:r>
    </w:p>
    <w:p w14:paraId="38A7B637" w14:textId="77777777" w:rsidR="00977CC4" w:rsidRPr="00B71E6D" w:rsidRDefault="00977CC4" w:rsidP="00EF29C8">
      <w:pPr>
        <w:spacing w:after="0" w:line="240" w:lineRule="auto"/>
        <w:jc w:val="both"/>
        <w:rPr>
          <w:rFonts w:ascii="Arial" w:hAnsi="Arial" w:cs="Arial"/>
          <w:i w:val="0"/>
          <w:sz w:val="24"/>
          <w:szCs w:val="24"/>
        </w:rPr>
      </w:pPr>
    </w:p>
    <w:p w14:paraId="15061D52"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La población es en su mayoría joven y constituye una fuerza de trabajo calificado, así como un mercado atractivo con poder adquisitivo en constante crecimiento. La Alianza del Pacífico está abierta al libre comercio</w:t>
      </w:r>
    </w:p>
    <w:p w14:paraId="269F9541" w14:textId="77777777" w:rsidR="00977CC4" w:rsidRPr="00B71E6D" w:rsidRDefault="00977CC4" w:rsidP="00EF29C8">
      <w:pPr>
        <w:spacing w:after="0" w:line="240" w:lineRule="auto"/>
        <w:jc w:val="both"/>
        <w:rPr>
          <w:rFonts w:ascii="Arial" w:hAnsi="Arial" w:cs="Arial"/>
          <w:i w:val="0"/>
          <w:sz w:val="24"/>
          <w:szCs w:val="24"/>
        </w:rPr>
      </w:pPr>
    </w:p>
    <w:p w14:paraId="532D9682" w14:textId="77777777" w:rsidR="00977CC4" w:rsidRPr="00B71E6D" w:rsidRDefault="00977CC4" w:rsidP="00EF29C8">
      <w:pPr>
        <w:spacing w:after="0" w:line="240" w:lineRule="auto"/>
        <w:jc w:val="both"/>
        <w:rPr>
          <w:rFonts w:ascii="Arial" w:hAnsi="Arial" w:cs="Arial"/>
          <w:i w:val="0"/>
          <w:sz w:val="24"/>
          <w:szCs w:val="24"/>
        </w:rPr>
      </w:pPr>
      <w:bookmarkStart w:id="124" w:name="_Toc468028863"/>
      <w:bookmarkStart w:id="125" w:name="_Toc468035319"/>
      <w:r w:rsidRPr="00B71E6D">
        <w:rPr>
          <w:rFonts w:ascii="Arial" w:hAnsi="Arial" w:cs="Arial"/>
          <w:i w:val="0"/>
          <w:sz w:val="24"/>
          <w:szCs w:val="24"/>
        </w:rPr>
        <w:t>La Alianza del Pacífico está abierta al libre comercio</w:t>
      </w:r>
      <w:bookmarkEnd w:id="124"/>
      <w:bookmarkEnd w:id="125"/>
    </w:p>
    <w:p w14:paraId="16F3E666" w14:textId="77777777" w:rsidR="00977CC4" w:rsidRPr="00B71E6D" w:rsidRDefault="00977CC4" w:rsidP="00EF29C8">
      <w:pPr>
        <w:spacing w:after="0" w:line="240" w:lineRule="auto"/>
        <w:jc w:val="both"/>
        <w:rPr>
          <w:rFonts w:ascii="Arial" w:hAnsi="Arial" w:cs="Arial"/>
          <w:i w:val="0"/>
          <w:sz w:val="24"/>
          <w:szCs w:val="24"/>
        </w:rPr>
      </w:pPr>
    </w:p>
    <w:p w14:paraId="25DAA37C"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Los miembros mantienen una red de acuerdos comerciales entre sí y con las economías más desarrolladas y dinámicas del mundo. </w:t>
      </w:r>
    </w:p>
    <w:p w14:paraId="4FBE8A03" w14:textId="77777777" w:rsidR="00977CC4" w:rsidRPr="00B71E6D" w:rsidRDefault="00977CC4" w:rsidP="00EF29C8">
      <w:pPr>
        <w:spacing w:after="0" w:line="240" w:lineRule="auto"/>
        <w:jc w:val="both"/>
        <w:rPr>
          <w:rFonts w:ascii="Arial" w:hAnsi="Arial" w:cs="Arial"/>
          <w:i w:val="0"/>
          <w:sz w:val="24"/>
          <w:szCs w:val="24"/>
        </w:rPr>
      </w:pPr>
    </w:p>
    <w:p w14:paraId="5BC1773F"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 xml:space="preserve">Promueve el intercambio comercial, de inversiones, de innovación y tecnología con las regiones más competitivas del mundo. </w:t>
      </w:r>
    </w:p>
    <w:p w14:paraId="280883C8" w14:textId="77777777" w:rsidR="00977CC4" w:rsidRPr="00B71E6D" w:rsidRDefault="00977CC4" w:rsidP="00EF29C8">
      <w:pPr>
        <w:spacing w:after="0" w:line="240" w:lineRule="auto"/>
        <w:jc w:val="both"/>
        <w:rPr>
          <w:rFonts w:ascii="Arial" w:hAnsi="Arial" w:cs="Arial"/>
          <w:i w:val="0"/>
          <w:sz w:val="24"/>
          <w:szCs w:val="24"/>
        </w:rPr>
      </w:pPr>
    </w:p>
    <w:p w14:paraId="69B4459A"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Tiene el potencial para atraer a la región nuevas inversiones. </w:t>
      </w:r>
    </w:p>
    <w:p w14:paraId="43DF1CC1" w14:textId="77777777" w:rsidR="00977CC4" w:rsidRPr="00B71E6D" w:rsidRDefault="00977CC4" w:rsidP="00EF29C8">
      <w:pPr>
        <w:spacing w:after="0" w:line="240" w:lineRule="auto"/>
        <w:jc w:val="both"/>
        <w:rPr>
          <w:rFonts w:ascii="Arial" w:hAnsi="Arial" w:cs="Arial"/>
          <w:i w:val="0"/>
          <w:sz w:val="24"/>
          <w:szCs w:val="24"/>
        </w:rPr>
      </w:pPr>
    </w:p>
    <w:p w14:paraId="615F02F6"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La Alianza del Pacífico cuenta con ventajas competitivas en sectores como minería, recursos forestales, energía, agricultura, automotriz, pesca y manufactura.</w:t>
      </w:r>
    </w:p>
    <w:p w14:paraId="150171F5" w14:textId="77777777" w:rsidR="00977CC4" w:rsidRPr="00B71E6D" w:rsidRDefault="00977CC4" w:rsidP="00EF29C8">
      <w:pPr>
        <w:spacing w:after="0" w:line="240" w:lineRule="auto"/>
        <w:jc w:val="both"/>
        <w:rPr>
          <w:rFonts w:ascii="Arial" w:hAnsi="Arial" w:cs="Arial"/>
          <w:i w:val="0"/>
          <w:sz w:val="24"/>
          <w:szCs w:val="24"/>
        </w:rPr>
      </w:pPr>
    </w:p>
    <w:p w14:paraId="737D8EA1" w14:textId="77777777" w:rsidR="00977CC4" w:rsidRPr="00B71E6D" w:rsidRDefault="00977CC4" w:rsidP="00EF29C8">
      <w:pPr>
        <w:spacing w:after="0" w:line="240" w:lineRule="auto"/>
        <w:jc w:val="both"/>
        <w:rPr>
          <w:rFonts w:ascii="Arial" w:hAnsi="Arial" w:cs="Arial"/>
          <w:i w:val="0"/>
          <w:sz w:val="24"/>
          <w:szCs w:val="24"/>
        </w:rPr>
      </w:pPr>
      <w:bookmarkStart w:id="126" w:name="_Toc468028864"/>
      <w:bookmarkStart w:id="127" w:name="_Toc468035320"/>
      <w:r w:rsidRPr="00B71E6D">
        <w:rPr>
          <w:rFonts w:ascii="Arial" w:hAnsi="Arial" w:cs="Arial"/>
          <w:i w:val="0"/>
          <w:sz w:val="24"/>
          <w:szCs w:val="24"/>
        </w:rPr>
        <w:t>Espacio de cooperación efectivo que impulsa iniciativas innovadoras sobre:</w:t>
      </w:r>
      <w:bookmarkEnd w:id="126"/>
      <w:bookmarkEnd w:id="127"/>
    </w:p>
    <w:p w14:paraId="32D5B365" w14:textId="77777777" w:rsidR="00977CC4" w:rsidRPr="00B71E6D" w:rsidRDefault="00977CC4" w:rsidP="00EF29C8">
      <w:pPr>
        <w:spacing w:after="0" w:line="240" w:lineRule="auto"/>
        <w:jc w:val="both"/>
        <w:rPr>
          <w:rFonts w:ascii="Arial" w:hAnsi="Arial" w:cs="Arial"/>
          <w:i w:val="0"/>
          <w:sz w:val="24"/>
          <w:szCs w:val="24"/>
        </w:rPr>
      </w:pPr>
    </w:p>
    <w:p w14:paraId="4B4FFBBD"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Libre movilidad de personas. </w:t>
      </w:r>
    </w:p>
    <w:p w14:paraId="56795787"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Preservación y respeto del medio ambiente. </w:t>
      </w:r>
    </w:p>
    <w:p w14:paraId="081FB608"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Creación de una red de investigación científica sobre cambio climático. </w:t>
      </w:r>
    </w:p>
    <w:p w14:paraId="4396F82B"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Intercambio académico y estudiantil. </w:t>
      </w:r>
    </w:p>
    <w:p w14:paraId="11BB6A5B"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Promoción cultural. </w:t>
      </w:r>
    </w:p>
    <w:p w14:paraId="5DEBEBA4"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Integración de los mercados de valores. </w:t>
      </w:r>
    </w:p>
    <w:p w14:paraId="3EBBD077"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Apertura de oficinas comerciales conjuntas y participación en ferias y exposiciones en un mismo espacio. </w:t>
      </w:r>
    </w:p>
    <w:p w14:paraId="46392F8F"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Mejora en la competitividad y la innovación de las Micro, Pequeñas y Medianas Empresas. </w:t>
      </w:r>
    </w:p>
    <w:p w14:paraId="1AE261FC" w14:textId="77777777" w:rsidR="00977CC4" w:rsidRPr="00B71E6D" w:rsidRDefault="00977CC4" w:rsidP="00EF29C8">
      <w:pPr>
        <w:spacing w:after="0" w:line="240" w:lineRule="auto"/>
        <w:jc w:val="both"/>
        <w:rPr>
          <w:rFonts w:ascii="Arial" w:hAnsi="Arial" w:cs="Arial"/>
          <w:i w:val="0"/>
          <w:sz w:val="24"/>
          <w:szCs w:val="24"/>
        </w:rPr>
      </w:pPr>
      <w:r w:rsidRPr="00B71E6D">
        <w:rPr>
          <w:rFonts w:ascii="Arial" w:hAnsi="Arial" w:cs="Arial"/>
          <w:i w:val="0"/>
          <w:sz w:val="24"/>
          <w:szCs w:val="24"/>
        </w:rPr>
        <w:t>Turismo.</w:t>
      </w:r>
    </w:p>
    <w:p w14:paraId="79D5BCA3" w14:textId="77777777" w:rsidR="00977CC4" w:rsidRPr="00B71E6D" w:rsidRDefault="00977CC4" w:rsidP="00EF29C8">
      <w:pPr>
        <w:spacing w:after="0" w:line="240" w:lineRule="auto"/>
        <w:jc w:val="both"/>
        <w:rPr>
          <w:rFonts w:ascii="Arial" w:hAnsi="Arial" w:cs="Arial"/>
          <w:i w:val="0"/>
          <w:sz w:val="24"/>
          <w:szCs w:val="24"/>
        </w:rPr>
      </w:pPr>
    </w:p>
    <w:p w14:paraId="17B2ACFB" w14:textId="77777777" w:rsidR="009654B8" w:rsidRPr="00B71E6D" w:rsidRDefault="009654B8" w:rsidP="00EF29C8">
      <w:pPr>
        <w:spacing w:after="0" w:line="240" w:lineRule="auto"/>
        <w:jc w:val="both"/>
        <w:rPr>
          <w:rFonts w:ascii="Arial" w:hAnsi="Arial" w:cs="Arial"/>
          <w:i w:val="0"/>
          <w:sz w:val="24"/>
          <w:szCs w:val="24"/>
        </w:rPr>
      </w:pPr>
    </w:p>
    <w:p w14:paraId="3CA2E516" w14:textId="77777777" w:rsidR="009654B8" w:rsidRPr="00B71E6D" w:rsidRDefault="009654B8" w:rsidP="00EF29C8">
      <w:pPr>
        <w:spacing w:after="0" w:line="240" w:lineRule="auto"/>
        <w:jc w:val="both"/>
        <w:rPr>
          <w:rFonts w:ascii="Arial" w:hAnsi="Arial" w:cs="Arial"/>
          <w:i w:val="0"/>
          <w:sz w:val="24"/>
          <w:szCs w:val="24"/>
        </w:rPr>
      </w:pPr>
    </w:p>
    <w:p w14:paraId="503B56E8" w14:textId="77777777" w:rsidR="009654B8" w:rsidRPr="00B71E6D" w:rsidRDefault="009654B8" w:rsidP="00EF29C8">
      <w:pPr>
        <w:spacing w:after="0" w:line="240" w:lineRule="auto"/>
        <w:jc w:val="both"/>
        <w:rPr>
          <w:rFonts w:ascii="Arial" w:hAnsi="Arial" w:cs="Arial"/>
          <w:i w:val="0"/>
          <w:sz w:val="24"/>
          <w:szCs w:val="24"/>
        </w:rPr>
      </w:pPr>
    </w:p>
    <w:p w14:paraId="0F81DAED" w14:textId="77777777" w:rsidR="009654B8" w:rsidRPr="00B71E6D" w:rsidRDefault="009654B8" w:rsidP="00EF29C8">
      <w:pPr>
        <w:spacing w:after="0" w:line="240" w:lineRule="auto"/>
        <w:jc w:val="both"/>
        <w:rPr>
          <w:rFonts w:ascii="Arial" w:hAnsi="Arial" w:cs="Arial"/>
          <w:i w:val="0"/>
          <w:sz w:val="24"/>
          <w:szCs w:val="24"/>
        </w:rPr>
      </w:pPr>
    </w:p>
    <w:p w14:paraId="03B86502" w14:textId="77777777" w:rsidR="009654B8" w:rsidRPr="00B71E6D" w:rsidRDefault="009654B8" w:rsidP="00EF29C8">
      <w:pPr>
        <w:spacing w:after="0" w:line="240" w:lineRule="auto"/>
        <w:jc w:val="both"/>
        <w:rPr>
          <w:rFonts w:ascii="Arial" w:hAnsi="Arial" w:cs="Arial"/>
          <w:i w:val="0"/>
          <w:sz w:val="24"/>
          <w:szCs w:val="24"/>
        </w:rPr>
      </w:pPr>
    </w:p>
    <w:p w14:paraId="5407A5F6" w14:textId="77777777" w:rsidR="009654B8" w:rsidRPr="00B71E6D" w:rsidRDefault="009654B8" w:rsidP="00EF29C8">
      <w:pPr>
        <w:spacing w:after="0" w:line="240" w:lineRule="auto"/>
        <w:jc w:val="both"/>
        <w:rPr>
          <w:rFonts w:ascii="Arial" w:hAnsi="Arial" w:cs="Arial"/>
          <w:i w:val="0"/>
          <w:sz w:val="24"/>
          <w:szCs w:val="24"/>
        </w:rPr>
      </w:pPr>
    </w:p>
    <w:p w14:paraId="4476BCF6" w14:textId="77777777" w:rsidR="009654B8" w:rsidRPr="00B71E6D" w:rsidRDefault="009654B8" w:rsidP="00EF29C8">
      <w:pPr>
        <w:spacing w:after="0" w:line="240" w:lineRule="auto"/>
        <w:jc w:val="both"/>
        <w:rPr>
          <w:rFonts w:ascii="Arial" w:hAnsi="Arial" w:cs="Arial"/>
          <w:i w:val="0"/>
          <w:sz w:val="24"/>
          <w:szCs w:val="24"/>
        </w:rPr>
      </w:pPr>
    </w:p>
    <w:p w14:paraId="1A3C071B" w14:textId="77777777" w:rsidR="009654B8" w:rsidRPr="00B71E6D" w:rsidRDefault="009654B8" w:rsidP="00EF29C8">
      <w:pPr>
        <w:spacing w:after="0" w:line="240" w:lineRule="auto"/>
        <w:jc w:val="both"/>
        <w:rPr>
          <w:rFonts w:ascii="Arial" w:hAnsi="Arial" w:cs="Arial"/>
          <w:i w:val="0"/>
          <w:sz w:val="24"/>
          <w:szCs w:val="24"/>
        </w:rPr>
      </w:pPr>
    </w:p>
    <w:p w14:paraId="0BE95334" w14:textId="77777777" w:rsidR="009654B8" w:rsidRPr="00B71E6D" w:rsidRDefault="009654B8" w:rsidP="00EF29C8">
      <w:pPr>
        <w:spacing w:after="0" w:line="240" w:lineRule="auto"/>
        <w:jc w:val="both"/>
        <w:rPr>
          <w:rFonts w:ascii="Arial" w:hAnsi="Arial" w:cs="Arial"/>
          <w:i w:val="0"/>
          <w:sz w:val="24"/>
          <w:szCs w:val="24"/>
        </w:rPr>
      </w:pPr>
    </w:p>
    <w:p w14:paraId="1129B4CE" w14:textId="77777777" w:rsidR="009654B8" w:rsidRPr="00B71E6D" w:rsidRDefault="009654B8" w:rsidP="00EF29C8">
      <w:pPr>
        <w:spacing w:after="0" w:line="240" w:lineRule="auto"/>
        <w:jc w:val="both"/>
        <w:rPr>
          <w:rFonts w:ascii="Arial" w:hAnsi="Arial" w:cs="Arial"/>
          <w:i w:val="0"/>
          <w:sz w:val="24"/>
          <w:szCs w:val="24"/>
        </w:rPr>
      </w:pPr>
    </w:p>
    <w:p w14:paraId="0809FE2F" w14:textId="77777777" w:rsidR="009654B8" w:rsidRPr="00B71E6D" w:rsidRDefault="009654B8" w:rsidP="00EF29C8">
      <w:pPr>
        <w:spacing w:after="0" w:line="240" w:lineRule="auto"/>
        <w:jc w:val="both"/>
        <w:rPr>
          <w:rFonts w:ascii="Arial" w:hAnsi="Arial" w:cs="Arial"/>
          <w:i w:val="0"/>
          <w:sz w:val="24"/>
          <w:szCs w:val="24"/>
        </w:rPr>
      </w:pPr>
    </w:p>
    <w:p w14:paraId="0268FF29" w14:textId="77777777" w:rsidR="009654B8" w:rsidRPr="00B71E6D" w:rsidRDefault="009654B8" w:rsidP="00EF29C8">
      <w:pPr>
        <w:spacing w:after="0" w:line="240" w:lineRule="auto"/>
        <w:jc w:val="both"/>
        <w:rPr>
          <w:rFonts w:ascii="Arial" w:hAnsi="Arial" w:cs="Arial"/>
          <w:i w:val="0"/>
          <w:sz w:val="24"/>
          <w:szCs w:val="24"/>
        </w:rPr>
      </w:pPr>
    </w:p>
    <w:p w14:paraId="11117036" w14:textId="77777777" w:rsidR="009654B8" w:rsidRPr="00B71E6D" w:rsidRDefault="009654B8" w:rsidP="00EF29C8">
      <w:pPr>
        <w:spacing w:after="0" w:line="240" w:lineRule="auto"/>
        <w:jc w:val="both"/>
        <w:rPr>
          <w:rFonts w:ascii="Arial" w:hAnsi="Arial" w:cs="Arial"/>
          <w:i w:val="0"/>
          <w:sz w:val="24"/>
          <w:szCs w:val="24"/>
        </w:rPr>
      </w:pPr>
    </w:p>
    <w:p w14:paraId="650A7074" w14:textId="77777777" w:rsidR="009654B8" w:rsidRPr="00B71E6D" w:rsidRDefault="009654B8" w:rsidP="00EF29C8">
      <w:pPr>
        <w:spacing w:after="0" w:line="240" w:lineRule="auto"/>
        <w:jc w:val="both"/>
        <w:rPr>
          <w:rFonts w:ascii="Arial" w:hAnsi="Arial" w:cs="Arial"/>
          <w:i w:val="0"/>
          <w:sz w:val="24"/>
          <w:szCs w:val="24"/>
        </w:rPr>
      </w:pPr>
    </w:p>
    <w:p w14:paraId="5C8902C2" w14:textId="77777777" w:rsidR="009654B8" w:rsidRPr="00B71E6D" w:rsidRDefault="009654B8" w:rsidP="00EF29C8">
      <w:pPr>
        <w:spacing w:after="0" w:line="240" w:lineRule="auto"/>
        <w:jc w:val="both"/>
        <w:rPr>
          <w:rFonts w:ascii="Arial" w:hAnsi="Arial" w:cs="Arial"/>
          <w:i w:val="0"/>
          <w:sz w:val="24"/>
          <w:szCs w:val="24"/>
        </w:rPr>
      </w:pPr>
    </w:p>
    <w:p w14:paraId="0F3BA68B" w14:textId="77777777" w:rsidR="006D61B9" w:rsidRPr="00B71E6D" w:rsidRDefault="006D61B9" w:rsidP="00EF29C8">
      <w:pPr>
        <w:spacing w:after="0" w:line="240" w:lineRule="auto"/>
        <w:jc w:val="both"/>
        <w:rPr>
          <w:rFonts w:ascii="Arial" w:hAnsi="Arial" w:cs="Arial"/>
          <w:i w:val="0"/>
          <w:sz w:val="24"/>
          <w:szCs w:val="24"/>
        </w:rPr>
      </w:pPr>
    </w:p>
    <w:p w14:paraId="7E70E2B5" w14:textId="77777777" w:rsidR="006D61B9" w:rsidRPr="00B71E6D" w:rsidRDefault="006D61B9" w:rsidP="00EF29C8">
      <w:pPr>
        <w:spacing w:after="0" w:line="240" w:lineRule="auto"/>
        <w:jc w:val="both"/>
        <w:rPr>
          <w:rFonts w:ascii="Arial" w:hAnsi="Arial" w:cs="Arial"/>
          <w:i w:val="0"/>
          <w:sz w:val="24"/>
          <w:szCs w:val="24"/>
        </w:rPr>
      </w:pPr>
    </w:p>
    <w:p w14:paraId="4BB62D25" w14:textId="77777777" w:rsidR="009654B8" w:rsidRPr="00B71E6D" w:rsidRDefault="009654B8" w:rsidP="00EF29C8">
      <w:pPr>
        <w:spacing w:after="0" w:line="240" w:lineRule="auto"/>
        <w:jc w:val="both"/>
        <w:rPr>
          <w:rFonts w:ascii="Arial" w:hAnsi="Arial" w:cs="Arial"/>
          <w:i w:val="0"/>
          <w:sz w:val="24"/>
          <w:szCs w:val="24"/>
        </w:rPr>
      </w:pPr>
    </w:p>
    <w:p w14:paraId="26EEB3CB" w14:textId="77777777" w:rsidR="009654B8" w:rsidRPr="00B71E6D" w:rsidRDefault="009654B8" w:rsidP="00EF29C8">
      <w:pPr>
        <w:spacing w:after="0" w:line="240" w:lineRule="auto"/>
        <w:jc w:val="both"/>
        <w:rPr>
          <w:rFonts w:ascii="Arial" w:hAnsi="Arial" w:cs="Arial"/>
          <w:i w:val="0"/>
          <w:sz w:val="24"/>
          <w:szCs w:val="24"/>
        </w:rPr>
      </w:pPr>
    </w:p>
    <w:p w14:paraId="2E7433EF" w14:textId="77777777" w:rsidR="009654B8" w:rsidRPr="00B71E6D" w:rsidRDefault="009654B8" w:rsidP="00EF29C8">
      <w:pPr>
        <w:spacing w:after="0" w:line="240" w:lineRule="auto"/>
        <w:jc w:val="both"/>
        <w:rPr>
          <w:rFonts w:ascii="Arial" w:hAnsi="Arial" w:cs="Arial"/>
          <w:i w:val="0"/>
          <w:sz w:val="24"/>
          <w:szCs w:val="24"/>
        </w:rPr>
      </w:pPr>
    </w:p>
    <w:p w14:paraId="3AF932B6" w14:textId="77777777" w:rsidR="009654B8" w:rsidRPr="00B71E6D" w:rsidRDefault="009654B8" w:rsidP="00EF29C8">
      <w:pPr>
        <w:spacing w:after="0" w:line="240" w:lineRule="auto"/>
        <w:jc w:val="both"/>
        <w:rPr>
          <w:rFonts w:ascii="Arial" w:hAnsi="Arial" w:cs="Arial"/>
          <w:i w:val="0"/>
          <w:sz w:val="24"/>
          <w:szCs w:val="24"/>
        </w:rPr>
      </w:pPr>
    </w:p>
    <w:p w14:paraId="2608F577" w14:textId="77777777" w:rsidR="00DE1C57" w:rsidRDefault="00DE1C57" w:rsidP="00EF29C8">
      <w:pPr>
        <w:spacing w:after="0" w:line="240" w:lineRule="auto"/>
        <w:jc w:val="both"/>
        <w:rPr>
          <w:rFonts w:ascii="Arial" w:hAnsi="Arial" w:cs="Arial"/>
          <w:i w:val="0"/>
          <w:sz w:val="24"/>
          <w:szCs w:val="24"/>
        </w:rPr>
      </w:pPr>
      <w:bookmarkStart w:id="128" w:name="_Toc468028865"/>
      <w:bookmarkStart w:id="129" w:name="_Toc468035321"/>
    </w:p>
    <w:p w14:paraId="04D6D7D3" w14:textId="6CE1266C" w:rsidR="00977CC4" w:rsidRPr="00B71E6D" w:rsidRDefault="00E4778D" w:rsidP="00EF29C8">
      <w:pPr>
        <w:spacing w:after="0" w:line="240" w:lineRule="auto"/>
        <w:jc w:val="both"/>
        <w:rPr>
          <w:rFonts w:ascii="Arial" w:hAnsi="Arial" w:cs="Arial"/>
          <w:i w:val="0"/>
          <w:sz w:val="24"/>
          <w:szCs w:val="24"/>
        </w:rPr>
      </w:pPr>
      <w:r w:rsidRPr="00E4778D">
        <w:rPr>
          <w:rFonts w:ascii="Arial" w:hAnsi="Arial" w:cs="Arial"/>
          <w:b/>
          <w:i w:val="0"/>
          <w:sz w:val="24"/>
          <w:szCs w:val="24"/>
        </w:rPr>
        <w:t>6.8.</w:t>
      </w:r>
      <w:r>
        <w:rPr>
          <w:rFonts w:ascii="Arial" w:hAnsi="Arial" w:cs="Arial"/>
          <w:b/>
          <w:i w:val="0"/>
          <w:sz w:val="24"/>
          <w:szCs w:val="24"/>
        </w:rPr>
        <w:t>2</w:t>
      </w:r>
      <w:r w:rsidRPr="00E4778D">
        <w:rPr>
          <w:rFonts w:ascii="Arial" w:hAnsi="Arial" w:cs="Arial"/>
          <w:b/>
          <w:i w:val="0"/>
          <w:sz w:val="24"/>
          <w:szCs w:val="24"/>
        </w:rPr>
        <w:t xml:space="preserve">. </w:t>
      </w:r>
      <w:r w:rsidR="002E2D42" w:rsidRPr="00E4778D">
        <w:rPr>
          <w:rFonts w:ascii="Arial" w:hAnsi="Arial" w:cs="Arial"/>
          <w:b/>
          <w:i w:val="0"/>
          <w:sz w:val="24"/>
          <w:szCs w:val="24"/>
        </w:rPr>
        <w:t xml:space="preserve">Malla </w:t>
      </w:r>
      <w:r w:rsidRPr="00E4778D">
        <w:rPr>
          <w:rFonts w:ascii="Arial" w:hAnsi="Arial" w:cs="Arial"/>
          <w:b/>
          <w:i w:val="0"/>
          <w:sz w:val="24"/>
          <w:szCs w:val="24"/>
        </w:rPr>
        <w:t xml:space="preserve">Curricular San </w:t>
      </w:r>
      <w:r w:rsidR="00583B8B" w:rsidRPr="00E4778D">
        <w:rPr>
          <w:rFonts w:ascii="Arial" w:hAnsi="Arial" w:cs="Arial"/>
          <w:b/>
          <w:i w:val="0"/>
          <w:sz w:val="24"/>
          <w:szCs w:val="24"/>
        </w:rPr>
        <w:t>Martin</w:t>
      </w:r>
      <w:r w:rsidR="002E2D42" w:rsidRPr="00E4778D">
        <w:rPr>
          <w:rFonts w:ascii="Arial" w:hAnsi="Arial" w:cs="Arial"/>
          <w:b/>
          <w:i w:val="0"/>
          <w:sz w:val="24"/>
          <w:szCs w:val="24"/>
        </w:rPr>
        <w:t xml:space="preserve"> </w:t>
      </w:r>
      <w:r w:rsidRPr="00E4778D">
        <w:rPr>
          <w:rFonts w:ascii="Arial" w:hAnsi="Arial" w:cs="Arial"/>
          <w:b/>
          <w:i w:val="0"/>
          <w:sz w:val="24"/>
          <w:szCs w:val="24"/>
        </w:rPr>
        <w:t xml:space="preserve">De </w:t>
      </w:r>
      <w:bookmarkEnd w:id="128"/>
      <w:r w:rsidR="00583B8B" w:rsidRPr="00E4778D">
        <w:rPr>
          <w:rFonts w:ascii="Arial" w:hAnsi="Arial" w:cs="Arial"/>
          <w:b/>
          <w:i w:val="0"/>
          <w:sz w:val="24"/>
          <w:szCs w:val="24"/>
        </w:rPr>
        <w:t>Porres</w:t>
      </w:r>
      <w:bookmarkEnd w:id="129"/>
      <w:r w:rsidR="002E2D42" w:rsidRPr="00B71E6D">
        <w:rPr>
          <w:rFonts w:ascii="Arial" w:hAnsi="Arial" w:cs="Arial"/>
          <w:i w:val="0"/>
          <w:sz w:val="24"/>
          <w:szCs w:val="24"/>
        </w:rPr>
        <w:t xml:space="preserve"> </w:t>
      </w:r>
    </w:p>
    <w:p w14:paraId="412266C2" w14:textId="77777777" w:rsidR="00BE00B6" w:rsidRPr="00B71E6D" w:rsidRDefault="00BE00B6" w:rsidP="00EF29C8">
      <w:pPr>
        <w:spacing w:after="0" w:line="240" w:lineRule="auto"/>
        <w:jc w:val="both"/>
        <w:rPr>
          <w:rFonts w:ascii="Arial" w:hAnsi="Arial" w:cs="Arial"/>
          <w:i w:val="0"/>
          <w:sz w:val="24"/>
          <w:szCs w:val="24"/>
        </w:rPr>
      </w:pPr>
    </w:p>
    <w:p w14:paraId="5FCD07A7" w14:textId="77777777" w:rsidR="00977CC4"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19D2A0A0" wp14:editId="4068D279">
            <wp:extent cx="5762625" cy="5924550"/>
            <wp:effectExtent l="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5">
                      <a:extLst>
                        <a:ext uri="{28A0092B-C50C-407E-A947-70E740481C1C}">
                          <a14:useLocalDpi xmlns:a14="http://schemas.microsoft.com/office/drawing/2010/main" val="0"/>
                        </a:ext>
                      </a:extLst>
                    </a:blip>
                    <a:srcRect l="13799" t="15039" r="45132" b="9959"/>
                    <a:stretch>
                      <a:fillRect/>
                    </a:stretch>
                  </pic:blipFill>
                  <pic:spPr bwMode="auto">
                    <a:xfrm>
                      <a:off x="0" y="0"/>
                      <a:ext cx="5762625" cy="5924550"/>
                    </a:xfrm>
                    <a:prstGeom prst="rect">
                      <a:avLst/>
                    </a:prstGeom>
                    <a:noFill/>
                    <a:ln>
                      <a:noFill/>
                    </a:ln>
                  </pic:spPr>
                </pic:pic>
              </a:graphicData>
            </a:graphic>
          </wp:inline>
        </w:drawing>
      </w:r>
    </w:p>
    <w:p w14:paraId="57AB7014" w14:textId="7B221826" w:rsidR="00977CC4" w:rsidRPr="00B71E6D" w:rsidRDefault="009E28A4" w:rsidP="00EF29C8">
      <w:pPr>
        <w:spacing w:after="0" w:line="240" w:lineRule="auto"/>
        <w:jc w:val="both"/>
        <w:rPr>
          <w:rFonts w:ascii="Arial" w:hAnsi="Arial" w:cs="Arial"/>
          <w:i w:val="0"/>
          <w:sz w:val="24"/>
          <w:szCs w:val="24"/>
        </w:rPr>
      </w:pPr>
      <w:hyperlink r:id="rId36" w:history="1">
        <w:r w:rsidR="00134C5A" w:rsidRPr="00B71E6D">
          <w:rPr>
            <w:rStyle w:val="Hipervnculo"/>
            <w:rFonts w:ascii="Arial" w:hAnsi="Arial" w:cs="Arial"/>
            <w:i w:val="0"/>
            <w:sz w:val="24"/>
            <w:szCs w:val="24"/>
          </w:rPr>
          <w:t>http://www.usmp.edu.pe/</w:t>
        </w:r>
      </w:hyperlink>
    </w:p>
    <w:p w14:paraId="7C876536" w14:textId="6E5EC69C" w:rsidR="00134C5A" w:rsidRPr="00B71E6D" w:rsidRDefault="00792594" w:rsidP="00EF29C8">
      <w:pPr>
        <w:spacing w:after="0" w:line="240" w:lineRule="auto"/>
        <w:jc w:val="both"/>
        <w:rPr>
          <w:rFonts w:ascii="Arial" w:hAnsi="Arial" w:cs="Arial"/>
          <w:i w:val="0"/>
          <w:sz w:val="24"/>
          <w:szCs w:val="24"/>
        </w:rPr>
      </w:pPr>
      <w:r w:rsidRPr="00792594">
        <w:rPr>
          <w:rFonts w:ascii="Arial" w:hAnsi="Arial" w:cs="Arial"/>
          <w:b/>
          <w:i w:val="0"/>
          <w:sz w:val="24"/>
          <w:szCs w:val="24"/>
        </w:rPr>
        <w:t>Tabla 3</w:t>
      </w:r>
      <w:r>
        <w:rPr>
          <w:rFonts w:ascii="Arial" w:hAnsi="Arial" w:cs="Arial"/>
          <w:i w:val="0"/>
          <w:sz w:val="24"/>
          <w:szCs w:val="24"/>
        </w:rPr>
        <w:t xml:space="preserve"> </w:t>
      </w:r>
      <w:r w:rsidRPr="00B71E6D">
        <w:rPr>
          <w:rFonts w:ascii="Arial" w:hAnsi="Arial" w:cs="Arial"/>
          <w:i w:val="0"/>
          <w:sz w:val="24"/>
          <w:szCs w:val="24"/>
        </w:rPr>
        <w:t xml:space="preserve">: </w:t>
      </w:r>
      <w:r w:rsidR="00134C5A" w:rsidRPr="00B71E6D">
        <w:rPr>
          <w:rFonts w:ascii="Arial" w:hAnsi="Arial" w:cs="Arial"/>
          <w:i w:val="0"/>
          <w:sz w:val="24"/>
          <w:szCs w:val="24"/>
        </w:rPr>
        <w:t xml:space="preserve">Malla Curricular Programa Contaduria Publica USMP </w:t>
      </w:r>
    </w:p>
    <w:p w14:paraId="66F78402" w14:textId="77777777" w:rsidR="00977CC4" w:rsidRPr="00B71E6D" w:rsidRDefault="00977CC4" w:rsidP="00EF29C8">
      <w:pPr>
        <w:spacing w:after="0" w:line="240" w:lineRule="auto"/>
        <w:jc w:val="both"/>
        <w:rPr>
          <w:rFonts w:ascii="Arial" w:hAnsi="Arial" w:cs="Arial"/>
          <w:i w:val="0"/>
          <w:sz w:val="24"/>
          <w:szCs w:val="24"/>
        </w:rPr>
      </w:pPr>
    </w:p>
    <w:p w14:paraId="40902B46" w14:textId="77777777" w:rsidR="009654B8" w:rsidRPr="00B71E6D" w:rsidRDefault="009654B8" w:rsidP="00EF29C8">
      <w:pPr>
        <w:spacing w:after="0" w:line="240" w:lineRule="auto"/>
        <w:jc w:val="both"/>
        <w:rPr>
          <w:rFonts w:ascii="Arial" w:hAnsi="Arial" w:cs="Arial"/>
          <w:i w:val="0"/>
          <w:sz w:val="24"/>
          <w:szCs w:val="24"/>
        </w:rPr>
      </w:pPr>
    </w:p>
    <w:p w14:paraId="75D90181" w14:textId="77777777" w:rsidR="009654B8" w:rsidRPr="00B71E6D" w:rsidRDefault="009654B8" w:rsidP="00EF29C8">
      <w:pPr>
        <w:spacing w:after="0" w:line="240" w:lineRule="auto"/>
        <w:jc w:val="both"/>
        <w:rPr>
          <w:rFonts w:ascii="Arial" w:hAnsi="Arial" w:cs="Arial"/>
          <w:i w:val="0"/>
          <w:sz w:val="24"/>
          <w:szCs w:val="24"/>
        </w:rPr>
      </w:pPr>
    </w:p>
    <w:p w14:paraId="74F75C58" w14:textId="77777777" w:rsidR="00977CC4"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drawing>
          <wp:inline distT="0" distB="0" distL="0" distR="0" wp14:anchorId="105F3637" wp14:editId="2FAF8FAF">
            <wp:extent cx="5857875" cy="6505575"/>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7">
                      <a:extLst>
                        <a:ext uri="{28A0092B-C50C-407E-A947-70E740481C1C}">
                          <a14:useLocalDpi xmlns:a14="http://schemas.microsoft.com/office/drawing/2010/main" val="0"/>
                        </a:ext>
                      </a:extLst>
                    </a:blip>
                    <a:srcRect l="54759" t="18359" r="14604" b="26172"/>
                    <a:stretch>
                      <a:fillRect/>
                    </a:stretch>
                  </pic:blipFill>
                  <pic:spPr bwMode="auto">
                    <a:xfrm>
                      <a:off x="0" y="0"/>
                      <a:ext cx="5857875" cy="6505575"/>
                    </a:xfrm>
                    <a:prstGeom prst="rect">
                      <a:avLst/>
                    </a:prstGeom>
                    <a:noFill/>
                    <a:ln>
                      <a:noFill/>
                    </a:ln>
                  </pic:spPr>
                </pic:pic>
              </a:graphicData>
            </a:graphic>
          </wp:inline>
        </w:drawing>
      </w:r>
    </w:p>
    <w:p w14:paraId="509E9773" w14:textId="1B08F885" w:rsidR="00977CC4" w:rsidRPr="00B71E6D" w:rsidRDefault="009E28A4" w:rsidP="00EF29C8">
      <w:pPr>
        <w:spacing w:after="0" w:line="240" w:lineRule="auto"/>
        <w:jc w:val="both"/>
        <w:rPr>
          <w:rFonts w:ascii="Arial" w:hAnsi="Arial" w:cs="Arial"/>
          <w:i w:val="0"/>
          <w:sz w:val="24"/>
          <w:szCs w:val="24"/>
        </w:rPr>
      </w:pPr>
      <w:hyperlink r:id="rId38" w:history="1">
        <w:r w:rsidR="00134C5A" w:rsidRPr="00B71E6D">
          <w:rPr>
            <w:rStyle w:val="Hipervnculo"/>
            <w:rFonts w:ascii="Arial" w:hAnsi="Arial" w:cs="Arial"/>
            <w:i w:val="0"/>
            <w:sz w:val="24"/>
            <w:szCs w:val="24"/>
          </w:rPr>
          <w:t>http://www.usmp.edu.pe/</w:t>
        </w:r>
      </w:hyperlink>
    </w:p>
    <w:p w14:paraId="1071784A" w14:textId="44F6413D" w:rsidR="00134C5A" w:rsidRPr="00B71E6D" w:rsidRDefault="00134C5A" w:rsidP="00EF29C8">
      <w:pPr>
        <w:spacing w:after="0" w:line="240" w:lineRule="auto"/>
        <w:jc w:val="both"/>
        <w:rPr>
          <w:rFonts w:ascii="Arial" w:hAnsi="Arial" w:cs="Arial"/>
          <w:i w:val="0"/>
          <w:sz w:val="24"/>
          <w:szCs w:val="24"/>
        </w:rPr>
      </w:pPr>
      <w:r w:rsidRPr="00792594">
        <w:rPr>
          <w:rFonts w:ascii="Arial" w:hAnsi="Arial" w:cs="Arial"/>
          <w:b/>
          <w:i w:val="0"/>
          <w:sz w:val="24"/>
          <w:szCs w:val="24"/>
        </w:rPr>
        <w:t>Tabla</w:t>
      </w:r>
      <w:r w:rsidR="00792594" w:rsidRPr="00792594">
        <w:rPr>
          <w:rFonts w:ascii="Arial" w:hAnsi="Arial" w:cs="Arial"/>
          <w:b/>
          <w:i w:val="0"/>
          <w:sz w:val="24"/>
          <w:szCs w:val="24"/>
        </w:rPr>
        <w:t xml:space="preserve"> 4</w:t>
      </w:r>
      <w:r w:rsidRPr="00792594">
        <w:rPr>
          <w:rFonts w:ascii="Arial" w:hAnsi="Arial" w:cs="Arial"/>
          <w:b/>
          <w:i w:val="0"/>
          <w:sz w:val="24"/>
          <w:szCs w:val="24"/>
        </w:rPr>
        <w:t>:</w:t>
      </w:r>
      <w:r w:rsidRPr="00B71E6D">
        <w:rPr>
          <w:rFonts w:ascii="Arial" w:hAnsi="Arial" w:cs="Arial"/>
          <w:i w:val="0"/>
          <w:sz w:val="24"/>
          <w:szCs w:val="24"/>
        </w:rPr>
        <w:t xml:space="preserve"> Malla Curricular – Especializaciones USMP</w:t>
      </w:r>
    </w:p>
    <w:p w14:paraId="6F24FDCD" w14:textId="77777777" w:rsidR="00977CC4" w:rsidRDefault="00977CC4" w:rsidP="00EF29C8">
      <w:pPr>
        <w:spacing w:after="0" w:line="240" w:lineRule="auto"/>
        <w:jc w:val="both"/>
        <w:rPr>
          <w:rFonts w:ascii="Arial" w:hAnsi="Arial" w:cs="Arial"/>
          <w:i w:val="0"/>
          <w:sz w:val="24"/>
          <w:szCs w:val="24"/>
        </w:rPr>
      </w:pPr>
    </w:p>
    <w:p w14:paraId="363190A9" w14:textId="77777777" w:rsidR="00792594" w:rsidRDefault="00792594" w:rsidP="00EF29C8">
      <w:pPr>
        <w:spacing w:after="0" w:line="240" w:lineRule="auto"/>
        <w:jc w:val="both"/>
        <w:rPr>
          <w:rFonts w:ascii="Arial" w:hAnsi="Arial" w:cs="Arial"/>
          <w:i w:val="0"/>
          <w:sz w:val="24"/>
          <w:szCs w:val="24"/>
        </w:rPr>
      </w:pPr>
    </w:p>
    <w:p w14:paraId="26877285" w14:textId="77777777" w:rsidR="00792594" w:rsidRPr="00B71E6D" w:rsidRDefault="00792594" w:rsidP="00EF29C8">
      <w:pPr>
        <w:spacing w:after="0" w:line="240" w:lineRule="auto"/>
        <w:jc w:val="both"/>
        <w:rPr>
          <w:rFonts w:ascii="Arial" w:hAnsi="Arial" w:cs="Arial"/>
          <w:i w:val="0"/>
          <w:sz w:val="24"/>
          <w:szCs w:val="24"/>
        </w:rPr>
      </w:pPr>
    </w:p>
    <w:p w14:paraId="7929984E" w14:textId="2E96CBBB" w:rsidR="00510A55" w:rsidRPr="00346107" w:rsidRDefault="00346107" w:rsidP="00EF29C8">
      <w:pPr>
        <w:spacing w:after="0" w:line="240" w:lineRule="auto"/>
        <w:jc w:val="both"/>
        <w:rPr>
          <w:rFonts w:ascii="Arial" w:hAnsi="Arial" w:cs="Arial"/>
          <w:b/>
          <w:i w:val="0"/>
          <w:sz w:val="24"/>
          <w:szCs w:val="24"/>
        </w:rPr>
      </w:pPr>
      <w:bookmarkStart w:id="130" w:name="_Toc468035322"/>
      <w:r w:rsidRPr="00E4778D">
        <w:rPr>
          <w:rFonts w:ascii="Arial" w:hAnsi="Arial" w:cs="Arial"/>
          <w:b/>
          <w:i w:val="0"/>
          <w:sz w:val="24"/>
          <w:szCs w:val="24"/>
        </w:rPr>
        <w:lastRenderedPageBreak/>
        <w:t>6.8.</w:t>
      </w:r>
      <w:r>
        <w:rPr>
          <w:rFonts w:ascii="Arial" w:hAnsi="Arial" w:cs="Arial"/>
          <w:b/>
          <w:i w:val="0"/>
          <w:sz w:val="24"/>
          <w:szCs w:val="24"/>
        </w:rPr>
        <w:t>3</w:t>
      </w:r>
      <w:r w:rsidRPr="00E4778D">
        <w:rPr>
          <w:rFonts w:ascii="Arial" w:hAnsi="Arial" w:cs="Arial"/>
          <w:b/>
          <w:i w:val="0"/>
          <w:sz w:val="24"/>
          <w:szCs w:val="24"/>
        </w:rPr>
        <w:t xml:space="preserve">. </w:t>
      </w:r>
      <w:r w:rsidR="00D85044" w:rsidRPr="00346107">
        <w:rPr>
          <w:rFonts w:ascii="Arial" w:hAnsi="Arial" w:cs="Arial"/>
          <w:b/>
          <w:i w:val="0"/>
          <w:sz w:val="24"/>
          <w:szCs w:val="24"/>
        </w:rPr>
        <w:t xml:space="preserve">Malla </w:t>
      </w:r>
      <w:r w:rsidRPr="00346107">
        <w:rPr>
          <w:rFonts w:ascii="Arial" w:hAnsi="Arial" w:cs="Arial"/>
          <w:b/>
          <w:i w:val="0"/>
          <w:sz w:val="24"/>
          <w:szCs w:val="24"/>
        </w:rPr>
        <w:t xml:space="preserve">Curricular – </w:t>
      </w:r>
      <w:r w:rsidR="009654B8" w:rsidRPr="00346107">
        <w:rPr>
          <w:rFonts w:ascii="Arial" w:hAnsi="Arial" w:cs="Arial"/>
          <w:b/>
          <w:i w:val="0"/>
          <w:sz w:val="24"/>
          <w:szCs w:val="24"/>
        </w:rPr>
        <w:t>Institución</w:t>
      </w:r>
      <w:r w:rsidR="00D85044" w:rsidRPr="00346107">
        <w:rPr>
          <w:rFonts w:ascii="Arial" w:hAnsi="Arial" w:cs="Arial"/>
          <w:b/>
          <w:i w:val="0"/>
          <w:sz w:val="24"/>
          <w:szCs w:val="24"/>
        </w:rPr>
        <w:t xml:space="preserve"> </w:t>
      </w:r>
      <w:r w:rsidRPr="00346107">
        <w:rPr>
          <w:rFonts w:ascii="Arial" w:hAnsi="Arial" w:cs="Arial"/>
          <w:b/>
          <w:i w:val="0"/>
          <w:sz w:val="24"/>
          <w:szCs w:val="24"/>
        </w:rPr>
        <w:t xml:space="preserve">De </w:t>
      </w:r>
      <w:r w:rsidR="009654B8" w:rsidRPr="00346107">
        <w:rPr>
          <w:rFonts w:ascii="Arial" w:hAnsi="Arial" w:cs="Arial"/>
          <w:b/>
          <w:i w:val="0"/>
          <w:sz w:val="24"/>
          <w:szCs w:val="24"/>
        </w:rPr>
        <w:t>Educación S</w:t>
      </w:r>
      <w:r w:rsidR="00D85044" w:rsidRPr="00346107">
        <w:rPr>
          <w:rFonts w:ascii="Arial" w:hAnsi="Arial" w:cs="Arial"/>
          <w:b/>
          <w:i w:val="0"/>
          <w:sz w:val="24"/>
          <w:szCs w:val="24"/>
        </w:rPr>
        <w:t xml:space="preserve">uperior </w:t>
      </w:r>
      <w:r w:rsidR="009654B8" w:rsidRPr="00346107">
        <w:rPr>
          <w:rFonts w:ascii="Arial" w:hAnsi="Arial" w:cs="Arial"/>
          <w:b/>
          <w:i w:val="0"/>
          <w:sz w:val="24"/>
          <w:szCs w:val="24"/>
        </w:rPr>
        <w:t>ITFIP</w:t>
      </w:r>
      <w:bookmarkEnd w:id="130"/>
    </w:p>
    <w:p w14:paraId="4BC4EBD6" w14:textId="77777777" w:rsidR="00510A55" w:rsidRPr="00B71E6D" w:rsidRDefault="00510A55" w:rsidP="00EF29C8">
      <w:pPr>
        <w:spacing w:after="0" w:line="240" w:lineRule="auto"/>
        <w:jc w:val="both"/>
        <w:rPr>
          <w:rFonts w:ascii="Arial" w:hAnsi="Arial" w:cs="Arial"/>
          <w:i w:val="0"/>
          <w:sz w:val="24"/>
          <w:szCs w:val="24"/>
        </w:rPr>
      </w:pPr>
    </w:p>
    <w:p w14:paraId="5C984230" w14:textId="77777777" w:rsidR="00977CC4" w:rsidRPr="00B71E6D" w:rsidRDefault="00123962" w:rsidP="00792594">
      <w:pPr>
        <w:spacing w:after="0" w:line="240" w:lineRule="auto"/>
        <w:jc w:val="center"/>
        <w:rPr>
          <w:rFonts w:ascii="Arial" w:hAnsi="Arial" w:cs="Arial"/>
          <w:i w:val="0"/>
          <w:sz w:val="24"/>
          <w:szCs w:val="24"/>
        </w:rPr>
      </w:pPr>
      <w:r w:rsidRPr="00B71E6D">
        <w:rPr>
          <w:rFonts w:ascii="Arial" w:hAnsi="Arial" w:cs="Arial"/>
          <w:i w:val="0"/>
          <w:sz w:val="24"/>
          <w:szCs w:val="24"/>
        </w:rPr>
        <w:drawing>
          <wp:inline distT="0" distB="0" distL="0" distR="0" wp14:anchorId="7D27ECC9" wp14:editId="32B6019F">
            <wp:extent cx="4581525" cy="3400901"/>
            <wp:effectExtent l="0" t="0" r="0" b="9525"/>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9">
                      <a:extLst>
                        <a:ext uri="{28A0092B-C50C-407E-A947-70E740481C1C}">
                          <a14:useLocalDpi xmlns:a14="http://schemas.microsoft.com/office/drawing/2010/main" val="0"/>
                        </a:ext>
                      </a:extLst>
                    </a:blip>
                    <a:srcRect l="6003" t="21094" r="42715" b="11133"/>
                    <a:stretch>
                      <a:fillRect/>
                    </a:stretch>
                  </pic:blipFill>
                  <pic:spPr bwMode="auto">
                    <a:xfrm>
                      <a:off x="0" y="0"/>
                      <a:ext cx="4584811" cy="3403340"/>
                    </a:xfrm>
                    <a:prstGeom prst="rect">
                      <a:avLst/>
                    </a:prstGeom>
                    <a:noFill/>
                    <a:ln>
                      <a:noFill/>
                    </a:ln>
                  </pic:spPr>
                </pic:pic>
              </a:graphicData>
            </a:graphic>
          </wp:inline>
        </w:drawing>
      </w:r>
    </w:p>
    <w:p w14:paraId="58301649" w14:textId="3174AD05" w:rsidR="001D4A97" w:rsidRDefault="00346107" w:rsidP="00EF29C8">
      <w:pPr>
        <w:spacing w:after="0" w:line="240" w:lineRule="auto"/>
        <w:jc w:val="both"/>
        <w:rPr>
          <w:rFonts w:ascii="Arial" w:hAnsi="Arial" w:cs="Arial"/>
          <w:i w:val="0"/>
          <w:sz w:val="24"/>
          <w:szCs w:val="24"/>
        </w:rPr>
      </w:pPr>
      <w:hyperlink r:id="rId40" w:history="1">
        <w:r w:rsidRPr="003B5F2B">
          <w:rPr>
            <w:rStyle w:val="Hipervnculo"/>
            <w:rFonts w:ascii="Arial" w:hAnsi="Arial" w:cs="Arial"/>
            <w:i w:val="0"/>
            <w:sz w:val="24"/>
            <w:szCs w:val="24"/>
          </w:rPr>
          <w:t>http://www.itfip.edu.co/programas-aca/facultad-de-economia/profesionales/contaduria-publica</w:t>
        </w:r>
      </w:hyperlink>
    </w:p>
    <w:p w14:paraId="47D3C91C" w14:textId="127380E1" w:rsidR="001D4A97" w:rsidRPr="00B71E6D" w:rsidRDefault="00792594" w:rsidP="00EF29C8">
      <w:pPr>
        <w:spacing w:after="0" w:line="240" w:lineRule="auto"/>
        <w:jc w:val="both"/>
        <w:rPr>
          <w:rFonts w:ascii="Arial" w:hAnsi="Arial" w:cs="Arial"/>
          <w:i w:val="0"/>
          <w:sz w:val="24"/>
          <w:szCs w:val="24"/>
        </w:rPr>
      </w:pPr>
      <w:r w:rsidRPr="00792594">
        <w:rPr>
          <w:rFonts w:ascii="Arial" w:hAnsi="Arial" w:cs="Arial"/>
          <w:b/>
          <w:i w:val="0"/>
          <w:sz w:val="24"/>
          <w:szCs w:val="24"/>
        </w:rPr>
        <w:t>Tabl</w:t>
      </w:r>
      <w:r>
        <w:rPr>
          <w:rFonts w:ascii="Arial" w:hAnsi="Arial" w:cs="Arial"/>
          <w:b/>
          <w:i w:val="0"/>
          <w:sz w:val="24"/>
          <w:szCs w:val="24"/>
        </w:rPr>
        <w:t>a</w:t>
      </w:r>
      <w:r w:rsidRPr="00792594">
        <w:rPr>
          <w:rFonts w:ascii="Arial" w:hAnsi="Arial" w:cs="Arial"/>
          <w:b/>
          <w:i w:val="0"/>
          <w:sz w:val="24"/>
          <w:szCs w:val="24"/>
        </w:rPr>
        <w:t xml:space="preserve"> 5:</w:t>
      </w:r>
      <w:r w:rsidRPr="00B71E6D">
        <w:rPr>
          <w:rFonts w:ascii="Arial" w:hAnsi="Arial" w:cs="Arial"/>
          <w:i w:val="0"/>
          <w:sz w:val="24"/>
          <w:szCs w:val="24"/>
        </w:rPr>
        <w:t xml:space="preserve"> </w:t>
      </w:r>
      <w:r w:rsidR="00E917C9" w:rsidRPr="00B71E6D">
        <w:rPr>
          <w:rFonts w:ascii="Arial" w:hAnsi="Arial" w:cs="Arial"/>
          <w:i w:val="0"/>
          <w:sz w:val="24"/>
          <w:szCs w:val="24"/>
        </w:rPr>
        <w:t>Programas Facultad de Economia, Administracion y Contaduria - ITFIP</w:t>
      </w:r>
    </w:p>
    <w:p w14:paraId="22D701CD" w14:textId="77777777" w:rsidR="001D4A97" w:rsidRPr="00B71E6D" w:rsidRDefault="00123962" w:rsidP="00792594">
      <w:pPr>
        <w:spacing w:after="0" w:line="240" w:lineRule="auto"/>
        <w:jc w:val="center"/>
        <w:rPr>
          <w:rFonts w:ascii="Arial" w:hAnsi="Arial" w:cs="Arial"/>
          <w:i w:val="0"/>
          <w:sz w:val="24"/>
          <w:szCs w:val="24"/>
        </w:rPr>
      </w:pPr>
      <w:r w:rsidRPr="00B71E6D">
        <w:rPr>
          <w:rFonts w:ascii="Arial" w:hAnsi="Arial" w:cs="Arial"/>
          <w:i w:val="0"/>
          <w:sz w:val="24"/>
          <w:szCs w:val="24"/>
        </w:rPr>
        <w:drawing>
          <wp:inline distT="0" distB="0" distL="0" distR="0" wp14:anchorId="3002617F" wp14:editId="6C23FB8F">
            <wp:extent cx="4657725" cy="2662847"/>
            <wp:effectExtent l="0" t="0" r="0" b="4445"/>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1">
                      <a:extLst>
                        <a:ext uri="{28A0092B-C50C-407E-A947-70E740481C1C}">
                          <a14:useLocalDpi xmlns:a14="http://schemas.microsoft.com/office/drawing/2010/main" val="0"/>
                        </a:ext>
                      </a:extLst>
                    </a:blip>
                    <a:srcRect l="6223" t="22461" r="42825" b="25977"/>
                    <a:stretch>
                      <a:fillRect/>
                    </a:stretch>
                  </pic:blipFill>
                  <pic:spPr bwMode="auto">
                    <a:xfrm>
                      <a:off x="0" y="0"/>
                      <a:ext cx="4672369" cy="2671219"/>
                    </a:xfrm>
                    <a:prstGeom prst="rect">
                      <a:avLst/>
                    </a:prstGeom>
                    <a:noFill/>
                    <a:ln>
                      <a:noFill/>
                    </a:ln>
                  </pic:spPr>
                </pic:pic>
              </a:graphicData>
            </a:graphic>
          </wp:inline>
        </w:drawing>
      </w:r>
    </w:p>
    <w:p w14:paraId="2D6CEC04" w14:textId="4C2F601C" w:rsidR="00A65D73" w:rsidRPr="00B71E6D" w:rsidRDefault="009E28A4" w:rsidP="00EF29C8">
      <w:pPr>
        <w:spacing w:after="0" w:line="240" w:lineRule="auto"/>
        <w:jc w:val="both"/>
        <w:rPr>
          <w:rFonts w:ascii="Arial" w:hAnsi="Arial" w:cs="Arial"/>
          <w:i w:val="0"/>
          <w:sz w:val="24"/>
          <w:szCs w:val="24"/>
        </w:rPr>
      </w:pPr>
      <w:hyperlink r:id="rId42" w:history="1">
        <w:r w:rsidR="00E917C9" w:rsidRPr="00B71E6D">
          <w:rPr>
            <w:rStyle w:val="Hipervnculo"/>
            <w:rFonts w:ascii="Arial" w:hAnsi="Arial" w:cs="Arial"/>
            <w:i w:val="0"/>
            <w:sz w:val="24"/>
            <w:szCs w:val="24"/>
          </w:rPr>
          <w:t>http://www.itfip.edu.co/programas-aca/facultad-de-economia/profesionales/contaduria-publica</w:t>
        </w:r>
      </w:hyperlink>
    </w:p>
    <w:p w14:paraId="3C88E853" w14:textId="60EC2014" w:rsidR="00E917C9" w:rsidRPr="00B71E6D" w:rsidRDefault="00792594" w:rsidP="00EF29C8">
      <w:pPr>
        <w:spacing w:after="0" w:line="240" w:lineRule="auto"/>
        <w:jc w:val="both"/>
        <w:rPr>
          <w:rFonts w:ascii="Arial" w:hAnsi="Arial" w:cs="Arial"/>
          <w:i w:val="0"/>
          <w:sz w:val="24"/>
          <w:szCs w:val="24"/>
        </w:rPr>
      </w:pPr>
      <w:r w:rsidRPr="00792594">
        <w:rPr>
          <w:rFonts w:ascii="Arial" w:hAnsi="Arial" w:cs="Arial"/>
          <w:b/>
          <w:i w:val="0"/>
          <w:sz w:val="24"/>
          <w:szCs w:val="24"/>
        </w:rPr>
        <w:t>Table 6:</w:t>
      </w:r>
      <w:r w:rsidRPr="00B71E6D">
        <w:rPr>
          <w:rFonts w:ascii="Arial" w:hAnsi="Arial" w:cs="Arial"/>
          <w:i w:val="0"/>
          <w:sz w:val="24"/>
          <w:szCs w:val="24"/>
        </w:rPr>
        <w:t xml:space="preserve"> </w:t>
      </w:r>
      <w:r w:rsidR="00E917C9" w:rsidRPr="00B71E6D">
        <w:rPr>
          <w:rFonts w:ascii="Arial" w:hAnsi="Arial" w:cs="Arial"/>
          <w:i w:val="0"/>
          <w:sz w:val="24"/>
          <w:szCs w:val="24"/>
        </w:rPr>
        <w:t>Programas Facultad de Economia, Administracion y Contaduria - ITFIP</w:t>
      </w:r>
    </w:p>
    <w:p w14:paraId="15A04F80" w14:textId="77777777" w:rsidR="001D4A97" w:rsidRPr="00B71E6D" w:rsidRDefault="00123962" w:rsidP="00792594">
      <w:pPr>
        <w:spacing w:after="0" w:line="240" w:lineRule="auto"/>
        <w:jc w:val="center"/>
        <w:rPr>
          <w:rFonts w:ascii="Arial" w:hAnsi="Arial" w:cs="Arial"/>
          <w:i w:val="0"/>
          <w:sz w:val="24"/>
          <w:szCs w:val="24"/>
        </w:rPr>
      </w:pPr>
      <w:r w:rsidRPr="00B71E6D">
        <w:rPr>
          <w:rFonts w:ascii="Arial" w:hAnsi="Arial" w:cs="Arial"/>
          <w:i w:val="0"/>
          <w:sz w:val="24"/>
          <w:szCs w:val="24"/>
        </w:rPr>
        <w:lastRenderedPageBreak/>
        <w:drawing>
          <wp:inline distT="0" distB="0" distL="0" distR="0" wp14:anchorId="7FF958E8" wp14:editId="23A5A70F">
            <wp:extent cx="4362450" cy="3184589"/>
            <wp:effectExtent l="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3">
                      <a:extLst>
                        <a:ext uri="{28A0092B-C50C-407E-A947-70E740481C1C}">
                          <a14:useLocalDpi xmlns:a14="http://schemas.microsoft.com/office/drawing/2010/main" val="0"/>
                        </a:ext>
                      </a:extLst>
                    </a:blip>
                    <a:srcRect l="6442" t="20508" r="42715" b="13477"/>
                    <a:stretch>
                      <a:fillRect/>
                    </a:stretch>
                  </pic:blipFill>
                  <pic:spPr bwMode="auto">
                    <a:xfrm>
                      <a:off x="0" y="0"/>
                      <a:ext cx="4367108" cy="3187989"/>
                    </a:xfrm>
                    <a:prstGeom prst="rect">
                      <a:avLst/>
                    </a:prstGeom>
                    <a:noFill/>
                    <a:ln>
                      <a:noFill/>
                    </a:ln>
                  </pic:spPr>
                </pic:pic>
              </a:graphicData>
            </a:graphic>
          </wp:inline>
        </w:drawing>
      </w:r>
    </w:p>
    <w:p w14:paraId="42169F3E" w14:textId="77777777" w:rsidR="00A65D73" w:rsidRPr="00B71E6D" w:rsidRDefault="00A65D73" w:rsidP="00EF29C8">
      <w:pPr>
        <w:spacing w:after="0" w:line="240" w:lineRule="auto"/>
        <w:jc w:val="both"/>
        <w:rPr>
          <w:rFonts w:ascii="Arial" w:hAnsi="Arial" w:cs="Arial"/>
          <w:i w:val="0"/>
          <w:sz w:val="24"/>
          <w:szCs w:val="24"/>
        </w:rPr>
      </w:pPr>
      <w:r w:rsidRPr="00B71E6D">
        <w:rPr>
          <w:rFonts w:ascii="Arial" w:hAnsi="Arial" w:cs="Arial"/>
          <w:i w:val="0"/>
          <w:sz w:val="24"/>
          <w:szCs w:val="24"/>
        </w:rPr>
        <w:t>http://www.itfip.edu.co/programas-aca/facultad-de-economia/profesionales/contaduria-publica</w:t>
      </w:r>
    </w:p>
    <w:p w14:paraId="6B457A3D" w14:textId="6F2AF0FC" w:rsidR="00E917C9" w:rsidRPr="00B71E6D" w:rsidRDefault="00792594" w:rsidP="00EF29C8">
      <w:pPr>
        <w:spacing w:after="0" w:line="240" w:lineRule="auto"/>
        <w:jc w:val="both"/>
        <w:rPr>
          <w:rFonts w:ascii="Arial" w:hAnsi="Arial" w:cs="Arial"/>
          <w:i w:val="0"/>
          <w:sz w:val="24"/>
          <w:szCs w:val="24"/>
        </w:rPr>
      </w:pPr>
      <w:r w:rsidRPr="00792594">
        <w:rPr>
          <w:rFonts w:ascii="Arial" w:hAnsi="Arial" w:cs="Arial"/>
          <w:b/>
          <w:i w:val="0"/>
          <w:sz w:val="24"/>
          <w:szCs w:val="24"/>
        </w:rPr>
        <w:t>Tabla 7:</w:t>
      </w:r>
      <w:r w:rsidRPr="00B71E6D">
        <w:rPr>
          <w:rFonts w:ascii="Arial" w:hAnsi="Arial" w:cs="Arial"/>
          <w:i w:val="0"/>
          <w:sz w:val="24"/>
          <w:szCs w:val="24"/>
        </w:rPr>
        <w:t xml:space="preserve"> </w:t>
      </w:r>
      <w:r w:rsidR="00E917C9" w:rsidRPr="00B71E6D">
        <w:rPr>
          <w:rFonts w:ascii="Arial" w:hAnsi="Arial" w:cs="Arial"/>
          <w:i w:val="0"/>
          <w:sz w:val="24"/>
          <w:szCs w:val="24"/>
        </w:rPr>
        <w:t>Programas Facultad de Economia, Administracion y Contaduria - ITFIP</w:t>
      </w:r>
    </w:p>
    <w:p w14:paraId="71C0C22E" w14:textId="77777777" w:rsidR="001D4A97" w:rsidRPr="00B71E6D" w:rsidRDefault="001D4A97" w:rsidP="00EF29C8">
      <w:pPr>
        <w:spacing w:after="0" w:line="240" w:lineRule="auto"/>
        <w:jc w:val="both"/>
        <w:rPr>
          <w:rFonts w:ascii="Arial" w:hAnsi="Arial" w:cs="Arial"/>
          <w:i w:val="0"/>
          <w:sz w:val="24"/>
          <w:szCs w:val="24"/>
        </w:rPr>
      </w:pPr>
    </w:p>
    <w:p w14:paraId="0AE6606A" w14:textId="77777777" w:rsidR="001D4A97" w:rsidRPr="00B71E6D" w:rsidRDefault="00123962" w:rsidP="00792594">
      <w:pPr>
        <w:spacing w:after="0" w:line="240" w:lineRule="auto"/>
        <w:jc w:val="center"/>
        <w:rPr>
          <w:rFonts w:ascii="Arial" w:hAnsi="Arial" w:cs="Arial"/>
          <w:i w:val="0"/>
          <w:sz w:val="24"/>
          <w:szCs w:val="24"/>
        </w:rPr>
      </w:pPr>
      <w:r w:rsidRPr="00B71E6D">
        <w:rPr>
          <w:rFonts w:ascii="Arial" w:hAnsi="Arial" w:cs="Arial"/>
          <w:i w:val="0"/>
          <w:sz w:val="24"/>
          <w:szCs w:val="24"/>
        </w:rPr>
        <w:drawing>
          <wp:inline distT="0" distB="0" distL="0" distR="0" wp14:anchorId="4C97640D" wp14:editId="59E42485">
            <wp:extent cx="3848100" cy="3011216"/>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4">
                      <a:extLst>
                        <a:ext uri="{28A0092B-C50C-407E-A947-70E740481C1C}">
                          <a14:useLocalDpi xmlns:a14="http://schemas.microsoft.com/office/drawing/2010/main" val="0"/>
                        </a:ext>
                      </a:extLst>
                    </a:blip>
                    <a:srcRect l="6223" t="20117" r="42715" b="8594"/>
                    <a:stretch>
                      <a:fillRect/>
                    </a:stretch>
                  </pic:blipFill>
                  <pic:spPr bwMode="auto">
                    <a:xfrm>
                      <a:off x="0" y="0"/>
                      <a:ext cx="3849798" cy="3012545"/>
                    </a:xfrm>
                    <a:prstGeom prst="rect">
                      <a:avLst/>
                    </a:prstGeom>
                    <a:noFill/>
                    <a:ln>
                      <a:noFill/>
                    </a:ln>
                  </pic:spPr>
                </pic:pic>
              </a:graphicData>
            </a:graphic>
          </wp:inline>
        </w:drawing>
      </w:r>
    </w:p>
    <w:p w14:paraId="430D862B" w14:textId="07BA393B" w:rsidR="00A65D73" w:rsidRPr="00B71E6D" w:rsidRDefault="009E28A4" w:rsidP="00EF29C8">
      <w:pPr>
        <w:spacing w:after="0" w:line="240" w:lineRule="auto"/>
        <w:jc w:val="both"/>
        <w:rPr>
          <w:rFonts w:ascii="Arial" w:hAnsi="Arial" w:cs="Arial"/>
          <w:i w:val="0"/>
          <w:sz w:val="24"/>
          <w:szCs w:val="24"/>
        </w:rPr>
      </w:pPr>
      <w:hyperlink r:id="rId45" w:history="1">
        <w:r w:rsidR="00E917C9" w:rsidRPr="00B71E6D">
          <w:rPr>
            <w:rStyle w:val="Hipervnculo"/>
            <w:rFonts w:ascii="Arial" w:hAnsi="Arial" w:cs="Arial"/>
            <w:i w:val="0"/>
            <w:sz w:val="24"/>
            <w:szCs w:val="24"/>
          </w:rPr>
          <w:t>http://www.itfip.edu.co/programas-aca/facultad-de-economia/profesionales/contaduria-publica</w:t>
        </w:r>
      </w:hyperlink>
    </w:p>
    <w:p w14:paraId="636F6367" w14:textId="6F74D95B" w:rsidR="00E917C9" w:rsidRPr="00B71E6D" w:rsidRDefault="00792594" w:rsidP="00EF29C8">
      <w:pPr>
        <w:spacing w:after="0" w:line="240" w:lineRule="auto"/>
        <w:jc w:val="both"/>
        <w:rPr>
          <w:rFonts w:ascii="Arial" w:hAnsi="Arial" w:cs="Arial"/>
          <w:i w:val="0"/>
          <w:sz w:val="24"/>
          <w:szCs w:val="24"/>
        </w:rPr>
      </w:pPr>
      <w:r>
        <w:rPr>
          <w:rFonts w:ascii="Arial" w:hAnsi="Arial" w:cs="Arial"/>
          <w:b/>
          <w:i w:val="0"/>
          <w:sz w:val="24"/>
          <w:szCs w:val="24"/>
        </w:rPr>
        <w:t>T</w:t>
      </w:r>
      <w:r w:rsidRPr="00792594">
        <w:rPr>
          <w:rFonts w:ascii="Arial" w:hAnsi="Arial" w:cs="Arial"/>
          <w:b/>
          <w:i w:val="0"/>
          <w:sz w:val="24"/>
          <w:szCs w:val="24"/>
        </w:rPr>
        <w:t>abl</w:t>
      </w:r>
      <w:r>
        <w:rPr>
          <w:rFonts w:ascii="Arial" w:hAnsi="Arial" w:cs="Arial"/>
          <w:b/>
          <w:i w:val="0"/>
          <w:sz w:val="24"/>
          <w:szCs w:val="24"/>
        </w:rPr>
        <w:t>a</w:t>
      </w:r>
      <w:r w:rsidRPr="00792594">
        <w:rPr>
          <w:rFonts w:ascii="Arial" w:hAnsi="Arial" w:cs="Arial"/>
          <w:b/>
          <w:i w:val="0"/>
          <w:sz w:val="24"/>
          <w:szCs w:val="24"/>
        </w:rPr>
        <w:t xml:space="preserve"> 8</w:t>
      </w:r>
      <w:r w:rsidR="00E917C9" w:rsidRPr="00792594">
        <w:rPr>
          <w:rFonts w:ascii="Arial" w:hAnsi="Arial" w:cs="Arial"/>
          <w:b/>
          <w:i w:val="0"/>
          <w:sz w:val="24"/>
          <w:szCs w:val="24"/>
        </w:rPr>
        <w:t>:</w:t>
      </w:r>
      <w:r w:rsidR="00E917C9" w:rsidRPr="00B71E6D">
        <w:rPr>
          <w:rFonts w:ascii="Arial" w:hAnsi="Arial" w:cs="Arial"/>
          <w:i w:val="0"/>
          <w:sz w:val="24"/>
          <w:szCs w:val="24"/>
        </w:rPr>
        <w:t xml:space="preserve"> Programas Facultad de Economia, Administracion y Contaduria - ITFIP</w:t>
      </w:r>
    </w:p>
    <w:p w14:paraId="78E0FA48" w14:textId="77777777" w:rsidR="001D4A97"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drawing>
          <wp:inline distT="0" distB="0" distL="0" distR="0" wp14:anchorId="250BEB08" wp14:editId="7E981710">
            <wp:extent cx="5172075" cy="3047046"/>
            <wp:effectExtent l="0" t="0" r="0" b="1270"/>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6">
                      <a:extLst>
                        <a:ext uri="{28A0092B-C50C-407E-A947-70E740481C1C}">
                          <a14:useLocalDpi xmlns:a14="http://schemas.microsoft.com/office/drawing/2010/main" val="0"/>
                        </a:ext>
                      </a:extLst>
                    </a:blip>
                    <a:srcRect l="9077" t="29688" r="39861" b="20313"/>
                    <a:stretch>
                      <a:fillRect/>
                    </a:stretch>
                  </pic:blipFill>
                  <pic:spPr bwMode="auto">
                    <a:xfrm>
                      <a:off x="0" y="0"/>
                      <a:ext cx="5177293" cy="3050120"/>
                    </a:xfrm>
                    <a:prstGeom prst="rect">
                      <a:avLst/>
                    </a:prstGeom>
                    <a:noFill/>
                    <a:ln>
                      <a:noFill/>
                    </a:ln>
                  </pic:spPr>
                </pic:pic>
              </a:graphicData>
            </a:graphic>
          </wp:inline>
        </w:drawing>
      </w:r>
    </w:p>
    <w:p w14:paraId="69EE941D" w14:textId="29849408" w:rsidR="00A65D73" w:rsidRPr="00B71E6D" w:rsidRDefault="009E28A4" w:rsidP="00EF29C8">
      <w:pPr>
        <w:spacing w:after="0" w:line="240" w:lineRule="auto"/>
        <w:jc w:val="both"/>
        <w:rPr>
          <w:rFonts w:ascii="Arial" w:hAnsi="Arial" w:cs="Arial"/>
          <w:i w:val="0"/>
          <w:sz w:val="24"/>
          <w:szCs w:val="24"/>
        </w:rPr>
      </w:pPr>
      <w:hyperlink r:id="rId47" w:history="1">
        <w:r w:rsidR="00E917C9" w:rsidRPr="00B71E6D">
          <w:rPr>
            <w:rStyle w:val="Hipervnculo"/>
            <w:rFonts w:ascii="Arial" w:hAnsi="Arial" w:cs="Arial"/>
            <w:i w:val="0"/>
            <w:sz w:val="24"/>
            <w:szCs w:val="24"/>
          </w:rPr>
          <w:t>http://www.itfip.edu.co/programas-aca/facultad-de-economia/profesionales/contaduria-publica</w:t>
        </w:r>
      </w:hyperlink>
    </w:p>
    <w:p w14:paraId="5E2FC2E2" w14:textId="13305E50" w:rsidR="00E917C9" w:rsidRPr="00B71E6D" w:rsidRDefault="00792594" w:rsidP="00EF29C8">
      <w:pPr>
        <w:spacing w:after="0" w:line="240" w:lineRule="auto"/>
        <w:jc w:val="both"/>
        <w:rPr>
          <w:rFonts w:ascii="Arial" w:hAnsi="Arial" w:cs="Arial"/>
          <w:i w:val="0"/>
          <w:sz w:val="24"/>
          <w:szCs w:val="24"/>
        </w:rPr>
      </w:pPr>
      <w:r w:rsidRPr="00792594">
        <w:rPr>
          <w:rFonts w:ascii="Arial" w:hAnsi="Arial" w:cs="Arial"/>
          <w:b/>
          <w:i w:val="0"/>
          <w:sz w:val="24"/>
          <w:szCs w:val="24"/>
        </w:rPr>
        <w:t>Table 9:</w:t>
      </w:r>
      <w:r w:rsidRPr="00B71E6D">
        <w:rPr>
          <w:rFonts w:ascii="Arial" w:hAnsi="Arial" w:cs="Arial"/>
          <w:i w:val="0"/>
          <w:sz w:val="24"/>
          <w:szCs w:val="24"/>
        </w:rPr>
        <w:t xml:space="preserve"> </w:t>
      </w:r>
      <w:r w:rsidR="00E917C9" w:rsidRPr="00B71E6D">
        <w:rPr>
          <w:rFonts w:ascii="Arial" w:hAnsi="Arial" w:cs="Arial"/>
          <w:i w:val="0"/>
          <w:sz w:val="24"/>
          <w:szCs w:val="24"/>
        </w:rPr>
        <w:t>Programas Facultad de Economia, Administracion y Contaduria - ITFIP</w:t>
      </w:r>
    </w:p>
    <w:p w14:paraId="3E029D02" w14:textId="77777777" w:rsidR="001D4A97" w:rsidRPr="00B71E6D" w:rsidRDefault="001D4A97" w:rsidP="00EF29C8">
      <w:pPr>
        <w:spacing w:after="0" w:line="240" w:lineRule="auto"/>
        <w:jc w:val="both"/>
        <w:rPr>
          <w:rFonts w:ascii="Arial" w:hAnsi="Arial" w:cs="Arial"/>
          <w:i w:val="0"/>
          <w:sz w:val="24"/>
          <w:szCs w:val="24"/>
        </w:rPr>
      </w:pPr>
    </w:p>
    <w:p w14:paraId="054E1CFD" w14:textId="77777777" w:rsidR="001D4A97"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382C2681" wp14:editId="6FEEFD5F">
            <wp:extent cx="4857750" cy="3101042"/>
            <wp:effectExtent l="0" t="0" r="0" b="4445"/>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
                      <a:extLst>
                        <a:ext uri="{28A0092B-C50C-407E-A947-70E740481C1C}">
                          <a14:useLocalDpi xmlns:a14="http://schemas.microsoft.com/office/drawing/2010/main" val="0"/>
                        </a:ext>
                      </a:extLst>
                    </a:blip>
                    <a:srcRect l="10394" t="31250" r="40739" b="16406"/>
                    <a:stretch>
                      <a:fillRect/>
                    </a:stretch>
                  </pic:blipFill>
                  <pic:spPr bwMode="auto">
                    <a:xfrm>
                      <a:off x="0" y="0"/>
                      <a:ext cx="4861277" cy="3103294"/>
                    </a:xfrm>
                    <a:prstGeom prst="rect">
                      <a:avLst/>
                    </a:prstGeom>
                    <a:noFill/>
                    <a:ln>
                      <a:noFill/>
                    </a:ln>
                  </pic:spPr>
                </pic:pic>
              </a:graphicData>
            </a:graphic>
          </wp:inline>
        </w:drawing>
      </w:r>
    </w:p>
    <w:p w14:paraId="20BACAE3" w14:textId="2F0F8451" w:rsidR="00A65D73" w:rsidRPr="00B71E6D" w:rsidRDefault="009E28A4" w:rsidP="00EF29C8">
      <w:pPr>
        <w:spacing w:after="0" w:line="240" w:lineRule="auto"/>
        <w:jc w:val="both"/>
        <w:rPr>
          <w:rFonts w:ascii="Arial" w:hAnsi="Arial" w:cs="Arial"/>
          <w:i w:val="0"/>
          <w:sz w:val="24"/>
          <w:szCs w:val="24"/>
        </w:rPr>
      </w:pPr>
      <w:hyperlink r:id="rId49" w:history="1">
        <w:r w:rsidR="00E917C9" w:rsidRPr="00B71E6D">
          <w:rPr>
            <w:rStyle w:val="Hipervnculo"/>
            <w:rFonts w:ascii="Arial" w:hAnsi="Arial" w:cs="Arial"/>
            <w:i w:val="0"/>
            <w:sz w:val="24"/>
            <w:szCs w:val="24"/>
          </w:rPr>
          <w:t>http://www.itfip.edu.co/programas-aca/facultad-de-economia/profesionales/contaduria-publica</w:t>
        </w:r>
      </w:hyperlink>
    </w:p>
    <w:p w14:paraId="0153EF8C" w14:textId="40B33A19" w:rsidR="00E917C9" w:rsidRPr="00B71E6D" w:rsidRDefault="00792594" w:rsidP="00EF29C8">
      <w:pPr>
        <w:spacing w:after="0" w:line="240" w:lineRule="auto"/>
        <w:jc w:val="both"/>
        <w:rPr>
          <w:rFonts w:ascii="Arial" w:hAnsi="Arial" w:cs="Arial"/>
          <w:i w:val="0"/>
          <w:sz w:val="24"/>
          <w:szCs w:val="24"/>
        </w:rPr>
      </w:pPr>
      <w:r w:rsidRPr="00792594">
        <w:rPr>
          <w:rFonts w:ascii="Arial" w:hAnsi="Arial" w:cs="Arial"/>
          <w:b/>
          <w:i w:val="0"/>
          <w:sz w:val="24"/>
          <w:szCs w:val="24"/>
        </w:rPr>
        <w:t>Tabla 10:</w:t>
      </w:r>
      <w:r w:rsidRPr="00B71E6D">
        <w:rPr>
          <w:rFonts w:ascii="Arial" w:hAnsi="Arial" w:cs="Arial"/>
          <w:i w:val="0"/>
          <w:sz w:val="24"/>
          <w:szCs w:val="24"/>
        </w:rPr>
        <w:t xml:space="preserve"> </w:t>
      </w:r>
      <w:r w:rsidR="00E917C9" w:rsidRPr="00B71E6D">
        <w:rPr>
          <w:rFonts w:ascii="Arial" w:hAnsi="Arial" w:cs="Arial"/>
          <w:i w:val="0"/>
          <w:sz w:val="24"/>
          <w:szCs w:val="24"/>
        </w:rPr>
        <w:t>Programas Facultad de Economia, Administracion y Contaduria - ITFIP</w:t>
      </w:r>
    </w:p>
    <w:p w14:paraId="49B7C697" w14:textId="573F82D4" w:rsidR="00D16407" w:rsidRPr="00B71E6D" w:rsidRDefault="00B336A1" w:rsidP="00EF29C8">
      <w:pPr>
        <w:spacing w:after="0" w:line="240" w:lineRule="auto"/>
        <w:jc w:val="both"/>
        <w:rPr>
          <w:rFonts w:ascii="Arial" w:hAnsi="Arial" w:cs="Arial"/>
          <w:i w:val="0"/>
          <w:sz w:val="24"/>
          <w:szCs w:val="24"/>
        </w:rPr>
      </w:pPr>
      <w:bookmarkStart w:id="131" w:name="_Toc468028866"/>
      <w:bookmarkStart w:id="132" w:name="_Toc468035323"/>
      <w:r w:rsidRPr="00E4778D">
        <w:rPr>
          <w:rFonts w:ascii="Arial" w:hAnsi="Arial" w:cs="Arial"/>
          <w:b/>
          <w:i w:val="0"/>
          <w:sz w:val="24"/>
          <w:szCs w:val="24"/>
        </w:rPr>
        <w:lastRenderedPageBreak/>
        <w:t>6.8.</w:t>
      </w:r>
      <w:r>
        <w:rPr>
          <w:rFonts w:ascii="Arial" w:hAnsi="Arial" w:cs="Arial"/>
          <w:b/>
          <w:i w:val="0"/>
          <w:sz w:val="24"/>
          <w:szCs w:val="24"/>
        </w:rPr>
        <w:t>4</w:t>
      </w:r>
      <w:r w:rsidRPr="00E4778D">
        <w:rPr>
          <w:rFonts w:ascii="Arial" w:hAnsi="Arial" w:cs="Arial"/>
          <w:b/>
          <w:i w:val="0"/>
          <w:sz w:val="24"/>
          <w:szCs w:val="24"/>
        </w:rPr>
        <w:t xml:space="preserve">. </w:t>
      </w:r>
      <w:r w:rsidR="00D16407" w:rsidRPr="00B336A1">
        <w:rPr>
          <w:rFonts w:ascii="Arial" w:hAnsi="Arial" w:cs="Arial"/>
          <w:b/>
          <w:i w:val="0"/>
          <w:sz w:val="24"/>
          <w:szCs w:val="24"/>
        </w:rPr>
        <w:t xml:space="preserve">Instituciones </w:t>
      </w:r>
      <w:r w:rsidRPr="00B336A1">
        <w:rPr>
          <w:rFonts w:ascii="Arial" w:hAnsi="Arial" w:cs="Arial"/>
          <w:b/>
          <w:i w:val="0"/>
          <w:sz w:val="24"/>
          <w:szCs w:val="24"/>
        </w:rPr>
        <w:t>De Educación Superior No Universitarias</w:t>
      </w:r>
      <w:bookmarkEnd w:id="131"/>
      <w:bookmarkEnd w:id="132"/>
    </w:p>
    <w:p w14:paraId="2A4A60E7" w14:textId="77777777" w:rsidR="00D16407" w:rsidRPr="00B71E6D" w:rsidRDefault="00D16407" w:rsidP="00EF29C8">
      <w:pPr>
        <w:spacing w:after="0" w:line="240" w:lineRule="auto"/>
        <w:jc w:val="both"/>
        <w:rPr>
          <w:rFonts w:ascii="Arial" w:hAnsi="Arial" w:cs="Arial"/>
          <w:i w:val="0"/>
          <w:sz w:val="24"/>
          <w:szCs w:val="24"/>
        </w:rPr>
      </w:pPr>
    </w:p>
    <w:p w14:paraId="027453CA"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Las instituciones de educación superior no universitaria son: Los Institutos Superiores Pedagógicos, los Institutos Superiores tecnológicos, Las Escuelas Superiores y las instituciones que por disposición expresa de la ley se consideran de Instituciones de Educación Superior Ley Universitaria dispone que la Facultad Teológica y Civil de Lima tiene derechos y deberes de las universidades y pertenece al Sistema Universitario. </w:t>
      </w:r>
    </w:p>
    <w:p w14:paraId="43BF2601" w14:textId="77777777" w:rsidR="00D16407" w:rsidRPr="00B71E6D" w:rsidRDefault="00D16407" w:rsidP="00EF29C8">
      <w:pPr>
        <w:spacing w:after="0" w:line="240" w:lineRule="auto"/>
        <w:jc w:val="both"/>
        <w:rPr>
          <w:rFonts w:ascii="Arial" w:hAnsi="Arial" w:cs="Arial"/>
          <w:i w:val="0"/>
          <w:sz w:val="24"/>
          <w:szCs w:val="24"/>
        </w:rPr>
      </w:pPr>
    </w:p>
    <w:p w14:paraId="1721C1FF"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Así mismo tanto el artículo 99º de la Ley Universitaria (modificado por el Artículo 3º de la Ley Nº 26341) como en la Undécima Disposición Complementaria y Transitoria de la reciente Ley General de Educación (Ley Nº 28044), consignan una relación de instituciones que son consideradas como instituciones de Educación Superior y mantienen el régimen académico de gobierno y de economía establecidos por las leyes que los rigen; y, otorgan en nombre de la Nación los títulos respectivos, gozan de las exoneraciones y estímulos de las universidades. Estas son:</w:t>
      </w:r>
    </w:p>
    <w:p w14:paraId="051BFEA6" w14:textId="77777777" w:rsidR="00D16407" w:rsidRPr="00B71E6D" w:rsidRDefault="00D16407" w:rsidP="00EF29C8">
      <w:pPr>
        <w:spacing w:after="0" w:line="240" w:lineRule="auto"/>
        <w:jc w:val="both"/>
        <w:rPr>
          <w:rFonts w:ascii="Arial" w:hAnsi="Arial" w:cs="Arial"/>
          <w:i w:val="0"/>
          <w:sz w:val="24"/>
          <w:szCs w:val="24"/>
        </w:rPr>
      </w:pPr>
    </w:p>
    <w:p w14:paraId="1E04E3D3"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Escuelas de Oficiales de las Fuerzas Armadas</w:t>
      </w:r>
    </w:p>
    <w:p w14:paraId="3CA4CE00"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Escuelas Superiores de las Fuerzas Armadas</w:t>
      </w:r>
    </w:p>
    <w:p w14:paraId="197FA042"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Escuela de la Policía Nacional del Perú</w:t>
      </w:r>
    </w:p>
    <w:p w14:paraId="5033B7AD"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Escuela de Salud Pública del Perú</w:t>
      </w:r>
    </w:p>
    <w:p w14:paraId="6B1A4E6C"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Academia Diplomática del Perú</w:t>
      </w:r>
    </w:p>
    <w:p w14:paraId="6B3F789F"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Instituto Pedagógico Nacional de Monterrico</w:t>
      </w:r>
    </w:p>
    <w:p w14:paraId="7D036178"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Escuela Nacional de Marina Mercante “Almirante Miguel Grau”</w:t>
      </w:r>
    </w:p>
    <w:p w14:paraId="05BF4696"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Escuela Nacional Superior Autónoma de Bellas Artes</w:t>
      </w:r>
    </w:p>
    <w:p w14:paraId="1603A410"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Escuela Superior Autónoma de Bellas Artes “Diego Quispe Tito”</w:t>
      </w:r>
    </w:p>
    <w:p w14:paraId="24B9BCCD" w14:textId="77777777" w:rsidR="00D16407" w:rsidRPr="00B71E6D" w:rsidRDefault="00D16407" w:rsidP="00EF29C8">
      <w:pPr>
        <w:spacing w:after="0" w:line="240" w:lineRule="auto"/>
        <w:jc w:val="both"/>
        <w:rPr>
          <w:rFonts w:ascii="Arial" w:hAnsi="Arial" w:cs="Arial"/>
          <w:i w:val="0"/>
          <w:sz w:val="24"/>
          <w:szCs w:val="24"/>
        </w:rPr>
      </w:pPr>
      <w:r w:rsidRPr="00B71E6D">
        <w:rPr>
          <w:rFonts w:ascii="Arial" w:hAnsi="Arial" w:cs="Arial"/>
          <w:i w:val="0"/>
          <w:sz w:val="24"/>
          <w:szCs w:val="24"/>
        </w:rPr>
        <w:t>-  Conservatorio Nacional de Música</w:t>
      </w:r>
    </w:p>
    <w:p w14:paraId="048CC6CA" w14:textId="77777777" w:rsidR="00D16407" w:rsidRPr="00B71E6D" w:rsidRDefault="00D16407" w:rsidP="00EF29C8">
      <w:pPr>
        <w:spacing w:after="0" w:line="240" w:lineRule="auto"/>
        <w:jc w:val="both"/>
        <w:rPr>
          <w:rFonts w:ascii="Arial" w:hAnsi="Arial" w:cs="Arial"/>
          <w:i w:val="0"/>
          <w:sz w:val="24"/>
          <w:szCs w:val="24"/>
        </w:rPr>
      </w:pPr>
    </w:p>
    <w:p w14:paraId="27B2DD58" w14:textId="174EF9EB" w:rsidR="003933BF" w:rsidRPr="00B336A1" w:rsidRDefault="00B336A1" w:rsidP="00EF29C8">
      <w:pPr>
        <w:spacing w:after="0" w:line="240" w:lineRule="auto"/>
        <w:jc w:val="both"/>
        <w:rPr>
          <w:rFonts w:ascii="Arial" w:hAnsi="Arial" w:cs="Arial"/>
          <w:b/>
          <w:i w:val="0"/>
          <w:sz w:val="24"/>
          <w:szCs w:val="24"/>
        </w:rPr>
      </w:pPr>
      <w:bookmarkStart w:id="133" w:name="_Toc468028867"/>
      <w:bookmarkStart w:id="134" w:name="_Toc468035324"/>
      <w:r w:rsidRPr="00E4778D">
        <w:rPr>
          <w:rFonts w:ascii="Arial" w:hAnsi="Arial" w:cs="Arial"/>
          <w:b/>
          <w:i w:val="0"/>
          <w:sz w:val="24"/>
          <w:szCs w:val="24"/>
        </w:rPr>
        <w:t>6.8.</w:t>
      </w:r>
      <w:r>
        <w:rPr>
          <w:rFonts w:ascii="Arial" w:hAnsi="Arial" w:cs="Arial"/>
          <w:b/>
          <w:i w:val="0"/>
          <w:sz w:val="24"/>
          <w:szCs w:val="24"/>
        </w:rPr>
        <w:t>5</w:t>
      </w:r>
      <w:r w:rsidRPr="00E4778D">
        <w:rPr>
          <w:rFonts w:ascii="Arial" w:hAnsi="Arial" w:cs="Arial"/>
          <w:b/>
          <w:i w:val="0"/>
          <w:sz w:val="24"/>
          <w:szCs w:val="24"/>
        </w:rPr>
        <w:t xml:space="preserve">. </w:t>
      </w:r>
      <w:r w:rsidR="003933BF" w:rsidRPr="00B336A1">
        <w:rPr>
          <w:rFonts w:ascii="Arial" w:hAnsi="Arial" w:cs="Arial"/>
          <w:b/>
          <w:i w:val="0"/>
          <w:sz w:val="24"/>
          <w:szCs w:val="24"/>
        </w:rPr>
        <w:t xml:space="preserve">Convenios </w:t>
      </w:r>
      <w:r w:rsidRPr="00B336A1">
        <w:rPr>
          <w:rFonts w:ascii="Arial" w:hAnsi="Arial" w:cs="Arial"/>
          <w:b/>
          <w:i w:val="0"/>
          <w:sz w:val="24"/>
          <w:szCs w:val="24"/>
        </w:rPr>
        <w:t>Internacionales Referidos A Homologación</w:t>
      </w:r>
      <w:bookmarkEnd w:id="133"/>
      <w:bookmarkEnd w:id="134"/>
    </w:p>
    <w:p w14:paraId="13E24805" w14:textId="77777777" w:rsidR="003933BF" w:rsidRPr="00B71E6D" w:rsidRDefault="003933BF" w:rsidP="00EF29C8">
      <w:pPr>
        <w:spacing w:after="0" w:line="240" w:lineRule="auto"/>
        <w:jc w:val="both"/>
        <w:rPr>
          <w:rFonts w:ascii="Arial" w:hAnsi="Arial" w:cs="Arial"/>
          <w:i w:val="0"/>
          <w:sz w:val="24"/>
          <w:szCs w:val="24"/>
        </w:rPr>
      </w:pPr>
    </w:p>
    <w:p w14:paraId="6AF1B37E" w14:textId="77777777" w:rsidR="00D16407"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El Perú ha suscrito convenios internacionales de carácter cultural, educativo y científico con diversos países, en algunos casos se establece un marco general y en otros un mecanismo y procedimientos para el reconocimiento mutuo de sus títulos de educación superior:</w:t>
      </w:r>
    </w:p>
    <w:p w14:paraId="557FD425" w14:textId="77777777" w:rsidR="003933BF" w:rsidRPr="00B71E6D" w:rsidRDefault="003933BF" w:rsidP="00EF29C8">
      <w:pPr>
        <w:spacing w:after="0" w:line="240" w:lineRule="auto"/>
        <w:jc w:val="both"/>
        <w:rPr>
          <w:rFonts w:ascii="Arial" w:hAnsi="Arial" w:cs="Arial"/>
          <w:i w:val="0"/>
          <w:sz w:val="24"/>
          <w:szCs w:val="24"/>
        </w:rPr>
      </w:pPr>
    </w:p>
    <w:p w14:paraId="5A54ED6E" w14:textId="77777777" w:rsidR="003933BF"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mc:AlternateContent>
          <mc:Choice Requires="wpg">
            <w:drawing>
              <wp:inline distT="0" distB="0" distL="0" distR="0" wp14:anchorId="4A9DA8F7" wp14:editId="307EE8C4">
                <wp:extent cx="4013835" cy="1768076"/>
                <wp:effectExtent l="0" t="0" r="24765" b="3810"/>
                <wp:docPr id="33" name="1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3835" cy="1768076"/>
                          <a:chOff x="1928794" y="928670"/>
                          <a:chExt cx="4857784" cy="2306203"/>
                        </a:xfrm>
                      </wpg:grpSpPr>
                      <wps:wsp>
                        <wps:cNvPr id="34" name="15 Rectángulo"/>
                        <wps:cNvSpPr/>
                        <wps:spPr>
                          <a:xfrm>
                            <a:off x="1928794" y="1857364"/>
                            <a:ext cx="2000264" cy="357190"/>
                          </a:xfrm>
                          <a:prstGeom prst="rect">
                            <a:avLst/>
                          </a:prstGeom>
                        </wps:spPr>
                        <wps:style>
                          <a:lnRef idx="2">
                            <a:schemeClr val="dk1"/>
                          </a:lnRef>
                          <a:fillRef idx="1">
                            <a:schemeClr val="lt1"/>
                          </a:fillRef>
                          <a:effectRef idx="0">
                            <a:schemeClr val="dk1"/>
                          </a:effectRef>
                          <a:fontRef idx="minor">
                            <a:schemeClr val="dk1"/>
                          </a:fontRef>
                        </wps:style>
                        <wps:bodyPr rtlCol="0" anchor="ctr"/>
                      </wps:wsp>
                      <wps:wsp>
                        <wps:cNvPr id="35" name="16 CuadroTexto"/>
                        <wps:cNvSpPr txBox="1"/>
                        <wps:spPr>
                          <a:xfrm>
                            <a:off x="1928794" y="1857364"/>
                            <a:ext cx="2286332" cy="347044"/>
                          </a:xfrm>
                          <a:prstGeom prst="rect">
                            <a:avLst/>
                          </a:prstGeom>
                          <a:noFill/>
                        </wps:spPr>
                        <wps:txbx>
                          <w:txbxContent>
                            <w:p w14:paraId="42737E9B"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Convenio Andrés Bello</w:t>
                              </w:r>
                            </w:p>
                          </w:txbxContent>
                        </wps:txbx>
                        <wps:bodyPr wrap="square" rtlCol="0">
                          <a:spAutoFit/>
                        </wps:bodyPr>
                      </wps:wsp>
                      <wps:wsp>
                        <wps:cNvPr id="36" name="17 Rectángulo"/>
                        <wps:cNvSpPr/>
                        <wps:spPr>
                          <a:xfrm>
                            <a:off x="3929058" y="928670"/>
                            <a:ext cx="2857520" cy="2286016"/>
                          </a:xfrm>
                          <a:prstGeom prst="rect">
                            <a:avLst/>
                          </a:prstGeom>
                        </wps:spPr>
                        <wps:style>
                          <a:lnRef idx="2">
                            <a:schemeClr val="dk1"/>
                          </a:lnRef>
                          <a:fillRef idx="1">
                            <a:schemeClr val="lt1"/>
                          </a:fillRef>
                          <a:effectRef idx="0">
                            <a:schemeClr val="dk1"/>
                          </a:effectRef>
                          <a:fontRef idx="minor">
                            <a:schemeClr val="dk1"/>
                          </a:fontRef>
                        </wps:style>
                        <wps:bodyPr rtlCol="0" anchor="ctr"/>
                      </wps:wsp>
                      <wps:wsp>
                        <wps:cNvPr id="37" name="18 CuadroTexto"/>
                        <wps:cNvSpPr txBox="1"/>
                        <wps:spPr>
                          <a:xfrm>
                            <a:off x="4014868" y="1025057"/>
                            <a:ext cx="2714395" cy="2209816"/>
                          </a:xfrm>
                          <a:prstGeom prst="rect">
                            <a:avLst/>
                          </a:prstGeom>
                          <a:noFill/>
                        </wps:spPr>
                        <wps:txbx>
                          <w:txbxContent>
                            <w:p w14:paraId="4310AA0A" w14:textId="77777777" w:rsidR="00DE1C57" w:rsidRPr="00E917C9" w:rsidRDefault="00DE1C57" w:rsidP="00123962">
                              <w:pPr>
                                <w:pStyle w:val="NormalWeb"/>
                                <w:spacing w:before="0" w:beforeAutospacing="0" w:after="0" w:afterAutospacing="0"/>
                                <w:rPr>
                                  <w:sz w:val="22"/>
                                  <w:lang w:val="es-ES"/>
                                </w:rPr>
                              </w:pPr>
                              <w:r w:rsidRPr="00E917C9">
                                <w:rPr>
                                  <w:rFonts w:ascii="Arial Narrow" w:hAnsi="Arial Narrow" w:cstheme="minorBidi"/>
                                  <w:color w:val="000000" w:themeColor="text1"/>
                                  <w:kern w:val="24"/>
                                  <w:sz w:val="22"/>
                                </w:rPr>
                                <w:t>Mediante este convenio los Estados miembros reconocerán los diplomas, grados o títulos que acrediten estudios académicos y profesionales expedidos por instituciones de educación superior de cada uno de ellos, a los solos efectos del ingreso a estudios de postgrado. Estos no implican el derecho al ejercicio profesional en el país donde se realicen.</w:t>
                              </w:r>
                            </w:p>
                          </w:txbxContent>
                        </wps:txbx>
                        <wps:bodyPr wrap="square" rtlCol="0">
                          <a:spAutoFit/>
                        </wps:bodyPr>
                      </wps:wsp>
                    </wpg:wgp>
                  </a:graphicData>
                </a:graphic>
              </wp:inline>
            </w:drawing>
          </mc:Choice>
          <mc:Fallback>
            <w:pict>
              <v:group w14:anchorId="4A9DA8F7" id="19 Grupo" o:spid="_x0000_s1027" style="width:316.05pt;height:139.2pt;mso-position-horizontal-relative:char;mso-position-vertical-relative:line" coordorigin="19287,9286" coordsize="48577,2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">
                <v:rect id="15 Rectángulo" o:spid="_x0000_s1028" style="position:absolute;left:19287;top:18573;width:20003;height:3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pv8QA&#10;AADbAAAADwAAAGRycy9kb3ducmV2LnhtbESPQWvCQBSE74L/YXlCb7rRFq3RVaS0UFAUrQePj+xr&#10;Epp9G3a3Sfz3riB4HGbmG2a57kwlGnK+tKxgPEpAEGdWl5wrOP98Dd9B+ICssbJMCq7kYb3q95aY&#10;atvykZpTyEWEsE9RQRFCnUrps4IM+pGtiaP3a53BEKXLpXbYRrip5CRJptJgyXGhwJo+Csr+Tv9G&#10;gT2U12rj5vtmR7PL9hCStpt+KvUy6DYLEIG68Aw/2t9awesb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8ab/EAAAA2wAAAA8AAAAAAAAAAAAAAAAAmAIAAGRycy9k&#10;b3ducmV2LnhtbFBLBQYAAAAABAAEAPUAAACJAwAAAAA=&#10;" fillcolor="white [3201]" strokecolor="black [3200]" strokeweight="1pt"/>
                <v:shape id="16 CuadroTexto" o:spid="_x0000_s1029" type="#_x0000_t202" style="position:absolute;left:19287;top:18573;width:22864;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YwMEA&#10;AADbAAAADwAAAGRycy9kb3ducmV2LnhtbESPQWvCQBSE7wX/w/IKvdWNi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BmMDBAAAA2wAAAA8AAAAAAAAAAAAAAAAAmAIAAGRycy9kb3du&#10;cmV2LnhtbFBLBQYAAAAABAAEAPUAAACGAwAAAAA=&#10;" filled="f" stroked="f">
                  <v:textbox style="mso-fit-shape-to-text:t">
                    <w:txbxContent>
                      <w:p w14:paraId="42737E9B"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Convenio Andrés Bello</w:t>
                        </w:r>
                      </w:p>
                    </w:txbxContent>
                  </v:textbox>
                </v:shape>
                <v:rect id="17 Rectángulo" o:spid="_x0000_s1030" style="position:absolute;left:39290;top:9286;width:28575;height:228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SU8MA&#10;AADbAAAADwAAAGRycy9kb3ducmV2LnhtbESPQWvCQBSE7wX/w/KE3upGC6lGVxFRKLRUqh48PrLP&#10;JJh9G3bXJP77riD0OMzMN8xi1ZtatOR8ZVnBeJSAIM6trrhQcDru3qYgfEDWWFsmBXfysFoOXhaY&#10;advxL7WHUIgIYZ+hgjKEJpPS5yUZ9CPbEEfvYp3BEKUrpHbYRbip5SRJUmmw4rhQYkObkvLr4WYU&#10;2H11r9du9tN+08f5ax+Srk+3Sr0O+/UcRKA+/Ief7U+t4D2F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JSU8MAAADbAAAADwAAAAAAAAAAAAAAAACYAgAAZHJzL2Rv&#10;d25yZXYueG1sUEsFBgAAAAAEAAQA9QAAAIgDAAAAAA==&#10;" fillcolor="white [3201]" strokecolor="black [3200]" strokeweight="1pt"/>
                <v:shape id="18 CuadroTexto" o:spid="_x0000_s1031" type="#_x0000_t202" style="position:absolute;left:40148;top:10250;width:27144;height:22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LMIA&#10;AADbAAAADwAAAGRycy9kb3ducmV2LnhtbESPQWvCQBSE7wX/w/KE3upGp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6MswgAAANsAAAAPAAAAAAAAAAAAAAAAAJgCAABkcnMvZG93&#10;bnJldi54bWxQSwUGAAAAAAQABAD1AAAAhwMAAAAA&#10;" filled="f" stroked="f">
                  <v:textbox style="mso-fit-shape-to-text:t">
                    <w:txbxContent>
                      <w:p w14:paraId="4310AA0A" w14:textId="77777777" w:rsidR="00DE1C57" w:rsidRPr="00E917C9" w:rsidRDefault="00DE1C57" w:rsidP="00123962">
                        <w:pPr>
                          <w:pStyle w:val="NormalWeb"/>
                          <w:spacing w:before="0" w:beforeAutospacing="0" w:after="0" w:afterAutospacing="0"/>
                          <w:rPr>
                            <w:sz w:val="22"/>
                            <w:lang w:val="es-ES"/>
                          </w:rPr>
                        </w:pPr>
                        <w:r w:rsidRPr="00E917C9">
                          <w:rPr>
                            <w:rFonts w:ascii="Arial Narrow" w:hAnsi="Arial Narrow" w:cstheme="minorBidi"/>
                            <w:color w:val="000000" w:themeColor="text1"/>
                            <w:kern w:val="24"/>
                            <w:sz w:val="22"/>
                          </w:rPr>
                          <w:t>Mediante este convenio los Estados miembros reconocerán los diplomas, grados o títulos que acrediten estudios académicos y profesionales expedidos por instituciones de educación superior de cada uno de ellos, a los solos efectos del ingreso a estudios de postgrado. Estos no implican el derecho al ejercicio profesional en el país donde se realicen.</w:t>
                        </w:r>
                      </w:p>
                    </w:txbxContent>
                  </v:textbox>
                </v:shape>
                <w10:anchorlock/>
              </v:group>
            </w:pict>
          </mc:Fallback>
        </mc:AlternateContent>
      </w:r>
    </w:p>
    <w:p w14:paraId="1ABAFD9C" w14:textId="77777777" w:rsidR="00CE55BA" w:rsidRDefault="00CE55BA" w:rsidP="00EF29C8">
      <w:pPr>
        <w:spacing w:after="0" w:line="240" w:lineRule="auto"/>
        <w:jc w:val="both"/>
        <w:rPr>
          <w:rFonts w:ascii="Arial" w:hAnsi="Arial" w:cs="Arial"/>
          <w:b/>
          <w:i w:val="0"/>
          <w:sz w:val="24"/>
          <w:szCs w:val="24"/>
        </w:rPr>
      </w:pPr>
    </w:p>
    <w:p w14:paraId="07256A02" w14:textId="02B2A6F0" w:rsidR="003933BF" w:rsidRPr="00B71E6D" w:rsidRDefault="00E917C9" w:rsidP="00EF29C8">
      <w:pPr>
        <w:spacing w:after="0" w:line="240" w:lineRule="auto"/>
        <w:jc w:val="both"/>
        <w:rPr>
          <w:rFonts w:ascii="Arial" w:hAnsi="Arial" w:cs="Arial"/>
          <w:i w:val="0"/>
          <w:sz w:val="24"/>
          <w:szCs w:val="24"/>
        </w:rPr>
      </w:pPr>
      <w:r w:rsidRPr="00CE55BA">
        <w:rPr>
          <w:rFonts w:ascii="Arial" w:hAnsi="Arial" w:cs="Arial"/>
          <w:b/>
          <w:i w:val="0"/>
          <w:sz w:val="24"/>
          <w:szCs w:val="24"/>
        </w:rPr>
        <w:t>Grafica</w:t>
      </w:r>
      <w:r w:rsidR="00CE55BA" w:rsidRPr="00CE55BA">
        <w:rPr>
          <w:rFonts w:ascii="Arial" w:hAnsi="Arial" w:cs="Arial"/>
          <w:b/>
          <w:i w:val="0"/>
          <w:sz w:val="24"/>
          <w:szCs w:val="24"/>
        </w:rPr>
        <w:t xml:space="preserve"> 6</w:t>
      </w:r>
      <w:r w:rsidRPr="00CE55BA">
        <w:rPr>
          <w:rFonts w:ascii="Arial" w:hAnsi="Arial" w:cs="Arial"/>
          <w:b/>
          <w:i w:val="0"/>
          <w:sz w:val="24"/>
          <w:szCs w:val="24"/>
        </w:rPr>
        <w:t>:</w:t>
      </w:r>
      <w:r w:rsidRPr="00B71E6D">
        <w:rPr>
          <w:rFonts w:ascii="Arial" w:hAnsi="Arial" w:cs="Arial"/>
          <w:i w:val="0"/>
          <w:sz w:val="24"/>
          <w:szCs w:val="24"/>
        </w:rPr>
        <w:t xml:space="preserve"> Convenio andres Bello - USMP</w:t>
      </w:r>
    </w:p>
    <w:p w14:paraId="4160886C" w14:textId="77777777" w:rsidR="003933BF" w:rsidRPr="00B71E6D" w:rsidRDefault="003933BF" w:rsidP="00EF29C8">
      <w:pPr>
        <w:spacing w:after="0" w:line="240" w:lineRule="auto"/>
        <w:jc w:val="both"/>
        <w:rPr>
          <w:rFonts w:ascii="Arial" w:hAnsi="Arial" w:cs="Arial"/>
          <w:i w:val="0"/>
          <w:sz w:val="24"/>
          <w:szCs w:val="24"/>
        </w:rPr>
      </w:pPr>
    </w:p>
    <w:p w14:paraId="545B80A0" w14:textId="77777777" w:rsidR="003933BF"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mc:AlternateContent>
          <mc:Choice Requires="wpg">
            <w:drawing>
              <wp:inline distT="0" distB="0" distL="0" distR="0" wp14:anchorId="3779F138" wp14:editId="5C27BCDF">
                <wp:extent cx="5402580" cy="2059880"/>
                <wp:effectExtent l="0" t="0" r="33020" b="0"/>
                <wp:docPr id="38" name="2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2580" cy="2059880"/>
                          <a:chOff x="1607323" y="2285992"/>
                          <a:chExt cx="5965073" cy="2274066"/>
                        </a:xfrm>
                      </wpg:grpSpPr>
                      <wps:wsp>
                        <wps:cNvPr id="39" name="28 Rectángulo"/>
                        <wps:cNvSpPr/>
                        <wps:spPr>
                          <a:xfrm>
                            <a:off x="1607323" y="3107529"/>
                            <a:ext cx="1357322" cy="714380"/>
                          </a:xfrm>
                          <a:prstGeom prst="rect">
                            <a:avLst/>
                          </a:prstGeom>
                        </wps:spPr>
                        <wps:style>
                          <a:lnRef idx="2">
                            <a:schemeClr val="dk1"/>
                          </a:lnRef>
                          <a:fillRef idx="1">
                            <a:schemeClr val="lt1"/>
                          </a:fillRef>
                          <a:effectRef idx="0">
                            <a:schemeClr val="dk1"/>
                          </a:effectRef>
                          <a:fontRef idx="minor">
                            <a:schemeClr val="dk1"/>
                          </a:fontRef>
                        </wps:style>
                        <wps:bodyPr rtlCol="0" anchor="ctr"/>
                      </wps:wsp>
                      <wps:wsp>
                        <wps:cNvPr id="40" name="29 CuadroTexto"/>
                        <wps:cNvSpPr txBox="1"/>
                        <wps:spPr>
                          <a:xfrm>
                            <a:off x="1678761" y="3107530"/>
                            <a:ext cx="1428869" cy="487214"/>
                          </a:xfrm>
                          <a:prstGeom prst="rect">
                            <a:avLst/>
                          </a:prstGeom>
                          <a:noFill/>
                        </wps:spPr>
                        <wps:txbx>
                          <w:txbxContent>
                            <w:p w14:paraId="5C875E1A" w14:textId="77777777" w:rsidR="00DE1C57" w:rsidRDefault="00DE1C57" w:rsidP="00123962">
                              <w:pPr>
                                <w:pStyle w:val="NormalWeb"/>
                                <w:spacing w:before="0" w:beforeAutospacing="0" w:after="0" w:afterAutospacing="0"/>
                                <w:rPr>
                                  <w:lang w:val="es-ES"/>
                                </w:rPr>
                              </w:pPr>
                              <w:r>
                                <w:rPr>
                                  <w:rFonts w:ascii="Arial Narrow" w:hAnsi="Arial Narrow" w:cstheme="minorBidi"/>
                                  <w:b/>
                                  <w:bCs/>
                                  <w:color w:val="000000" w:themeColor="text1"/>
                                  <w:kern w:val="24"/>
                                </w:rPr>
                                <w:t>Convenios Bilaterales</w:t>
                              </w:r>
                            </w:p>
                          </w:txbxContent>
                        </wps:txbx>
                        <wps:bodyPr wrap="square" rtlCol="0">
                          <a:spAutoFit/>
                        </wps:bodyPr>
                      </wps:wsp>
                      <wps:wsp>
                        <wps:cNvPr id="41" name="30 Rectángulo"/>
                        <wps:cNvSpPr/>
                        <wps:spPr>
                          <a:xfrm>
                            <a:off x="2928926" y="2285992"/>
                            <a:ext cx="1678793" cy="2250297"/>
                          </a:xfrm>
                          <a:prstGeom prst="rect">
                            <a:avLst/>
                          </a:prstGeom>
                        </wps:spPr>
                        <wps:style>
                          <a:lnRef idx="2">
                            <a:schemeClr val="dk1"/>
                          </a:lnRef>
                          <a:fillRef idx="1">
                            <a:schemeClr val="lt1"/>
                          </a:fillRef>
                          <a:effectRef idx="0">
                            <a:schemeClr val="dk1"/>
                          </a:effectRef>
                          <a:fontRef idx="minor">
                            <a:schemeClr val="dk1"/>
                          </a:fontRef>
                        </wps:style>
                        <wps:bodyPr rtlCol="0" anchor="ctr"/>
                      </wps:wsp>
                      <wps:wsp>
                        <wps:cNvPr id="42" name="33 CuadroTexto"/>
                        <wps:cNvSpPr txBox="1"/>
                        <wps:spPr>
                          <a:xfrm>
                            <a:off x="3393273" y="2536025"/>
                            <a:ext cx="1928763" cy="293730"/>
                          </a:xfrm>
                          <a:prstGeom prst="rect">
                            <a:avLst/>
                          </a:prstGeom>
                          <a:noFill/>
                        </wps:spPr>
                        <wps:txbx>
                          <w:txbxContent>
                            <w:p w14:paraId="268923EF" w14:textId="77777777" w:rsidR="00DE1C57" w:rsidRDefault="00DE1C57" w:rsidP="00123962">
                              <w:pPr>
                                <w:pStyle w:val="NormalWeb"/>
                                <w:spacing w:before="0" w:beforeAutospacing="0" w:after="0" w:afterAutospacing="0"/>
                                <w:rPr>
                                  <w:lang w:val="es-ES"/>
                                </w:rPr>
                              </w:pPr>
                              <w:r>
                                <w:rPr>
                                  <w:rFonts w:ascii="Arial Narrow" w:hAnsi="Arial Narrow" w:cstheme="minorBidi"/>
                                  <w:b/>
                                  <w:bCs/>
                                  <w:color w:val="000000" w:themeColor="text1"/>
                                  <w:kern w:val="24"/>
                                </w:rPr>
                                <w:t>Argentina</w:t>
                              </w:r>
                            </w:p>
                          </w:txbxContent>
                        </wps:txbx>
                        <wps:bodyPr wrap="square" rtlCol="0">
                          <a:spAutoFit/>
                        </wps:bodyPr>
                      </wps:wsp>
                      <wps:wsp>
                        <wps:cNvPr id="43" name="35 CuadroTexto"/>
                        <wps:cNvSpPr txBox="1"/>
                        <wps:spPr>
                          <a:xfrm>
                            <a:off x="3250397" y="3250405"/>
                            <a:ext cx="1428168" cy="873480"/>
                          </a:xfrm>
                          <a:prstGeom prst="rect">
                            <a:avLst/>
                          </a:prstGeom>
                          <a:noFill/>
                        </wps:spPr>
                        <wps:txbx>
                          <w:txbxContent>
                            <w:p w14:paraId="4E9FB5F4"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 xml:space="preserve">-  </w:t>
                              </w:r>
                              <w:r>
                                <w:rPr>
                                  <w:rFonts w:ascii="Arial Narrow" w:hAnsi="Arial Narrow" w:cstheme="minorBidi"/>
                                  <w:b/>
                                  <w:bCs/>
                                  <w:color w:val="000000" w:themeColor="text1"/>
                                  <w:kern w:val="24"/>
                                </w:rPr>
                                <w:t>Bolivia</w:t>
                              </w:r>
                            </w:p>
                            <w:p w14:paraId="601423FC"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 xml:space="preserve">-  </w:t>
                              </w:r>
                              <w:r>
                                <w:rPr>
                                  <w:rFonts w:ascii="Arial Narrow" w:hAnsi="Arial Narrow" w:cstheme="minorBidi"/>
                                  <w:b/>
                                  <w:bCs/>
                                  <w:color w:val="000000" w:themeColor="text1"/>
                                  <w:kern w:val="24"/>
                                </w:rPr>
                                <w:t xml:space="preserve">Brasil </w:t>
                              </w:r>
                            </w:p>
                            <w:p w14:paraId="7FB56C49"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 xml:space="preserve">-  </w:t>
                              </w:r>
                              <w:r>
                                <w:rPr>
                                  <w:rFonts w:ascii="Arial Narrow" w:hAnsi="Arial Narrow" w:cstheme="minorBidi"/>
                                  <w:b/>
                                  <w:bCs/>
                                  <w:color w:val="000000" w:themeColor="text1"/>
                                  <w:kern w:val="24"/>
                                </w:rPr>
                                <w:t>Bulgaria</w:t>
                              </w:r>
                            </w:p>
                            <w:p w14:paraId="6E082261"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 xml:space="preserve">-  </w:t>
                              </w:r>
                              <w:r>
                                <w:rPr>
                                  <w:rFonts w:ascii="Arial Narrow" w:hAnsi="Arial Narrow" w:cstheme="minorBidi"/>
                                  <w:b/>
                                  <w:bCs/>
                                  <w:color w:val="000000" w:themeColor="text1"/>
                                  <w:kern w:val="24"/>
                                </w:rPr>
                                <w:t>Colombia</w:t>
                              </w:r>
                            </w:p>
                          </w:txbxContent>
                        </wps:txbx>
                        <wps:bodyPr wrap="square" rtlCol="0">
                          <a:spAutoFit/>
                        </wps:bodyPr>
                      </wps:wsp>
                      <wps:wsp>
                        <wps:cNvPr id="44" name="36 Rectángulo"/>
                        <wps:cNvSpPr/>
                        <wps:spPr>
                          <a:xfrm>
                            <a:off x="4607718" y="2285992"/>
                            <a:ext cx="2964677" cy="2250297"/>
                          </a:xfrm>
                          <a:prstGeom prst="rect">
                            <a:avLst/>
                          </a:prstGeom>
                        </wps:spPr>
                        <wps:style>
                          <a:lnRef idx="2">
                            <a:schemeClr val="dk1"/>
                          </a:lnRef>
                          <a:fillRef idx="1">
                            <a:schemeClr val="lt1"/>
                          </a:fillRef>
                          <a:effectRef idx="0">
                            <a:schemeClr val="dk1"/>
                          </a:effectRef>
                          <a:fontRef idx="minor">
                            <a:schemeClr val="dk1"/>
                          </a:fontRef>
                        </wps:style>
                        <wps:bodyPr rtlCol="0" anchor="ctr"/>
                      </wps:wsp>
                      <wps:wsp>
                        <wps:cNvPr id="45" name="39 CuadroTexto"/>
                        <wps:cNvSpPr txBox="1"/>
                        <wps:spPr>
                          <a:xfrm>
                            <a:off x="4607719" y="2464587"/>
                            <a:ext cx="2929252" cy="679996"/>
                          </a:xfrm>
                          <a:prstGeom prst="rect">
                            <a:avLst/>
                          </a:prstGeom>
                          <a:noFill/>
                        </wps:spPr>
                        <wps:txbx>
                          <w:txbxContent>
                            <w:p w14:paraId="4C590A29"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Gobiernos de las Repúblicas de Perú y Argentina</w:t>
                              </w:r>
                              <w:r>
                                <w:rPr>
                                  <w:rFonts w:ascii="Arial Narrow" w:hAnsi="Arial Narrow" w:cstheme="minorBidi"/>
                                  <w:color w:val="000000" w:themeColor="text1"/>
                                  <w:kern w:val="24"/>
                                  <w:lang w:val="es-CO"/>
                                </w:rPr>
                                <w:t xml:space="preserve"> </w:t>
                              </w:r>
                              <w:r>
                                <w:rPr>
                                  <w:rFonts w:ascii="Arial Narrow" w:hAnsi="Arial Narrow" w:cstheme="minorBidi"/>
                                  <w:color w:val="000000" w:themeColor="text1"/>
                                  <w:kern w:val="24"/>
                                </w:rPr>
                                <w:t>Ratificado con el Decreto Supremo Nº 020-96-RE</w:t>
                              </w:r>
                            </w:p>
                          </w:txbxContent>
                        </wps:txbx>
                        <wps:bodyPr wrap="square" rtlCol="0">
                          <a:spAutoFit/>
                        </wps:bodyPr>
                      </wps:wsp>
                      <wps:wsp>
                        <wps:cNvPr id="46" name="41 CuadroTexto"/>
                        <wps:cNvSpPr txBox="1"/>
                        <wps:spPr>
                          <a:xfrm>
                            <a:off x="4607719" y="3107530"/>
                            <a:ext cx="2357844" cy="1452528"/>
                          </a:xfrm>
                          <a:prstGeom prst="rect">
                            <a:avLst/>
                          </a:prstGeom>
                          <a:noFill/>
                        </wps:spPr>
                        <wps:txbx>
                          <w:txbxContent>
                            <w:p w14:paraId="697DE1E7"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Convenio de reconocimiento mutuo de certificados, títulos y grados académicos de educación superior suscrito con el Gobierno de Colombia.</w:t>
                              </w:r>
                            </w:p>
                            <w:p w14:paraId="1D504EC2"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Vigente desde el 18 de abril del 2002</w:t>
                              </w:r>
                            </w:p>
                          </w:txbxContent>
                        </wps:txbx>
                        <wps:bodyPr wrap="square" rtlCol="0">
                          <a:spAutoFit/>
                        </wps:bodyPr>
                      </wps:wsp>
                      <wps:wsp>
                        <wps:cNvPr id="47" name="22 Conector recto"/>
                        <wps:cNvCnPr/>
                        <wps:spPr>
                          <a:xfrm>
                            <a:off x="4572000" y="3143248"/>
                            <a:ext cx="300039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48" name="24 Conector recto"/>
                        <wps:cNvCnPr/>
                        <wps:spPr>
                          <a:xfrm rot="10800000">
                            <a:off x="2928926" y="3143248"/>
                            <a:ext cx="1714512" cy="158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779F138" id="25 Grupo" o:spid="_x0000_s1032" style="width:425.4pt;height:162.2pt;mso-position-horizontal-relative:char;mso-position-vertical-relative:line" coordorigin="16073,22859" coordsize="59650,2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">
                <v:rect id="28 Rectángulo" o:spid="_x0000_s1033" style="position:absolute;left:16073;top:31075;width:13573;height:7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3GIcQA&#10;AADbAAAADwAAAGRycy9kb3ducmV2LnhtbESPQWvCQBSE70L/w/IK3nTTClpjNiKlBUFRmvbg8ZF9&#10;TUKzb8PuNon/3i0UPA4z8w2TbUfTip6cbywreJonIIhLqxuuFHx9vs9eQPiArLG1TAqu5GGbP0wy&#10;TLUd+IP6IlQiQtinqKAOoUul9GVNBv3cdsTR+7bOYIjSVVI7HCLctPI5SZbSYMNxocaOXmsqf4pf&#10;o8Cem2u7c+tTf6TV5XAOyTAu35SaPo67DYhAY7iH/9t7rWCxhr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9xiHEAAAA2wAAAA8AAAAAAAAAAAAAAAAAmAIAAGRycy9k&#10;b3ducmV2LnhtbFBLBQYAAAAABAAEAPUAAACJAwAAAAA=&#10;" fillcolor="white [3201]" strokecolor="black [3200]" strokeweight="1pt"/>
                <v:shape id="29 CuadroTexto" o:spid="_x0000_s1034" type="#_x0000_t202" style="position:absolute;left:16787;top:31075;width:14289;height:4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BIJb4A&#10;AADbAAAADwAAAGRycy9kb3ducmV2LnhtbERPTWvCQBC9F/wPywi91Y3F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kwSCW+AAAA2wAAAA8AAAAAAAAAAAAAAAAAmAIAAGRycy9kb3ducmV2&#10;LnhtbFBLBQYAAAAABAAEAPUAAACDAwAAAAA=&#10;" filled="f" stroked="f">
                  <v:textbox style="mso-fit-shape-to-text:t">
                    <w:txbxContent>
                      <w:p w14:paraId="5C875E1A" w14:textId="77777777" w:rsidR="00DE1C57" w:rsidRDefault="00DE1C57" w:rsidP="00123962">
                        <w:pPr>
                          <w:pStyle w:val="NormalWeb"/>
                          <w:spacing w:before="0" w:beforeAutospacing="0" w:after="0" w:afterAutospacing="0"/>
                          <w:rPr>
                            <w:lang w:val="es-ES"/>
                          </w:rPr>
                        </w:pPr>
                        <w:r>
                          <w:rPr>
                            <w:rFonts w:ascii="Arial Narrow" w:hAnsi="Arial Narrow" w:cstheme="minorBidi"/>
                            <w:b/>
                            <w:bCs/>
                            <w:color w:val="000000" w:themeColor="text1"/>
                            <w:kern w:val="24"/>
                          </w:rPr>
                          <w:t>Convenios Bilaterales</w:t>
                        </w:r>
                      </w:p>
                    </w:txbxContent>
                  </v:textbox>
                </v:shape>
                <v:rect id="30 Rectángulo" o:spid="_x0000_s1035" style="position:absolute;left:29289;top:22859;width:16788;height:225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25WsQA&#10;AADbAAAADwAAAGRycy9kb3ducmV2LnhtbESPQWvCQBSE74X+h+UVvNWNIrZGV5FiQVAqjR48PrLP&#10;JDT7Nuxuk/jvXUHwOMzMN8xi1ZtatOR8ZVnBaJiAIM6trrhQcDp+v3+C8AFZY22ZFFzJw2r5+rLA&#10;VNuOf6nNQiEihH2KCsoQmlRKn5dk0A9tQxy9i3UGQ5SukNphF+GmluMkmUqDFceFEhv6Kin/y/6N&#10;AnuorvXazX7aPX2cd4eQdP10o9TgrV/PQQTqwzP8aG+1gskI7l/i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NuVrEAAAA2wAAAA8AAAAAAAAAAAAAAAAAmAIAAGRycy9k&#10;b3ducmV2LnhtbFBLBQYAAAAABAAEAPUAAACJAwAAAAA=&#10;" fillcolor="white [3201]" strokecolor="black [3200]" strokeweight="1pt"/>
                <v:shape id="33 CuadroTexto" o:spid="_x0000_s1036" type="#_x0000_t202" style="position:absolute;left:33932;top:25360;width:19288;height:2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zycIA&#10;AADbAAAADwAAAGRycy9kb3ducmV2LnhtbESPT2vCQBTE7wW/w/IKvdWN0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nPJwgAAANsAAAAPAAAAAAAAAAAAAAAAAJgCAABkcnMvZG93&#10;bnJldi54bWxQSwUGAAAAAAQABAD1AAAAhwMAAAAA&#10;" filled="f" stroked="f">
                  <v:textbox style="mso-fit-shape-to-text:t">
                    <w:txbxContent>
                      <w:p w14:paraId="268923EF" w14:textId="77777777" w:rsidR="00DE1C57" w:rsidRDefault="00DE1C57" w:rsidP="00123962">
                        <w:pPr>
                          <w:pStyle w:val="NormalWeb"/>
                          <w:spacing w:before="0" w:beforeAutospacing="0" w:after="0" w:afterAutospacing="0"/>
                          <w:rPr>
                            <w:lang w:val="es-ES"/>
                          </w:rPr>
                        </w:pPr>
                        <w:r>
                          <w:rPr>
                            <w:rFonts w:ascii="Arial Narrow" w:hAnsi="Arial Narrow" w:cstheme="minorBidi"/>
                            <w:b/>
                            <w:bCs/>
                            <w:color w:val="000000" w:themeColor="text1"/>
                            <w:kern w:val="24"/>
                          </w:rPr>
                          <w:t>Argentina</w:t>
                        </w:r>
                      </w:p>
                    </w:txbxContent>
                  </v:textbox>
                </v:shape>
                <v:shape id="35 CuadroTexto" o:spid="_x0000_s1037" type="#_x0000_t202" style="position:absolute;left:32503;top:32504;width:14282;height:8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WUsIA&#10;AADbAAAADwAAAGRycy9kb3ducmV2LnhtbESPQWvCQBSE7wX/w/KE3upGbaWkriJqwYOXarw/sq/Z&#10;0OzbkH2a+O+7hYLHYWa+YZbrwTfqRl2sAxuYTjJQxGWwNVcGivPnyzuoKMgWm8Bk4E4R1qvR0xJz&#10;G3r+ottJKpUgHHM04ETaXOtYOvIYJ6ElTt536DxKkl2lbYd9gvtGz7JsoT3WnBYctrR1VP6crt6A&#10;iN1M78Xex8NlOO56l5VvWBjzPB42H6CEBnmE/9sHa+B1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4tZSwgAAANsAAAAPAAAAAAAAAAAAAAAAAJgCAABkcnMvZG93&#10;bnJldi54bWxQSwUGAAAAAAQABAD1AAAAhwMAAAAA&#10;" filled="f" stroked="f">
                  <v:textbox style="mso-fit-shape-to-text:t">
                    <w:txbxContent>
                      <w:p w14:paraId="4E9FB5F4"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 xml:space="preserve">-  </w:t>
                        </w:r>
                        <w:r>
                          <w:rPr>
                            <w:rFonts w:ascii="Arial Narrow" w:hAnsi="Arial Narrow" w:cstheme="minorBidi"/>
                            <w:b/>
                            <w:bCs/>
                            <w:color w:val="000000" w:themeColor="text1"/>
                            <w:kern w:val="24"/>
                          </w:rPr>
                          <w:t>Bolivia</w:t>
                        </w:r>
                      </w:p>
                      <w:p w14:paraId="601423FC"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 xml:space="preserve">-  </w:t>
                        </w:r>
                        <w:r>
                          <w:rPr>
                            <w:rFonts w:ascii="Arial Narrow" w:hAnsi="Arial Narrow" w:cstheme="minorBidi"/>
                            <w:b/>
                            <w:bCs/>
                            <w:color w:val="000000" w:themeColor="text1"/>
                            <w:kern w:val="24"/>
                          </w:rPr>
                          <w:t xml:space="preserve">Brasil </w:t>
                        </w:r>
                      </w:p>
                      <w:p w14:paraId="7FB56C49"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 xml:space="preserve">-  </w:t>
                        </w:r>
                        <w:r>
                          <w:rPr>
                            <w:rFonts w:ascii="Arial Narrow" w:hAnsi="Arial Narrow" w:cstheme="minorBidi"/>
                            <w:b/>
                            <w:bCs/>
                            <w:color w:val="000000" w:themeColor="text1"/>
                            <w:kern w:val="24"/>
                          </w:rPr>
                          <w:t>Bulgaria</w:t>
                        </w:r>
                      </w:p>
                      <w:p w14:paraId="6E082261"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 xml:space="preserve">-  </w:t>
                        </w:r>
                        <w:r>
                          <w:rPr>
                            <w:rFonts w:ascii="Arial Narrow" w:hAnsi="Arial Narrow" w:cstheme="minorBidi"/>
                            <w:b/>
                            <w:bCs/>
                            <w:color w:val="000000" w:themeColor="text1"/>
                            <w:kern w:val="24"/>
                          </w:rPr>
                          <w:t>Colombia</w:t>
                        </w:r>
                      </w:p>
                    </w:txbxContent>
                  </v:textbox>
                </v:shape>
                <v:rect id="36 Rectángulo" o:spid="_x0000_s1038" style="position:absolute;left:46077;top:22859;width:29646;height:225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awsQA&#10;AADbAAAADwAAAGRycy9kb3ducmV2LnhtbESPQWvCQBSE74X+h+UVvNVNi9g2dROkKAhKpakHj4/s&#10;axKafRt21yT+e1cQPA4z8w2zyEfTip6cbywreJkmIIhLqxuuFBx+18/vIHxA1thaJgVn8pBnjw8L&#10;TLUd+If6IlQiQtinqKAOoUul9GVNBv3UdsTR+7POYIjSVVI7HCLctPI1SebSYMNxocaOvmoq/4uT&#10;UWD3zblduo/vfkdvx+0+JMM4Xyk1eRqXnyACjeEevrU3WsFsBtcv8Q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6GsLEAAAA2wAAAA8AAAAAAAAAAAAAAAAAmAIAAGRycy9k&#10;b3ducmV2LnhtbFBLBQYAAAAABAAEAPUAAACJAwAAAAA=&#10;" fillcolor="white [3201]" strokecolor="black [3200]" strokeweight="1pt"/>
                <v:shape id="39 CuadroTexto" o:spid="_x0000_s1039" type="#_x0000_t202" style="position:absolute;left:46077;top:24645;width:29292;height:6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rvcEA&#10;AADbAAAADwAAAGRycy9kb3ducmV2LnhtbESPQWvCQBSE7wX/w/IKvdWNo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H673BAAAA2wAAAA8AAAAAAAAAAAAAAAAAmAIAAGRycy9kb3du&#10;cmV2LnhtbFBLBQYAAAAABAAEAPUAAACGAwAAAAA=&#10;" filled="f" stroked="f">
                  <v:textbox style="mso-fit-shape-to-text:t">
                    <w:txbxContent>
                      <w:p w14:paraId="4C590A29"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Gobiernos de las Repúblicas de Perú y Argentina</w:t>
                        </w:r>
                        <w:r>
                          <w:rPr>
                            <w:rFonts w:ascii="Arial Narrow" w:hAnsi="Arial Narrow" w:cstheme="minorBidi"/>
                            <w:color w:val="000000" w:themeColor="text1"/>
                            <w:kern w:val="24"/>
                            <w:lang w:val="es-CO"/>
                          </w:rPr>
                          <w:t xml:space="preserve"> </w:t>
                        </w:r>
                        <w:r>
                          <w:rPr>
                            <w:rFonts w:ascii="Arial Narrow" w:hAnsi="Arial Narrow" w:cstheme="minorBidi"/>
                            <w:color w:val="000000" w:themeColor="text1"/>
                            <w:kern w:val="24"/>
                          </w:rPr>
                          <w:t>Ratificado con el Decreto Supremo Nº 020-96-RE</w:t>
                        </w:r>
                      </w:p>
                    </w:txbxContent>
                  </v:textbox>
                </v:shape>
                <v:shape id="41 CuadroTexto" o:spid="_x0000_s1040" type="#_x0000_t202" style="position:absolute;left:46077;top:31075;width:23578;height:14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1ysIA&#10;AADbAAAADwAAAGRycy9kb3ducmV2LnhtbESPzWrDMBCE74W+g9hAbo2c0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lXXKwgAAANsAAAAPAAAAAAAAAAAAAAAAAJgCAABkcnMvZG93&#10;bnJldi54bWxQSwUGAAAAAAQABAD1AAAAhwMAAAAA&#10;" filled="f" stroked="f">
                  <v:textbox style="mso-fit-shape-to-text:t">
                    <w:txbxContent>
                      <w:p w14:paraId="697DE1E7"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Convenio de reconocimiento mutuo de certificados, títulos y grados académicos de educación superior suscrito con el Gobierno de Colombia.</w:t>
                        </w:r>
                      </w:p>
                      <w:p w14:paraId="1D504EC2"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Vigente desde el 18 de abril del 2002</w:t>
                        </w:r>
                      </w:p>
                    </w:txbxContent>
                  </v:textbox>
                </v:shape>
                <v:line id="22 Conector recto" o:spid="_x0000_s1041" style="position:absolute;visibility:visible;mso-wrap-style:square" from="45720,31432" to="75723,3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vI2sUAAADbAAAADwAAAGRycy9kb3ducmV2LnhtbESPQWvCQBSE70L/w/IKvUjdWKW1qauI&#10;KAgVbePS8yP7moRm34bsqvHfdwXB4zAz3zDTeWdrcaLWV44VDAcJCOLcmYoLBfqwfp6A8AHZYO2Y&#10;FFzIw3z20JtiatyZv+mUhUJECPsUFZQhNKmUPi/Joh+4hjh6v661GKJsC2laPEe4reVLkrxKixXH&#10;hRIbWpaU/2VHq+BTv//0R/uJ1vaQ7fBLV6v9dqnU02O3+AARqAv38K29MQrGb3D9En+A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vI2sUAAADbAAAADwAAAAAAAAAA&#10;AAAAAAChAgAAZHJzL2Rvd25yZXYueG1sUEsFBgAAAAAEAAQA+QAAAJMDAAAAAA==&#10;" strokecolor="black [3200]" strokeweight=".5pt">
                  <v:stroke joinstyle="miter"/>
                </v:line>
                <v:line id="24 Conector recto" o:spid="_x0000_s1042" style="position:absolute;rotation:180;visibility:visible;mso-wrap-style:square" from="29289,31432" to="46434,3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KF/8EAAADbAAAADwAAAGRycy9kb3ducmV2LnhtbERPy4rCMBTdD/gP4QqzG1NlFKlGEcEH&#10;LgQfCO6uzbUtNjelibb69WYhuDyc93jamEI8qHK5ZQXdTgSCOLE651TB8bD4G4JwHlljYZkUPMnB&#10;dNL6GWOsbc07eux9KkIIuxgVZN6XsZQuycig69iSOHBXWxn0AVap1BXWIdwUshdFA2kw59CQYUnz&#10;jJLb/m4U1LvToPHLM88vm7LbX822L9ffKvXbbmYjEJ4a/xV/3Gut4D+MDV/CD5CT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goX/wQAAANsAAAAPAAAAAAAAAAAAAAAA&#10;AKECAABkcnMvZG93bnJldi54bWxQSwUGAAAAAAQABAD5AAAAjwMAAAAA&#10;" strokecolor="black [3200]" strokeweight=".5pt">
                  <v:stroke joinstyle="miter"/>
                </v:line>
                <w10:anchorlock/>
              </v:group>
            </w:pict>
          </mc:Fallback>
        </mc:AlternateContent>
      </w:r>
    </w:p>
    <w:p w14:paraId="55626772" w14:textId="2334B024" w:rsidR="003933BF" w:rsidRPr="00B71E6D" w:rsidRDefault="00E917C9" w:rsidP="00EF29C8">
      <w:pPr>
        <w:spacing w:after="0" w:line="240" w:lineRule="auto"/>
        <w:jc w:val="both"/>
        <w:rPr>
          <w:rFonts w:ascii="Arial" w:hAnsi="Arial" w:cs="Arial"/>
          <w:i w:val="0"/>
          <w:sz w:val="24"/>
          <w:szCs w:val="24"/>
        </w:rPr>
      </w:pPr>
      <w:r w:rsidRPr="00CE55BA">
        <w:rPr>
          <w:rFonts w:ascii="Arial" w:hAnsi="Arial" w:cs="Arial"/>
          <w:b/>
          <w:i w:val="0"/>
          <w:sz w:val="24"/>
          <w:szCs w:val="24"/>
        </w:rPr>
        <w:t xml:space="preserve">Grafica </w:t>
      </w:r>
      <w:r w:rsidR="00CE55BA" w:rsidRPr="00CE55BA">
        <w:rPr>
          <w:rFonts w:ascii="Arial" w:hAnsi="Arial" w:cs="Arial"/>
          <w:b/>
          <w:i w:val="0"/>
          <w:sz w:val="24"/>
          <w:szCs w:val="24"/>
        </w:rPr>
        <w:t>7</w:t>
      </w:r>
      <w:r w:rsidRPr="00CE55BA">
        <w:rPr>
          <w:rFonts w:ascii="Arial" w:hAnsi="Arial" w:cs="Arial"/>
          <w:b/>
          <w:i w:val="0"/>
          <w:sz w:val="24"/>
          <w:szCs w:val="24"/>
        </w:rPr>
        <w:t>:</w:t>
      </w:r>
      <w:r w:rsidRPr="00B71E6D">
        <w:rPr>
          <w:rFonts w:ascii="Arial" w:hAnsi="Arial" w:cs="Arial"/>
          <w:i w:val="0"/>
          <w:sz w:val="24"/>
          <w:szCs w:val="24"/>
        </w:rPr>
        <w:t xml:space="preserve"> convenios Bilaterales - USMP</w:t>
      </w:r>
    </w:p>
    <w:p w14:paraId="3B275AC7" w14:textId="77777777" w:rsidR="003933BF" w:rsidRPr="00B71E6D" w:rsidRDefault="003933BF" w:rsidP="00EF29C8">
      <w:pPr>
        <w:spacing w:after="0" w:line="240" w:lineRule="auto"/>
        <w:jc w:val="both"/>
        <w:rPr>
          <w:rFonts w:ascii="Arial" w:hAnsi="Arial" w:cs="Arial"/>
          <w:i w:val="0"/>
          <w:sz w:val="24"/>
          <w:szCs w:val="24"/>
        </w:rPr>
      </w:pPr>
    </w:p>
    <w:p w14:paraId="6FD26061" w14:textId="77777777" w:rsidR="003933BF"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mc:AlternateContent>
          <mc:Choice Requires="wpg">
            <w:drawing>
              <wp:inline distT="0" distB="0" distL="0" distR="0" wp14:anchorId="7B859472" wp14:editId="4E9CC6A9">
                <wp:extent cx="5145405" cy="2143125"/>
                <wp:effectExtent l="0" t="0" r="36195" b="15875"/>
                <wp:docPr id="49" name="27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5405" cy="2143125"/>
                          <a:chOff x="1142976" y="928670"/>
                          <a:chExt cx="5143536" cy="2143140"/>
                        </a:xfrm>
                      </wpg:grpSpPr>
                      <wps:wsp>
                        <wps:cNvPr id="50" name="20 Rectángulo"/>
                        <wps:cNvSpPr/>
                        <wps:spPr>
                          <a:xfrm>
                            <a:off x="1142976" y="1285860"/>
                            <a:ext cx="1714512" cy="1500198"/>
                          </a:xfrm>
                          <a:prstGeom prst="rect">
                            <a:avLst/>
                          </a:prstGeom>
                        </wps:spPr>
                        <wps:style>
                          <a:lnRef idx="2">
                            <a:schemeClr val="dk1"/>
                          </a:lnRef>
                          <a:fillRef idx="1">
                            <a:schemeClr val="lt1"/>
                          </a:fillRef>
                          <a:effectRef idx="0">
                            <a:schemeClr val="dk1"/>
                          </a:effectRef>
                          <a:fontRef idx="minor">
                            <a:schemeClr val="dk1"/>
                          </a:fontRef>
                        </wps:style>
                        <wps:bodyPr rtlCol="0" anchor="ctr"/>
                      </wps:wsp>
                      <wps:wsp>
                        <wps:cNvPr id="51" name="24 CuadroTexto"/>
                        <wps:cNvSpPr txBox="1"/>
                        <wps:spPr>
                          <a:xfrm>
                            <a:off x="1214414" y="1285861"/>
                            <a:ext cx="1571054" cy="1315729"/>
                          </a:xfrm>
                          <a:prstGeom prst="rect">
                            <a:avLst/>
                          </a:prstGeom>
                          <a:noFill/>
                        </wps:spPr>
                        <wps:txbx>
                          <w:txbxContent>
                            <w:p w14:paraId="30F0BB41"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 </w:t>
                              </w:r>
                            </w:p>
                            <w:p w14:paraId="1E4C89C0" w14:textId="77777777" w:rsidR="00DE1C57" w:rsidRDefault="00DE1C57" w:rsidP="00123962">
                              <w:pPr>
                                <w:pStyle w:val="NormalWeb"/>
                                <w:spacing w:before="0" w:beforeAutospacing="0" w:after="0" w:afterAutospacing="0"/>
                              </w:pPr>
                              <w:r>
                                <w:rPr>
                                  <w:rFonts w:ascii="Arial Narrow" w:hAnsi="Arial Narrow" w:cstheme="minorBidi"/>
                                  <w:b/>
                                  <w:bCs/>
                                  <w:color w:val="000000" w:themeColor="text1"/>
                                  <w:kern w:val="24"/>
                                </w:rPr>
                                <w:t>Convenio Regional de Estudios, Títulos y Diplomas de Educación Superior en América Latina y el Caribe</w:t>
                              </w:r>
                            </w:p>
                          </w:txbxContent>
                        </wps:txbx>
                        <wps:bodyPr wrap="square" rtlCol="0">
                          <a:spAutoFit/>
                        </wps:bodyPr>
                      </wps:wsp>
                      <wps:wsp>
                        <wps:cNvPr id="52" name="25 Rectángulo"/>
                        <wps:cNvSpPr/>
                        <wps:spPr>
                          <a:xfrm>
                            <a:off x="2857488" y="928670"/>
                            <a:ext cx="3429024" cy="2143140"/>
                          </a:xfrm>
                          <a:prstGeom prst="rect">
                            <a:avLst/>
                          </a:prstGeom>
                        </wps:spPr>
                        <wps:style>
                          <a:lnRef idx="2">
                            <a:schemeClr val="dk1"/>
                          </a:lnRef>
                          <a:fillRef idx="1">
                            <a:schemeClr val="lt1"/>
                          </a:fillRef>
                          <a:effectRef idx="0">
                            <a:schemeClr val="dk1"/>
                          </a:effectRef>
                          <a:fontRef idx="minor">
                            <a:schemeClr val="dk1"/>
                          </a:fontRef>
                        </wps:style>
                        <wps:bodyPr rtlCol="0" anchor="ctr"/>
                      </wps:wsp>
                      <wps:wsp>
                        <wps:cNvPr id="53" name="26 CuadroTexto"/>
                        <wps:cNvSpPr txBox="1"/>
                        <wps:spPr>
                          <a:xfrm>
                            <a:off x="3000364" y="1142985"/>
                            <a:ext cx="3143378" cy="1490355"/>
                          </a:xfrm>
                          <a:prstGeom prst="rect">
                            <a:avLst/>
                          </a:prstGeom>
                          <a:noFill/>
                        </wps:spPr>
                        <wps:txbx>
                          <w:txbxContent>
                            <w:p w14:paraId="27D3F525"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Ratificado por Resolución Legislativa Nº 26267 del 31 de diciembre de</w:t>
                              </w:r>
                            </w:p>
                            <w:p w14:paraId="097044DE"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1993</w:t>
                              </w:r>
                            </w:p>
                            <w:p w14:paraId="330EA382"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Tiene como objetivos adoptar una terminología y criterios de evaluación similares y otorgar el reconocimiento inmediato de estudios, diplomas, títulos y certificados para los fines académicos y de la profesión, entre otros.</w:t>
                              </w:r>
                            </w:p>
                          </w:txbxContent>
                        </wps:txbx>
                        <wps:bodyPr wrap="square" rtlCol="0">
                          <a:spAutoFit/>
                        </wps:bodyPr>
                      </wps:wsp>
                    </wpg:wgp>
                  </a:graphicData>
                </a:graphic>
              </wp:inline>
            </w:drawing>
          </mc:Choice>
          <mc:Fallback>
            <w:pict>
              <v:group w14:anchorId="7B859472" id="27 Grupo" o:spid="_x0000_s1043" style="width:405.15pt;height:168.75pt;mso-position-horizontal-relative:char;mso-position-vertical-relative:line" coordorigin="11429,9286" coordsize="51435,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">
                <v:rect id="20 Rectángulo" o:spid="_x0000_s1044" style="position:absolute;left:11429;top:12858;width:17145;height:15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iKHMAA&#10;AADbAAAADwAAAGRycy9kb3ducmV2LnhtbERPy4rCMBTdC/5DuAPuNB3BVzWKiAMDI4qPhctLc6ct&#10;09yUJNPWvzcLweXhvFebzlSiIedLywo+RwkI4szqknMFt+vXcA7CB2SNlWVS8CAPm3W/t8JU25bP&#10;1FxCLmII+xQVFCHUqZQ+K8igH9maOHK/1hkMEbpcaodtDDeVHCfJVBosOTYUWNOuoOzv8m8U2FP5&#10;qLZucWwONLv/nELSdtO9UoOPbrsEEagLb/HL/a0VTOL6+C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diKHMAAAADbAAAADwAAAAAAAAAAAAAAAACYAgAAZHJzL2Rvd25y&#10;ZXYueG1sUEsFBgAAAAAEAAQA9QAAAIUDAAAAAA==&#10;" fillcolor="white [3201]" strokecolor="black [3200]" strokeweight="1pt"/>
                <v:shape id="24 CuadroTexto" o:spid="_x0000_s1045" type="#_x0000_t202" style="position:absolute;left:12144;top:12858;width:15710;height:13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V7Y8EA&#10;AADbAAAADwAAAGRycy9kb3ducmV2LnhtbESPQWvCQBSE7wX/w/IK3uomgiKpq0it4MGLNr0/sq/Z&#10;0OzbkH018d+7gtDjMDPfMOvt6Ft1pT42gQ3kswwUcRVsw7WB8uvwtgIVBdliG5gM3CjCdjN5WWNh&#10;w8Bnul6kVgnCsUADTqQrtI6VI49xFjri5P2E3qMk2dfa9jgkuG/1PMuW2mPDacFhRx+Oqt/Lnzcg&#10;Ynf5rfz08fg9nvaDy6oFlsZMX8fdOyihUf7Dz/bRGljk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le2PBAAAA2wAAAA8AAAAAAAAAAAAAAAAAmAIAAGRycy9kb3du&#10;cmV2LnhtbFBLBQYAAAAABAAEAPUAAACGAwAAAAA=&#10;" filled="f" stroked="f">
                  <v:textbox style="mso-fit-shape-to-text:t">
                    <w:txbxContent>
                      <w:p w14:paraId="30F0BB41"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 </w:t>
                        </w:r>
                      </w:p>
                      <w:p w14:paraId="1E4C89C0" w14:textId="77777777" w:rsidR="00DE1C57" w:rsidRDefault="00DE1C57" w:rsidP="00123962">
                        <w:pPr>
                          <w:pStyle w:val="NormalWeb"/>
                          <w:spacing w:before="0" w:beforeAutospacing="0" w:after="0" w:afterAutospacing="0"/>
                        </w:pPr>
                        <w:r>
                          <w:rPr>
                            <w:rFonts w:ascii="Arial Narrow" w:hAnsi="Arial Narrow" w:cstheme="minorBidi"/>
                            <w:b/>
                            <w:bCs/>
                            <w:color w:val="000000" w:themeColor="text1"/>
                            <w:kern w:val="24"/>
                          </w:rPr>
                          <w:t>Convenio Regional de Estudios, Títulos y Diplomas de Educación Superior en América Latina y el Caribe</w:t>
                        </w:r>
                      </w:p>
                    </w:txbxContent>
                  </v:textbox>
                </v:shape>
                <v:rect id="25 Rectángulo" o:spid="_x0000_s1046" style="position:absolute;left:28574;top:9286;width:34291;height:21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x8MQA&#10;AADbAAAADwAAAGRycy9kb3ducmV2LnhtbESPT2vCQBTE74V+h+UVequbCrUa3QQRBcFS8c/B4yP7&#10;TEKzb8PumsRv3y0UPA4z8xtmkQ+mER05X1tW8D5KQBAXVtdcKjifNm9TED4ga2wsk4I7eciz56cF&#10;ptr2fKDuGEoRIexTVFCF0KZS+qIig35kW+LoXa0zGKJ0pdQO+wg3jRwnyUQarDkuVNjSqqLi53gz&#10;Cuy+vjdLN/vuvujzstuHpB8ma6VeX4blHESgITzC/+2tVvAxhr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GsfDEAAAA2wAAAA8AAAAAAAAAAAAAAAAAmAIAAGRycy9k&#10;b3ducmV2LnhtbFBLBQYAAAAABAAEAPUAAACJAwAAAAA=&#10;" fillcolor="white [3201]" strokecolor="black [3200]" strokeweight="1pt"/>
                <v:shape id="26 CuadroTexto" o:spid="_x0000_s1047" type="#_x0000_t202" style="position:absolute;left:30003;top:11429;width:31434;height:14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tAj8EA&#10;AADbAAAADwAAAGRycy9kb3ducmV2LnhtbESPQWvCQBSE7wX/w/IKvdWNiiKpq4hW8OBFjfdH9jUb&#10;mn0bsq8m/vuuUOhxmJlvmNVm8I26UxfrwAYm4wwUcRlszZWB4np4X4KKgmyxCUwGHhRhsx69rDC3&#10;oecz3S9SqQThmKMBJ9LmWsfSkcc4Di1x8r5C51GS7CptO+wT3Dd6mmUL7bHmtOCwpZ2j8vvy4w2I&#10;2O3kUXz6eLwNp33vsnKOhTFvr8P2A5TQIP/hv/bRGpjP4P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7QI/BAAAA2wAAAA8AAAAAAAAAAAAAAAAAmAIAAGRycy9kb3du&#10;cmV2LnhtbFBLBQYAAAAABAAEAPUAAACGAwAAAAA=&#10;" filled="f" stroked="f">
                  <v:textbox style="mso-fit-shape-to-text:t">
                    <w:txbxContent>
                      <w:p w14:paraId="27D3F525" w14:textId="77777777" w:rsidR="00DE1C57" w:rsidRDefault="00DE1C57" w:rsidP="00123962">
                        <w:pPr>
                          <w:pStyle w:val="NormalWeb"/>
                          <w:spacing w:before="0" w:beforeAutospacing="0" w:after="0" w:afterAutospacing="0"/>
                          <w:rPr>
                            <w:lang w:val="es-ES"/>
                          </w:rPr>
                        </w:pPr>
                        <w:r>
                          <w:rPr>
                            <w:rFonts w:ascii="Arial Narrow" w:hAnsi="Arial Narrow" w:cstheme="minorBidi"/>
                            <w:color w:val="000000" w:themeColor="text1"/>
                            <w:kern w:val="24"/>
                          </w:rPr>
                          <w:t>Ratificado por Resolución Legislativa Nº 26267 del 31 de diciembre de</w:t>
                        </w:r>
                      </w:p>
                      <w:p w14:paraId="097044DE"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1993</w:t>
                        </w:r>
                      </w:p>
                      <w:p w14:paraId="330EA382" w14:textId="77777777" w:rsidR="00DE1C57" w:rsidRDefault="00DE1C57" w:rsidP="00123962">
                        <w:pPr>
                          <w:pStyle w:val="NormalWeb"/>
                          <w:spacing w:before="0" w:beforeAutospacing="0" w:after="0" w:afterAutospacing="0"/>
                        </w:pPr>
                        <w:r>
                          <w:rPr>
                            <w:rFonts w:ascii="Arial Narrow" w:hAnsi="Arial Narrow" w:cstheme="minorBidi"/>
                            <w:color w:val="000000" w:themeColor="text1"/>
                            <w:kern w:val="24"/>
                          </w:rPr>
                          <w:t>Tiene como objetivos adoptar una terminología y criterios de evaluación similares y otorgar el reconocimiento inmediato de estudios, diplomas, títulos y certificados para los fines académicos y de la profesión, entre otros.</w:t>
                        </w:r>
                      </w:p>
                    </w:txbxContent>
                  </v:textbox>
                </v:shape>
                <w10:anchorlock/>
              </v:group>
            </w:pict>
          </mc:Fallback>
        </mc:AlternateContent>
      </w:r>
    </w:p>
    <w:p w14:paraId="05834975" w14:textId="37560C9A" w:rsidR="00E917C9" w:rsidRPr="00B71E6D" w:rsidRDefault="00E917C9" w:rsidP="00EF29C8">
      <w:pPr>
        <w:spacing w:after="0" w:line="240" w:lineRule="auto"/>
        <w:jc w:val="both"/>
        <w:rPr>
          <w:rFonts w:ascii="Arial" w:hAnsi="Arial" w:cs="Arial"/>
          <w:i w:val="0"/>
          <w:sz w:val="24"/>
          <w:szCs w:val="24"/>
        </w:rPr>
      </w:pPr>
      <w:r w:rsidRPr="00792594">
        <w:rPr>
          <w:rFonts w:ascii="Arial" w:hAnsi="Arial" w:cs="Arial"/>
          <w:b/>
          <w:i w:val="0"/>
          <w:sz w:val="24"/>
          <w:szCs w:val="24"/>
        </w:rPr>
        <w:t xml:space="preserve">Grafica </w:t>
      </w:r>
      <w:r w:rsidR="00CE55BA" w:rsidRPr="00792594">
        <w:rPr>
          <w:rFonts w:ascii="Arial" w:hAnsi="Arial" w:cs="Arial"/>
          <w:b/>
          <w:i w:val="0"/>
          <w:sz w:val="24"/>
          <w:szCs w:val="24"/>
        </w:rPr>
        <w:t>8</w:t>
      </w:r>
      <w:r w:rsidRPr="00792594">
        <w:rPr>
          <w:rFonts w:ascii="Arial" w:hAnsi="Arial" w:cs="Arial"/>
          <w:b/>
          <w:i w:val="0"/>
          <w:sz w:val="24"/>
          <w:szCs w:val="24"/>
        </w:rPr>
        <w:t>:</w:t>
      </w:r>
      <w:r w:rsidRPr="00B71E6D">
        <w:rPr>
          <w:rFonts w:ascii="Arial" w:hAnsi="Arial" w:cs="Arial"/>
          <w:i w:val="0"/>
          <w:sz w:val="24"/>
          <w:szCs w:val="24"/>
        </w:rPr>
        <w:t xml:space="preserve"> convenios en America Latina - USMP</w:t>
      </w:r>
    </w:p>
    <w:p w14:paraId="18A5C7CD" w14:textId="77777777" w:rsidR="00E917C9" w:rsidRPr="00B71E6D" w:rsidRDefault="00E917C9" w:rsidP="00EF29C8">
      <w:pPr>
        <w:spacing w:after="0" w:line="240" w:lineRule="auto"/>
        <w:jc w:val="both"/>
        <w:rPr>
          <w:rFonts w:ascii="Arial" w:hAnsi="Arial" w:cs="Arial"/>
          <w:i w:val="0"/>
          <w:sz w:val="24"/>
          <w:szCs w:val="24"/>
        </w:rPr>
      </w:pPr>
    </w:p>
    <w:p w14:paraId="74C84C24" w14:textId="77777777" w:rsidR="003933BF" w:rsidRPr="00B71E6D" w:rsidRDefault="003933BF" w:rsidP="00EF29C8">
      <w:pPr>
        <w:spacing w:after="0" w:line="240" w:lineRule="auto"/>
        <w:jc w:val="both"/>
        <w:rPr>
          <w:rFonts w:ascii="Arial" w:hAnsi="Arial" w:cs="Arial"/>
          <w:i w:val="0"/>
          <w:sz w:val="24"/>
          <w:szCs w:val="24"/>
        </w:rPr>
      </w:pPr>
    </w:p>
    <w:p w14:paraId="431DF84A" w14:textId="77777777" w:rsidR="003933BF" w:rsidRPr="00B71E6D" w:rsidRDefault="003933BF" w:rsidP="00EF29C8">
      <w:pPr>
        <w:spacing w:after="0" w:line="240" w:lineRule="auto"/>
        <w:jc w:val="both"/>
        <w:rPr>
          <w:rFonts w:ascii="Arial" w:hAnsi="Arial" w:cs="Arial"/>
          <w:i w:val="0"/>
          <w:sz w:val="24"/>
          <w:szCs w:val="24"/>
        </w:rPr>
      </w:pPr>
    </w:p>
    <w:p w14:paraId="6FCB086B"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Podemos identificar los diversos convenios que tiene Perú para el caso que nos refiere existe convenios bilaterales con nuestro país el cual está vigente actualmente, esto nos hace pensar que mencionado convenio nos permitirá exportar servicios educativo a Perú ya sea de movilidad o por medio de una franquicia del ITFIP.</w:t>
      </w:r>
    </w:p>
    <w:p w14:paraId="5B0EF365" w14:textId="77777777" w:rsidR="003933BF" w:rsidRPr="00B71E6D" w:rsidRDefault="003933BF" w:rsidP="00EF29C8">
      <w:pPr>
        <w:spacing w:after="0" w:line="240" w:lineRule="auto"/>
        <w:jc w:val="both"/>
        <w:rPr>
          <w:rFonts w:ascii="Arial" w:hAnsi="Arial" w:cs="Arial"/>
          <w:i w:val="0"/>
          <w:sz w:val="24"/>
          <w:szCs w:val="24"/>
        </w:rPr>
      </w:pPr>
    </w:p>
    <w:p w14:paraId="679C53B6" w14:textId="66C64598" w:rsidR="003933BF" w:rsidRPr="00B71E6D" w:rsidRDefault="00B336A1" w:rsidP="00EF29C8">
      <w:pPr>
        <w:spacing w:after="0" w:line="240" w:lineRule="auto"/>
        <w:jc w:val="both"/>
        <w:rPr>
          <w:rFonts w:ascii="Arial" w:hAnsi="Arial" w:cs="Arial"/>
          <w:i w:val="0"/>
          <w:sz w:val="24"/>
          <w:szCs w:val="24"/>
        </w:rPr>
      </w:pPr>
      <w:bookmarkStart w:id="135" w:name="_Toc468028868"/>
      <w:bookmarkStart w:id="136" w:name="_Toc468035325"/>
      <w:r w:rsidRPr="00E4778D">
        <w:rPr>
          <w:rFonts w:ascii="Arial" w:hAnsi="Arial" w:cs="Arial"/>
          <w:b/>
          <w:i w:val="0"/>
          <w:sz w:val="24"/>
          <w:szCs w:val="24"/>
        </w:rPr>
        <w:t>6.8.</w:t>
      </w:r>
      <w:r>
        <w:rPr>
          <w:rFonts w:ascii="Arial" w:hAnsi="Arial" w:cs="Arial"/>
          <w:b/>
          <w:i w:val="0"/>
          <w:sz w:val="24"/>
          <w:szCs w:val="24"/>
        </w:rPr>
        <w:t>6</w:t>
      </w:r>
      <w:r w:rsidRPr="00E4778D">
        <w:rPr>
          <w:rFonts w:ascii="Arial" w:hAnsi="Arial" w:cs="Arial"/>
          <w:b/>
          <w:i w:val="0"/>
          <w:sz w:val="24"/>
          <w:szCs w:val="24"/>
        </w:rPr>
        <w:t xml:space="preserve">. </w:t>
      </w:r>
      <w:r w:rsidR="003933BF" w:rsidRPr="00B336A1">
        <w:rPr>
          <w:rFonts w:ascii="Arial" w:hAnsi="Arial" w:cs="Arial"/>
          <w:b/>
          <w:i w:val="0"/>
          <w:sz w:val="24"/>
          <w:szCs w:val="24"/>
        </w:rPr>
        <w:t xml:space="preserve">Estructura </w:t>
      </w:r>
      <w:r w:rsidRPr="00B336A1">
        <w:rPr>
          <w:rFonts w:ascii="Arial" w:hAnsi="Arial" w:cs="Arial"/>
          <w:b/>
          <w:i w:val="0"/>
          <w:sz w:val="24"/>
          <w:szCs w:val="24"/>
        </w:rPr>
        <w:t>De La Educación Superior</w:t>
      </w:r>
      <w:bookmarkEnd w:id="135"/>
      <w:bookmarkEnd w:id="136"/>
    </w:p>
    <w:p w14:paraId="73446E24" w14:textId="77777777" w:rsidR="003933BF" w:rsidRPr="00B71E6D" w:rsidRDefault="003933BF" w:rsidP="00EF29C8">
      <w:pPr>
        <w:spacing w:after="0" w:line="240" w:lineRule="auto"/>
        <w:jc w:val="both"/>
        <w:rPr>
          <w:rFonts w:ascii="Arial" w:hAnsi="Arial" w:cs="Arial"/>
          <w:i w:val="0"/>
          <w:sz w:val="24"/>
          <w:szCs w:val="24"/>
        </w:rPr>
      </w:pPr>
    </w:p>
    <w:p w14:paraId="2342530A"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La segunda etapa del Sistema Educativo Peruano, es la Educación Superior que consolida la formación integral de las personas, produce conocimiento, desarrolla la investigación e innovación y forma profesionales en el más alto nivel de especialización y perfeccionamiento en todos los campos del saber, el arte, la cultura, la ciencia y la tecnología a fin de cubrir la demanda de la sociedad y contribuir al desarrollo y sostenibilidad del país.</w:t>
      </w:r>
    </w:p>
    <w:p w14:paraId="42787921" w14:textId="77777777" w:rsidR="003933BF" w:rsidRPr="00B71E6D" w:rsidRDefault="003933BF" w:rsidP="00EF29C8">
      <w:pPr>
        <w:spacing w:after="0" w:line="240" w:lineRule="auto"/>
        <w:jc w:val="both"/>
        <w:rPr>
          <w:rFonts w:ascii="Arial" w:hAnsi="Arial" w:cs="Arial"/>
          <w:i w:val="0"/>
          <w:sz w:val="24"/>
          <w:szCs w:val="24"/>
        </w:rPr>
      </w:pPr>
    </w:p>
    <w:p w14:paraId="22CBC04E" w14:textId="7EA8E8E7" w:rsidR="003933BF" w:rsidRPr="00B71E6D" w:rsidRDefault="00B336A1" w:rsidP="00EF29C8">
      <w:pPr>
        <w:spacing w:after="0" w:line="240" w:lineRule="auto"/>
        <w:jc w:val="both"/>
        <w:rPr>
          <w:rFonts w:ascii="Arial" w:hAnsi="Arial" w:cs="Arial"/>
          <w:i w:val="0"/>
          <w:sz w:val="24"/>
          <w:szCs w:val="24"/>
        </w:rPr>
      </w:pPr>
      <w:r w:rsidRPr="00E4778D">
        <w:rPr>
          <w:rFonts w:ascii="Arial" w:hAnsi="Arial" w:cs="Arial"/>
          <w:b/>
          <w:i w:val="0"/>
          <w:sz w:val="24"/>
          <w:szCs w:val="24"/>
        </w:rPr>
        <w:t>6.8.</w:t>
      </w:r>
      <w:r w:rsidRPr="00B336A1">
        <w:rPr>
          <w:rFonts w:ascii="Arial" w:hAnsi="Arial" w:cs="Arial"/>
          <w:b/>
          <w:i w:val="0"/>
          <w:sz w:val="24"/>
          <w:szCs w:val="24"/>
        </w:rPr>
        <w:t xml:space="preserve">7. </w:t>
      </w:r>
      <w:r w:rsidR="003933BF" w:rsidRPr="00B336A1">
        <w:rPr>
          <w:rFonts w:ascii="Arial" w:hAnsi="Arial" w:cs="Arial"/>
          <w:b/>
          <w:i w:val="0"/>
          <w:sz w:val="24"/>
          <w:szCs w:val="24"/>
        </w:rPr>
        <w:t xml:space="preserve">La </w:t>
      </w:r>
      <w:r w:rsidRPr="00B336A1">
        <w:rPr>
          <w:rFonts w:ascii="Arial" w:hAnsi="Arial" w:cs="Arial"/>
          <w:b/>
          <w:i w:val="0"/>
          <w:sz w:val="24"/>
          <w:szCs w:val="24"/>
        </w:rPr>
        <w:t>Educación Superior Comprende</w:t>
      </w:r>
    </w:p>
    <w:p w14:paraId="7D9D3797" w14:textId="77777777" w:rsidR="003933BF" w:rsidRPr="00B71E6D" w:rsidRDefault="003933BF" w:rsidP="00EF29C8">
      <w:pPr>
        <w:spacing w:after="0" w:line="240" w:lineRule="auto"/>
        <w:jc w:val="both"/>
        <w:rPr>
          <w:rFonts w:ascii="Arial" w:hAnsi="Arial" w:cs="Arial"/>
          <w:i w:val="0"/>
          <w:sz w:val="24"/>
          <w:szCs w:val="24"/>
        </w:rPr>
      </w:pPr>
    </w:p>
    <w:p w14:paraId="136A9218"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w:t>
      </w:r>
      <w:r w:rsidRPr="00B71E6D">
        <w:rPr>
          <w:rFonts w:ascii="Arial" w:hAnsi="Arial" w:cs="Arial"/>
          <w:i w:val="0"/>
          <w:sz w:val="24"/>
          <w:szCs w:val="24"/>
        </w:rPr>
        <w:tab/>
        <w:t>La educación superior No Universitaria</w:t>
      </w:r>
    </w:p>
    <w:p w14:paraId="7A736E78" w14:textId="77777777" w:rsidR="003933BF" w:rsidRPr="00B71E6D" w:rsidRDefault="003933BF" w:rsidP="00EF29C8">
      <w:pPr>
        <w:spacing w:after="0" w:line="240" w:lineRule="auto"/>
        <w:jc w:val="both"/>
        <w:rPr>
          <w:rFonts w:ascii="Arial" w:hAnsi="Arial" w:cs="Arial"/>
          <w:i w:val="0"/>
          <w:sz w:val="24"/>
          <w:szCs w:val="24"/>
        </w:rPr>
      </w:pPr>
    </w:p>
    <w:p w14:paraId="3961E3EF"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La educación superior No Universitaria. Incluye a las Instituciones de Educación Superior Tecnológica, Educación Superior Pedagógica y las Instituciones Superiores Artísticas. La duración de los estudios regulares en las Instituciones de Educación Superior No Universitaria es de tres (3) a cinco (años).</w:t>
      </w:r>
    </w:p>
    <w:p w14:paraId="7B7228DA" w14:textId="77777777" w:rsidR="003933BF" w:rsidRPr="00B71E6D" w:rsidRDefault="003933BF" w:rsidP="00EF29C8">
      <w:pPr>
        <w:spacing w:after="0" w:line="240" w:lineRule="auto"/>
        <w:jc w:val="both"/>
        <w:rPr>
          <w:rFonts w:ascii="Arial" w:hAnsi="Arial" w:cs="Arial"/>
          <w:i w:val="0"/>
          <w:sz w:val="24"/>
          <w:szCs w:val="24"/>
        </w:rPr>
      </w:pPr>
    </w:p>
    <w:p w14:paraId="65963C03"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 La educación superior universitaria.</w:t>
      </w:r>
    </w:p>
    <w:p w14:paraId="4F893301" w14:textId="77777777" w:rsidR="003933BF" w:rsidRPr="00B71E6D" w:rsidRDefault="003933BF" w:rsidP="00EF29C8">
      <w:pPr>
        <w:spacing w:after="0" w:line="240" w:lineRule="auto"/>
        <w:jc w:val="both"/>
        <w:rPr>
          <w:rFonts w:ascii="Arial" w:hAnsi="Arial" w:cs="Arial"/>
          <w:i w:val="0"/>
          <w:sz w:val="24"/>
          <w:szCs w:val="24"/>
        </w:rPr>
      </w:pPr>
    </w:p>
    <w:p w14:paraId="5D768720"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Educación superior universitaria. Cuenta con dos niveles; el primer nivel es el de pregrado que tiene una duración de cinco (5) años y el segundo nivel es el postgrado, que tiene una duración de cuatro (4) años, sumado los dos (2) años que demora la maestría (cuatro ciclos) y dos (2) años que demora el doctorado (cuatro ciclos). Actualmente la realización de la maestría es condición para el acceso al doctorado.</w:t>
      </w:r>
    </w:p>
    <w:p w14:paraId="272AC7B2" w14:textId="77777777" w:rsidR="003933BF" w:rsidRPr="00B71E6D" w:rsidRDefault="003933BF" w:rsidP="00EF29C8">
      <w:pPr>
        <w:spacing w:after="0" w:line="240" w:lineRule="auto"/>
        <w:jc w:val="both"/>
        <w:rPr>
          <w:rFonts w:ascii="Arial" w:hAnsi="Arial" w:cs="Arial"/>
          <w:i w:val="0"/>
          <w:sz w:val="24"/>
          <w:szCs w:val="24"/>
        </w:rPr>
      </w:pPr>
    </w:p>
    <w:p w14:paraId="2F3BAED0" w14:textId="6AF06FF8" w:rsidR="003933BF" w:rsidRPr="00B71E6D" w:rsidRDefault="00B336A1" w:rsidP="00EF29C8">
      <w:pPr>
        <w:spacing w:after="0" w:line="240" w:lineRule="auto"/>
        <w:jc w:val="both"/>
        <w:rPr>
          <w:rFonts w:ascii="Arial" w:hAnsi="Arial" w:cs="Arial"/>
          <w:i w:val="0"/>
          <w:sz w:val="24"/>
          <w:szCs w:val="24"/>
        </w:rPr>
      </w:pPr>
      <w:bookmarkStart w:id="137" w:name="_Toc468028869"/>
      <w:bookmarkStart w:id="138" w:name="_Toc468035326"/>
      <w:r w:rsidRPr="00E4778D">
        <w:rPr>
          <w:rFonts w:ascii="Arial" w:hAnsi="Arial" w:cs="Arial"/>
          <w:b/>
          <w:i w:val="0"/>
          <w:sz w:val="24"/>
          <w:szCs w:val="24"/>
        </w:rPr>
        <w:t>6.8.</w:t>
      </w:r>
      <w:r>
        <w:rPr>
          <w:rFonts w:ascii="Arial" w:hAnsi="Arial" w:cs="Arial"/>
          <w:b/>
          <w:i w:val="0"/>
          <w:sz w:val="24"/>
          <w:szCs w:val="24"/>
        </w:rPr>
        <w:t>8</w:t>
      </w:r>
      <w:r w:rsidRPr="00E4778D">
        <w:rPr>
          <w:rFonts w:ascii="Arial" w:hAnsi="Arial" w:cs="Arial"/>
          <w:b/>
          <w:i w:val="0"/>
          <w:sz w:val="24"/>
          <w:szCs w:val="24"/>
        </w:rPr>
        <w:t xml:space="preserve">. </w:t>
      </w:r>
      <w:r w:rsidR="003C4686" w:rsidRPr="00B336A1">
        <w:rPr>
          <w:rFonts w:ascii="Arial" w:hAnsi="Arial" w:cs="Arial"/>
          <w:b/>
          <w:i w:val="0"/>
          <w:sz w:val="24"/>
          <w:szCs w:val="24"/>
        </w:rPr>
        <w:t xml:space="preserve">El </w:t>
      </w:r>
      <w:r w:rsidRPr="00B336A1">
        <w:rPr>
          <w:rFonts w:ascii="Arial" w:hAnsi="Arial" w:cs="Arial"/>
          <w:b/>
          <w:i w:val="0"/>
          <w:sz w:val="24"/>
          <w:szCs w:val="24"/>
        </w:rPr>
        <w:t>Mercado Educativo Peruano</w:t>
      </w:r>
      <w:bookmarkEnd w:id="137"/>
      <w:bookmarkEnd w:id="138"/>
      <w:r w:rsidRPr="00B71E6D">
        <w:rPr>
          <w:rFonts w:ascii="Arial" w:hAnsi="Arial" w:cs="Arial"/>
          <w:i w:val="0"/>
          <w:sz w:val="24"/>
          <w:szCs w:val="24"/>
        </w:rPr>
        <w:t xml:space="preserve"> </w:t>
      </w:r>
    </w:p>
    <w:p w14:paraId="1FAE2F6A" w14:textId="77777777" w:rsidR="003933BF" w:rsidRPr="00B71E6D" w:rsidRDefault="003933BF" w:rsidP="00EF29C8">
      <w:pPr>
        <w:spacing w:after="0" w:line="240" w:lineRule="auto"/>
        <w:jc w:val="both"/>
        <w:rPr>
          <w:rFonts w:ascii="Arial" w:hAnsi="Arial" w:cs="Arial"/>
          <w:i w:val="0"/>
          <w:sz w:val="24"/>
          <w:szCs w:val="24"/>
        </w:rPr>
      </w:pPr>
    </w:p>
    <w:p w14:paraId="785DC4C7"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Se dice que el país con más universidades e institutos educativos en América Latina y en el mundo es Perú, pero una gran problemática y descontento de los estudiantes potenciales y de los estudiantes universitarios actuales de los productos educativos es la calidad ósea hay más cantidad que calidad, actualmente este descontento lleva a que los estudiantes busquen otras alternativas de enseñanza ya sea por medio de la movilidad a otros países, es por esta razón que se identifica la oportunidad de internacionalizar la educación del ITFIP  y sus ciclo Propedéuticos </w:t>
      </w:r>
      <w:r w:rsidRPr="00B71E6D">
        <w:rPr>
          <w:rFonts w:ascii="Arial" w:hAnsi="Arial" w:cs="Arial"/>
          <w:i w:val="0"/>
          <w:sz w:val="24"/>
          <w:szCs w:val="24"/>
        </w:rPr>
        <w:lastRenderedPageBreak/>
        <w:t>con los programas de alta calidad debido a sus reconocimientos y prestigio  a nivel nacional.</w:t>
      </w:r>
    </w:p>
    <w:p w14:paraId="40530D3D" w14:textId="77777777" w:rsidR="003933BF" w:rsidRPr="00B71E6D" w:rsidRDefault="003933BF" w:rsidP="00EF29C8">
      <w:pPr>
        <w:spacing w:after="0" w:line="240" w:lineRule="auto"/>
        <w:jc w:val="both"/>
        <w:rPr>
          <w:rFonts w:ascii="Arial" w:hAnsi="Arial" w:cs="Arial"/>
          <w:i w:val="0"/>
          <w:sz w:val="24"/>
          <w:szCs w:val="24"/>
        </w:rPr>
      </w:pPr>
    </w:p>
    <w:p w14:paraId="4D2FBC3E"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La población universitaria en Perú ha tenido un notable crecimiento gracias a que este país está saliendo de la crisis económica en la que estaba sumergido.</w:t>
      </w:r>
    </w:p>
    <w:p w14:paraId="3B55839F" w14:textId="77777777" w:rsidR="003933BF" w:rsidRPr="00B71E6D" w:rsidRDefault="003933BF" w:rsidP="00EF29C8">
      <w:pPr>
        <w:spacing w:after="0" w:line="240" w:lineRule="auto"/>
        <w:jc w:val="both"/>
        <w:rPr>
          <w:rFonts w:ascii="Arial" w:hAnsi="Arial" w:cs="Arial"/>
          <w:i w:val="0"/>
          <w:sz w:val="24"/>
          <w:szCs w:val="24"/>
        </w:rPr>
      </w:pPr>
    </w:p>
    <w:p w14:paraId="5AA73038" w14:textId="1241122D" w:rsidR="003933BF" w:rsidRPr="00B71E6D" w:rsidRDefault="00B336A1" w:rsidP="00EF29C8">
      <w:pPr>
        <w:spacing w:after="0" w:line="240" w:lineRule="auto"/>
        <w:jc w:val="both"/>
        <w:rPr>
          <w:rFonts w:ascii="Arial" w:hAnsi="Arial" w:cs="Arial"/>
          <w:i w:val="0"/>
          <w:sz w:val="24"/>
          <w:szCs w:val="24"/>
        </w:rPr>
      </w:pPr>
      <w:bookmarkStart w:id="139" w:name="_Toc468028870"/>
      <w:bookmarkStart w:id="140" w:name="_Toc468035327"/>
      <w:r w:rsidRPr="00E4778D">
        <w:rPr>
          <w:rFonts w:ascii="Arial" w:hAnsi="Arial" w:cs="Arial"/>
          <w:b/>
          <w:i w:val="0"/>
          <w:sz w:val="24"/>
          <w:szCs w:val="24"/>
        </w:rPr>
        <w:t>6.8.</w:t>
      </w:r>
      <w:r>
        <w:rPr>
          <w:rFonts w:ascii="Arial" w:hAnsi="Arial" w:cs="Arial"/>
          <w:b/>
          <w:i w:val="0"/>
          <w:sz w:val="24"/>
          <w:szCs w:val="24"/>
        </w:rPr>
        <w:t>9</w:t>
      </w:r>
      <w:r w:rsidRPr="00E4778D">
        <w:rPr>
          <w:rFonts w:ascii="Arial" w:hAnsi="Arial" w:cs="Arial"/>
          <w:b/>
          <w:i w:val="0"/>
          <w:sz w:val="24"/>
          <w:szCs w:val="24"/>
        </w:rPr>
        <w:t xml:space="preserve">. </w:t>
      </w:r>
      <w:r w:rsidR="003933BF" w:rsidRPr="00B336A1">
        <w:rPr>
          <w:rFonts w:ascii="Arial" w:hAnsi="Arial" w:cs="Arial"/>
          <w:b/>
          <w:i w:val="0"/>
          <w:sz w:val="24"/>
          <w:szCs w:val="24"/>
        </w:rPr>
        <w:t xml:space="preserve">Competencia </w:t>
      </w:r>
      <w:r w:rsidRPr="00B336A1">
        <w:rPr>
          <w:rFonts w:ascii="Arial" w:hAnsi="Arial" w:cs="Arial"/>
          <w:b/>
          <w:i w:val="0"/>
          <w:sz w:val="24"/>
          <w:szCs w:val="24"/>
        </w:rPr>
        <w:t xml:space="preserve">En </w:t>
      </w:r>
      <w:r w:rsidR="003933BF" w:rsidRPr="00B336A1">
        <w:rPr>
          <w:rFonts w:ascii="Arial" w:hAnsi="Arial" w:cs="Arial"/>
          <w:b/>
          <w:i w:val="0"/>
          <w:sz w:val="24"/>
          <w:szCs w:val="24"/>
        </w:rPr>
        <w:t>Perú</w:t>
      </w:r>
      <w:bookmarkEnd w:id="139"/>
      <w:bookmarkEnd w:id="140"/>
    </w:p>
    <w:tbl>
      <w:tblPr>
        <w:tblW w:w="5390" w:type="pct"/>
        <w:jc w:val="center"/>
        <w:tblCellSpacing w:w="0" w:type="dxa"/>
        <w:tblCellMar>
          <w:left w:w="0" w:type="dxa"/>
          <w:right w:w="0" w:type="dxa"/>
        </w:tblCellMar>
        <w:tblLook w:val="04A0" w:firstRow="1" w:lastRow="0" w:firstColumn="1" w:lastColumn="0" w:noHBand="0" w:noVBand="1"/>
      </w:tblPr>
      <w:tblGrid>
        <w:gridCol w:w="4776"/>
        <w:gridCol w:w="794"/>
        <w:gridCol w:w="1981"/>
        <w:gridCol w:w="2043"/>
      </w:tblGrid>
      <w:tr w:rsidR="003933BF" w:rsidRPr="00B71E6D" w14:paraId="0AE2AB76" w14:textId="77777777" w:rsidTr="003C4686">
        <w:trPr>
          <w:trHeight w:val="360"/>
          <w:tblCellSpacing w:w="0" w:type="dxa"/>
          <w:jc w:val="center"/>
        </w:trPr>
        <w:tc>
          <w:tcPr>
            <w:tcW w:w="5000" w:type="pct"/>
            <w:gridSpan w:val="4"/>
            <w:noWrap/>
            <w:vAlign w:val="bottom"/>
            <w:hideMark/>
          </w:tcPr>
          <w:p w14:paraId="5AF1BCCB" w14:textId="77777777" w:rsidR="009654B8" w:rsidRPr="00B71E6D" w:rsidRDefault="009654B8" w:rsidP="00EF29C8">
            <w:pPr>
              <w:spacing w:after="0" w:line="240" w:lineRule="auto"/>
              <w:jc w:val="both"/>
              <w:rPr>
                <w:rFonts w:ascii="Arial" w:hAnsi="Arial" w:cs="Arial"/>
                <w:i w:val="0"/>
                <w:sz w:val="24"/>
                <w:szCs w:val="24"/>
              </w:rPr>
            </w:pPr>
          </w:p>
          <w:p w14:paraId="0B8C69B8" w14:textId="77777777" w:rsidR="00E917C9" w:rsidRPr="00B71E6D" w:rsidRDefault="00E917C9" w:rsidP="00EF29C8">
            <w:pPr>
              <w:spacing w:after="0" w:line="240" w:lineRule="auto"/>
              <w:jc w:val="both"/>
              <w:rPr>
                <w:rFonts w:ascii="Arial" w:hAnsi="Arial" w:cs="Arial"/>
                <w:i w:val="0"/>
                <w:sz w:val="24"/>
                <w:szCs w:val="24"/>
              </w:rPr>
            </w:pPr>
          </w:p>
          <w:p w14:paraId="24C077D6" w14:textId="77777777" w:rsidR="00E917C9" w:rsidRPr="00B71E6D" w:rsidRDefault="00E917C9" w:rsidP="00EF29C8">
            <w:pPr>
              <w:spacing w:after="0" w:line="240" w:lineRule="auto"/>
              <w:jc w:val="both"/>
              <w:rPr>
                <w:rFonts w:ascii="Arial" w:hAnsi="Arial" w:cs="Arial"/>
                <w:i w:val="0"/>
                <w:sz w:val="24"/>
                <w:szCs w:val="24"/>
              </w:rPr>
            </w:pPr>
          </w:p>
          <w:p w14:paraId="06E49988"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UNIVERSIDADES DEL PERÚ</w:t>
            </w:r>
          </w:p>
        </w:tc>
      </w:tr>
      <w:tr w:rsidR="003933BF" w:rsidRPr="00B71E6D" w14:paraId="6E9C7905" w14:textId="77777777" w:rsidTr="003C4686">
        <w:trPr>
          <w:trHeight w:val="315"/>
          <w:tblCellSpacing w:w="0" w:type="dxa"/>
          <w:jc w:val="center"/>
        </w:trPr>
        <w:tc>
          <w:tcPr>
            <w:tcW w:w="5000" w:type="pct"/>
            <w:gridSpan w:val="4"/>
            <w:noWrap/>
            <w:vAlign w:val="bottom"/>
            <w:hideMark/>
          </w:tcPr>
          <w:p w14:paraId="34D8720F"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CARRERAS PROFESIONALES MAS OFERTADAS POR LAS UNIVERSIDADES.</w:t>
            </w:r>
          </w:p>
        </w:tc>
      </w:tr>
      <w:tr w:rsidR="003933BF" w:rsidRPr="00B71E6D" w14:paraId="7F8A5A87" w14:textId="77777777" w:rsidTr="003C4686">
        <w:trPr>
          <w:trHeight w:val="270"/>
          <w:tblCellSpacing w:w="0" w:type="dxa"/>
          <w:jc w:val="center"/>
        </w:trPr>
        <w:tc>
          <w:tcPr>
            <w:tcW w:w="2209" w:type="pct"/>
            <w:noWrap/>
            <w:vAlign w:val="bottom"/>
            <w:hideMark/>
          </w:tcPr>
          <w:p w14:paraId="03DBB147" w14:textId="77777777" w:rsidR="003933BF" w:rsidRPr="00B71E6D" w:rsidRDefault="003933BF" w:rsidP="00EF29C8">
            <w:pPr>
              <w:spacing w:after="0" w:line="240" w:lineRule="auto"/>
              <w:jc w:val="both"/>
              <w:rPr>
                <w:rFonts w:ascii="Arial" w:hAnsi="Arial" w:cs="Arial"/>
                <w:i w:val="0"/>
                <w:sz w:val="24"/>
                <w:szCs w:val="24"/>
              </w:rPr>
            </w:pPr>
          </w:p>
        </w:tc>
        <w:tc>
          <w:tcPr>
            <w:tcW w:w="769" w:type="pct"/>
            <w:noWrap/>
            <w:vAlign w:val="bottom"/>
            <w:hideMark/>
          </w:tcPr>
          <w:p w14:paraId="1E2C9908" w14:textId="77777777" w:rsidR="003933BF" w:rsidRPr="00B71E6D" w:rsidRDefault="003933BF" w:rsidP="00EF29C8">
            <w:pPr>
              <w:spacing w:after="0" w:line="240" w:lineRule="auto"/>
              <w:jc w:val="both"/>
              <w:rPr>
                <w:rFonts w:ascii="Arial" w:hAnsi="Arial" w:cs="Arial"/>
                <w:i w:val="0"/>
                <w:sz w:val="24"/>
                <w:szCs w:val="24"/>
              </w:rPr>
            </w:pPr>
          </w:p>
        </w:tc>
        <w:tc>
          <w:tcPr>
            <w:tcW w:w="1224" w:type="pct"/>
            <w:noWrap/>
            <w:vAlign w:val="bottom"/>
            <w:hideMark/>
          </w:tcPr>
          <w:p w14:paraId="2FF79023" w14:textId="77777777" w:rsidR="003933BF" w:rsidRPr="00B71E6D" w:rsidRDefault="003933BF" w:rsidP="00EF29C8">
            <w:pPr>
              <w:spacing w:after="0" w:line="240" w:lineRule="auto"/>
              <w:jc w:val="both"/>
              <w:rPr>
                <w:rFonts w:ascii="Arial" w:hAnsi="Arial" w:cs="Arial"/>
                <w:i w:val="0"/>
                <w:sz w:val="24"/>
                <w:szCs w:val="24"/>
              </w:rPr>
            </w:pPr>
          </w:p>
        </w:tc>
        <w:tc>
          <w:tcPr>
            <w:tcW w:w="798" w:type="pct"/>
            <w:noWrap/>
            <w:vAlign w:val="bottom"/>
            <w:hideMark/>
          </w:tcPr>
          <w:p w14:paraId="47616C73" w14:textId="77777777" w:rsidR="003933BF" w:rsidRPr="00B71E6D" w:rsidRDefault="003933BF" w:rsidP="00EF29C8">
            <w:pPr>
              <w:spacing w:after="0" w:line="240" w:lineRule="auto"/>
              <w:jc w:val="both"/>
              <w:rPr>
                <w:rFonts w:ascii="Arial" w:hAnsi="Arial" w:cs="Arial"/>
                <w:i w:val="0"/>
                <w:sz w:val="24"/>
                <w:szCs w:val="24"/>
              </w:rPr>
            </w:pPr>
          </w:p>
        </w:tc>
      </w:tr>
      <w:tr w:rsidR="003933BF" w:rsidRPr="00B71E6D" w14:paraId="34D9603D" w14:textId="77777777" w:rsidTr="003C4686">
        <w:trPr>
          <w:trHeight w:val="270"/>
          <w:tblCellSpacing w:w="0" w:type="dxa"/>
          <w:jc w:val="center"/>
        </w:trPr>
        <w:tc>
          <w:tcPr>
            <w:tcW w:w="2209" w:type="pct"/>
            <w:tcBorders>
              <w:top w:val="double" w:sz="6" w:space="0" w:color="auto"/>
              <w:left w:val="double" w:sz="6" w:space="0" w:color="auto"/>
              <w:bottom w:val="single" w:sz="4" w:space="0" w:color="auto"/>
              <w:right w:val="single" w:sz="4" w:space="0" w:color="auto"/>
            </w:tcBorders>
            <w:noWrap/>
            <w:vAlign w:val="bottom"/>
            <w:hideMark/>
          </w:tcPr>
          <w:p w14:paraId="79BFFCAD"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CARRERA PROFESIONAL/ UNIVERSIDAD</w:t>
            </w:r>
          </w:p>
        </w:tc>
        <w:tc>
          <w:tcPr>
            <w:tcW w:w="769" w:type="pct"/>
            <w:tcBorders>
              <w:top w:val="double" w:sz="6" w:space="0" w:color="auto"/>
              <w:left w:val="single" w:sz="4" w:space="0" w:color="auto"/>
              <w:bottom w:val="single" w:sz="4" w:space="0" w:color="auto"/>
              <w:right w:val="nil"/>
            </w:tcBorders>
            <w:noWrap/>
            <w:vAlign w:val="bottom"/>
            <w:hideMark/>
          </w:tcPr>
          <w:p w14:paraId="554D80FE"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w:t>
            </w:r>
          </w:p>
        </w:tc>
        <w:tc>
          <w:tcPr>
            <w:tcW w:w="1224" w:type="pct"/>
            <w:tcBorders>
              <w:top w:val="double" w:sz="6" w:space="0" w:color="auto"/>
              <w:left w:val="nil"/>
              <w:bottom w:val="single" w:sz="4" w:space="0" w:color="auto"/>
              <w:right w:val="nil"/>
            </w:tcBorders>
            <w:noWrap/>
            <w:vAlign w:val="bottom"/>
            <w:hideMark/>
          </w:tcPr>
          <w:p w14:paraId="195A6BC3"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UNIVERSIDADES</w:t>
            </w:r>
          </w:p>
        </w:tc>
        <w:tc>
          <w:tcPr>
            <w:tcW w:w="798" w:type="pct"/>
            <w:tcBorders>
              <w:top w:val="double" w:sz="6" w:space="0" w:color="auto"/>
              <w:left w:val="nil"/>
              <w:bottom w:val="single" w:sz="4" w:space="0" w:color="auto"/>
              <w:right w:val="double" w:sz="6" w:space="0" w:color="auto"/>
            </w:tcBorders>
            <w:noWrap/>
            <w:vAlign w:val="bottom"/>
            <w:hideMark/>
          </w:tcPr>
          <w:p w14:paraId="3CE4E95D"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w:t>
            </w:r>
          </w:p>
        </w:tc>
      </w:tr>
      <w:tr w:rsidR="003933BF" w:rsidRPr="00B71E6D" w14:paraId="7BF2B12A"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124DDAA1"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4FC91D7E"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TOTAL</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717D3DCB"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UNIV. PÚBLICAS</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6CB87879"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UNIV. PRIVADAS</w:t>
            </w:r>
          </w:p>
        </w:tc>
      </w:tr>
      <w:tr w:rsidR="003933BF" w:rsidRPr="00B71E6D" w14:paraId="68A433C2"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nil"/>
            </w:tcBorders>
            <w:noWrap/>
            <w:vAlign w:val="bottom"/>
            <w:hideMark/>
          </w:tcPr>
          <w:p w14:paraId="2883982A"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w:t>
            </w:r>
          </w:p>
        </w:tc>
        <w:tc>
          <w:tcPr>
            <w:tcW w:w="769" w:type="pct"/>
            <w:tcBorders>
              <w:top w:val="single" w:sz="4" w:space="0" w:color="auto"/>
              <w:left w:val="nil"/>
              <w:bottom w:val="single" w:sz="4" w:space="0" w:color="auto"/>
              <w:right w:val="nil"/>
            </w:tcBorders>
            <w:noWrap/>
            <w:vAlign w:val="bottom"/>
            <w:hideMark/>
          </w:tcPr>
          <w:p w14:paraId="5B713921"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w:t>
            </w:r>
          </w:p>
        </w:tc>
        <w:tc>
          <w:tcPr>
            <w:tcW w:w="1224" w:type="pct"/>
            <w:tcBorders>
              <w:top w:val="single" w:sz="4" w:space="0" w:color="auto"/>
              <w:left w:val="nil"/>
              <w:bottom w:val="single" w:sz="4" w:space="0" w:color="auto"/>
              <w:right w:val="nil"/>
            </w:tcBorders>
            <w:noWrap/>
            <w:vAlign w:val="bottom"/>
            <w:hideMark/>
          </w:tcPr>
          <w:p w14:paraId="21A997D5"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w:t>
            </w:r>
          </w:p>
        </w:tc>
        <w:tc>
          <w:tcPr>
            <w:tcW w:w="798" w:type="pct"/>
            <w:tcBorders>
              <w:top w:val="single" w:sz="4" w:space="0" w:color="auto"/>
              <w:left w:val="nil"/>
              <w:bottom w:val="single" w:sz="4" w:space="0" w:color="auto"/>
              <w:right w:val="double" w:sz="6" w:space="0" w:color="auto"/>
            </w:tcBorders>
            <w:noWrap/>
            <w:vAlign w:val="bottom"/>
            <w:hideMark/>
          </w:tcPr>
          <w:p w14:paraId="02328EFD"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w:t>
            </w:r>
          </w:p>
        </w:tc>
      </w:tr>
      <w:tr w:rsidR="003933BF" w:rsidRPr="00B71E6D" w14:paraId="30302255"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7E628DFD"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TOTAL</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25EE2510"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1082</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3C109DEC"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621</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648728AB"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461</w:t>
            </w:r>
          </w:p>
        </w:tc>
      </w:tr>
      <w:tr w:rsidR="003933BF" w:rsidRPr="00B71E6D" w14:paraId="33035568"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nil"/>
            </w:tcBorders>
            <w:noWrap/>
            <w:vAlign w:val="bottom"/>
            <w:hideMark/>
          </w:tcPr>
          <w:p w14:paraId="41A1D42C"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w:t>
            </w:r>
          </w:p>
        </w:tc>
        <w:tc>
          <w:tcPr>
            <w:tcW w:w="769" w:type="pct"/>
            <w:tcBorders>
              <w:top w:val="single" w:sz="4" w:space="0" w:color="auto"/>
              <w:left w:val="nil"/>
              <w:bottom w:val="single" w:sz="4" w:space="0" w:color="auto"/>
              <w:right w:val="nil"/>
            </w:tcBorders>
            <w:noWrap/>
            <w:vAlign w:val="bottom"/>
            <w:hideMark/>
          </w:tcPr>
          <w:p w14:paraId="785565C9" w14:textId="77777777" w:rsidR="003933BF" w:rsidRPr="00B71E6D" w:rsidRDefault="003933BF" w:rsidP="00EF29C8">
            <w:pPr>
              <w:spacing w:after="0" w:line="240" w:lineRule="auto"/>
              <w:jc w:val="both"/>
              <w:rPr>
                <w:rFonts w:ascii="Arial" w:hAnsi="Arial" w:cs="Arial"/>
                <w:i w:val="0"/>
                <w:sz w:val="24"/>
                <w:szCs w:val="24"/>
              </w:rPr>
            </w:pPr>
          </w:p>
        </w:tc>
        <w:tc>
          <w:tcPr>
            <w:tcW w:w="1224" w:type="pct"/>
            <w:tcBorders>
              <w:top w:val="single" w:sz="4" w:space="0" w:color="auto"/>
              <w:left w:val="nil"/>
              <w:bottom w:val="single" w:sz="4" w:space="0" w:color="auto"/>
              <w:right w:val="nil"/>
            </w:tcBorders>
            <w:noWrap/>
            <w:vAlign w:val="bottom"/>
            <w:hideMark/>
          </w:tcPr>
          <w:p w14:paraId="7F2ECCFF" w14:textId="77777777" w:rsidR="003933BF" w:rsidRPr="00B71E6D" w:rsidRDefault="003933BF" w:rsidP="00EF29C8">
            <w:pPr>
              <w:spacing w:after="0" w:line="240" w:lineRule="auto"/>
              <w:jc w:val="both"/>
              <w:rPr>
                <w:rFonts w:ascii="Arial" w:hAnsi="Arial" w:cs="Arial"/>
                <w:i w:val="0"/>
                <w:sz w:val="24"/>
                <w:szCs w:val="24"/>
              </w:rPr>
            </w:pPr>
          </w:p>
        </w:tc>
        <w:tc>
          <w:tcPr>
            <w:tcW w:w="798" w:type="pct"/>
            <w:tcBorders>
              <w:top w:val="single" w:sz="4" w:space="0" w:color="auto"/>
              <w:left w:val="nil"/>
              <w:bottom w:val="single" w:sz="4" w:space="0" w:color="auto"/>
              <w:right w:val="double" w:sz="6" w:space="0" w:color="auto"/>
            </w:tcBorders>
            <w:noWrap/>
            <w:vAlign w:val="bottom"/>
            <w:hideMark/>
          </w:tcPr>
          <w:p w14:paraId="417B51F1" w14:textId="77777777" w:rsidR="003933BF" w:rsidRPr="00B71E6D" w:rsidRDefault="003933BF" w:rsidP="00EF29C8">
            <w:pPr>
              <w:spacing w:after="0" w:line="240" w:lineRule="auto"/>
              <w:jc w:val="both"/>
              <w:rPr>
                <w:rFonts w:ascii="Arial" w:hAnsi="Arial" w:cs="Arial"/>
                <w:i w:val="0"/>
                <w:sz w:val="24"/>
                <w:szCs w:val="24"/>
              </w:rPr>
            </w:pPr>
          </w:p>
        </w:tc>
      </w:tr>
      <w:tr w:rsidR="003933BF" w:rsidRPr="00B71E6D" w14:paraId="254D104C"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21F03BDE"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SUB TOTAL</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18357942"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531</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5679A900"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259</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14553E8B"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272</w:t>
            </w:r>
          </w:p>
        </w:tc>
      </w:tr>
      <w:tr w:rsidR="003933BF" w:rsidRPr="00B71E6D" w14:paraId="7894DA9F"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nil"/>
            </w:tcBorders>
            <w:noWrap/>
            <w:vAlign w:val="bottom"/>
            <w:hideMark/>
          </w:tcPr>
          <w:p w14:paraId="1876F71F"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w:t>
            </w:r>
          </w:p>
        </w:tc>
        <w:tc>
          <w:tcPr>
            <w:tcW w:w="769" w:type="pct"/>
            <w:tcBorders>
              <w:top w:val="single" w:sz="4" w:space="0" w:color="auto"/>
              <w:left w:val="nil"/>
              <w:bottom w:val="single" w:sz="4" w:space="0" w:color="auto"/>
              <w:right w:val="nil"/>
            </w:tcBorders>
            <w:noWrap/>
            <w:vAlign w:val="bottom"/>
            <w:hideMark/>
          </w:tcPr>
          <w:p w14:paraId="26F32CFD" w14:textId="77777777" w:rsidR="003933BF" w:rsidRPr="00B71E6D" w:rsidRDefault="003933BF" w:rsidP="00EF29C8">
            <w:pPr>
              <w:spacing w:after="0" w:line="240" w:lineRule="auto"/>
              <w:jc w:val="both"/>
              <w:rPr>
                <w:rFonts w:ascii="Arial" w:hAnsi="Arial" w:cs="Arial"/>
                <w:i w:val="0"/>
                <w:sz w:val="24"/>
                <w:szCs w:val="24"/>
              </w:rPr>
            </w:pPr>
          </w:p>
        </w:tc>
        <w:tc>
          <w:tcPr>
            <w:tcW w:w="1224" w:type="pct"/>
            <w:tcBorders>
              <w:top w:val="single" w:sz="4" w:space="0" w:color="auto"/>
              <w:left w:val="nil"/>
              <w:bottom w:val="single" w:sz="4" w:space="0" w:color="auto"/>
              <w:right w:val="nil"/>
            </w:tcBorders>
            <w:noWrap/>
            <w:vAlign w:val="bottom"/>
            <w:hideMark/>
          </w:tcPr>
          <w:p w14:paraId="5A11BFBF" w14:textId="77777777" w:rsidR="003933BF" w:rsidRPr="00B71E6D" w:rsidRDefault="003933BF" w:rsidP="00EF29C8">
            <w:pPr>
              <w:spacing w:after="0" w:line="240" w:lineRule="auto"/>
              <w:jc w:val="both"/>
              <w:rPr>
                <w:rFonts w:ascii="Arial" w:hAnsi="Arial" w:cs="Arial"/>
                <w:i w:val="0"/>
                <w:sz w:val="24"/>
                <w:szCs w:val="24"/>
              </w:rPr>
            </w:pPr>
          </w:p>
        </w:tc>
        <w:tc>
          <w:tcPr>
            <w:tcW w:w="798" w:type="pct"/>
            <w:tcBorders>
              <w:top w:val="single" w:sz="4" w:space="0" w:color="auto"/>
              <w:left w:val="nil"/>
              <w:bottom w:val="single" w:sz="4" w:space="0" w:color="auto"/>
              <w:right w:val="double" w:sz="6" w:space="0" w:color="auto"/>
            </w:tcBorders>
            <w:noWrap/>
            <w:vAlign w:val="bottom"/>
            <w:hideMark/>
          </w:tcPr>
          <w:p w14:paraId="75F5FA6B" w14:textId="77777777" w:rsidR="003933BF" w:rsidRPr="00B71E6D" w:rsidRDefault="003933BF" w:rsidP="00EF29C8">
            <w:pPr>
              <w:spacing w:after="0" w:line="240" w:lineRule="auto"/>
              <w:jc w:val="both"/>
              <w:rPr>
                <w:rFonts w:ascii="Arial" w:hAnsi="Arial" w:cs="Arial"/>
                <w:i w:val="0"/>
                <w:sz w:val="24"/>
                <w:szCs w:val="24"/>
              </w:rPr>
            </w:pPr>
          </w:p>
        </w:tc>
      </w:tr>
      <w:tr w:rsidR="003933BF" w:rsidRPr="00B71E6D" w14:paraId="63378BE9"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0193FA6E"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1. Contabilidad</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24FAFA65"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55</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4B64C384"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23</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73AD8796"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32</w:t>
            </w:r>
          </w:p>
        </w:tc>
      </w:tr>
      <w:tr w:rsidR="003933BF" w:rsidRPr="00B71E6D" w14:paraId="1556D2C5"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64FF64C0"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2. Administración</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34C9044D"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54</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1EB6BCB1"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20</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6371870C"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34</w:t>
            </w:r>
          </w:p>
        </w:tc>
      </w:tr>
      <w:tr w:rsidR="003933BF" w:rsidRPr="00B71E6D" w14:paraId="5F5E8B4E"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3EE08943"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3. Educación Secundaria</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46FEA3EF"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48</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31E3E470"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25</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0EBF63A6"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23</w:t>
            </w:r>
          </w:p>
        </w:tc>
      </w:tr>
      <w:tr w:rsidR="003933BF" w:rsidRPr="00B71E6D" w14:paraId="2C8C0461"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49130B6C"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4. Enfermería</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7AAA1123"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42</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696062EC"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25</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31BFF7A3"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17</w:t>
            </w:r>
          </w:p>
        </w:tc>
      </w:tr>
      <w:tr w:rsidR="003933BF" w:rsidRPr="00B71E6D" w14:paraId="24623E11"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1290C0C0"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5. Derecho</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563F527A"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39</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564BEC29"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16</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39AFB291"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23</w:t>
            </w:r>
          </w:p>
        </w:tc>
      </w:tr>
      <w:tr w:rsidR="003933BF" w:rsidRPr="00B71E6D" w14:paraId="018B33D9"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67F3E066"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6. Economía</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11F49B2C"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37</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6FF1B2F6"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21</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266B6840"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16</w:t>
            </w:r>
          </w:p>
        </w:tc>
      </w:tr>
      <w:tr w:rsidR="003933BF" w:rsidRPr="00B71E6D" w14:paraId="49EDB11E"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5450C214"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7. Educación Primaria</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39326697"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37</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5D966E51"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16</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6F1313DB"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21</w:t>
            </w:r>
          </w:p>
        </w:tc>
      </w:tr>
      <w:tr w:rsidR="003933BF" w:rsidRPr="00B71E6D" w14:paraId="278B6472"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3EB0AFC7"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8. Ingeniería de Sistemas</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1B544401"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33</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0AC1A49F"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15</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41D51B76"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18</w:t>
            </w:r>
          </w:p>
        </w:tc>
      </w:tr>
      <w:tr w:rsidR="003933BF" w:rsidRPr="00B71E6D" w14:paraId="73B9417B"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29993671"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9. Educación Inicial</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75CA5C66"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32</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6F479C9A"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15</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294FC159"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17</w:t>
            </w:r>
          </w:p>
        </w:tc>
      </w:tr>
      <w:tr w:rsidR="003933BF" w:rsidRPr="00B71E6D" w14:paraId="1CC491BE"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2511F6D5"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10. Ingeniería Civil</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3D3719A1"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31</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05DEFD93"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15</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56B299D6"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16</w:t>
            </w:r>
          </w:p>
        </w:tc>
      </w:tr>
      <w:tr w:rsidR="003933BF" w:rsidRPr="00B71E6D" w14:paraId="4B772464"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3C17E830"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11. Medicina Humana</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7C333BD2"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26</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548AE4F1"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15</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6F7DE2EA"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11</w:t>
            </w:r>
          </w:p>
        </w:tc>
      </w:tr>
      <w:tr w:rsidR="003933BF" w:rsidRPr="00B71E6D" w14:paraId="16C4D583"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34BBF40F"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12. Agronomía</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298EB439"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25</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62A4C134"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22</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6594C134"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3</w:t>
            </w:r>
          </w:p>
        </w:tc>
      </w:tr>
      <w:tr w:rsidR="003933BF" w:rsidRPr="00B71E6D" w14:paraId="4157A26D"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183FD277"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13. Ingeniería Industrial</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6379EAD5"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25</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5732D1C8"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9</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53A6CEC8"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16</w:t>
            </w:r>
          </w:p>
        </w:tc>
      </w:tr>
      <w:tr w:rsidR="003933BF" w:rsidRPr="00B71E6D" w14:paraId="18370B29"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59FF0C48"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14. Obstetricia</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28871A72"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25</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620E5DA8"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9</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5C2BD27E"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16</w:t>
            </w:r>
          </w:p>
        </w:tc>
      </w:tr>
      <w:tr w:rsidR="003933BF" w:rsidRPr="00B71E6D" w14:paraId="4BB0CA6E" w14:textId="77777777" w:rsidTr="003C4686">
        <w:trPr>
          <w:trHeight w:val="255"/>
          <w:tblCellSpacing w:w="0" w:type="dxa"/>
          <w:jc w:val="center"/>
        </w:trPr>
        <w:tc>
          <w:tcPr>
            <w:tcW w:w="2209" w:type="pct"/>
            <w:tcBorders>
              <w:top w:val="single" w:sz="4" w:space="0" w:color="auto"/>
              <w:left w:val="double" w:sz="6" w:space="0" w:color="auto"/>
              <w:bottom w:val="single" w:sz="4" w:space="0" w:color="auto"/>
              <w:right w:val="single" w:sz="4" w:space="0" w:color="auto"/>
            </w:tcBorders>
            <w:noWrap/>
            <w:vAlign w:val="bottom"/>
            <w:hideMark/>
          </w:tcPr>
          <w:p w14:paraId="12B3E024"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15. Ciencias de la Comunicación</w:t>
            </w:r>
          </w:p>
        </w:tc>
        <w:tc>
          <w:tcPr>
            <w:tcW w:w="769" w:type="pct"/>
            <w:tcBorders>
              <w:top w:val="single" w:sz="4" w:space="0" w:color="auto"/>
              <w:left w:val="single" w:sz="4" w:space="0" w:color="auto"/>
              <w:bottom w:val="single" w:sz="4" w:space="0" w:color="auto"/>
              <w:right w:val="single" w:sz="4" w:space="0" w:color="auto"/>
            </w:tcBorders>
            <w:noWrap/>
            <w:vAlign w:val="bottom"/>
            <w:hideMark/>
          </w:tcPr>
          <w:p w14:paraId="19AA7A0E"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22</w:t>
            </w:r>
          </w:p>
        </w:tc>
        <w:tc>
          <w:tcPr>
            <w:tcW w:w="1224" w:type="pct"/>
            <w:tcBorders>
              <w:top w:val="single" w:sz="4" w:space="0" w:color="auto"/>
              <w:left w:val="single" w:sz="4" w:space="0" w:color="auto"/>
              <w:bottom w:val="single" w:sz="4" w:space="0" w:color="auto"/>
              <w:right w:val="single" w:sz="4" w:space="0" w:color="auto"/>
            </w:tcBorders>
            <w:noWrap/>
            <w:vAlign w:val="bottom"/>
            <w:hideMark/>
          </w:tcPr>
          <w:p w14:paraId="3C192EAC"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13</w:t>
            </w:r>
          </w:p>
        </w:tc>
        <w:tc>
          <w:tcPr>
            <w:tcW w:w="798" w:type="pct"/>
            <w:tcBorders>
              <w:top w:val="single" w:sz="4" w:space="0" w:color="auto"/>
              <w:left w:val="single" w:sz="4" w:space="0" w:color="auto"/>
              <w:bottom w:val="single" w:sz="4" w:space="0" w:color="auto"/>
              <w:right w:val="double" w:sz="6" w:space="0" w:color="auto"/>
            </w:tcBorders>
            <w:noWrap/>
            <w:vAlign w:val="bottom"/>
            <w:hideMark/>
          </w:tcPr>
          <w:p w14:paraId="2D20502E"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9</w:t>
            </w:r>
          </w:p>
        </w:tc>
      </w:tr>
      <w:tr w:rsidR="003933BF" w:rsidRPr="00B71E6D" w14:paraId="6A9B398E" w14:textId="77777777" w:rsidTr="003C4686">
        <w:trPr>
          <w:trHeight w:val="270"/>
          <w:tblCellSpacing w:w="0" w:type="dxa"/>
          <w:jc w:val="center"/>
        </w:trPr>
        <w:tc>
          <w:tcPr>
            <w:tcW w:w="2209" w:type="pct"/>
            <w:tcBorders>
              <w:top w:val="single" w:sz="4" w:space="0" w:color="auto"/>
              <w:left w:val="double" w:sz="6" w:space="0" w:color="auto"/>
              <w:bottom w:val="double" w:sz="6" w:space="0" w:color="auto"/>
              <w:right w:val="single" w:sz="4" w:space="0" w:color="auto"/>
            </w:tcBorders>
            <w:noWrap/>
            <w:vAlign w:val="bottom"/>
            <w:hideMark/>
          </w:tcPr>
          <w:p w14:paraId="5852B002"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 . Otras Carreras Profesionales</w:t>
            </w:r>
          </w:p>
        </w:tc>
        <w:tc>
          <w:tcPr>
            <w:tcW w:w="769" w:type="pct"/>
            <w:tcBorders>
              <w:top w:val="single" w:sz="4" w:space="0" w:color="auto"/>
              <w:left w:val="single" w:sz="4" w:space="0" w:color="auto"/>
              <w:bottom w:val="double" w:sz="6" w:space="0" w:color="auto"/>
              <w:right w:val="single" w:sz="4" w:space="0" w:color="auto"/>
            </w:tcBorders>
            <w:noWrap/>
            <w:vAlign w:val="bottom"/>
            <w:hideMark/>
          </w:tcPr>
          <w:p w14:paraId="77371297"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551</w:t>
            </w:r>
          </w:p>
        </w:tc>
        <w:tc>
          <w:tcPr>
            <w:tcW w:w="1224" w:type="pct"/>
            <w:tcBorders>
              <w:top w:val="single" w:sz="4" w:space="0" w:color="auto"/>
              <w:left w:val="single" w:sz="4" w:space="0" w:color="auto"/>
              <w:bottom w:val="double" w:sz="6" w:space="0" w:color="auto"/>
              <w:right w:val="single" w:sz="4" w:space="0" w:color="auto"/>
            </w:tcBorders>
            <w:noWrap/>
            <w:vAlign w:val="bottom"/>
            <w:hideMark/>
          </w:tcPr>
          <w:p w14:paraId="16D13134"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362</w:t>
            </w:r>
          </w:p>
        </w:tc>
        <w:tc>
          <w:tcPr>
            <w:tcW w:w="798" w:type="pct"/>
            <w:tcBorders>
              <w:top w:val="single" w:sz="4" w:space="0" w:color="auto"/>
              <w:left w:val="single" w:sz="4" w:space="0" w:color="auto"/>
              <w:bottom w:val="double" w:sz="6" w:space="0" w:color="auto"/>
              <w:right w:val="double" w:sz="6" w:space="0" w:color="auto"/>
            </w:tcBorders>
            <w:noWrap/>
            <w:vAlign w:val="bottom"/>
            <w:hideMark/>
          </w:tcPr>
          <w:p w14:paraId="72596597"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189</w:t>
            </w:r>
          </w:p>
        </w:tc>
      </w:tr>
    </w:tbl>
    <w:p w14:paraId="5FFBE569" w14:textId="77777777" w:rsidR="003933BF" w:rsidRPr="00B71E6D" w:rsidRDefault="003933B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FUENTE: DIRECCIÓN DE </w:t>
      </w:r>
      <w:r w:rsidR="00DA085B" w:rsidRPr="00B71E6D">
        <w:rPr>
          <w:rFonts w:ascii="Arial" w:hAnsi="Arial" w:cs="Arial"/>
          <w:i w:val="0"/>
          <w:sz w:val="24"/>
          <w:szCs w:val="24"/>
        </w:rPr>
        <w:t>ESTADÍSTICA E</w:t>
      </w:r>
      <w:r w:rsidRPr="00B71E6D">
        <w:rPr>
          <w:rFonts w:ascii="Arial" w:hAnsi="Arial" w:cs="Arial"/>
          <w:i w:val="0"/>
          <w:sz w:val="24"/>
          <w:szCs w:val="24"/>
        </w:rPr>
        <w:t xml:space="preserve"> INFORMÁTICA</w:t>
      </w:r>
    </w:p>
    <w:p w14:paraId="06C204DE" w14:textId="36C8B2DD" w:rsidR="00E917C9" w:rsidRPr="00B71E6D" w:rsidRDefault="00E917C9" w:rsidP="00EF29C8">
      <w:pPr>
        <w:spacing w:after="0" w:line="240" w:lineRule="auto"/>
        <w:jc w:val="both"/>
        <w:rPr>
          <w:rFonts w:ascii="Arial" w:hAnsi="Arial" w:cs="Arial"/>
          <w:i w:val="0"/>
          <w:sz w:val="24"/>
          <w:szCs w:val="24"/>
        </w:rPr>
      </w:pPr>
      <w:r w:rsidRPr="00792594">
        <w:rPr>
          <w:rFonts w:ascii="Arial" w:hAnsi="Arial" w:cs="Arial"/>
          <w:b/>
          <w:i w:val="0"/>
          <w:sz w:val="24"/>
          <w:szCs w:val="24"/>
        </w:rPr>
        <w:t>Tabla</w:t>
      </w:r>
      <w:r w:rsidR="00792594" w:rsidRPr="00792594">
        <w:rPr>
          <w:rFonts w:ascii="Arial" w:hAnsi="Arial" w:cs="Arial"/>
          <w:b/>
          <w:i w:val="0"/>
          <w:sz w:val="24"/>
          <w:szCs w:val="24"/>
        </w:rPr>
        <w:t xml:space="preserve"> 11</w:t>
      </w:r>
      <w:r w:rsidRPr="00792594">
        <w:rPr>
          <w:rFonts w:ascii="Arial" w:hAnsi="Arial" w:cs="Arial"/>
          <w:b/>
          <w:i w:val="0"/>
          <w:sz w:val="24"/>
          <w:szCs w:val="24"/>
        </w:rPr>
        <w:t>:</w:t>
      </w:r>
      <w:r w:rsidRPr="00B71E6D">
        <w:rPr>
          <w:rFonts w:ascii="Arial" w:hAnsi="Arial" w:cs="Arial"/>
          <w:i w:val="0"/>
          <w:sz w:val="24"/>
          <w:szCs w:val="24"/>
        </w:rPr>
        <w:t xml:space="preserve"> Carreras Profesionales - Peru</w:t>
      </w:r>
    </w:p>
    <w:p w14:paraId="5D9CCB67" w14:textId="77777777" w:rsidR="003C4686" w:rsidRPr="00B71E6D" w:rsidRDefault="003C4686" w:rsidP="00EF29C8">
      <w:pPr>
        <w:spacing w:after="0" w:line="240" w:lineRule="auto"/>
        <w:jc w:val="both"/>
        <w:rPr>
          <w:rFonts w:ascii="Arial" w:hAnsi="Arial" w:cs="Arial"/>
          <w:i w:val="0"/>
          <w:sz w:val="24"/>
          <w:szCs w:val="24"/>
        </w:rPr>
      </w:pPr>
    </w:p>
    <w:p w14:paraId="63341B96" w14:textId="77777777" w:rsidR="003933B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 xml:space="preserve">En la tabla anterior se puede definir las carreras que </w:t>
      </w:r>
      <w:r w:rsidR="00DA085B" w:rsidRPr="00B71E6D">
        <w:rPr>
          <w:rFonts w:ascii="Arial" w:hAnsi="Arial" w:cs="Arial"/>
          <w:i w:val="0"/>
          <w:sz w:val="24"/>
          <w:szCs w:val="24"/>
        </w:rPr>
        <w:t>más</w:t>
      </w:r>
      <w:r w:rsidRPr="00B71E6D">
        <w:rPr>
          <w:rFonts w:ascii="Arial" w:hAnsi="Arial" w:cs="Arial"/>
          <w:i w:val="0"/>
          <w:sz w:val="24"/>
          <w:szCs w:val="24"/>
        </w:rPr>
        <w:t xml:space="preserve"> </w:t>
      </w:r>
      <w:r w:rsidR="00DA085B" w:rsidRPr="00B71E6D">
        <w:rPr>
          <w:rFonts w:ascii="Arial" w:hAnsi="Arial" w:cs="Arial"/>
          <w:i w:val="0"/>
          <w:sz w:val="24"/>
          <w:szCs w:val="24"/>
        </w:rPr>
        <w:t>ofrecen las</w:t>
      </w:r>
      <w:r w:rsidRPr="00B71E6D">
        <w:rPr>
          <w:rFonts w:ascii="Arial" w:hAnsi="Arial" w:cs="Arial"/>
          <w:i w:val="0"/>
          <w:sz w:val="24"/>
          <w:szCs w:val="24"/>
        </w:rPr>
        <w:t xml:space="preserve"> universidades peruanas. Tal como lo muestra las carreras referentes a medicina no son muy comunes es por esto que se evidencia una oportunidad con las carreras de alta calidad </w:t>
      </w:r>
      <w:r w:rsidR="00DA085B" w:rsidRPr="00B71E6D">
        <w:rPr>
          <w:rFonts w:ascii="Arial" w:hAnsi="Arial" w:cs="Arial"/>
          <w:i w:val="0"/>
          <w:sz w:val="24"/>
          <w:szCs w:val="24"/>
        </w:rPr>
        <w:t>de universidades</w:t>
      </w:r>
      <w:r w:rsidRPr="00B71E6D">
        <w:rPr>
          <w:rFonts w:ascii="Arial" w:hAnsi="Arial" w:cs="Arial"/>
          <w:i w:val="0"/>
          <w:sz w:val="24"/>
          <w:szCs w:val="24"/>
        </w:rPr>
        <w:t xml:space="preserve"> en Colombia. Como los son optometría, radiología e instrumentación quirúrgica, para el caso de enfermería se posiciona en el cuarto lugar siendo esta carrera las </w:t>
      </w:r>
      <w:r w:rsidR="00DA085B" w:rsidRPr="00B71E6D">
        <w:rPr>
          <w:rFonts w:ascii="Arial" w:hAnsi="Arial" w:cs="Arial"/>
          <w:i w:val="0"/>
          <w:sz w:val="24"/>
          <w:szCs w:val="24"/>
        </w:rPr>
        <w:t>más</w:t>
      </w:r>
      <w:r w:rsidRPr="00B71E6D">
        <w:rPr>
          <w:rFonts w:ascii="Arial" w:hAnsi="Arial" w:cs="Arial"/>
          <w:i w:val="0"/>
          <w:sz w:val="24"/>
          <w:szCs w:val="24"/>
        </w:rPr>
        <w:t xml:space="preserve"> relevante para las universidades peruanas.</w:t>
      </w:r>
    </w:p>
    <w:p w14:paraId="61133C48" w14:textId="77777777" w:rsidR="00577F73" w:rsidRPr="00B71E6D" w:rsidRDefault="00577F73" w:rsidP="00EF29C8">
      <w:pPr>
        <w:spacing w:after="0" w:line="240" w:lineRule="auto"/>
        <w:jc w:val="both"/>
        <w:rPr>
          <w:rFonts w:ascii="Arial" w:hAnsi="Arial" w:cs="Arial"/>
          <w:i w:val="0"/>
          <w:sz w:val="24"/>
          <w:szCs w:val="24"/>
        </w:rPr>
      </w:pPr>
    </w:p>
    <w:p w14:paraId="39FC7A7C" w14:textId="2362B290" w:rsidR="0068233F" w:rsidRPr="00B71E6D" w:rsidRDefault="00B336A1" w:rsidP="00EF29C8">
      <w:pPr>
        <w:spacing w:after="0" w:line="240" w:lineRule="auto"/>
        <w:jc w:val="both"/>
        <w:rPr>
          <w:rFonts w:ascii="Arial" w:hAnsi="Arial" w:cs="Arial"/>
          <w:i w:val="0"/>
          <w:sz w:val="24"/>
          <w:szCs w:val="24"/>
        </w:rPr>
      </w:pPr>
      <w:bookmarkStart w:id="141" w:name="_Toc468028871"/>
      <w:bookmarkStart w:id="142" w:name="_Toc468035328"/>
      <w:r w:rsidRPr="00E4778D">
        <w:rPr>
          <w:rFonts w:ascii="Arial" w:hAnsi="Arial" w:cs="Arial"/>
          <w:b/>
          <w:i w:val="0"/>
          <w:sz w:val="24"/>
          <w:szCs w:val="24"/>
        </w:rPr>
        <w:t>6.</w:t>
      </w:r>
      <w:r>
        <w:rPr>
          <w:rFonts w:ascii="Arial" w:hAnsi="Arial" w:cs="Arial"/>
          <w:b/>
          <w:i w:val="0"/>
          <w:sz w:val="24"/>
          <w:szCs w:val="24"/>
        </w:rPr>
        <w:t>9</w:t>
      </w:r>
      <w:r w:rsidRPr="00E4778D">
        <w:rPr>
          <w:rFonts w:ascii="Arial" w:hAnsi="Arial" w:cs="Arial"/>
          <w:b/>
          <w:i w:val="0"/>
          <w:sz w:val="24"/>
          <w:szCs w:val="24"/>
        </w:rPr>
        <w:t xml:space="preserve">. </w:t>
      </w:r>
      <w:r w:rsidRPr="00B336A1">
        <w:rPr>
          <w:rFonts w:ascii="Arial" w:hAnsi="Arial" w:cs="Arial"/>
          <w:b/>
          <w:i w:val="0"/>
          <w:sz w:val="24"/>
          <w:szCs w:val="24"/>
        </w:rPr>
        <w:t>DISEÑO METODOLÓGICO</w:t>
      </w:r>
      <w:bookmarkEnd w:id="141"/>
      <w:bookmarkEnd w:id="142"/>
    </w:p>
    <w:p w14:paraId="25F3C934" w14:textId="77777777" w:rsidR="0068233F" w:rsidRPr="00B71E6D" w:rsidRDefault="0068233F" w:rsidP="00EF29C8">
      <w:pPr>
        <w:spacing w:after="0" w:line="240" w:lineRule="auto"/>
        <w:jc w:val="both"/>
        <w:rPr>
          <w:rFonts w:ascii="Arial" w:hAnsi="Arial" w:cs="Arial"/>
          <w:i w:val="0"/>
          <w:sz w:val="24"/>
          <w:szCs w:val="24"/>
        </w:rPr>
      </w:pPr>
    </w:p>
    <w:p w14:paraId="147AA7C9" w14:textId="1C690E7D" w:rsidR="0068233F" w:rsidRPr="00B336A1" w:rsidRDefault="00B336A1" w:rsidP="00EF29C8">
      <w:pPr>
        <w:spacing w:after="0" w:line="240" w:lineRule="auto"/>
        <w:jc w:val="both"/>
        <w:rPr>
          <w:rFonts w:ascii="Arial" w:hAnsi="Arial" w:cs="Arial"/>
          <w:b/>
          <w:i w:val="0"/>
          <w:sz w:val="24"/>
          <w:szCs w:val="24"/>
        </w:rPr>
      </w:pPr>
      <w:bookmarkStart w:id="143" w:name="_Toc468028872"/>
      <w:bookmarkStart w:id="144" w:name="_Toc468035329"/>
      <w:r w:rsidRPr="00B336A1">
        <w:rPr>
          <w:rFonts w:ascii="Arial" w:hAnsi="Arial" w:cs="Arial"/>
          <w:b/>
          <w:i w:val="0"/>
          <w:sz w:val="24"/>
          <w:szCs w:val="24"/>
        </w:rPr>
        <w:t xml:space="preserve">6.9.1. </w:t>
      </w:r>
      <w:r w:rsidR="0068233F" w:rsidRPr="00B336A1">
        <w:rPr>
          <w:rFonts w:ascii="Arial" w:hAnsi="Arial" w:cs="Arial"/>
          <w:b/>
          <w:i w:val="0"/>
          <w:sz w:val="24"/>
          <w:szCs w:val="24"/>
        </w:rPr>
        <w:t>Método</w:t>
      </w:r>
      <w:bookmarkEnd w:id="143"/>
      <w:bookmarkEnd w:id="144"/>
    </w:p>
    <w:p w14:paraId="40837FF8" w14:textId="77777777" w:rsidR="0068233F" w:rsidRPr="00B71E6D" w:rsidRDefault="0068233F" w:rsidP="00EF29C8">
      <w:pPr>
        <w:spacing w:after="0" w:line="240" w:lineRule="auto"/>
        <w:jc w:val="both"/>
        <w:rPr>
          <w:rFonts w:ascii="Arial" w:hAnsi="Arial" w:cs="Arial"/>
          <w:i w:val="0"/>
          <w:sz w:val="24"/>
          <w:szCs w:val="24"/>
        </w:rPr>
      </w:pPr>
    </w:p>
    <w:p w14:paraId="0FD11E8B"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El mundo cambiante al que se enfrentan hoy en </w:t>
      </w:r>
      <w:r w:rsidR="00DA085B" w:rsidRPr="00B71E6D">
        <w:rPr>
          <w:rFonts w:ascii="Arial" w:hAnsi="Arial" w:cs="Arial"/>
          <w:i w:val="0"/>
          <w:sz w:val="24"/>
          <w:szCs w:val="24"/>
        </w:rPr>
        <w:t>día las</w:t>
      </w:r>
      <w:r w:rsidRPr="00B71E6D">
        <w:rPr>
          <w:rFonts w:ascii="Arial" w:hAnsi="Arial" w:cs="Arial"/>
          <w:i w:val="0"/>
          <w:sz w:val="24"/>
          <w:szCs w:val="24"/>
        </w:rPr>
        <w:t xml:space="preserve"> Instituciones de Educación Superior (IES), es el principal motor que anima a la búsqueda de las más pertinentes y efectivas estrategias logísticas en la consecución de la internacionalización de los servicios educativos. Dichas tácticas deberán  comprender las nuevas realidades  cambiantes  educativas a niveles internacionales; contemplando con especial atención las características </w:t>
      </w:r>
      <w:r w:rsidR="00DA085B" w:rsidRPr="00B71E6D">
        <w:rPr>
          <w:rFonts w:ascii="Arial" w:hAnsi="Arial" w:cs="Arial"/>
          <w:i w:val="0"/>
          <w:sz w:val="24"/>
          <w:szCs w:val="24"/>
        </w:rPr>
        <w:t>específicas</w:t>
      </w:r>
      <w:r w:rsidRPr="00B71E6D">
        <w:rPr>
          <w:rFonts w:ascii="Arial" w:hAnsi="Arial" w:cs="Arial"/>
          <w:i w:val="0"/>
          <w:sz w:val="24"/>
          <w:szCs w:val="24"/>
        </w:rPr>
        <w:t xml:space="preserve"> del entorno de las IES en  el Perú, (sus principales fortalezas y debilidades); y  para ello es necesario implementar herramientas que permitan mejorar la gestión institucional, calidad del servicio prestado, sus alcanzases  y  rendimientos  comerciales.  Es decir estudiar, analizar y realizar procesos de internacionalización de la educación superior de países Latinoamericanos que se traduzcan en medios logísticos acertados y exitosos.  </w:t>
      </w:r>
    </w:p>
    <w:p w14:paraId="648D7EFB" w14:textId="77777777" w:rsidR="0068233F" w:rsidRPr="00B71E6D" w:rsidRDefault="0068233F" w:rsidP="00EF29C8">
      <w:pPr>
        <w:spacing w:after="0" w:line="240" w:lineRule="auto"/>
        <w:jc w:val="both"/>
        <w:rPr>
          <w:rFonts w:ascii="Arial" w:hAnsi="Arial" w:cs="Arial"/>
          <w:i w:val="0"/>
          <w:sz w:val="24"/>
          <w:szCs w:val="24"/>
        </w:rPr>
      </w:pPr>
    </w:p>
    <w:p w14:paraId="13493EBF" w14:textId="5ECAAA05" w:rsidR="0068233F" w:rsidRPr="00B71E6D" w:rsidRDefault="00B336A1" w:rsidP="00EF29C8">
      <w:pPr>
        <w:spacing w:after="0" w:line="240" w:lineRule="auto"/>
        <w:jc w:val="both"/>
        <w:rPr>
          <w:rFonts w:ascii="Arial" w:hAnsi="Arial" w:cs="Arial"/>
          <w:i w:val="0"/>
          <w:sz w:val="24"/>
          <w:szCs w:val="24"/>
        </w:rPr>
      </w:pPr>
      <w:bookmarkStart w:id="145" w:name="_Toc468028873"/>
      <w:bookmarkStart w:id="146" w:name="_Toc468035330"/>
      <w:r w:rsidRPr="00B336A1">
        <w:rPr>
          <w:rFonts w:ascii="Arial" w:hAnsi="Arial" w:cs="Arial"/>
          <w:b/>
          <w:i w:val="0"/>
          <w:sz w:val="24"/>
          <w:szCs w:val="24"/>
        </w:rPr>
        <w:t>6.9.</w:t>
      </w:r>
      <w:r>
        <w:rPr>
          <w:rFonts w:ascii="Arial" w:hAnsi="Arial" w:cs="Arial"/>
          <w:b/>
          <w:i w:val="0"/>
          <w:sz w:val="24"/>
          <w:szCs w:val="24"/>
        </w:rPr>
        <w:t>2</w:t>
      </w:r>
      <w:r w:rsidRPr="00B336A1">
        <w:rPr>
          <w:rFonts w:ascii="Arial" w:hAnsi="Arial" w:cs="Arial"/>
          <w:b/>
          <w:i w:val="0"/>
          <w:sz w:val="24"/>
          <w:szCs w:val="24"/>
        </w:rPr>
        <w:t xml:space="preserve">. </w:t>
      </w:r>
      <w:r w:rsidR="0068233F" w:rsidRPr="00B336A1">
        <w:rPr>
          <w:rFonts w:ascii="Arial" w:hAnsi="Arial" w:cs="Arial"/>
          <w:b/>
          <w:i w:val="0"/>
          <w:sz w:val="24"/>
          <w:szCs w:val="24"/>
        </w:rPr>
        <w:t>Instrumentos</w:t>
      </w:r>
      <w:bookmarkEnd w:id="145"/>
      <w:bookmarkEnd w:id="146"/>
    </w:p>
    <w:p w14:paraId="7BF8F448" w14:textId="77777777" w:rsidR="0068233F" w:rsidRPr="00B71E6D" w:rsidRDefault="0068233F" w:rsidP="00EF29C8">
      <w:pPr>
        <w:spacing w:after="0" w:line="240" w:lineRule="auto"/>
        <w:jc w:val="both"/>
        <w:rPr>
          <w:rFonts w:ascii="Arial" w:hAnsi="Arial" w:cs="Arial"/>
          <w:i w:val="0"/>
          <w:sz w:val="24"/>
          <w:szCs w:val="24"/>
        </w:rPr>
      </w:pPr>
    </w:p>
    <w:p w14:paraId="18C078A0"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Este estudio, es una investigación descriptiva pues toma como referencia diferentes asuntos y contextos políticos, sociales y culturales.</w:t>
      </w:r>
    </w:p>
    <w:p w14:paraId="2AE05F61"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Utilizar de documentos que enmarquen los procedimientos legales y pertinentes para la exportación de servicios educativos al Perú. </w:t>
      </w:r>
    </w:p>
    <w:p w14:paraId="7CB7CA20"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Dentro del desarrollo de la investigación será necesaria la utilización de herramientas para la obtención de información. Entrevistas semiestructuradas: recolectar información a través de este medio; hablando con estudiantes peruanos quienes nos permitan analizar fortalezas y debilidad del proceso de internacionalización, donde se construirá elementos de profundización en los conceptos y de estrategias.   Estudio de factores: determinar los factores afectan la difusión de la información.</w:t>
      </w:r>
    </w:p>
    <w:p w14:paraId="31D22F2D"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La investigación busca establecer los medios para diseñar estrategias para el fortalecimiento de mecanismos que construyan las relaciones internacionales y los negocios en este campo tan competido en estos momentos. </w:t>
      </w:r>
    </w:p>
    <w:p w14:paraId="6768AD6F" w14:textId="77777777" w:rsidR="0068233F" w:rsidRDefault="0068233F" w:rsidP="00EF29C8">
      <w:pPr>
        <w:spacing w:after="0" w:line="240" w:lineRule="auto"/>
        <w:jc w:val="both"/>
        <w:rPr>
          <w:rFonts w:ascii="Arial" w:hAnsi="Arial" w:cs="Arial"/>
          <w:i w:val="0"/>
          <w:sz w:val="24"/>
          <w:szCs w:val="24"/>
        </w:rPr>
      </w:pPr>
    </w:p>
    <w:p w14:paraId="4C82A3B2" w14:textId="77777777" w:rsidR="00792594" w:rsidRDefault="00792594" w:rsidP="00EF29C8">
      <w:pPr>
        <w:spacing w:after="0" w:line="240" w:lineRule="auto"/>
        <w:jc w:val="both"/>
        <w:rPr>
          <w:rFonts w:ascii="Arial" w:hAnsi="Arial" w:cs="Arial"/>
          <w:i w:val="0"/>
          <w:sz w:val="24"/>
          <w:szCs w:val="24"/>
        </w:rPr>
      </w:pPr>
    </w:p>
    <w:p w14:paraId="4ACED495" w14:textId="77777777" w:rsidR="00792594" w:rsidRDefault="00792594" w:rsidP="00EF29C8">
      <w:pPr>
        <w:spacing w:after="0" w:line="240" w:lineRule="auto"/>
        <w:jc w:val="both"/>
        <w:rPr>
          <w:rFonts w:ascii="Arial" w:hAnsi="Arial" w:cs="Arial"/>
          <w:i w:val="0"/>
          <w:sz w:val="24"/>
          <w:szCs w:val="24"/>
        </w:rPr>
      </w:pPr>
    </w:p>
    <w:p w14:paraId="7BBE27B3" w14:textId="77777777" w:rsidR="00792594" w:rsidRPr="00B71E6D" w:rsidRDefault="00792594" w:rsidP="00EF29C8">
      <w:pPr>
        <w:spacing w:after="0" w:line="240" w:lineRule="auto"/>
        <w:jc w:val="both"/>
        <w:rPr>
          <w:rFonts w:ascii="Arial" w:hAnsi="Arial" w:cs="Arial"/>
          <w:i w:val="0"/>
          <w:sz w:val="24"/>
          <w:szCs w:val="24"/>
        </w:rPr>
      </w:pPr>
    </w:p>
    <w:p w14:paraId="35D25E3B" w14:textId="71AFA70A" w:rsidR="0068233F" w:rsidRPr="00B71E6D" w:rsidRDefault="00B336A1" w:rsidP="00EF29C8">
      <w:pPr>
        <w:spacing w:after="0" w:line="240" w:lineRule="auto"/>
        <w:jc w:val="both"/>
        <w:rPr>
          <w:rFonts w:ascii="Arial" w:hAnsi="Arial" w:cs="Arial"/>
          <w:i w:val="0"/>
          <w:sz w:val="24"/>
          <w:szCs w:val="24"/>
        </w:rPr>
      </w:pPr>
      <w:bookmarkStart w:id="147" w:name="_Toc468028874"/>
      <w:bookmarkStart w:id="148" w:name="_Toc468035331"/>
      <w:r w:rsidRPr="00B336A1">
        <w:rPr>
          <w:rFonts w:ascii="Arial" w:hAnsi="Arial" w:cs="Arial"/>
          <w:b/>
          <w:i w:val="0"/>
          <w:sz w:val="24"/>
          <w:szCs w:val="24"/>
        </w:rPr>
        <w:lastRenderedPageBreak/>
        <w:t>6.9.</w:t>
      </w:r>
      <w:r>
        <w:rPr>
          <w:rFonts w:ascii="Arial" w:hAnsi="Arial" w:cs="Arial"/>
          <w:b/>
          <w:i w:val="0"/>
          <w:sz w:val="24"/>
          <w:szCs w:val="24"/>
        </w:rPr>
        <w:t>3</w:t>
      </w:r>
      <w:r w:rsidRPr="00B336A1">
        <w:rPr>
          <w:rFonts w:ascii="Arial" w:hAnsi="Arial" w:cs="Arial"/>
          <w:b/>
          <w:i w:val="0"/>
          <w:sz w:val="24"/>
          <w:szCs w:val="24"/>
        </w:rPr>
        <w:t xml:space="preserve">. </w:t>
      </w:r>
      <w:r w:rsidR="003C4686" w:rsidRPr="00B336A1">
        <w:rPr>
          <w:rFonts w:ascii="Arial" w:hAnsi="Arial" w:cs="Arial"/>
          <w:b/>
          <w:i w:val="0"/>
          <w:sz w:val="24"/>
          <w:szCs w:val="24"/>
        </w:rPr>
        <w:t xml:space="preserve">Posibles </w:t>
      </w:r>
      <w:r w:rsidRPr="00B336A1">
        <w:rPr>
          <w:rFonts w:ascii="Arial" w:hAnsi="Arial" w:cs="Arial"/>
          <w:b/>
          <w:i w:val="0"/>
          <w:sz w:val="24"/>
          <w:szCs w:val="24"/>
        </w:rPr>
        <w:t>Soluciones</w:t>
      </w:r>
      <w:bookmarkEnd w:id="147"/>
      <w:bookmarkEnd w:id="148"/>
    </w:p>
    <w:p w14:paraId="6275CE48" w14:textId="77777777" w:rsidR="0068233F" w:rsidRPr="00B71E6D" w:rsidRDefault="0068233F" w:rsidP="00EF29C8">
      <w:pPr>
        <w:spacing w:after="0" w:line="240" w:lineRule="auto"/>
        <w:jc w:val="both"/>
        <w:rPr>
          <w:rFonts w:ascii="Arial" w:hAnsi="Arial" w:cs="Arial"/>
          <w:i w:val="0"/>
          <w:sz w:val="24"/>
          <w:szCs w:val="24"/>
        </w:rPr>
      </w:pPr>
    </w:p>
    <w:p w14:paraId="5C77799F"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En el presente documento se han  descrito los aspectos más significativos de la internacionalización de la educación superior del ITFIP y sus ciclos propedéuticos, mediante la utilización de técnicas de mercadeo y  la implementación de una estrategia logística adecuada para la exportación se servicios educativos hacia Perú. Se pueden destacar una serie de conceptos tales como que la movilidad académica ha favorecido los procesos de internacionalización de la educación superior y de las IES siendo este medio el </w:t>
      </w:r>
      <w:r w:rsidR="00DA085B" w:rsidRPr="00B71E6D">
        <w:rPr>
          <w:rFonts w:ascii="Arial" w:hAnsi="Arial" w:cs="Arial"/>
          <w:i w:val="0"/>
          <w:sz w:val="24"/>
          <w:szCs w:val="24"/>
        </w:rPr>
        <w:t>más</w:t>
      </w:r>
      <w:r w:rsidRPr="00B71E6D">
        <w:rPr>
          <w:rFonts w:ascii="Arial" w:hAnsi="Arial" w:cs="Arial"/>
          <w:i w:val="0"/>
          <w:sz w:val="24"/>
          <w:szCs w:val="24"/>
        </w:rPr>
        <w:t xml:space="preserve"> común y utilizado por las universidades, que ha tenido un impacto importante en aquellas regiones en las que su desarrollo ha alcanzado cifras importantes de personas participantes. Pero han dejado a un lado las otras modalidades de exportación de servicios haciendo esfuerzos incipientes y poco desarrollados.</w:t>
      </w:r>
    </w:p>
    <w:p w14:paraId="6E819DF4" w14:textId="77777777" w:rsidR="0068233F" w:rsidRPr="00B71E6D" w:rsidRDefault="0068233F" w:rsidP="00EF29C8">
      <w:pPr>
        <w:spacing w:after="0" w:line="240" w:lineRule="auto"/>
        <w:jc w:val="both"/>
        <w:rPr>
          <w:rFonts w:ascii="Arial" w:hAnsi="Arial" w:cs="Arial"/>
          <w:i w:val="0"/>
          <w:sz w:val="24"/>
          <w:szCs w:val="24"/>
        </w:rPr>
      </w:pPr>
    </w:p>
    <w:p w14:paraId="7D9587A2"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Es primordial para la internacionalización de servicios educativos de Colombia (ITFIP) a Perú, iniciar con procesos de innovación y desarrollo como lo son los ciclos propedéuticos y la doble titulación, dentro de los centros de educación superior al interior del sistema educativo colombiano; elevar los estándares de calidad de medición de la educación con el fin de que la educación que exportemos al exterior sea de calidad y lleve impreso un valor agregado. Como la doble titulación.</w:t>
      </w:r>
    </w:p>
    <w:p w14:paraId="6C814490" w14:textId="77777777" w:rsidR="0068233F" w:rsidRPr="00B71E6D" w:rsidRDefault="0068233F" w:rsidP="00EF29C8">
      <w:pPr>
        <w:spacing w:after="0" w:line="240" w:lineRule="auto"/>
        <w:jc w:val="both"/>
        <w:rPr>
          <w:rFonts w:ascii="Arial" w:hAnsi="Arial" w:cs="Arial"/>
          <w:i w:val="0"/>
          <w:sz w:val="24"/>
          <w:szCs w:val="24"/>
        </w:rPr>
      </w:pPr>
    </w:p>
    <w:p w14:paraId="36304C1D"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Incentivar y velar para que  dentro de las universidades más del 70% de los estudiantes que se gradúan manejen mínimo un segundo idioma diferente al español, tengan la capacidad de crear empresa y manejen una estratégica relación entre la universidad y la empresa de acuerdo con las habilidades primordiales para la competitividad del siglo XXI de Michael Porter. Que el estudiante obtenga doble titulación, que aproveche al </w:t>
      </w:r>
      <w:r w:rsidR="00DA085B" w:rsidRPr="00B71E6D">
        <w:rPr>
          <w:rFonts w:ascii="Arial" w:hAnsi="Arial" w:cs="Arial"/>
          <w:i w:val="0"/>
          <w:sz w:val="24"/>
          <w:szCs w:val="24"/>
        </w:rPr>
        <w:t>máximo su</w:t>
      </w:r>
      <w:r w:rsidRPr="00B71E6D">
        <w:rPr>
          <w:rFonts w:ascii="Arial" w:hAnsi="Arial" w:cs="Arial"/>
          <w:i w:val="0"/>
          <w:sz w:val="24"/>
          <w:szCs w:val="24"/>
        </w:rPr>
        <w:t xml:space="preserve"> experiencia en educación internacionalizada y su vivencia con cada una de sus exigencias.</w:t>
      </w:r>
    </w:p>
    <w:p w14:paraId="75E4BB7D" w14:textId="77777777" w:rsidR="0068233F" w:rsidRPr="00B71E6D" w:rsidRDefault="0068233F" w:rsidP="00EF29C8">
      <w:pPr>
        <w:spacing w:after="0" w:line="240" w:lineRule="auto"/>
        <w:jc w:val="both"/>
        <w:rPr>
          <w:rFonts w:ascii="Arial" w:hAnsi="Arial" w:cs="Arial"/>
          <w:i w:val="0"/>
          <w:sz w:val="24"/>
          <w:szCs w:val="24"/>
        </w:rPr>
      </w:pPr>
    </w:p>
    <w:p w14:paraId="62F9AB23"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Esto con la finalidad de que los profesionales que se trasladen o que se comunique con estudiantes extranjeros dentro del proceso de internacionalización cuenten con una educación avanzada, actualizada y de calidad. </w:t>
      </w:r>
    </w:p>
    <w:p w14:paraId="1F2739F4" w14:textId="77777777" w:rsidR="0068233F" w:rsidRPr="00B71E6D" w:rsidRDefault="0068233F" w:rsidP="00EF29C8">
      <w:pPr>
        <w:spacing w:after="0" w:line="240" w:lineRule="auto"/>
        <w:jc w:val="both"/>
        <w:rPr>
          <w:rFonts w:ascii="Arial" w:hAnsi="Arial" w:cs="Arial"/>
          <w:i w:val="0"/>
          <w:sz w:val="24"/>
          <w:szCs w:val="24"/>
        </w:rPr>
      </w:pPr>
    </w:p>
    <w:p w14:paraId="3EE7101F"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Especializarse inicialmente en dos o tres programas que sean fuertes en la oferta que actualmente ofrece la universidad, permitiéndonos llevar pocos productos pero con un alto valor agregado y reconocimiento. </w:t>
      </w:r>
    </w:p>
    <w:p w14:paraId="41623DDE" w14:textId="77777777" w:rsidR="0068233F" w:rsidRPr="00B71E6D" w:rsidRDefault="0068233F" w:rsidP="00EF29C8">
      <w:pPr>
        <w:spacing w:after="0" w:line="240" w:lineRule="auto"/>
        <w:jc w:val="both"/>
        <w:rPr>
          <w:rFonts w:ascii="Arial" w:hAnsi="Arial" w:cs="Arial"/>
          <w:i w:val="0"/>
          <w:sz w:val="24"/>
          <w:szCs w:val="24"/>
        </w:rPr>
      </w:pPr>
    </w:p>
    <w:p w14:paraId="70EC47DC"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La logística para el intercambio académico educativo no es tan fácil. Actualmente las IES no esperan a sus clientes, sino que realizan las operaciones contrarias: los van a buscar. Así realizan programas presenciales o semi-presenciales, en otras ciudades y países, en forma directa o con alianzas estratégicas con una universidad local, realizan sus programas en instalaciones propias o de otros agentes. En ese sentido las IES deben hoy aprovechar de mejor forma los avances tecnológicos que </w:t>
      </w:r>
      <w:r w:rsidRPr="00B71E6D">
        <w:rPr>
          <w:rFonts w:ascii="Arial" w:hAnsi="Arial" w:cs="Arial"/>
          <w:i w:val="0"/>
          <w:sz w:val="24"/>
          <w:szCs w:val="24"/>
        </w:rPr>
        <w:lastRenderedPageBreak/>
        <w:t xml:space="preserve">se están presentando en los campos de la informática y la comunicación.  Considerar instrumentos muy particulares que permitan promocionar las IES, tanto de manera directa como en forma virtual. La base está en contar con un buen soporte tecnológico que permita promocionar los servicios educativos con los programas bandera del ITFIP y sus ciclos </w:t>
      </w:r>
      <w:r w:rsidR="00DA085B" w:rsidRPr="00B71E6D">
        <w:rPr>
          <w:rFonts w:ascii="Arial" w:hAnsi="Arial" w:cs="Arial"/>
          <w:i w:val="0"/>
          <w:sz w:val="24"/>
          <w:szCs w:val="24"/>
        </w:rPr>
        <w:t>propedéuticos y</w:t>
      </w:r>
      <w:r w:rsidRPr="00B71E6D">
        <w:rPr>
          <w:rFonts w:ascii="Arial" w:hAnsi="Arial" w:cs="Arial"/>
          <w:i w:val="0"/>
          <w:sz w:val="24"/>
          <w:szCs w:val="24"/>
        </w:rPr>
        <w:t xml:space="preserve"> que los clientes- estudiantes internacionales puedan interactuar con la Institución de manera fácil.</w:t>
      </w:r>
    </w:p>
    <w:p w14:paraId="338DB770"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 </w:t>
      </w:r>
    </w:p>
    <w:p w14:paraId="5EC3088C" w14:textId="78474628" w:rsidR="0068233F" w:rsidRPr="00B71E6D" w:rsidRDefault="00B336A1" w:rsidP="00EF29C8">
      <w:pPr>
        <w:spacing w:after="0" w:line="240" w:lineRule="auto"/>
        <w:jc w:val="both"/>
        <w:rPr>
          <w:rFonts w:ascii="Arial" w:hAnsi="Arial" w:cs="Arial"/>
          <w:i w:val="0"/>
          <w:sz w:val="24"/>
          <w:szCs w:val="24"/>
        </w:rPr>
      </w:pPr>
      <w:bookmarkStart w:id="149" w:name="_Toc468028875"/>
      <w:bookmarkStart w:id="150" w:name="_Toc468035332"/>
      <w:r w:rsidRPr="00B336A1">
        <w:rPr>
          <w:rFonts w:ascii="Arial" w:hAnsi="Arial" w:cs="Arial"/>
          <w:b/>
          <w:i w:val="0"/>
          <w:sz w:val="24"/>
          <w:szCs w:val="24"/>
        </w:rPr>
        <w:t>6.</w:t>
      </w:r>
      <w:r>
        <w:rPr>
          <w:rFonts w:ascii="Arial" w:hAnsi="Arial" w:cs="Arial"/>
          <w:b/>
          <w:i w:val="0"/>
          <w:sz w:val="24"/>
          <w:szCs w:val="24"/>
        </w:rPr>
        <w:t>10</w:t>
      </w:r>
      <w:r w:rsidRPr="00B336A1">
        <w:rPr>
          <w:rFonts w:ascii="Arial" w:hAnsi="Arial" w:cs="Arial"/>
          <w:b/>
          <w:i w:val="0"/>
          <w:sz w:val="24"/>
          <w:szCs w:val="24"/>
        </w:rPr>
        <w:t>. MOVILIDAD ACADÉMICA</w:t>
      </w:r>
      <w:bookmarkEnd w:id="149"/>
      <w:bookmarkEnd w:id="150"/>
      <w:r w:rsidRPr="00B71E6D">
        <w:rPr>
          <w:rFonts w:ascii="Arial" w:hAnsi="Arial" w:cs="Arial"/>
          <w:i w:val="0"/>
          <w:sz w:val="24"/>
          <w:szCs w:val="24"/>
        </w:rPr>
        <w:t xml:space="preserve">  </w:t>
      </w:r>
    </w:p>
    <w:p w14:paraId="7B2BB9EC" w14:textId="77777777" w:rsidR="0068233F" w:rsidRPr="00B71E6D" w:rsidRDefault="0068233F" w:rsidP="00EF29C8">
      <w:pPr>
        <w:spacing w:after="0" w:line="240" w:lineRule="auto"/>
        <w:jc w:val="both"/>
        <w:rPr>
          <w:rFonts w:ascii="Arial" w:hAnsi="Arial" w:cs="Arial"/>
          <w:i w:val="0"/>
          <w:sz w:val="24"/>
          <w:szCs w:val="24"/>
        </w:rPr>
      </w:pPr>
    </w:p>
    <w:p w14:paraId="5788957C" w14:textId="3E202AF2" w:rsidR="0068233F" w:rsidRPr="00B71E6D" w:rsidRDefault="00B336A1" w:rsidP="00EF29C8">
      <w:pPr>
        <w:spacing w:after="0" w:line="240" w:lineRule="auto"/>
        <w:jc w:val="both"/>
        <w:rPr>
          <w:rFonts w:ascii="Arial" w:hAnsi="Arial" w:cs="Arial"/>
          <w:i w:val="0"/>
          <w:sz w:val="24"/>
          <w:szCs w:val="24"/>
        </w:rPr>
      </w:pPr>
      <w:bookmarkStart w:id="151" w:name="_Toc468028876"/>
      <w:bookmarkStart w:id="152" w:name="_Toc468035333"/>
      <w:r w:rsidRPr="00B336A1">
        <w:rPr>
          <w:rFonts w:ascii="Arial" w:hAnsi="Arial" w:cs="Arial"/>
          <w:b/>
          <w:i w:val="0"/>
          <w:sz w:val="24"/>
          <w:szCs w:val="24"/>
        </w:rPr>
        <w:t>6.</w:t>
      </w:r>
      <w:r>
        <w:rPr>
          <w:rFonts w:ascii="Arial" w:hAnsi="Arial" w:cs="Arial"/>
          <w:b/>
          <w:i w:val="0"/>
          <w:sz w:val="24"/>
          <w:szCs w:val="24"/>
        </w:rPr>
        <w:t xml:space="preserve">10.1. </w:t>
      </w:r>
      <w:r w:rsidR="0068233F" w:rsidRPr="00B336A1">
        <w:rPr>
          <w:rFonts w:ascii="Arial" w:hAnsi="Arial" w:cs="Arial"/>
          <w:b/>
          <w:i w:val="0"/>
          <w:sz w:val="24"/>
          <w:szCs w:val="24"/>
        </w:rPr>
        <w:t xml:space="preserve">Intercambio </w:t>
      </w:r>
      <w:r w:rsidRPr="00B336A1">
        <w:rPr>
          <w:rFonts w:ascii="Arial" w:hAnsi="Arial" w:cs="Arial"/>
          <w:b/>
          <w:i w:val="0"/>
          <w:sz w:val="24"/>
          <w:szCs w:val="24"/>
        </w:rPr>
        <w:t>Académico</w:t>
      </w:r>
      <w:bookmarkEnd w:id="151"/>
      <w:bookmarkEnd w:id="152"/>
    </w:p>
    <w:p w14:paraId="2DDB8E8A" w14:textId="77777777" w:rsidR="0068233F" w:rsidRPr="00B71E6D" w:rsidRDefault="0068233F" w:rsidP="00EF29C8">
      <w:pPr>
        <w:spacing w:after="0" w:line="240" w:lineRule="auto"/>
        <w:jc w:val="both"/>
        <w:rPr>
          <w:rFonts w:ascii="Arial" w:hAnsi="Arial" w:cs="Arial"/>
          <w:i w:val="0"/>
          <w:sz w:val="24"/>
          <w:szCs w:val="24"/>
        </w:rPr>
      </w:pPr>
    </w:p>
    <w:p w14:paraId="5AF80B77" w14:textId="77777777" w:rsidR="0068233F" w:rsidRPr="00B71E6D" w:rsidRDefault="00DA085B" w:rsidP="00EF29C8">
      <w:pPr>
        <w:spacing w:after="0" w:line="240" w:lineRule="auto"/>
        <w:jc w:val="both"/>
        <w:rPr>
          <w:rFonts w:ascii="Arial" w:hAnsi="Arial" w:cs="Arial"/>
          <w:i w:val="0"/>
          <w:sz w:val="24"/>
          <w:szCs w:val="24"/>
        </w:rPr>
      </w:pPr>
      <w:r w:rsidRPr="00B71E6D">
        <w:rPr>
          <w:rFonts w:ascii="Arial" w:hAnsi="Arial" w:cs="Arial"/>
          <w:i w:val="0"/>
          <w:sz w:val="24"/>
          <w:szCs w:val="24"/>
        </w:rPr>
        <w:t>Se</w:t>
      </w:r>
      <w:r w:rsidR="0068233F" w:rsidRPr="00B71E6D">
        <w:rPr>
          <w:rFonts w:ascii="Arial" w:hAnsi="Arial" w:cs="Arial"/>
          <w:i w:val="0"/>
          <w:sz w:val="24"/>
          <w:szCs w:val="24"/>
        </w:rPr>
        <w:t xml:space="preserve"> refiere a la movilidad estudiantil, en el marco de un convenio suscrito para tal fin, para la realización de un (1) semestre académico en instituciones educativas nacionales o internacionales, desde o hacia el ITFIP.</w:t>
      </w:r>
    </w:p>
    <w:p w14:paraId="78DCAB12" w14:textId="77777777" w:rsidR="0068233F" w:rsidRPr="00B71E6D" w:rsidRDefault="0068233F" w:rsidP="00EF29C8">
      <w:pPr>
        <w:spacing w:after="0" w:line="240" w:lineRule="auto"/>
        <w:jc w:val="both"/>
        <w:rPr>
          <w:rFonts w:ascii="Arial" w:hAnsi="Arial" w:cs="Arial"/>
          <w:i w:val="0"/>
          <w:sz w:val="24"/>
          <w:szCs w:val="24"/>
        </w:rPr>
      </w:pPr>
    </w:p>
    <w:p w14:paraId="449BBF62"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Por medio del cual el estudiante en un periodo de intercambio académico se debe de encontrar debidamente matriculado en la Institución y que esté realizando actividades de índole académica en la institución receptora, como parte del plan de estudio conducente a un título profesional.</w:t>
      </w:r>
    </w:p>
    <w:p w14:paraId="2609F788" w14:textId="77777777" w:rsidR="0068233F" w:rsidRPr="00B71E6D" w:rsidRDefault="0068233F" w:rsidP="00EF29C8">
      <w:pPr>
        <w:spacing w:after="0" w:line="240" w:lineRule="auto"/>
        <w:jc w:val="both"/>
        <w:rPr>
          <w:rFonts w:ascii="Arial" w:hAnsi="Arial" w:cs="Arial"/>
          <w:i w:val="0"/>
          <w:sz w:val="24"/>
          <w:szCs w:val="24"/>
        </w:rPr>
      </w:pPr>
    </w:p>
    <w:p w14:paraId="6769E995" w14:textId="6AE1BC5E" w:rsidR="0068233F" w:rsidRPr="00B71E6D" w:rsidRDefault="00B336A1" w:rsidP="00EF29C8">
      <w:pPr>
        <w:spacing w:after="0" w:line="240" w:lineRule="auto"/>
        <w:jc w:val="both"/>
        <w:rPr>
          <w:rFonts w:ascii="Arial" w:hAnsi="Arial" w:cs="Arial"/>
          <w:i w:val="0"/>
          <w:sz w:val="24"/>
          <w:szCs w:val="24"/>
        </w:rPr>
      </w:pPr>
      <w:bookmarkStart w:id="153" w:name="_Toc468028877"/>
      <w:bookmarkStart w:id="154" w:name="_Toc468035334"/>
      <w:r w:rsidRPr="00B336A1">
        <w:rPr>
          <w:rFonts w:ascii="Arial" w:hAnsi="Arial" w:cs="Arial"/>
          <w:b/>
          <w:i w:val="0"/>
          <w:sz w:val="24"/>
          <w:szCs w:val="24"/>
        </w:rPr>
        <w:t>6.</w:t>
      </w:r>
      <w:r>
        <w:rPr>
          <w:rFonts w:ascii="Arial" w:hAnsi="Arial" w:cs="Arial"/>
          <w:b/>
          <w:i w:val="0"/>
          <w:sz w:val="24"/>
          <w:szCs w:val="24"/>
        </w:rPr>
        <w:t xml:space="preserve">10.2. </w:t>
      </w:r>
      <w:r w:rsidR="0068233F" w:rsidRPr="00B336A1">
        <w:rPr>
          <w:rFonts w:ascii="Arial" w:hAnsi="Arial" w:cs="Arial"/>
          <w:b/>
          <w:i w:val="0"/>
          <w:sz w:val="24"/>
          <w:szCs w:val="24"/>
        </w:rPr>
        <w:t xml:space="preserve">Doble </w:t>
      </w:r>
      <w:r w:rsidRPr="00B336A1">
        <w:rPr>
          <w:rFonts w:ascii="Arial" w:hAnsi="Arial" w:cs="Arial"/>
          <w:b/>
          <w:i w:val="0"/>
          <w:sz w:val="24"/>
          <w:szCs w:val="24"/>
        </w:rPr>
        <w:t>Titulación</w:t>
      </w:r>
      <w:bookmarkEnd w:id="153"/>
      <w:bookmarkEnd w:id="154"/>
    </w:p>
    <w:p w14:paraId="6532D66A" w14:textId="77777777" w:rsidR="0068233F" w:rsidRPr="00B71E6D" w:rsidRDefault="0068233F" w:rsidP="00EF29C8">
      <w:pPr>
        <w:spacing w:after="0" w:line="240" w:lineRule="auto"/>
        <w:jc w:val="both"/>
        <w:rPr>
          <w:rFonts w:ascii="Arial" w:hAnsi="Arial" w:cs="Arial"/>
          <w:i w:val="0"/>
          <w:sz w:val="24"/>
          <w:szCs w:val="24"/>
        </w:rPr>
      </w:pPr>
    </w:p>
    <w:p w14:paraId="6A587FD0"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Es la movilidad de estudiantes por medio de un convenio firmado por el ITFIP, con una universidad en el exterior. A través de este convenio, los estudiantes realizan parte de sus estudios en esa institución y en el momento de graduarse, dependiendo de los requisitos preestablecidos en el Convenio, el estudiante obtendrá el título de ambas universidades.</w:t>
      </w:r>
    </w:p>
    <w:p w14:paraId="602C5090"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 </w:t>
      </w:r>
    </w:p>
    <w:p w14:paraId="1F1B83C6"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Estancia corta: es el desplazamiento temporal corto, de estudiantes de la Corporación a otra Institución de Educación Superior (IES) nacional o internacional, con un propósito específico de profundizar en un tema específico del área de estudios, al igual que el acercamiento a una nueva cultura. Las salidas son programadas en grupos institucionales de orden académico esta modalidad se puede realizar en doble vía.</w:t>
      </w:r>
    </w:p>
    <w:p w14:paraId="7D9B0623" w14:textId="77777777" w:rsidR="0068233F" w:rsidRPr="00B71E6D" w:rsidRDefault="0068233F" w:rsidP="00EF29C8">
      <w:pPr>
        <w:spacing w:after="0" w:line="240" w:lineRule="auto"/>
        <w:jc w:val="both"/>
        <w:rPr>
          <w:rFonts w:ascii="Arial" w:hAnsi="Arial" w:cs="Arial"/>
          <w:i w:val="0"/>
          <w:sz w:val="24"/>
          <w:szCs w:val="24"/>
        </w:rPr>
      </w:pPr>
    </w:p>
    <w:p w14:paraId="3F476A4C"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Investigación: es una modalidad de permanencia investigativa en la que un estudiante participa en una actividad de formación o de entrenamiento en un universidad nacional o Internacional.</w:t>
      </w:r>
    </w:p>
    <w:p w14:paraId="31C5A992" w14:textId="77777777" w:rsidR="0068233F" w:rsidRDefault="0068233F" w:rsidP="00EF29C8">
      <w:pPr>
        <w:spacing w:after="0" w:line="240" w:lineRule="auto"/>
        <w:jc w:val="both"/>
        <w:rPr>
          <w:rFonts w:ascii="Arial" w:hAnsi="Arial" w:cs="Arial"/>
          <w:i w:val="0"/>
          <w:sz w:val="24"/>
          <w:szCs w:val="24"/>
        </w:rPr>
      </w:pPr>
    </w:p>
    <w:p w14:paraId="4905FA7C" w14:textId="77777777" w:rsidR="00792594" w:rsidRDefault="00792594" w:rsidP="00EF29C8">
      <w:pPr>
        <w:spacing w:after="0" w:line="240" w:lineRule="auto"/>
        <w:jc w:val="both"/>
        <w:rPr>
          <w:rFonts w:ascii="Arial" w:hAnsi="Arial" w:cs="Arial"/>
          <w:i w:val="0"/>
          <w:sz w:val="24"/>
          <w:szCs w:val="24"/>
        </w:rPr>
      </w:pPr>
    </w:p>
    <w:p w14:paraId="09E90A82" w14:textId="77777777" w:rsidR="00792594" w:rsidRDefault="00792594" w:rsidP="00EF29C8">
      <w:pPr>
        <w:spacing w:after="0" w:line="240" w:lineRule="auto"/>
        <w:jc w:val="both"/>
        <w:rPr>
          <w:rFonts w:ascii="Arial" w:hAnsi="Arial" w:cs="Arial"/>
          <w:i w:val="0"/>
          <w:sz w:val="24"/>
          <w:szCs w:val="24"/>
        </w:rPr>
      </w:pPr>
    </w:p>
    <w:p w14:paraId="4C44D99E" w14:textId="77777777" w:rsidR="00792594" w:rsidRDefault="00792594" w:rsidP="00EF29C8">
      <w:pPr>
        <w:spacing w:after="0" w:line="240" w:lineRule="auto"/>
        <w:jc w:val="both"/>
        <w:rPr>
          <w:rFonts w:ascii="Arial" w:hAnsi="Arial" w:cs="Arial"/>
          <w:i w:val="0"/>
          <w:sz w:val="24"/>
          <w:szCs w:val="24"/>
        </w:rPr>
      </w:pPr>
    </w:p>
    <w:p w14:paraId="085D6BAD" w14:textId="77777777" w:rsidR="00792594" w:rsidRPr="00B71E6D" w:rsidRDefault="00792594" w:rsidP="00EF29C8">
      <w:pPr>
        <w:spacing w:after="0" w:line="240" w:lineRule="auto"/>
        <w:jc w:val="both"/>
        <w:rPr>
          <w:rFonts w:ascii="Arial" w:hAnsi="Arial" w:cs="Arial"/>
          <w:i w:val="0"/>
          <w:sz w:val="24"/>
          <w:szCs w:val="24"/>
        </w:rPr>
      </w:pPr>
    </w:p>
    <w:p w14:paraId="07071637" w14:textId="4D6BB5D8" w:rsidR="0068233F" w:rsidRPr="00B71E6D" w:rsidRDefault="00B336A1" w:rsidP="00EF29C8">
      <w:pPr>
        <w:spacing w:after="0" w:line="240" w:lineRule="auto"/>
        <w:jc w:val="both"/>
        <w:rPr>
          <w:rFonts w:ascii="Arial" w:hAnsi="Arial" w:cs="Arial"/>
          <w:i w:val="0"/>
          <w:sz w:val="24"/>
          <w:szCs w:val="24"/>
        </w:rPr>
      </w:pPr>
      <w:bookmarkStart w:id="155" w:name="_Toc468028878"/>
      <w:bookmarkStart w:id="156" w:name="_Toc468035335"/>
      <w:r w:rsidRPr="00B336A1">
        <w:rPr>
          <w:rFonts w:ascii="Arial" w:hAnsi="Arial" w:cs="Arial"/>
          <w:b/>
          <w:i w:val="0"/>
          <w:sz w:val="24"/>
          <w:szCs w:val="24"/>
        </w:rPr>
        <w:lastRenderedPageBreak/>
        <w:t>6.</w:t>
      </w:r>
      <w:r>
        <w:rPr>
          <w:rFonts w:ascii="Arial" w:hAnsi="Arial" w:cs="Arial"/>
          <w:b/>
          <w:i w:val="0"/>
          <w:sz w:val="24"/>
          <w:szCs w:val="24"/>
        </w:rPr>
        <w:t xml:space="preserve">10.3. </w:t>
      </w:r>
      <w:r w:rsidR="003C4686" w:rsidRPr="00B336A1">
        <w:rPr>
          <w:rFonts w:ascii="Arial" w:hAnsi="Arial" w:cs="Arial"/>
          <w:b/>
          <w:i w:val="0"/>
          <w:sz w:val="24"/>
          <w:szCs w:val="24"/>
        </w:rPr>
        <w:t>Requisitos</w:t>
      </w:r>
      <w:bookmarkEnd w:id="155"/>
      <w:bookmarkEnd w:id="156"/>
    </w:p>
    <w:p w14:paraId="35EBFD18" w14:textId="77777777" w:rsidR="0068233F" w:rsidRPr="00B71E6D" w:rsidRDefault="0068233F" w:rsidP="00EF29C8">
      <w:pPr>
        <w:spacing w:after="0" w:line="240" w:lineRule="auto"/>
        <w:jc w:val="both"/>
        <w:rPr>
          <w:rFonts w:ascii="Arial" w:hAnsi="Arial" w:cs="Arial"/>
          <w:i w:val="0"/>
          <w:sz w:val="24"/>
          <w:szCs w:val="24"/>
        </w:rPr>
      </w:pPr>
    </w:p>
    <w:p w14:paraId="395955A4"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El ITFIP determinara unos requisitos académicos necesarios para la aplicación a un proceso de movilidad académica por parte de los estudiantes, los cuales se deben cumplir en su totalidad y son los siguientes:</w:t>
      </w:r>
    </w:p>
    <w:p w14:paraId="333738D7" w14:textId="77777777" w:rsidR="0068233F" w:rsidRPr="00B71E6D" w:rsidRDefault="0068233F" w:rsidP="00EF29C8">
      <w:pPr>
        <w:spacing w:after="0" w:line="240" w:lineRule="auto"/>
        <w:jc w:val="both"/>
        <w:rPr>
          <w:rFonts w:ascii="Arial" w:hAnsi="Arial" w:cs="Arial"/>
          <w:i w:val="0"/>
          <w:sz w:val="24"/>
          <w:szCs w:val="24"/>
        </w:rPr>
      </w:pPr>
    </w:p>
    <w:p w14:paraId="688C55C9"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Promedio mínimo: salvo estipulación en contrario en el convenio o convocatoria para participar en el programa de movilidad es preciso que el estudiante tenga un promedio acumulado mínimo de 4.50 sobre 5.0.</w:t>
      </w:r>
    </w:p>
    <w:p w14:paraId="6AC3FD5F" w14:textId="77777777" w:rsidR="0068233F" w:rsidRPr="00B71E6D" w:rsidRDefault="0068233F" w:rsidP="00EF29C8">
      <w:pPr>
        <w:spacing w:after="0" w:line="240" w:lineRule="auto"/>
        <w:jc w:val="both"/>
        <w:rPr>
          <w:rFonts w:ascii="Arial" w:hAnsi="Arial" w:cs="Arial"/>
          <w:i w:val="0"/>
          <w:sz w:val="24"/>
          <w:szCs w:val="24"/>
        </w:rPr>
      </w:pPr>
    </w:p>
    <w:p w14:paraId="7BDC214A"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Faltas disciplinarias y/o anotaciones en la hoja de vida: Los estudiantes que deseen aplicar a movilidad académica no deben de haber sido sancionados disciplinariamente o haber tenido matricula condicional académica.</w:t>
      </w:r>
    </w:p>
    <w:p w14:paraId="46F616C8" w14:textId="77777777" w:rsidR="0068233F" w:rsidRPr="00B71E6D" w:rsidRDefault="0068233F" w:rsidP="00EF29C8">
      <w:pPr>
        <w:spacing w:after="0" w:line="240" w:lineRule="auto"/>
        <w:jc w:val="both"/>
        <w:rPr>
          <w:rFonts w:ascii="Arial" w:hAnsi="Arial" w:cs="Arial"/>
          <w:i w:val="0"/>
          <w:sz w:val="24"/>
          <w:szCs w:val="24"/>
        </w:rPr>
      </w:pPr>
    </w:p>
    <w:p w14:paraId="69D4DD15"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Créditos mínimos: Los estudiantes deben de haber cursado y aprobado el 60% de los créditos académicos al momento de aplicar a movilidad académica.</w:t>
      </w:r>
    </w:p>
    <w:p w14:paraId="26325415" w14:textId="77777777" w:rsidR="0068233F" w:rsidRPr="00B71E6D" w:rsidRDefault="0068233F" w:rsidP="00EF29C8">
      <w:pPr>
        <w:spacing w:after="0" w:line="240" w:lineRule="auto"/>
        <w:jc w:val="both"/>
        <w:rPr>
          <w:rFonts w:ascii="Arial" w:hAnsi="Arial" w:cs="Arial"/>
          <w:i w:val="0"/>
          <w:sz w:val="24"/>
          <w:szCs w:val="24"/>
        </w:rPr>
      </w:pPr>
    </w:p>
    <w:p w14:paraId="73D08138"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Segundo idioma: Según el Consejo Académico, el estudiante debe tener acreditado el avance del segundo idioma (si se requiere)</w:t>
      </w:r>
    </w:p>
    <w:p w14:paraId="20FA2826" w14:textId="77777777" w:rsidR="0068233F" w:rsidRPr="00B71E6D" w:rsidRDefault="0068233F" w:rsidP="00EF29C8">
      <w:pPr>
        <w:spacing w:after="0" w:line="240" w:lineRule="auto"/>
        <w:jc w:val="both"/>
        <w:rPr>
          <w:rFonts w:ascii="Arial" w:hAnsi="Arial" w:cs="Arial"/>
          <w:i w:val="0"/>
          <w:sz w:val="24"/>
          <w:szCs w:val="24"/>
        </w:rPr>
      </w:pPr>
    </w:p>
    <w:p w14:paraId="37E2F560" w14:textId="77777777" w:rsidR="0068233F" w:rsidRPr="00B71E6D"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Pruebas estatales: Si el estudiante se encuentra cursando noveno semestre y desea realizar movilidad académica en el décimo semestre</w:t>
      </w:r>
      <w:r w:rsidR="00DA085B" w:rsidRPr="00B71E6D">
        <w:rPr>
          <w:rFonts w:ascii="Arial" w:hAnsi="Arial" w:cs="Arial"/>
          <w:i w:val="0"/>
          <w:sz w:val="24"/>
          <w:szCs w:val="24"/>
        </w:rPr>
        <w:t>, debe</w:t>
      </w:r>
      <w:r w:rsidRPr="00B71E6D">
        <w:rPr>
          <w:rFonts w:ascii="Arial" w:hAnsi="Arial" w:cs="Arial"/>
          <w:i w:val="0"/>
          <w:sz w:val="24"/>
          <w:szCs w:val="24"/>
        </w:rPr>
        <w:t xml:space="preserve"> presentar en el semestre inmediatamente anterior a su movilidad las pruebas Saber Pro o asumir el cumplimiento de éste requisito.</w:t>
      </w:r>
    </w:p>
    <w:p w14:paraId="18EC26DD" w14:textId="77777777" w:rsidR="0068233F" w:rsidRDefault="0068233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 </w:t>
      </w:r>
    </w:p>
    <w:p w14:paraId="382BEB26" w14:textId="77777777" w:rsidR="00B336A1" w:rsidRDefault="00B336A1" w:rsidP="00EF29C8">
      <w:pPr>
        <w:spacing w:after="0" w:line="240" w:lineRule="auto"/>
        <w:jc w:val="both"/>
        <w:rPr>
          <w:rFonts w:ascii="Arial" w:hAnsi="Arial" w:cs="Arial"/>
          <w:i w:val="0"/>
          <w:sz w:val="24"/>
          <w:szCs w:val="24"/>
        </w:rPr>
      </w:pPr>
    </w:p>
    <w:p w14:paraId="0A949BD3" w14:textId="77777777" w:rsidR="00B336A1" w:rsidRDefault="00B336A1" w:rsidP="00EF29C8">
      <w:pPr>
        <w:spacing w:after="0" w:line="240" w:lineRule="auto"/>
        <w:jc w:val="both"/>
        <w:rPr>
          <w:rFonts w:ascii="Arial" w:hAnsi="Arial" w:cs="Arial"/>
          <w:i w:val="0"/>
          <w:sz w:val="24"/>
          <w:szCs w:val="24"/>
        </w:rPr>
      </w:pPr>
    </w:p>
    <w:p w14:paraId="022AA075" w14:textId="77777777" w:rsidR="00B336A1" w:rsidRDefault="00B336A1" w:rsidP="00EF29C8">
      <w:pPr>
        <w:spacing w:after="0" w:line="240" w:lineRule="auto"/>
        <w:jc w:val="both"/>
        <w:rPr>
          <w:rFonts w:ascii="Arial" w:hAnsi="Arial" w:cs="Arial"/>
          <w:i w:val="0"/>
          <w:sz w:val="24"/>
          <w:szCs w:val="24"/>
        </w:rPr>
      </w:pPr>
    </w:p>
    <w:p w14:paraId="7B2E3A45" w14:textId="77777777" w:rsidR="00CE55BA" w:rsidRDefault="00CE55BA" w:rsidP="00EF29C8">
      <w:pPr>
        <w:spacing w:after="0" w:line="240" w:lineRule="auto"/>
        <w:jc w:val="both"/>
        <w:rPr>
          <w:rFonts w:ascii="Arial" w:hAnsi="Arial" w:cs="Arial"/>
          <w:i w:val="0"/>
          <w:sz w:val="24"/>
          <w:szCs w:val="24"/>
        </w:rPr>
      </w:pPr>
    </w:p>
    <w:p w14:paraId="79B2BA6C" w14:textId="77777777" w:rsidR="00CE55BA" w:rsidRDefault="00CE55BA" w:rsidP="00EF29C8">
      <w:pPr>
        <w:spacing w:after="0" w:line="240" w:lineRule="auto"/>
        <w:jc w:val="both"/>
        <w:rPr>
          <w:rFonts w:ascii="Arial" w:hAnsi="Arial" w:cs="Arial"/>
          <w:i w:val="0"/>
          <w:sz w:val="24"/>
          <w:szCs w:val="24"/>
        </w:rPr>
      </w:pPr>
    </w:p>
    <w:p w14:paraId="58A6AF4E" w14:textId="77777777" w:rsidR="00CE55BA" w:rsidRDefault="00CE55BA" w:rsidP="00EF29C8">
      <w:pPr>
        <w:spacing w:after="0" w:line="240" w:lineRule="auto"/>
        <w:jc w:val="both"/>
        <w:rPr>
          <w:rFonts w:ascii="Arial" w:hAnsi="Arial" w:cs="Arial"/>
          <w:i w:val="0"/>
          <w:sz w:val="24"/>
          <w:szCs w:val="24"/>
        </w:rPr>
      </w:pPr>
    </w:p>
    <w:p w14:paraId="02F88732" w14:textId="77777777" w:rsidR="00792594" w:rsidRDefault="00792594" w:rsidP="00EF29C8">
      <w:pPr>
        <w:spacing w:after="0" w:line="240" w:lineRule="auto"/>
        <w:jc w:val="both"/>
        <w:rPr>
          <w:rFonts w:ascii="Arial" w:hAnsi="Arial" w:cs="Arial"/>
          <w:i w:val="0"/>
          <w:sz w:val="24"/>
          <w:szCs w:val="24"/>
        </w:rPr>
      </w:pPr>
    </w:p>
    <w:p w14:paraId="38368C84" w14:textId="77777777" w:rsidR="00792594" w:rsidRDefault="00792594" w:rsidP="00EF29C8">
      <w:pPr>
        <w:spacing w:after="0" w:line="240" w:lineRule="auto"/>
        <w:jc w:val="both"/>
        <w:rPr>
          <w:rFonts w:ascii="Arial" w:hAnsi="Arial" w:cs="Arial"/>
          <w:i w:val="0"/>
          <w:sz w:val="24"/>
          <w:szCs w:val="24"/>
        </w:rPr>
      </w:pPr>
    </w:p>
    <w:p w14:paraId="1FB97481" w14:textId="77777777" w:rsidR="00792594" w:rsidRDefault="00792594" w:rsidP="00EF29C8">
      <w:pPr>
        <w:spacing w:after="0" w:line="240" w:lineRule="auto"/>
        <w:jc w:val="both"/>
        <w:rPr>
          <w:rFonts w:ascii="Arial" w:hAnsi="Arial" w:cs="Arial"/>
          <w:i w:val="0"/>
          <w:sz w:val="24"/>
          <w:szCs w:val="24"/>
        </w:rPr>
      </w:pPr>
    </w:p>
    <w:p w14:paraId="28B73675" w14:textId="77777777" w:rsidR="00792594" w:rsidRDefault="00792594" w:rsidP="00EF29C8">
      <w:pPr>
        <w:spacing w:after="0" w:line="240" w:lineRule="auto"/>
        <w:jc w:val="both"/>
        <w:rPr>
          <w:rFonts w:ascii="Arial" w:hAnsi="Arial" w:cs="Arial"/>
          <w:i w:val="0"/>
          <w:sz w:val="24"/>
          <w:szCs w:val="24"/>
        </w:rPr>
      </w:pPr>
    </w:p>
    <w:p w14:paraId="17B0E5D2" w14:textId="77777777" w:rsidR="00792594" w:rsidRDefault="00792594" w:rsidP="00EF29C8">
      <w:pPr>
        <w:spacing w:after="0" w:line="240" w:lineRule="auto"/>
        <w:jc w:val="both"/>
        <w:rPr>
          <w:rFonts w:ascii="Arial" w:hAnsi="Arial" w:cs="Arial"/>
          <w:i w:val="0"/>
          <w:sz w:val="24"/>
          <w:szCs w:val="24"/>
        </w:rPr>
      </w:pPr>
    </w:p>
    <w:p w14:paraId="786D6F6B" w14:textId="77777777" w:rsidR="00792594" w:rsidRDefault="00792594" w:rsidP="00EF29C8">
      <w:pPr>
        <w:spacing w:after="0" w:line="240" w:lineRule="auto"/>
        <w:jc w:val="both"/>
        <w:rPr>
          <w:rFonts w:ascii="Arial" w:hAnsi="Arial" w:cs="Arial"/>
          <w:i w:val="0"/>
          <w:sz w:val="24"/>
          <w:szCs w:val="24"/>
        </w:rPr>
      </w:pPr>
    </w:p>
    <w:p w14:paraId="19585CAD" w14:textId="77777777" w:rsidR="00792594" w:rsidRDefault="00792594" w:rsidP="00EF29C8">
      <w:pPr>
        <w:spacing w:after="0" w:line="240" w:lineRule="auto"/>
        <w:jc w:val="both"/>
        <w:rPr>
          <w:rFonts w:ascii="Arial" w:hAnsi="Arial" w:cs="Arial"/>
          <w:i w:val="0"/>
          <w:sz w:val="24"/>
          <w:szCs w:val="24"/>
        </w:rPr>
      </w:pPr>
    </w:p>
    <w:p w14:paraId="6DE8159D" w14:textId="77777777" w:rsidR="00792594" w:rsidRDefault="00792594" w:rsidP="00EF29C8">
      <w:pPr>
        <w:spacing w:after="0" w:line="240" w:lineRule="auto"/>
        <w:jc w:val="both"/>
        <w:rPr>
          <w:rFonts w:ascii="Arial" w:hAnsi="Arial" w:cs="Arial"/>
          <w:i w:val="0"/>
          <w:sz w:val="24"/>
          <w:szCs w:val="24"/>
        </w:rPr>
      </w:pPr>
    </w:p>
    <w:p w14:paraId="7B920DC9" w14:textId="77777777" w:rsidR="00792594" w:rsidRDefault="00792594" w:rsidP="00EF29C8">
      <w:pPr>
        <w:spacing w:after="0" w:line="240" w:lineRule="auto"/>
        <w:jc w:val="both"/>
        <w:rPr>
          <w:rFonts w:ascii="Arial" w:hAnsi="Arial" w:cs="Arial"/>
          <w:i w:val="0"/>
          <w:sz w:val="24"/>
          <w:szCs w:val="24"/>
        </w:rPr>
      </w:pPr>
    </w:p>
    <w:p w14:paraId="4613C8DE" w14:textId="77777777" w:rsidR="00792594" w:rsidRDefault="00792594" w:rsidP="00EF29C8">
      <w:pPr>
        <w:spacing w:after="0" w:line="240" w:lineRule="auto"/>
        <w:jc w:val="both"/>
        <w:rPr>
          <w:rFonts w:ascii="Arial" w:hAnsi="Arial" w:cs="Arial"/>
          <w:i w:val="0"/>
          <w:sz w:val="24"/>
          <w:szCs w:val="24"/>
        </w:rPr>
      </w:pPr>
    </w:p>
    <w:p w14:paraId="000DC48B" w14:textId="77777777" w:rsidR="00792594" w:rsidRDefault="00792594" w:rsidP="00EF29C8">
      <w:pPr>
        <w:spacing w:after="0" w:line="240" w:lineRule="auto"/>
        <w:jc w:val="both"/>
        <w:rPr>
          <w:rFonts w:ascii="Arial" w:hAnsi="Arial" w:cs="Arial"/>
          <w:i w:val="0"/>
          <w:sz w:val="24"/>
          <w:szCs w:val="24"/>
        </w:rPr>
      </w:pPr>
    </w:p>
    <w:p w14:paraId="385A61D3" w14:textId="77777777" w:rsidR="00B336A1" w:rsidRPr="00B71E6D" w:rsidRDefault="00B336A1" w:rsidP="00EF29C8">
      <w:pPr>
        <w:spacing w:after="0" w:line="240" w:lineRule="auto"/>
        <w:jc w:val="both"/>
        <w:rPr>
          <w:rFonts w:ascii="Arial" w:hAnsi="Arial" w:cs="Arial"/>
          <w:i w:val="0"/>
          <w:sz w:val="24"/>
          <w:szCs w:val="24"/>
        </w:rPr>
      </w:pPr>
    </w:p>
    <w:p w14:paraId="369BAE99" w14:textId="034B1234" w:rsidR="00A2193C" w:rsidRPr="00B336A1" w:rsidRDefault="00B336A1" w:rsidP="00B336A1">
      <w:pPr>
        <w:spacing w:after="0" w:line="240" w:lineRule="auto"/>
        <w:jc w:val="center"/>
        <w:rPr>
          <w:rFonts w:ascii="Arial" w:hAnsi="Arial" w:cs="Arial"/>
          <w:b/>
          <w:i w:val="0"/>
          <w:sz w:val="24"/>
          <w:szCs w:val="24"/>
        </w:rPr>
      </w:pPr>
      <w:bookmarkStart w:id="157" w:name="_Toc468028879"/>
      <w:bookmarkStart w:id="158" w:name="_Toc468035336"/>
      <w:r w:rsidRPr="00B336A1">
        <w:rPr>
          <w:rFonts w:ascii="Arial" w:hAnsi="Arial" w:cs="Arial"/>
          <w:b/>
          <w:i w:val="0"/>
          <w:sz w:val="24"/>
          <w:szCs w:val="24"/>
        </w:rPr>
        <w:lastRenderedPageBreak/>
        <w:t>7. RESULTADOS</w:t>
      </w:r>
      <w:bookmarkEnd w:id="157"/>
      <w:bookmarkEnd w:id="158"/>
    </w:p>
    <w:p w14:paraId="0D85F3E9" w14:textId="77777777" w:rsidR="00A2193C" w:rsidRPr="00B71E6D" w:rsidRDefault="00A2193C" w:rsidP="00EF29C8">
      <w:pPr>
        <w:spacing w:after="0" w:line="240" w:lineRule="auto"/>
        <w:jc w:val="both"/>
        <w:rPr>
          <w:rFonts w:ascii="Arial" w:hAnsi="Arial" w:cs="Arial"/>
          <w:i w:val="0"/>
          <w:sz w:val="24"/>
          <w:szCs w:val="24"/>
        </w:rPr>
      </w:pPr>
    </w:p>
    <w:p w14:paraId="66EADA54" w14:textId="77777777" w:rsidR="00A0787F" w:rsidRPr="00B71E6D" w:rsidRDefault="00A0787F" w:rsidP="00EF29C8">
      <w:pPr>
        <w:spacing w:after="0" w:line="240" w:lineRule="auto"/>
        <w:jc w:val="both"/>
        <w:rPr>
          <w:rFonts w:ascii="Arial" w:hAnsi="Arial" w:cs="Arial"/>
          <w:i w:val="0"/>
          <w:sz w:val="24"/>
          <w:szCs w:val="24"/>
        </w:rPr>
      </w:pPr>
      <w:r w:rsidRPr="00B71E6D">
        <w:rPr>
          <w:rFonts w:ascii="Arial" w:hAnsi="Arial" w:cs="Arial"/>
          <w:i w:val="0"/>
          <w:sz w:val="24"/>
          <w:szCs w:val="24"/>
        </w:rPr>
        <w:t>Se envió propuesta de convenio a la Universidad USMP, dando RESPUESTA FAVORABLE Y APROBACIÓN, por lo cual se envían los documentos originales para la firma del convenio</w:t>
      </w:r>
    </w:p>
    <w:p w14:paraId="5AC6BA8E" w14:textId="77777777" w:rsidR="009654B8" w:rsidRDefault="009654B8" w:rsidP="00EF29C8">
      <w:pPr>
        <w:spacing w:after="0" w:line="240" w:lineRule="auto"/>
        <w:jc w:val="both"/>
        <w:rPr>
          <w:rFonts w:ascii="Arial" w:hAnsi="Arial" w:cs="Arial"/>
          <w:i w:val="0"/>
          <w:sz w:val="24"/>
          <w:szCs w:val="24"/>
        </w:rPr>
      </w:pPr>
    </w:p>
    <w:p w14:paraId="720604D8" w14:textId="77777777" w:rsidR="00B336A1" w:rsidRDefault="00B336A1" w:rsidP="00EF29C8">
      <w:pPr>
        <w:spacing w:after="0" w:line="240" w:lineRule="auto"/>
        <w:jc w:val="both"/>
        <w:rPr>
          <w:rFonts w:ascii="Arial" w:hAnsi="Arial" w:cs="Arial"/>
          <w:i w:val="0"/>
          <w:sz w:val="24"/>
          <w:szCs w:val="24"/>
        </w:rPr>
      </w:pPr>
    </w:p>
    <w:p w14:paraId="7CBE9446" w14:textId="77777777" w:rsidR="00B336A1" w:rsidRDefault="00B336A1" w:rsidP="00EF29C8">
      <w:pPr>
        <w:spacing w:after="0" w:line="240" w:lineRule="auto"/>
        <w:jc w:val="both"/>
        <w:rPr>
          <w:rFonts w:ascii="Arial" w:hAnsi="Arial" w:cs="Arial"/>
          <w:i w:val="0"/>
          <w:sz w:val="24"/>
          <w:szCs w:val="24"/>
        </w:rPr>
      </w:pPr>
    </w:p>
    <w:p w14:paraId="364B4767" w14:textId="77777777" w:rsidR="00B336A1" w:rsidRDefault="00B336A1" w:rsidP="00EF29C8">
      <w:pPr>
        <w:spacing w:after="0" w:line="240" w:lineRule="auto"/>
        <w:jc w:val="both"/>
        <w:rPr>
          <w:rFonts w:ascii="Arial" w:hAnsi="Arial" w:cs="Arial"/>
          <w:i w:val="0"/>
          <w:sz w:val="24"/>
          <w:szCs w:val="24"/>
        </w:rPr>
      </w:pPr>
    </w:p>
    <w:p w14:paraId="00FF0B92" w14:textId="77777777" w:rsidR="00B336A1" w:rsidRDefault="00B336A1" w:rsidP="00EF29C8">
      <w:pPr>
        <w:spacing w:after="0" w:line="240" w:lineRule="auto"/>
        <w:jc w:val="both"/>
        <w:rPr>
          <w:rFonts w:ascii="Arial" w:hAnsi="Arial" w:cs="Arial"/>
          <w:i w:val="0"/>
          <w:sz w:val="24"/>
          <w:szCs w:val="24"/>
        </w:rPr>
      </w:pPr>
    </w:p>
    <w:p w14:paraId="536B88A6" w14:textId="77777777" w:rsidR="00B336A1" w:rsidRDefault="00B336A1" w:rsidP="00EF29C8">
      <w:pPr>
        <w:spacing w:after="0" w:line="240" w:lineRule="auto"/>
        <w:jc w:val="both"/>
        <w:rPr>
          <w:rFonts w:ascii="Arial" w:hAnsi="Arial" w:cs="Arial"/>
          <w:i w:val="0"/>
          <w:sz w:val="24"/>
          <w:szCs w:val="24"/>
        </w:rPr>
      </w:pPr>
    </w:p>
    <w:p w14:paraId="5F663360" w14:textId="77777777" w:rsidR="00B336A1" w:rsidRDefault="00B336A1" w:rsidP="00EF29C8">
      <w:pPr>
        <w:spacing w:after="0" w:line="240" w:lineRule="auto"/>
        <w:jc w:val="both"/>
        <w:rPr>
          <w:rFonts w:ascii="Arial" w:hAnsi="Arial" w:cs="Arial"/>
          <w:i w:val="0"/>
          <w:sz w:val="24"/>
          <w:szCs w:val="24"/>
        </w:rPr>
      </w:pPr>
    </w:p>
    <w:p w14:paraId="6ECDE4D4" w14:textId="77777777" w:rsidR="00B336A1" w:rsidRDefault="00B336A1" w:rsidP="00EF29C8">
      <w:pPr>
        <w:spacing w:after="0" w:line="240" w:lineRule="auto"/>
        <w:jc w:val="both"/>
        <w:rPr>
          <w:rFonts w:ascii="Arial" w:hAnsi="Arial" w:cs="Arial"/>
          <w:i w:val="0"/>
          <w:sz w:val="24"/>
          <w:szCs w:val="24"/>
        </w:rPr>
      </w:pPr>
    </w:p>
    <w:p w14:paraId="6BD09BFD" w14:textId="77777777" w:rsidR="00B336A1" w:rsidRDefault="00B336A1" w:rsidP="00EF29C8">
      <w:pPr>
        <w:spacing w:after="0" w:line="240" w:lineRule="auto"/>
        <w:jc w:val="both"/>
        <w:rPr>
          <w:rFonts w:ascii="Arial" w:hAnsi="Arial" w:cs="Arial"/>
          <w:i w:val="0"/>
          <w:sz w:val="24"/>
          <w:szCs w:val="24"/>
        </w:rPr>
      </w:pPr>
    </w:p>
    <w:p w14:paraId="3CFD263B" w14:textId="77777777" w:rsidR="00B336A1" w:rsidRDefault="00B336A1" w:rsidP="00EF29C8">
      <w:pPr>
        <w:spacing w:after="0" w:line="240" w:lineRule="auto"/>
        <w:jc w:val="both"/>
        <w:rPr>
          <w:rFonts w:ascii="Arial" w:hAnsi="Arial" w:cs="Arial"/>
          <w:i w:val="0"/>
          <w:sz w:val="24"/>
          <w:szCs w:val="24"/>
        </w:rPr>
      </w:pPr>
    </w:p>
    <w:p w14:paraId="56B07FDF" w14:textId="77777777" w:rsidR="00B336A1" w:rsidRDefault="00B336A1" w:rsidP="00EF29C8">
      <w:pPr>
        <w:spacing w:after="0" w:line="240" w:lineRule="auto"/>
        <w:jc w:val="both"/>
        <w:rPr>
          <w:rFonts w:ascii="Arial" w:hAnsi="Arial" w:cs="Arial"/>
          <w:i w:val="0"/>
          <w:sz w:val="24"/>
          <w:szCs w:val="24"/>
        </w:rPr>
      </w:pPr>
    </w:p>
    <w:p w14:paraId="4C267111" w14:textId="77777777" w:rsidR="00B336A1" w:rsidRDefault="00B336A1" w:rsidP="00EF29C8">
      <w:pPr>
        <w:spacing w:after="0" w:line="240" w:lineRule="auto"/>
        <w:jc w:val="both"/>
        <w:rPr>
          <w:rFonts w:ascii="Arial" w:hAnsi="Arial" w:cs="Arial"/>
          <w:i w:val="0"/>
          <w:sz w:val="24"/>
          <w:szCs w:val="24"/>
        </w:rPr>
      </w:pPr>
    </w:p>
    <w:p w14:paraId="79CC77F5" w14:textId="77777777" w:rsidR="00B336A1" w:rsidRDefault="00B336A1" w:rsidP="00EF29C8">
      <w:pPr>
        <w:spacing w:after="0" w:line="240" w:lineRule="auto"/>
        <w:jc w:val="both"/>
        <w:rPr>
          <w:rFonts w:ascii="Arial" w:hAnsi="Arial" w:cs="Arial"/>
          <w:i w:val="0"/>
          <w:sz w:val="24"/>
          <w:szCs w:val="24"/>
        </w:rPr>
      </w:pPr>
    </w:p>
    <w:p w14:paraId="3422E997" w14:textId="77777777" w:rsidR="00B336A1" w:rsidRDefault="00B336A1" w:rsidP="00EF29C8">
      <w:pPr>
        <w:spacing w:after="0" w:line="240" w:lineRule="auto"/>
        <w:jc w:val="both"/>
        <w:rPr>
          <w:rFonts w:ascii="Arial" w:hAnsi="Arial" w:cs="Arial"/>
          <w:i w:val="0"/>
          <w:sz w:val="24"/>
          <w:szCs w:val="24"/>
        </w:rPr>
      </w:pPr>
    </w:p>
    <w:p w14:paraId="3A681BCD" w14:textId="77777777" w:rsidR="00B336A1" w:rsidRDefault="00B336A1" w:rsidP="00EF29C8">
      <w:pPr>
        <w:spacing w:after="0" w:line="240" w:lineRule="auto"/>
        <w:jc w:val="both"/>
        <w:rPr>
          <w:rFonts w:ascii="Arial" w:hAnsi="Arial" w:cs="Arial"/>
          <w:i w:val="0"/>
          <w:sz w:val="24"/>
          <w:szCs w:val="24"/>
        </w:rPr>
      </w:pPr>
    </w:p>
    <w:p w14:paraId="46FF4810" w14:textId="77777777" w:rsidR="00B336A1" w:rsidRDefault="00B336A1" w:rsidP="00EF29C8">
      <w:pPr>
        <w:spacing w:after="0" w:line="240" w:lineRule="auto"/>
        <w:jc w:val="both"/>
        <w:rPr>
          <w:rFonts w:ascii="Arial" w:hAnsi="Arial" w:cs="Arial"/>
          <w:i w:val="0"/>
          <w:sz w:val="24"/>
          <w:szCs w:val="24"/>
        </w:rPr>
      </w:pPr>
    </w:p>
    <w:p w14:paraId="4A7C5751" w14:textId="77777777" w:rsidR="00B336A1" w:rsidRDefault="00B336A1" w:rsidP="00EF29C8">
      <w:pPr>
        <w:spacing w:after="0" w:line="240" w:lineRule="auto"/>
        <w:jc w:val="both"/>
        <w:rPr>
          <w:rFonts w:ascii="Arial" w:hAnsi="Arial" w:cs="Arial"/>
          <w:i w:val="0"/>
          <w:sz w:val="24"/>
          <w:szCs w:val="24"/>
        </w:rPr>
      </w:pPr>
    </w:p>
    <w:p w14:paraId="1F2E9F89" w14:textId="77777777" w:rsidR="00B336A1" w:rsidRDefault="00B336A1" w:rsidP="00EF29C8">
      <w:pPr>
        <w:spacing w:after="0" w:line="240" w:lineRule="auto"/>
        <w:jc w:val="both"/>
        <w:rPr>
          <w:rFonts w:ascii="Arial" w:hAnsi="Arial" w:cs="Arial"/>
          <w:i w:val="0"/>
          <w:sz w:val="24"/>
          <w:szCs w:val="24"/>
        </w:rPr>
      </w:pPr>
    </w:p>
    <w:p w14:paraId="5AAB0DD4" w14:textId="77777777" w:rsidR="00B336A1" w:rsidRDefault="00B336A1" w:rsidP="00EF29C8">
      <w:pPr>
        <w:spacing w:after="0" w:line="240" w:lineRule="auto"/>
        <w:jc w:val="both"/>
        <w:rPr>
          <w:rFonts w:ascii="Arial" w:hAnsi="Arial" w:cs="Arial"/>
          <w:i w:val="0"/>
          <w:sz w:val="24"/>
          <w:szCs w:val="24"/>
        </w:rPr>
      </w:pPr>
    </w:p>
    <w:p w14:paraId="6F3E6DA8" w14:textId="77777777" w:rsidR="00B336A1" w:rsidRDefault="00B336A1" w:rsidP="00EF29C8">
      <w:pPr>
        <w:spacing w:after="0" w:line="240" w:lineRule="auto"/>
        <w:jc w:val="both"/>
        <w:rPr>
          <w:rFonts w:ascii="Arial" w:hAnsi="Arial" w:cs="Arial"/>
          <w:i w:val="0"/>
          <w:sz w:val="24"/>
          <w:szCs w:val="24"/>
        </w:rPr>
      </w:pPr>
    </w:p>
    <w:p w14:paraId="4901B899" w14:textId="77777777" w:rsidR="00B336A1" w:rsidRDefault="00B336A1" w:rsidP="00EF29C8">
      <w:pPr>
        <w:spacing w:after="0" w:line="240" w:lineRule="auto"/>
        <w:jc w:val="both"/>
        <w:rPr>
          <w:rFonts w:ascii="Arial" w:hAnsi="Arial" w:cs="Arial"/>
          <w:i w:val="0"/>
          <w:sz w:val="24"/>
          <w:szCs w:val="24"/>
        </w:rPr>
      </w:pPr>
    </w:p>
    <w:p w14:paraId="62139514" w14:textId="77777777" w:rsidR="00B336A1" w:rsidRDefault="00B336A1" w:rsidP="00EF29C8">
      <w:pPr>
        <w:spacing w:after="0" w:line="240" w:lineRule="auto"/>
        <w:jc w:val="both"/>
        <w:rPr>
          <w:rFonts w:ascii="Arial" w:hAnsi="Arial" w:cs="Arial"/>
          <w:i w:val="0"/>
          <w:sz w:val="24"/>
          <w:szCs w:val="24"/>
        </w:rPr>
      </w:pPr>
    </w:p>
    <w:p w14:paraId="244B15C1" w14:textId="77777777" w:rsidR="00B336A1" w:rsidRDefault="00B336A1" w:rsidP="00EF29C8">
      <w:pPr>
        <w:spacing w:after="0" w:line="240" w:lineRule="auto"/>
        <w:jc w:val="both"/>
        <w:rPr>
          <w:rFonts w:ascii="Arial" w:hAnsi="Arial" w:cs="Arial"/>
          <w:i w:val="0"/>
          <w:sz w:val="24"/>
          <w:szCs w:val="24"/>
        </w:rPr>
      </w:pPr>
    </w:p>
    <w:p w14:paraId="6F8E5FC2" w14:textId="77777777" w:rsidR="00B336A1" w:rsidRDefault="00B336A1" w:rsidP="00EF29C8">
      <w:pPr>
        <w:spacing w:after="0" w:line="240" w:lineRule="auto"/>
        <w:jc w:val="both"/>
        <w:rPr>
          <w:rFonts w:ascii="Arial" w:hAnsi="Arial" w:cs="Arial"/>
          <w:i w:val="0"/>
          <w:sz w:val="24"/>
          <w:szCs w:val="24"/>
        </w:rPr>
      </w:pPr>
    </w:p>
    <w:p w14:paraId="43FC7CBA" w14:textId="77777777" w:rsidR="00B336A1" w:rsidRDefault="00B336A1" w:rsidP="00EF29C8">
      <w:pPr>
        <w:spacing w:after="0" w:line="240" w:lineRule="auto"/>
        <w:jc w:val="both"/>
        <w:rPr>
          <w:rFonts w:ascii="Arial" w:hAnsi="Arial" w:cs="Arial"/>
          <w:i w:val="0"/>
          <w:sz w:val="24"/>
          <w:szCs w:val="24"/>
        </w:rPr>
      </w:pPr>
    </w:p>
    <w:p w14:paraId="4849D119" w14:textId="77777777" w:rsidR="00B336A1" w:rsidRDefault="00B336A1" w:rsidP="00EF29C8">
      <w:pPr>
        <w:spacing w:after="0" w:line="240" w:lineRule="auto"/>
        <w:jc w:val="both"/>
        <w:rPr>
          <w:rFonts w:ascii="Arial" w:hAnsi="Arial" w:cs="Arial"/>
          <w:i w:val="0"/>
          <w:sz w:val="24"/>
          <w:szCs w:val="24"/>
        </w:rPr>
      </w:pPr>
    </w:p>
    <w:p w14:paraId="52E78AA4" w14:textId="77777777" w:rsidR="00B336A1" w:rsidRDefault="00B336A1" w:rsidP="00EF29C8">
      <w:pPr>
        <w:spacing w:after="0" w:line="240" w:lineRule="auto"/>
        <w:jc w:val="both"/>
        <w:rPr>
          <w:rFonts w:ascii="Arial" w:hAnsi="Arial" w:cs="Arial"/>
          <w:i w:val="0"/>
          <w:sz w:val="24"/>
          <w:szCs w:val="24"/>
        </w:rPr>
      </w:pPr>
    </w:p>
    <w:p w14:paraId="17BE9843" w14:textId="77777777" w:rsidR="00B336A1" w:rsidRDefault="00B336A1" w:rsidP="00EF29C8">
      <w:pPr>
        <w:spacing w:after="0" w:line="240" w:lineRule="auto"/>
        <w:jc w:val="both"/>
        <w:rPr>
          <w:rFonts w:ascii="Arial" w:hAnsi="Arial" w:cs="Arial"/>
          <w:i w:val="0"/>
          <w:sz w:val="24"/>
          <w:szCs w:val="24"/>
        </w:rPr>
      </w:pPr>
    </w:p>
    <w:p w14:paraId="6B4F989D" w14:textId="77777777" w:rsidR="00B336A1" w:rsidRDefault="00B336A1" w:rsidP="00EF29C8">
      <w:pPr>
        <w:spacing w:after="0" w:line="240" w:lineRule="auto"/>
        <w:jc w:val="both"/>
        <w:rPr>
          <w:rFonts w:ascii="Arial" w:hAnsi="Arial" w:cs="Arial"/>
          <w:i w:val="0"/>
          <w:sz w:val="24"/>
          <w:szCs w:val="24"/>
        </w:rPr>
      </w:pPr>
    </w:p>
    <w:p w14:paraId="679EB798" w14:textId="77777777" w:rsidR="00B336A1" w:rsidRDefault="00B336A1" w:rsidP="00EF29C8">
      <w:pPr>
        <w:spacing w:after="0" w:line="240" w:lineRule="auto"/>
        <w:jc w:val="both"/>
        <w:rPr>
          <w:rFonts w:ascii="Arial" w:hAnsi="Arial" w:cs="Arial"/>
          <w:i w:val="0"/>
          <w:sz w:val="24"/>
          <w:szCs w:val="24"/>
        </w:rPr>
      </w:pPr>
    </w:p>
    <w:p w14:paraId="4EF62619" w14:textId="77777777" w:rsidR="00B336A1" w:rsidRDefault="00B336A1" w:rsidP="00EF29C8">
      <w:pPr>
        <w:spacing w:after="0" w:line="240" w:lineRule="auto"/>
        <w:jc w:val="both"/>
        <w:rPr>
          <w:rFonts w:ascii="Arial" w:hAnsi="Arial" w:cs="Arial"/>
          <w:i w:val="0"/>
          <w:sz w:val="24"/>
          <w:szCs w:val="24"/>
        </w:rPr>
      </w:pPr>
    </w:p>
    <w:p w14:paraId="54206BCA" w14:textId="77777777" w:rsidR="00B336A1" w:rsidRDefault="00B336A1" w:rsidP="00EF29C8">
      <w:pPr>
        <w:spacing w:after="0" w:line="240" w:lineRule="auto"/>
        <w:jc w:val="both"/>
        <w:rPr>
          <w:rFonts w:ascii="Arial" w:hAnsi="Arial" w:cs="Arial"/>
          <w:i w:val="0"/>
          <w:sz w:val="24"/>
          <w:szCs w:val="24"/>
        </w:rPr>
      </w:pPr>
    </w:p>
    <w:p w14:paraId="7AD414FF" w14:textId="77777777" w:rsidR="00B336A1" w:rsidRDefault="00B336A1" w:rsidP="00EF29C8">
      <w:pPr>
        <w:spacing w:after="0" w:line="240" w:lineRule="auto"/>
        <w:jc w:val="both"/>
        <w:rPr>
          <w:rFonts w:ascii="Arial" w:hAnsi="Arial" w:cs="Arial"/>
          <w:i w:val="0"/>
          <w:sz w:val="24"/>
          <w:szCs w:val="24"/>
        </w:rPr>
      </w:pPr>
    </w:p>
    <w:p w14:paraId="35367B11" w14:textId="77777777" w:rsidR="00B336A1" w:rsidRDefault="00B336A1" w:rsidP="00EF29C8">
      <w:pPr>
        <w:spacing w:after="0" w:line="240" w:lineRule="auto"/>
        <w:jc w:val="both"/>
        <w:rPr>
          <w:rFonts w:ascii="Arial" w:hAnsi="Arial" w:cs="Arial"/>
          <w:i w:val="0"/>
          <w:sz w:val="24"/>
          <w:szCs w:val="24"/>
        </w:rPr>
      </w:pPr>
    </w:p>
    <w:p w14:paraId="061BFB8B" w14:textId="77777777" w:rsidR="00B336A1" w:rsidRDefault="00B336A1" w:rsidP="00EF29C8">
      <w:pPr>
        <w:spacing w:after="0" w:line="240" w:lineRule="auto"/>
        <w:jc w:val="both"/>
        <w:rPr>
          <w:rFonts w:ascii="Arial" w:hAnsi="Arial" w:cs="Arial"/>
          <w:i w:val="0"/>
          <w:sz w:val="24"/>
          <w:szCs w:val="24"/>
        </w:rPr>
      </w:pPr>
    </w:p>
    <w:p w14:paraId="7A8DB818" w14:textId="77777777" w:rsidR="00B336A1" w:rsidRDefault="00B336A1" w:rsidP="00EF29C8">
      <w:pPr>
        <w:spacing w:after="0" w:line="240" w:lineRule="auto"/>
        <w:jc w:val="both"/>
        <w:rPr>
          <w:rFonts w:ascii="Arial" w:hAnsi="Arial" w:cs="Arial"/>
          <w:i w:val="0"/>
          <w:sz w:val="24"/>
          <w:szCs w:val="24"/>
        </w:rPr>
      </w:pPr>
    </w:p>
    <w:p w14:paraId="29DC5E31" w14:textId="77777777" w:rsidR="00B336A1" w:rsidRDefault="00B336A1" w:rsidP="00EF29C8">
      <w:pPr>
        <w:spacing w:after="0" w:line="240" w:lineRule="auto"/>
        <w:jc w:val="both"/>
        <w:rPr>
          <w:rFonts w:ascii="Arial" w:hAnsi="Arial" w:cs="Arial"/>
          <w:i w:val="0"/>
          <w:sz w:val="24"/>
          <w:szCs w:val="24"/>
        </w:rPr>
      </w:pPr>
    </w:p>
    <w:p w14:paraId="06163FD1" w14:textId="77777777" w:rsidR="00B336A1" w:rsidRPr="00B71E6D" w:rsidRDefault="00B336A1" w:rsidP="00EF29C8">
      <w:pPr>
        <w:spacing w:after="0" w:line="240" w:lineRule="auto"/>
        <w:jc w:val="both"/>
        <w:rPr>
          <w:rFonts w:ascii="Arial" w:hAnsi="Arial" w:cs="Arial"/>
          <w:i w:val="0"/>
          <w:sz w:val="24"/>
          <w:szCs w:val="24"/>
        </w:rPr>
      </w:pPr>
    </w:p>
    <w:p w14:paraId="14EFC4F6" w14:textId="27B43B55" w:rsidR="00A2193C" w:rsidRDefault="00B336A1" w:rsidP="00B336A1">
      <w:pPr>
        <w:spacing w:after="0" w:line="240" w:lineRule="auto"/>
        <w:jc w:val="center"/>
        <w:rPr>
          <w:rFonts w:ascii="Arial" w:hAnsi="Arial" w:cs="Arial"/>
          <w:b/>
          <w:i w:val="0"/>
          <w:sz w:val="24"/>
          <w:szCs w:val="24"/>
        </w:rPr>
      </w:pPr>
      <w:bookmarkStart w:id="159" w:name="_Toc468028880"/>
      <w:bookmarkStart w:id="160" w:name="_Toc468035337"/>
      <w:r w:rsidRPr="00B336A1">
        <w:rPr>
          <w:rFonts w:ascii="Arial" w:hAnsi="Arial" w:cs="Arial"/>
          <w:b/>
          <w:i w:val="0"/>
          <w:sz w:val="24"/>
          <w:szCs w:val="24"/>
        </w:rPr>
        <w:lastRenderedPageBreak/>
        <w:t>8. RECURSOS</w:t>
      </w:r>
      <w:bookmarkEnd w:id="159"/>
      <w:bookmarkEnd w:id="160"/>
    </w:p>
    <w:p w14:paraId="4854E234" w14:textId="77777777" w:rsidR="00B336A1" w:rsidRPr="00B336A1" w:rsidRDefault="00B336A1" w:rsidP="00B336A1">
      <w:pPr>
        <w:spacing w:after="0" w:line="240" w:lineRule="auto"/>
        <w:jc w:val="center"/>
        <w:rPr>
          <w:rFonts w:ascii="Arial" w:hAnsi="Arial" w:cs="Arial"/>
          <w:b/>
          <w:i w:val="0"/>
          <w:sz w:val="24"/>
          <w:szCs w:val="24"/>
        </w:rPr>
      </w:pPr>
    </w:p>
    <w:p w14:paraId="4D63D002" w14:textId="77777777" w:rsidR="00A2193C" w:rsidRPr="00B71E6D" w:rsidRDefault="00A2193C" w:rsidP="00EF29C8">
      <w:pPr>
        <w:spacing w:after="0" w:line="240" w:lineRule="auto"/>
        <w:jc w:val="both"/>
        <w:rPr>
          <w:rFonts w:ascii="Arial" w:hAnsi="Arial" w:cs="Arial"/>
          <w:i w:val="0"/>
          <w:sz w:val="24"/>
          <w:szCs w:val="24"/>
        </w:rPr>
      </w:pPr>
    </w:p>
    <w:p w14:paraId="092FB0E0" w14:textId="77777777" w:rsidR="00A0787F" w:rsidRPr="00B71E6D" w:rsidRDefault="00A0787F" w:rsidP="00EF29C8">
      <w:pPr>
        <w:spacing w:after="0" w:line="240" w:lineRule="auto"/>
        <w:jc w:val="both"/>
        <w:rPr>
          <w:rFonts w:ascii="Arial" w:hAnsi="Arial" w:cs="Arial"/>
          <w:i w:val="0"/>
          <w:sz w:val="24"/>
          <w:szCs w:val="24"/>
        </w:rPr>
      </w:pPr>
      <w:r w:rsidRPr="00B71E6D">
        <w:rPr>
          <w:rFonts w:ascii="Arial" w:hAnsi="Arial" w:cs="Arial"/>
          <w:i w:val="0"/>
          <w:sz w:val="24"/>
          <w:szCs w:val="24"/>
        </w:rPr>
        <w:t>Institucionales: PEI</w:t>
      </w:r>
      <w:r w:rsidR="00554E93" w:rsidRPr="00B71E6D">
        <w:rPr>
          <w:rFonts w:ascii="Arial" w:hAnsi="Arial" w:cs="Arial"/>
          <w:i w:val="0"/>
          <w:sz w:val="24"/>
          <w:szCs w:val="24"/>
        </w:rPr>
        <w:t>, proyectos, convenios, normatividad, correspondencia física.</w:t>
      </w:r>
    </w:p>
    <w:p w14:paraId="05A1342E" w14:textId="77777777" w:rsidR="00A0787F" w:rsidRPr="00B71E6D" w:rsidRDefault="00A0787F" w:rsidP="00EF29C8">
      <w:pPr>
        <w:spacing w:after="0" w:line="240" w:lineRule="auto"/>
        <w:jc w:val="both"/>
        <w:rPr>
          <w:rFonts w:ascii="Arial" w:hAnsi="Arial" w:cs="Arial"/>
          <w:i w:val="0"/>
          <w:sz w:val="24"/>
          <w:szCs w:val="24"/>
        </w:rPr>
      </w:pPr>
    </w:p>
    <w:p w14:paraId="145B8209" w14:textId="77777777" w:rsidR="00A0787F" w:rsidRPr="00B71E6D" w:rsidRDefault="00A0787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Humanos: </w:t>
      </w:r>
      <w:r w:rsidR="00554E93" w:rsidRPr="00B71E6D">
        <w:rPr>
          <w:rFonts w:ascii="Arial" w:hAnsi="Arial" w:cs="Arial"/>
          <w:i w:val="0"/>
          <w:sz w:val="24"/>
          <w:szCs w:val="24"/>
        </w:rPr>
        <w:t>Asesores MEN, Secretarias de Educación Departamental del Tolima y Secretarias de Educación Municipal de Ibagué, ponentes, expositores, Directivos ITFIP – USMP, oficina de Internacionalización del ITFIP, Docentes de planta y catedráticos ITFIP, Coordinación Ampliación Ibagué.</w:t>
      </w:r>
    </w:p>
    <w:p w14:paraId="15984506" w14:textId="77777777" w:rsidR="00554E93" w:rsidRPr="00B71E6D" w:rsidRDefault="00554E93" w:rsidP="00EF29C8">
      <w:pPr>
        <w:spacing w:after="0" w:line="240" w:lineRule="auto"/>
        <w:jc w:val="both"/>
        <w:rPr>
          <w:rFonts w:ascii="Arial" w:hAnsi="Arial" w:cs="Arial"/>
          <w:i w:val="0"/>
          <w:sz w:val="24"/>
          <w:szCs w:val="24"/>
        </w:rPr>
      </w:pPr>
    </w:p>
    <w:p w14:paraId="0D9CC209" w14:textId="77777777" w:rsidR="001D4A97" w:rsidRPr="00B71E6D" w:rsidRDefault="00A0787F"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Tecnológicos: internet, </w:t>
      </w:r>
      <w:r w:rsidR="00554E93" w:rsidRPr="00B71E6D">
        <w:rPr>
          <w:rFonts w:ascii="Arial" w:hAnsi="Arial" w:cs="Arial"/>
          <w:i w:val="0"/>
          <w:sz w:val="24"/>
          <w:szCs w:val="24"/>
        </w:rPr>
        <w:t xml:space="preserve">biblioteca ITFIP, Correo electrónico, </w:t>
      </w:r>
      <w:r w:rsidRPr="00B71E6D">
        <w:rPr>
          <w:rFonts w:ascii="Arial" w:hAnsi="Arial" w:cs="Arial"/>
          <w:i w:val="0"/>
          <w:sz w:val="24"/>
          <w:szCs w:val="24"/>
        </w:rPr>
        <w:t xml:space="preserve">celular, </w:t>
      </w:r>
      <w:r w:rsidR="00583B8B" w:rsidRPr="00B71E6D">
        <w:rPr>
          <w:rFonts w:ascii="Arial" w:hAnsi="Arial" w:cs="Arial"/>
          <w:i w:val="0"/>
          <w:sz w:val="24"/>
          <w:szCs w:val="24"/>
        </w:rPr>
        <w:t>teléfono</w:t>
      </w:r>
      <w:r w:rsidR="00B95D60" w:rsidRPr="00B71E6D">
        <w:rPr>
          <w:rFonts w:ascii="Arial" w:hAnsi="Arial" w:cs="Arial"/>
          <w:i w:val="0"/>
          <w:sz w:val="24"/>
          <w:szCs w:val="24"/>
        </w:rPr>
        <w:t>, fax, conversatorios.</w:t>
      </w:r>
    </w:p>
    <w:p w14:paraId="51CC985A" w14:textId="77777777" w:rsidR="001D4A97" w:rsidRDefault="001D4A97" w:rsidP="00EF29C8">
      <w:pPr>
        <w:spacing w:after="0" w:line="240" w:lineRule="auto"/>
        <w:jc w:val="both"/>
        <w:rPr>
          <w:rFonts w:ascii="Arial" w:hAnsi="Arial" w:cs="Arial"/>
          <w:i w:val="0"/>
          <w:sz w:val="24"/>
          <w:szCs w:val="24"/>
        </w:rPr>
      </w:pPr>
    </w:p>
    <w:p w14:paraId="7B76C9D1" w14:textId="77777777" w:rsidR="00B336A1" w:rsidRDefault="00B336A1" w:rsidP="00EF29C8">
      <w:pPr>
        <w:spacing w:after="0" w:line="240" w:lineRule="auto"/>
        <w:jc w:val="both"/>
        <w:rPr>
          <w:rFonts w:ascii="Arial" w:hAnsi="Arial" w:cs="Arial"/>
          <w:i w:val="0"/>
          <w:sz w:val="24"/>
          <w:szCs w:val="24"/>
        </w:rPr>
      </w:pPr>
    </w:p>
    <w:p w14:paraId="17294A78" w14:textId="77777777" w:rsidR="00B336A1" w:rsidRDefault="00B336A1" w:rsidP="00EF29C8">
      <w:pPr>
        <w:spacing w:after="0" w:line="240" w:lineRule="auto"/>
        <w:jc w:val="both"/>
        <w:rPr>
          <w:rFonts w:ascii="Arial" w:hAnsi="Arial" w:cs="Arial"/>
          <w:i w:val="0"/>
          <w:sz w:val="24"/>
          <w:szCs w:val="24"/>
        </w:rPr>
      </w:pPr>
    </w:p>
    <w:p w14:paraId="261A94AB" w14:textId="77777777" w:rsidR="00B336A1" w:rsidRDefault="00B336A1" w:rsidP="00EF29C8">
      <w:pPr>
        <w:spacing w:after="0" w:line="240" w:lineRule="auto"/>
        <w:jc w:val="both"/>
        <w:rPr>
          <w:rFonts w:ascii="Arial" w:hAnsi="Arial" w:cs="Arial"/>
          <w:i w:val="0"/>
          <w:sz w:val="24"/>
          <w:szCs w:val="24"/>
        </w:rPr>
      </w:pPr>
    </w:p>
    <w:p w14:paraId="64C62B00" w14:textId="77777777" w:rsidR="00B336A1" w:rsidRDefault="00B336A1" w:rsidP="00EF29C8">
      <w:pPr>
        <w:spacing w:after="0" w:line="240" w:lineRule="auto"/>
        <w:jc w:val="both"/>
        <w:rPr>
          <w:rFonts w:ascii="Arial" w:hAnsi="Arial" w:cs="Arial"/>
          <w:i w:val="0"/>
          <w:sz w:val="24"/>
          <w:szCs w:val="24"/>
        </w:rPr>
      </w:pPr>
    </w:p>
    <w:p w14:paraId="216C98C3" w14:textId="77777777" w:rsidR="00B336A1" w:rsidRDefault="00B336A1" w:rsidP="00EF29C8">
      <w:pPr>
        <w:spacing w:after="0" w:line="240" w:lineRule="auto"/>
        <w:jc w:val="both"/>
        <w:rPr>
          <w:rFonts w:ascii="Arial" w:hAnsi="Arial" w:cs="Arial"/>
          <w:i w:val="0"/>
          <w:sz w:val="24"/>
          <w:szCs w:val="24"/>
        </w:rPr>
      </w:pPr>
    </w:p>
    <w:p w14:paraId="5E2D2AAF" w14:textId="77777777" w:rsidR="00B336A1" w:rsidRDefault="00B336A1" w:rsidP="00EF29C8">
      <w:pPr>
        <w:spacing w:after="0" w:line="240" w:lineRule="auto"/>
        <w:jc w:val="both"/>
        <w:rPr>
          <w:rFonts w:ascii="Arial" w:hAnsi="Arial" w:cs="Arial"/>
          <w:i w:val="0"/>
          <w:sz w:val="24"/>
          <w:szCs w:val="24"/>
        </w:rPr>
      </w:pPr>
    </w:p>
    <w:p w14:paraId="05CB5E1C" w14:textId="77777777" w:rsidR="00B336A1" w:rsidRDefault="00B336A1" w:rsidP="00EF29C8">
      <w:pPr>
        <w:spacing w:after="0" w:line="240" w:lineRule="auto"/>
        <w:jc w:val="both"/>
        <w:rPr>
          <w:rFonts w:ascii="Arial" w:hAnsi="Arial" w:cs="Arial"/>
          <w:i w:val="0"/>
          <w:sz w:val="24"/>
          <w:szCs w:val="24"/>
        </w:rPr>
      </w:pPr>
    </w:p>
    <w:p w14:paraId="65E6062D" w14:textId="77777777" w:rsidR="00B336A1" w:rsidRDefault="00B336A1" w:rsidP="00EF29C8">
      <w:pPr>
        <w:spacing w:after="0" w:line="240" w:lineRule="auto"/>
        <w:jc w:val="both"/>
        <w:rPr>
          <w:rFonts w:ascii="Arial" w:hAnsi="Arial" w:cs="Arial"/>
          <w:i w:val="0"/>
          <w:sz w:val="24"/>
          <w:szCs w:val="24"/>
        </w:rPr>
      </w:pPr>
    </w:p>
    <w:p w14:paraId="4487DA6B" w14:textId="77777777" w:rsidR="00B336A1" w:rsidRDefault="00B336A1" w:rsidP="00EF29C8">
      <w:pPr>
        <w:spacing w:after="0" w:line="240" w:lineRule="auto"/>
        <w:jc w:val="both"/>
        <w:rPr>
          <w:rFonts w:ascii="Arial" w:hAnsi="Arial" w:cs="Arial"/>
          <w:i w:val="0"/>
          <w:sz w:val="24"/>
          <w:szCs w:val="24"/>
        </w:rPr>
      </w:pPr>
    </w:p>
    <w:p w14:paraId="2AD30E31" w14:textId="77777777" w:rsidR="00B336A1" w:rsidRDefault="00B336A1" w:rsidP="00EF29C8">
      <w:pPr>
        <w:spacing w:after="0" w:line="240" w:lineRule="auto"/>
        <w:jc w:val="both"/>
        <w:rPr>
          <w:rFonts w:ascii="Arial" w:hAnsi="Arial" w:cs="Arial"/>
          <w:i w:val="0"/>
          <w:sz w:val="24"/>
          <w:szCs w:val="24"/>
        </w:rPr>
      </w:pPr>
    </w:p>
    <w:p w14:paraId="7DD44709" w14:textId="77777777" w:rsidR="00B336A1" w:rsidRDefault="00B336A1" w:rsidP="00EF29C8">
      <w:pPr>
        <w:spacing w:after="0" w:line="240" w:lineRule="auto"/>
        <w:jc w:val="both"/>
        <w:rPr>
          <w:rFonts w:ascii="Arial" w:hAnsi="Arial" w:cs="Arial"/>
          <w:i w:val="0"/>
          <w:sz w:val="24"/>
          <w:szCs w:val="24"/>
        </w:rPr>
      </w:pPr>
    </w:p>
    <w:p w14:paraId="53B63149" w14:textId="77777777" w:rsidR="00B336A1" w:rsidRDefault="00B336A1" w:rsidP="00EF29C8">
      <w:pPr>
        <w:spacing w:after="0" w:line="240" w:lineRule="auto"/>
        <w:jc w:val="both"/>
        <w:rPr>
          <w:rFonts w:ascii="Arial" w:hAnsi="Arial" w:cs="Arial"/>
          <w:i w:val="0"/>
          <w:sz w:val="24"/>
          <w:szCs w:val="24"/>
        </w:rPr>
      </w:pPr>
    </w:p>
    <w:p w14:paraId="0F8D91AB" w14:textId="77777777" w:rsidR="00B336A1" w:rsidRDefault="00B336A1" w:rsidP="00EF29C8">
      <w:pPr>
        <w:spacing w:after="0" w:line="240" w:lineRule="auto"/>
        <w:jc w:val="both"/>
        <w:rPr>
          <w:rFonts w:ascii="Arial" w:hAnsi="Arial" w:cs="Arial"/>
          <w:i w:val="0"/>
          <w:sz w:val="24"/>
          <w:szCs w:val="24"/>
        </w:rPr>
      </w:pPr>
    </w:p>
    <w:p w14:paraId="585D40FC" w14:textId="77777777" w:rsidR="00B336A1" w:rsidRDefault="00B336A1" w:rsidP="00EF29C8">
      <w:pPr>
        <w:spacing w:after="0" w:line="240" w:lineRule="auto"/>
        <w:jc w:val="both"/>
        <w:rPr>
          <w:rFonts w:ascii="Arial" w:hAnsi="Arial" w:cs="Arial"/>
          <w:i w:val="0"/>
          <w:sz w:val="24"/>
          <w:szCs w:val="24"/>
        </w:rPr>
      </w:pPr>
    </w:p>
    <w:p w14:paraId="2444847E" w14:textId="77777777" w:rsidR="00B336A1" w:rsidRDefault="00B336A1" w:rsidP="00EF29C8">
      <w:pPr>
        <w:spacing w:after="0" w:line="240" w:lineRule="auto"/>
        <w:jc w:val="both"/>
        <w:rPr>
          <w:rFonts w:ascii="Arial" w:hAnsi="Arial" w:cs="Arial"/>
          <w:i w:val="0"/>
          <w:sz w:val="24"/>
          <w:szCs w:val="24"/>
        </w:rPr>
      </w:pPr>
    </w:p>
    <w:p w14:paraId="2319925C" w14:textId="77777777" w:rsidR="00B336A1" w:rsidRDefault="00B336A1" w:rsidP="00EF29C8">
      <w:pPr>
        <w:spacing w:after="0" w:line="240" w:lineRule="auto"/>
        <w:jc w:val="both"/>
        <w:rPr>
          <w:rFonts w:ascii="Arial" w:hAnsi="Arial" w:cs="Arial"/>
          <w:i w:val="0"/>
          <w:sz w:val="24"/>
          <w:szCs w:val="24"/>
        </w:rPr>
      </w:pPr>
    </w:p>
    <w:p w14:paraId="2710974F" w14:textId="77777777" w:rsidR="00B336A1" w:rsidRDefault="00B336A1" w:rsidP="00EF29C8">
      <w:pPr>
        <w:spacing w:after="0" w:line="240" w:lineRule="auto"/>
        <w:jc w:val="both"/>
        <w:rPr>
          <w:rFonts w:ascii="Arial" w:hAnsi="Arial" w:cs="Arial"/>
          <w:i w:val="0"/>
          <w:sz w:val="24"/>
          <w:szCs w:val="24"/>
        </w:rPr>
      </w:pPr>
    </w:p>
    <w:p w14:paraId="4CBE2A7F" w14:textId="77777777" w:rsidR="00B336A1" w:rsidRDefault="00B336A1" w:rsidP="00EF29C8">
      <w:pPr>
        <w:spacing w:after="0" w:line="240" w:lineRule="auto"/>
        <w:jc w:val="both"/>
        <w:rPr>
          <w:rFonts w:ascii="Arial" w:hAnsi="Arial" w:cs="Arial"/>
          <w:i w:val="0"/>
          <w:sz w:val="24"/>
          <w:szCs w:val="24"/>
        </w:rPr>
      </w:pPr>
    </w:p>
    <w:p w14:paraId="36713848" w14:textId="77777777" w:rsidR="00B336A1" w:rsidRDefault="00B336A1" w:rsidP="00EF29C8">
      <w:pPr>
        <w:spacing w:after="0" w:line="240" w:lineRule="auto"/>
        <w:jc w:val="both"/>
        <w:rPr>
          <w:rFonts w:ascii="Arial" w:hAnsi="Arial" w:cs="Arial"/>
          <w:i w:val="0"/>
          <w:sz w:val="24"/>
          <w:szCs w:val="24"/>
        </w:rPr>
      </w:pPr>
    </w:p>
    <w:p w14:paraId="3088FC72" w14:textId="77777777" w:rsidR="00B336A1" w:rsidRDefault="00B336A1" w:rsidP="00EF29C8">
      <w:pPr>
        <w:spacing w:after="0" w:line="240" w:lineRule="auto"/>
        <w:jc w:val="both"/>
        <w:rPr>
          <w:rFonts w:ascii="Arial" w:hAnsi="Arial" w:cs="Arial"/>
          <w:i w:val="0"/>
          <w:sz w:val="24"/>
          <w:szCs w:val="24"/>
        </w:rPr>
      </w:pPr>
    </w:p>
    <w:p w14:paraId="12497689" w14:textId="77777777" w:rsidR="00B336A1" w:rsidRDefault="00B336A1" w:rsidP="00EF29C8">
      <w:pPr>
        <w:spacing w:after="0" w:line="240" w:lineRule="auto"/>
        <w:jc w:val="both"/>
        <w:rPr>
          <w:rFonts w:ascii="Arial" w:hAnsi="Arial" w:cs="Arial"/>
          <w:i w:val="0"/>
          <w:sz w:val="24"/>
          <w:szCs w:val="24"/>
        </w:rPr>
      </w:pPr>
    </w:p>
    <w:p w14:paraId="2755266F" w14:textId="77777777" w:rsidR="00B336A1" w:rsidRDefault="00B336A1" w:rsidP="00EF29C8">
      <w:pPr>
        <w:spacing w:after="0" w:line="240" w:lineRule="auto"/>
        <w:jc w:val="both"/>
        <w:rPr>
          <w:rFonts w:ascii="Arial" w:hAnsi="Arial" w:cs="Arial"/>
          <w:i w:val="0"/>
          <w:sz w:val="24"/>
          <w:szCs w:val="24"/>
        </w:rPr>
      </w:pPr>
    </w:p>
    <w:p w14:paraId="08B040CD" w14:textId="77777777" w:rsidR="00B336A1" w:rsidRDefault="00B336A1" w:rsidP="00EF29C8">
      <w:pPr>
        <w:spacing w:after="0" w:line="240" w:lineRule="auto"/>
        <w:jc w:val="both"/>
        <w:rPr>
          <w:rFonts w:ascii="Arial" w:hAnsi="Arial" w:cs="Arial"/>
          <w:i w:val="0"/>
          <w:sz w:val="24"/>
          <w:szCs w:val="24"/>
        </w:rPr>
      </w:pPr>
    </w:p>
    <w:p w14:paraId="6CB2AF18" w14:textId="77777777" w:rsidR="00B336A1" w:rsidRDefault="00B336A1" w:rsidP="00EF29C8">
      <w:pPr>
        <w:spacing w:after="0" w:line="240" w:lineRule="auto"/>
        <w:jc w:val="both"/>
        <w:rPr>
          <w:rFonts w:ascii="Arial" w:hAnsi="Arial" w:cs="Arial"/>
          <w:i w:val="0"/>
          <w:sz w:val="24"/>
          <w:szCs w:val="24"/>
        </w:rPr>
      </w:pPr>
    </w:p>
    <w:p w14:paraId="1DF41585" w14:textId="77777777" w:rsidR="00B336A1" w:rsidRDefault="00B336A1" w:rsidP="00EF29C8">
      <w:pPr>
        <w:spacing w:after="0" w:line="240" w:lineRule="auto"/>
        <w:jc w:val="both"/>
        <w:rPr>
          <w:rFonts w:ascii="Arial" w:hAnsi="Arial" w:cs="Arial"/>
          <w:i w:val="0"/>
          <w:sz w:val="24"/>
          <w:szCs w:val="24"/>
        </w:rPr>
      </w:pPr>
    </w:p>
    <w:p w14:paraId="37EA5513" w14:textId="77777777" w:rsidR="00B336A1" w:rsidRDefault="00B336A1" w:rsidP="00EF29C8">
      <w:pPr>
        <w:spacing w:after="0" w:line="240" w:lineRule="auto"/>
        <w:jc w:val="both"/>
        <w:rPr>
          <w:rFonts w:ascii="Arial" w:hAnsi="Arial" w:cs="Arial"/>
          <w:i w:val="0"/>
          <w:sz w:val="24"/>
          <w:szCs w:val="24"/>
        </w:rPr>
      </w:pPr>
    </w:p>
    <w:p w14:paraId="33CE97DD" w14:textId="77777777" w:rsidR="00B336A1" w:rsidRDefault="00B336A1" w:rsidP="00EF29C8">
      <w:pPr>
        <w:spacing w:after="0" w:line="240" w:lineRule="auto"/>
        <w:jc w:val="both"/>
        <w:rPr>
          <w:rFonts w:ascii="Arial" w:hAnsi="Arial" w:cs="Arial"/>
          <w:i w:val="0"/>
          <w:sz w:val="24"/>
          <w:szCs w:val="24"/>
        </w:rPr>
      </w:pPr>
    </w:p>
    <w:p w14:paraId="17A4CA96" w14:textId="77777777" w:rsidR="00B336A1" w:rsidRDefault="00B336A1" w:rsidP="00EF29C8">
      <w:pPr>
        <w:spacing w:after="0" w:line="240" w:lineRule="auto"/>
        <w:jc w:val="both"/>
        <w:rPr>
          <w:rFonts w:ascii="Arial" w:hAnsi="Arial" w:cs="Arial"/>
          <w:i w:val="0"/>
          <w:sz w:val="24"/>
          <w:szCs w:val="24"/>
        </w:rPr>
      </w:pPr>
    </w:p>
    <w:p w14:paraId="27FC930B" w14:textId="77777777" w:rsidR="00B336A1" w:rsidRDefault="00B336A1" w:rsidP="00EF29C8">
      <w:pPr>
        <w:spacing w:after="0" w:line="240" w:lineRule="auto"/>
        <w:jc w:val="both"/>
        <w:rPr>
          <w:rFonts w:ascii="Arial" w:hAnsi="Arial" w:cs="Arial"/>
          <w:i w:val="0"/>
          <w:sz w:val="24"/>
          <w:szCs w:val="24"/>
        </w:rPr>
      </w:pPr>
    </w:p>
    <w:p w14:paraId="1FA1C977" w14:textId="77777777" w:rsidR="00B336A1" w:rsidRPr="00B71E6D" w:rsidRDefault="00B336A1" w:rsidP="00EF29C8">
      <w:pPr>
        <w:spacing w:after="0" w:line="240" w:lineRule="auto"/>
        <w:jc w:val="both"/>
        <w:rPr>
          <w:rFonts w:ascii="Arial" w:hAnsi="Arial" w:cs="Arial"/>
          <w:i w:val="0"/>
          <w:sz w:val="24"/>
          <w:szCs w:val="24"/>
        </w:rPr>
      </w:pPr>
    </w:p>
    <w:p w14:paraId="30FDA0AB" w14:textId="4B983699" w:rsidR="00A2193C" w:rsidRPr="00B336A1" w:rsidRDefault="00B336A1" w:rsidP="00B336A1">
      <w:pPr>
        <w:spacing w:after="0" w:line="240" w:lineRule="auto"/>
        <w:jc w:val="center"/>
        <w:rPr>
          <w:rFonts w:ascii="Arial" w:hAnsi="Arial" w:cs="Arial"/>
          <w:b/>
          <w:i w:val="0"/>
          <w:sz w:val="24"/>
          <w:szCs w:val="24"/>
        </w:rPr>
      </w:pPr>
      <w:bookmarkStart w:id="161" w:name="_Toc468028881"/>
      <w:bookmarkStart w:id="162" w:name="_Toc468035338"/>
      <w:r w:rsidRPr="00B336A1">
        <w:rPr>
          <w:rFonts w:ascii="Arial" w:hAnsi="Arial" w:cs="Arial"/>
          <w:b/>
          <w:i w:val="0"/>
          <w:sz w:val="24"/>
          <w:szCs w:val="24"/>
        </w:rPr>
        <w:lastRenderedPageBreak/>
        <w:t>CONCLUSIO</w:t>
      </w:r>
      <w:bookmarkStart w:id="163" w:name="_GoBack"/>
      <w:bookmarkEnd w:id="163"/>
      <w:r w:rsidRPr="00B336A1">
        <w:rPr>
          <w:rFonts w:ascii="Arial" w:hAnsi="Arial" w:cs="Arial"/>
          <w:b/>
          <w:i w:val="0"/>
          <w:sz w:val="24"/>
          <w:szCs w:val="24"/>
        </w:rPr>
        <w:t>NES</w:t>
      </w:r>
      <w:bookmarkEnd w:id="161"/>
      <w:bookmarkEnd w:id="162"/>
    </w:p>
    <w:p w14:paraId="0D099026" w14:textId="77777777" w:rsidR="00A2193C" w:rsidRPr="00B71E6D" w:rsidRDefault="00A2193C" w:rsidP="00EF29C8">
      <w:pPr>
        <w:spacing w:after="0" w:line="240" w:lineRule="auto"/>
        <w:jc w:val="both"/>
        <w:rPr>
          <w:rFonts w:ascii="Arial" w:hAnsi="Arial" w:cs="Arial"/>
          <w:i w:val="0"/>
          <w:sz w:val="24"/>
          <w:szCs w:val="24"/>
        </w:rPr>
      </w:pPr>
    </w:p>
    <w:p w14:paraId="42EBB4FB" w14:textId="77777777" w:rsidR="003C4686" w:rsidRPr="00B71E6D" w:rsidRDefault="003C4686" w:rsidP="00EF29C8">
      <w:pPr>
        <w:spacing w:after="0" w:line="240" w:lineRule="auto"/>
        <w:jc w:val="both"/>
        <w:rPr>
          <w:rFonts w:ascii="Arial" w:hAnsi="Arial" w:cs="Arial"/>
          <w:i w:val="0"/>
          <w:sz w:val="24"/>
          <w:szCs w:val="24"/>
        </w:rPr>
      </w:pPr>
      <w:r w:rsidRPr="00B71E6D">
        <w:rPr>
          <w:rFonts w:ascii="Arial" w:hAnsi="Arial" w:cs="Arial"/>
          <w:i w:val="0"/>
          <w:sz w:val="24"/>
          <w:szCs w:val="24"/>
        </w:rPr>
        <w:t>Propuesta a las directivas de ITFIP para incluir el intercambio, a través de la movilidad académica con estudiantes de IES de Perú y la facultad de Economía, Administración y Contaduría, del ITFIP.</w:t>
      </w:r>
    </w:p>
    <w:p w14:paraId="678ADD58" w14:textId="77777777" w:rsidR="003C4686" w:rsidRPr="00B71E6D" w:rsidRDefault="003C4686" w:rsidP="00EF29C8">
      <w:pPr>
        <w:spacing w:after="0" w:line="240" w:lineRule="auto"/>
        <w:jc w:val="both"/>
        <w:rPr>
          <w:rFonts w:ascii="Arial" w:hAnsi="Arial" w:cs="Arial"/>
          <w:i w:val="0"/>
          <w:sz w:val="24"/>
          <w:szCs w:val="24"/>
        </w:rPr>
      </w:pPr>
    </w:p>
    <w:p w14:paraId="555A62D7" w14:textId="77777777" w:rsidR="003C4686" w:rsidRPr="00B71E6D" w:rsidRDefault="003C4686" w:rsidP="00EF29C8">
      <w:pPr>
        <w:spacing w:after="0" w:line="240" w:lineRule="auto"/>
        <w:jc w:val="both"/>
        <w:rPr>
          <w:rFonts w:ascii="Arial" w:hAnsi="Arial" w:cs="Arial"/>
          <w:i w:val="0"/>
          <w:sz w:val="24"/>
          <w:szCs w:val="24"/>
        </w:rPr>
      </w:pPr>
      <w:r w:rsidRPr="00B71E6D">
        <w:rPr>
          <w:rFonts w:ascii="Arial" w:hAnsi="Arial" w:cs="Arial"/>
          <w:i w:val="0"/>
          <w:sz w:val="24"/>
          <w:szCs w:val="24"/>
        </w:rPr>
        <w:t>Se recomendó la Realización de alianzas estratégicas de cooperación, intercambio o movilidad académica con las diferentes entidades gubernamentales o no gubernamentales para lograr la internacionalización académica de estudios superiores en el ITFIP con IES del Perú.</w:t>
      </w:r>
    </w:p>
    <w:p w14:paraId="078EC533" w14:textId="77777777" w:rsidR="003C4686" w:rsidRPr="00B71E6D" w:rsidRDefault="003C4686" w:rsidP="00EF29C8">
      <w:pPr>
        <w:spacing w:after="0" w:line="240" w:lineRule="auto"/>
        <w:jc w:val="both"/>
        <w:rPr>
          <w:rFonts w:ascii="Arial" w:hAnsi="Arial" w:cs="Arial"/>
          <w:i w:val="0"/>
          <w:sz w:val="24"/>
          <w:szCs w:val="24"/>
        </w:rPr>
      </w:pPr>
    </w:p>
    <w:p w14:paraId="0B2FE902" w14:textId="77777777" w:rsidR="003C4686" w:rsidRPr="00B71E6D" w:rsidRDefault="003C4686" w:rsidP="00EF29C8">
      <w:pPr>
        <w:spacing w:after="0" w:line="240" w:lineRule="auto"/>
        <w:jc w:val="both"/>
        <w:rPr>
          <w:rFonts w:ascii="Arial" w:hAnsi="Arial" w:cs="Arial"/>
          <w:i w:val="0"/>
          <w:sz w:val="24"/>
          <w:szCs w:val="24"/>
        </w:rPr>
      </w:pPr>
      <w:r w:rsidRPr="00B71E6D">
        <w:rPr>
          <w:rFonts w:ascii="Arial" w:hAnsi="Arial" w:cs="Arial"/>
          <w:i w:val="0"/>
          <w:sz w:val="24"/>
          <w:szCs w:val="24"/>
        </w:rPr>
        <w:t>Planteamiento de los diferentes incentivos para promover la movilidad como reconocimiento a la excelencia académica de los estudiantes del ITFIP.</w:t>
      </w:r>
    </w:p>
    <w:p w14:paraId="480A9D09" w14:textId="77777777" w:rsidR="003C4686" w:rsidRPr="00B71E6D" w:rsidRDefault="003C4686" w:rsidP="00EF29C8">
      <w:pPr>
        <w:spacing w:after="0" w:line="240" w:lineRule="auto"/>
        <w:jc w:val="both"/>
        <w:rPr>
          <w:rFonts w:ascii="Arial" w:hAnsi="Arial" w:cs="Arial"/>
          <w:i w:val="0"/>
          <w:sz w:val="24"/>
          <w:szCs w:val="24"/>
        </w:rPr>
      </w:pPr>
    </w:p>
    <w:p w14:paraId="5A373BA8" w14:textId="77777777" w:rsidR="00A2193C" w:rsidRPr="00B71E6D" w:rsidRDefault="003C4686" w:rsidP="00EF29C8">
      <w:pPr>
        <w:spacing w:after="0" w:line="240" w:lineRule="auto"/>
        <w:jc w:val="both"/>
        <w:rPr>
          <w:rFonts w:ascii="Arial" w:hAnsi="Arial" w:cs="Arial"/>
          <w:i w:val="0"/>
          <w:sz w:val="24"/>
          <w:szCs w:val="24"/>
        </w:rPr>
      </w:pPr>
      <w:r w:rsidRPr="00B71E6D">
        <w:rPr>
          <w:rFonts w:ascii="Arial" w:hAnsi="Arial" w:cs="Arial"/>
          <w:i w:val="0"/>
          <w:sz w:val="24"/>
          <w:szCs w:val="24"/>
        </w:rPr>
        <w:t>Manifestar la necesidad de reglamentar la convalidación de los créditos y títulos obtenidos como la doble titulación a nivel internacional de educación superior, lo que facilita la inserción de estudiantes en un mundo globalizado.</w:t>
      </w:r>
    </w:p>
    <w:p w14:paraId="13F8909F" w14:textId="77777777" w:rsidR="00400059" w:rsidRPr="00B71E6D" w:rsidRDefault="00400059" w:rsidP="00EF29C8">
      <w:pPr>
        <w:spacing w:after="0" w:line="240" w:lineRule="auto"/>
        <w:jc w:val="both"/>
        <w:rPr>
          <w:rFonts w:ascii="Arial" w:hAnsi="Arial" w:cs="Arial"/>
          <w:i w:val="0"/>
          <w:sz w:val="24"/>
          <w:szCs w:val="24"/>
        </w:rPr>
      </w:pPr>
    </w:p>
    <w:p w14:paraId="41D0EF84" w14:textId="77777777" w:rsidR="009654B8" w:rsidRPr="00B71E6D" w:rsidRDefault="009654B8" w:rsidP="00EF29C8">
      <w:pPr>
        <w:spacing w:after="0" w:line="240" w:lineRule="auto"/>
        <w:jc w:val="both"/>
        <w:rPr>
          <w:rFonts w:ascii="Arial" w:hAnsi="Arial" w:cs="Arial"/>
          <w:i w:val="0"/>
          <w:sz w:val="24"/>
          <w:szCs w:val="24"/>
        </w:rPr>
      </w:pPr>
    </w:p>
    <w:p w14:paraId="078166EF" w14:textId="77777777" w:rsidR="009654B8" w:rsidRPr="00B71E6D" w:rsidRDefault="009654B8" w:rsidP="00EF29C8">
      <w:pPr>
        <w:spacing w:after="0" w:line="240" w:lineRule="auto"/>
        <w:jc w:val="both"/>
        <w:rPr>
          <w:rFonts w:ascii="Arial" w:hAnsi="Arial" w:cs="Arial"/>
          <w:i w:val="0"/>
          <w:sz w:val="24"/>
          <w:szCs w:val="24"/>
        </w:rPr>
      </w:pPr>
    </w:p>
    <w:p w14:paraId="0A569959" w14:textId="77777777" w:rsidR="009654B8" w:rsidRPr="00B71E6D" w:rsidRDefault="009654B8" w:rsidP="00EF29C8">
      <w:pPr>
        <w:spacing w:after="0" w:line="240" w:lineRule="auto"/>
        <w:jc w:val="both"/>
        <w:rPr>
          <w:rFonts w:ascii="Arial" w:hAnsi="Arial" w:cs="Arial"/>
          <w:i w:val="0"/>
          <w:sz w:val="24"/>
          <w:szCs w:val="24"/>
        </w:rPr>
      </w:pPr>
    </w:p>
    <w:p w14:paraId="3745997D" w14:textId="77777777" w:rsidR="009654B8" w:rsidRPr="00B71E6D" w:rsidRDefault="009654B8" w:rsidP="00EF29C8">
      <w:pPr>
        <w:spacing w:after="0" w:line="240" w:lineRule="auto"/>
        <w:jc w:val="both"/>
        <w:rPr>
          <w:rFonts w:ascii="Arial" w:hAnsi="Arial" w:cs="Arial"/>
          <w:i w:val="0"/>
          <w:sz w:val="24"/>
          <w:szCs w:val="24"/>
        </w:rPr>
      </w:pPr>
    </w:p>
    <w:p w14:paraId="041E260F" w14:textId="77777777" w:rsidR="009654B8" w:rsidRPr="00B71E6D" w:rsidRDefault="009654B8" w:rsidP="00EF29C8">
      <w:pPr>
        <w:spacing w:after="0" w:line="240" w:lineRule="auto"/>
        <w:jc w:val="both"/>
        <w:rPr>
          <w:rFonts w:ascii="Arial" w:hAnsi="Arial" w:cs="Arial"/>
          <w:i w:val="0"/>
          <w:sz w:val="24"/>
          <w:szCs w:val="24"/>
        </w:rPr>
      </w:pPr>
    </w:p>
    <w:p w14:paraId="13A6B22B" w14:textId="77777777" w:rsidR="009654B8" w:rsidRPr="00B71E6D" w:rsidRDefault="009654B8" w:rsidP="00EF29C8">
      <w:pPr>
        <w:spacing w:after="0" w:line="240" w:lineRule="auto"/>
        <w:jc w:val="both"/>
        <w:rPr>
          <w:rFonts w:ascii="Arial" w:hAnsi="Arial" w:cs="Arial"/>
          <w:i w:val="0"/>
          <w:sz w:val="24"/>
          <w:szCs w:val="24"/>
        </w:rPr>
      </w:pPr>
    </w:p>
    <w:p w14:paraId="7D0DCF3E" w14:textId="77777777" w:rsidR="009654B8" w:rsidRPr="00B71E6D" w:rsidRDefault="009654B8" w:rsidP="00EF29C8">
      <w:pPr>
        <w:spacing w:after="0" w:line="240" w:lineRule="auto"/>
        <w:jc w:val="both"/>
        <w:rPr>
          <w:rFonts w:ascii="Arial" w:hAnsi="Arial" w:cs="Arial"/>
          <w:i w:val="0"/>
          <w:sz w:val="24"/>
          <w:szCs w:val="24"/>
        </w:rPr>
      </w:pPr>
    </w:p>
    <w:p w14:paraId="6BC31C92" w14:textId="77777777" w:rsidR="00134C5A" w:rsidRDefault="00134C5A" w:rsidP="00EF29C8">
      <w:pPr>
        <w:spacing w:after="0" w:line="240" w:lineRule="auto"/>
        <w:jc w:val="both"/>
        <w:rPr>
          <w:rFonts w:ascii="Arial" w:hAnsi="Arial" w:cs="Arial"/>
          <w:i w:val="0"/>
          <w:sz w:val="24"/>
          <w:szCs w:val="24"/>
        </w:rPr>
      </w:pPr>
    </w:p>
    <w:p w14:paraId="29735D1B" w14:textId="77777777" w:rsidR="00B336A1" w:rsidRDefault="00B336A1" w:rsidP="00EF29C8">
      <w:pPr>
        <w:spacing w:after="0" w:line="240" w:lineRule="auto"/>
        <w:jc w:val="both"/>
        <w:rPr>
          <w:rFonts w:ascii="Arial" w:hAnsi="Arial" w:cs="Arial"/>
          <w:i w:val="0"/>
          <w:sz w:val="24"/>
          <w:szCs w:val="24"/>
        </w:rPr>
      </w:pPr>
    </w:p>
    <w:p w14:paraId="0697D035" w14:textId="77777777" w:rsidR="00B336A1" w:rsidRDefault="00B336A1" w:rsidP="00EF29C8">
      <w:pPr>
        <w:spacing w:after="0" w:line="240" w:lineRule="auto"/>
        <w:jc w:val="both"/>
        <w:rPr>
          <w:rFonts w:ascii="Arial" w:hAnsi="Arial" w:cs="Arial"/>
          <w:i w:val="0"/>
          <w:sz w:val="24"/>
          <w:szCs w:val="24"/>
        </w:rPr>
      </w:pPr>
    </w:p>
    <w:p w14:paraId="091B2DEA" w14:textId="77777777" w:rsidR="00B336A1" w:rsidRDefault="00B336A1" w:rsidP="00EF29C8">
      <w:pPr>
        <w:spacing w:after="0" w:line="240" w:lineRule="auto"/>
        <w:jc w:val="both"/>
        <w:rPr>
          <w:rFonts w:ascii="Arial" w:hAnsi="Arial" w:cs="Arial"/>
          <w:i w:val="0"/>
          <w:sz w:val="24"/>
          <w:szCs w:val="24"/>
        </w:rPr>
      </w:pPr>
    </w:p>
    <w:p w14:paraId="72BD275F" w14:textId="77777777" w:rsidR="00B336A1" w:rsidRDefault="00B336A1" w:rsidP="00EF29C8">
      <w:pPr>
        <w:spacing w:after="0" w:line="240" w:lineRule="auto"/>
        <w:jc w:val="both"/>
        <w:rPr>
          <w:rFonts w:ascii="Arial" w:hAnsi="Arial" w:cs="Arial"/>
          <w:i w:val="0"/>
          <w:sz w:val="24"/>
          <w:szCs w:val="24"/>
        </w:rPr>
      </w:pPr>
    </w:p>
    <w:p w14:paraId="5D9C5EA5" w14:textId="77777777" w:rsidR="00B336A1" w:rsidRDefault="00B336A1" w:rsidP="00EF29C8">
      <w:pPr>
        <w:spacing w:after="0" w:line="240" w:lineRule="auto"/>
        <w:jc w:val="both"/>
        <w:rPr>
          <w:rFonts w:ascii="Arial" w:hAnsi="Arial" w:cs="Arial"/>
          <w:i w:val="0"/>
          <w:sz w:val="24"/>
          <w:szCs w:val="24"/>
        </w:rPr>
      </w:pPr>
    </w:p>
    <w:p w14:paraId="52E7D8F3" w14:textId="77777777" w:rsidR="00B336A1" w:rsidRDefault="00B336A1" w:rsidP="00EF29C8">
      <w:pPr>
        <w:spacing w:after="0" w:line="240" w:lineRule="auto"/>
        <w:jc w:val="both"/>
        <w:rPr>
          <w:rFonts w:ascii="Arial" w:hAnsi="Arial" w:cs="Arial"/>
          <w:i w:val="0"/>
          <w:sz w:val="24"/>
          <w:szCs w:val="24"/>
        </w:rPr>
      </w:pPr>
    </w:p>
    <w:p w14:paraId="237AC988" w14:textId="77777777" w:rsidR="00B336A1" w:rsidRDefault="00B336A1" w:rsidP="00EF29C8">
      <w:pPr>
        <w:spacing w:after="0" w:line="240" w:lineRule="auto"/>
        <w:jc w:val="both"/>
        <w:rPr>
          <w:rFonts w:ascii="Arial" w:hAnsi="Arial" w:cs="Arial"/>
          <w:i w:val="0"/>
          <w:sz w:val="24"/>
          <w:szCs w:val="24"/>
        </w:rPr>
      </w:pPr>
    </w:p>
    <w:p w14:paraId="3892256C" w14:textId="77777777" w:rsidR="00B336A1" w:rsidRDefault="00B336A1" w:rsidP="00EF29C8">
      <w:pPr>
        <w:spacing w:after="0" w:line="240" w:lineRule="auto"/>
        <w:jc w:val="both"/>
        <w:rPr>
          <w:rFonts w:ascii="Arial" w:hAnsi="Arial" w:cs="Arial"/>
          <w:i w:val="0"/>
          <w:sz w:val="24"/>
          <w:szCs w:val="24"/>
        </w:rPr>
      </w:pPr>
    </w:p>
    <w:p w14:paraId="59B270DB" w14:textId="77777777" w:rsidR="00B336A1" w:rsidRDefault="00B336A1" w:rsidP="00EF29C8">
      <w:pPr>
        <w:spacing w:after="0" w:line="240" w:lineRule="auto"/>
        <w:jc w:val="both"/>
        <w:rPr>
          <w:rFonts w:ascii="Arial" w:hAnsi="Arial" w:cs="Arial"/>
          <w:i w:val="0"/>
          <w:sz w:val="24"/>
          <w:szCs w:val="24"/>
        </w:rPr>
      </w:pPr>
    </w:p>
    <w:p w14:paraId="2DA06C7C" w14:textId="77777777" w:rsidR="00B336A1" w:rsidRDefault="00B336A1" w:rsidP="00EF29C8">
      <w:pPr>
        <w:spacing w:after="0" w:line="240" w:lineRule="auto"/>
        <w:jc w:val="both"/>
        <w:rPr>
          <w:rFonts w:ascii="Arial" w:hAnsi="Arial" w:cs="Arial"/>
          <w:i w:val="0"/>
          <w:sz w:val="24"/>
          <w:szCs w:val="24"/>
        </w:rPr>
      </w:pPr>
    </w:p>
    <w:p w14:paraId="7E6E8C3D" w14:textId="77777777" w:rsidR="00B336A1" w:rsidRDefault="00B336A1" w:rsidP="00EF29C8">
      <w:pPr>
        <w:spacing w:after="0" w:line="240" w:lineRule="auto"/>
        <w:jc w:val="both"/>
        <w:rPr>
          <w:rFonts w:ascii="Arial" w:hAnsi="Arial" w:cs="Arial"/>
          <w:i w:val="0"/>
          <w:sz w:val="24"/>
          <w:szCs w:val="24"/>
        </w:rPr>
      </w:pPr>
    </w:p>
    <w:p w14:paraId="7206ED07" w14:textId="77777777" w:rsidR="00B336A1" w:rsidRPr="00B71E6D" w:rsidRDefault="00B336A1" w:rsidP="00EF29C8">
      <w:pPr>
        <w:spacing w:after="0" w:line="240" w:lineRule="auto"/>
        <w:jc w:val="both"/>
        <w:rPr>
          <w:rFonts w:ascii="Arial" w:hAnsi="Arial" w:cs="Arial"/>
          <w:i w:val="0"/>
          <w:sz w:val="24"/>
          <w:szCs w:val="24"/>
        </w:rPr>
      </w:pPr>
    </w:p>
    <w:p w14:paraId="372BFDE2" w14:textId="77777777" w:rsidR="00134C5A" w:rsidRPr="00B71E6D" w:rsidRDefault="00134C5A" w:rsidP="00EF29C8">
      <w:pPr>
        <w:spacing w:after="0" w:line="240" w:lineRule="auto"/>
        <w:jc w:val="both"/>
        <w:rPr>
          <w:rFonts w:ascii="Arial" w:hAnsi="Arial" w:cs="Arial"/>
          <w:i w:val="0"/>
          <w:sz w:val="24"/>
          <w:szCs w:val="24"/>
        </w:rPr>
      </w:pPr>
    </w:p>
    <w:p w14:paraId="15D48380" w14:textId="77777777" w:rsidR="009654B8" w:rsidRPr="00B71E6D" w:rsidRDefault="009654B8" w:rsidP="00EF29C8">
      <w:pPr>
        <w:spacing w:after="0" w:line="240" w:lineRule="auto"/>
        <w:jc w:val="both"/>
        <w:rPr>
          <w:rFonts w:ascii="Arial" w:hAnsi="Arial" w:cs="Arial"/>
          <w:i w:val="0"/>
          <w:sz w:val="24"/>
          <w:szCs w:val="24"/>
        </w:rPr>
      </w:pPr>
    </w:p>
    <w:p w14:paraId="14C57049" w14:textId="77777777" w:rsidR="009654B8" w:rsidRPr="00B71E6D" w:rsidRDefault="009654B8" w:rsidP="00EF29C8">
      <w:pPr>
        <w:spacing w:after="0" w:line="240" w:lineRule="auto"/>
        <w:jc w:val="both"/>
        <w:rPr>
          <w:rFonts w:ascii="Arial" w:hAnsi="Arial" w:cs="Arial"/>
          <w:i w:val="0"/>
          <w:sz w:val="24"/>
          <w:szCs w:val="24"/>
        </w:rPr>
      </w:pPr>
    </w:p>
    <w:p w14:paraId="75716F7E" w14:textId="77777777" w:rsidR="009654B8" w:rsidRPr="00B71E6D" w:rsidRDefault="009654B8" w:rsidP="00EF29C8">
      <w:pPr>
        <w:spacing w:after="0" w:line="240" w:lineRule="auto"/>
        <w:jc w:val="both"/>
        <w:rPr>
          <w:rFonts w:ascii="Arial" w:hAnsi="Arial" w:cs="Arial"/>
          <w:i w:val="0"/>
          <w:sz w:val="24"/>
          <w:szCs w:val="24"/>
        </w:rPr>
      </w:pPr>
    </w:p>
    <w:p w14:paraId="1BCF1FD9" w14:textId="77777777" w:rsidR="009654B8" w:rsidRPr="00B71E6D" w:rsidRDefault="009654B8" w:rsidP="00EF29C8">
      <w:pPr>
        <w:spacing w:after="0" w:line="240" w:lineRule="auto"/>
        <w:jc w:val="both"/>
        <w:rPr>
          <w:rFonts w:ascii="Arial" w:hAnsi="Arial" w:cs="Arial"/>
          <w:i w:val="0"/>
          <w:sz w:val="24"/>
          <w:szCs w:val="24"/>
        </w:rPr>
      </w:pPr>
    </w:p>
    <w:p w14:paraId="74059109" w14:textId="0F3C13C2" w:rsidR="00A2193C" w:rsidRPr="00B336A1" w:rsidRDefault="00B336A1" w:rsidP="00B336A1">
      <w:pPr>
        <w:spacing w:after="0" w:line="240" w:lineRule="auto"/>
        <w:jc w:val="center"/>
        <w:rPr>
          <w:rFonts w:ascii="Arial" w:hAnsi="Arial" w:cs="Arial"/>
          <w:b/>
          <w:i w:val="0"/>
          <w:sz w:val="24"/>
          <w:szCs w:val="24"/>
        </w:rPr>
      </w:pPr>
      <w:bookmarkStart w:id="164" w:name="_Toc468028882"/>
      <w:bookmarkStart w:id="165" w:name="_Toc468035339"/>
      <w:r w:rsidRPr="00B336A1">
        <w:rPr>
          <w:rFonts w:ascii="Arial" w:hAnsi="Arial" w:cs="Arial"/>
          <w:b/>
          <w:i w:val="0"/>
          <w:sz w:val="24"/>
          <w:szCs w:val="24"/>
        </w:rPr>
        <w:lastRenderedPageBreak/>
        <w:t>BIBLIOGRAFÍA</w:t>
      </w:r>
      <w:bookmarkEnd w:id="164"/>
      <w:bookmarkEnd w:id="165"/>
    </w:p>
    <w:p w14:paraId="1499F1DF" w14:textId="77777777" w:rsidR="00A2193C" w:rsidRPr="00B71E6D" w:rsidRDefault="00A2193C" w:rsidP="00EF29C8">
      <w:pPr>
        <w:spacing w:after="0" w:line="240" w:lineRule="auto"/>
        <w:jc w:val="both"/>
        <w:rPr>
          <w:rFonts w:ascii="Arial" w:hAnsi="Arial" w:cs="Arial"/>
          <w:i w:val="0"/>
          <w:sz w:val="24"/>
          <w:szCs w:val="24"/>
        </w:rPr>
      </w:pPr>
    </w:p>
    <w:p w14:paraId="70E0A531"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Jean Jacques Lambin, Intercambio académico Estratégico, Esic Editorial, 2003. </w:t>
      </w:r>
    </w:p>
    <w:p w14:paraId="752E36F1" w14:textId="77777777" w:rsidR="0052783A" w:rsidRPr="00B71E6D" w:rsidRDefault="0052783A" w:rsidP="00EF29C8">
      <w:pPr>
        <w:spacing w:after="0" w:line="240" w:lineRule="auto"/>
        <w:jc w:val="both"/>
        <w:rPr>
          <w:rFonts w:ascii="Arial" w:hAnsi="Arial" w:cs="Arial"/>
          <w:i w:val="0"/>
          <w:sz w:val="24"/>
          <w:szCs w:val="24"/>
        </w:rPr>
      </w:pPr>
    </w:p>
    <w:p w14:paraId="08FEBC5B"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Philip Kotler, Gary Armstrong. (Padre del Intercambio académico académico), Fundamentos de Intercambio académico, 6ta edición, 712 páginas, Pearson Educación (2003). </w:t>
      </w:r>
    </w:p>
    <w:p w14:paraId="2F8CABD4" w14:textId="77777777" w:rsidR="0052783A" w:rsidRPr="00B71E6D" w:rsidRDefault="0052783A" w:rsidP="00EF29C8">
      <w:pPr>
        <w:spacing w:after="0" w:line="240" w:lineRule="auto"/>
        <w:jc w:val="both"/>
        <w:rPr>
          <w:rFonts w:ascii="Arial" w:hAnsi="Arial" w:cs="Arial"/>
          <w:i w:val="0"/>
          <w:sz w:val="24"/>
          <w:szCs w:val="24"/>
        </w:rPr>
      </w:pPr>
    </w:p>
    <w:p w14:paraId="42A8A368"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Exporting Australian Higher Education. Tim Mazzarol. Quality Assurence in Education. Volume 4 Number 1 </w:t>
      </w:r>
    </w:p>
    <w:p w14:paraId="5A9199E2" w14:textId="77777777" w:rsidR="0052783A" w:rsidRPr="00B71E6D" w:rsidRDefault="0052783A" w:rsidP="00EF29C8">
      <w:pPr>
        <w:spacing w:after="0" w:line="240" w:lineRule="auto"/>
        <w:jc w:val="both"/>
        <w:rPr>
          <w:rFonts w:ascii="Arial" w:hAnsi="Arial" w:cs="Arial"/>
          <w:i w:val="0"/>
          <w:sz w:val="24"/>
          <w:szCs w:val="24"/>
        </w:rPr>
      </w:pPr>
    </w:p>
    <w:p w14:paraId="1EC9496C"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Critical success factors for international education intercambio academico academico. Tim Mazzarol. International Journal of Education Management 12 / 4 1998</w:t>
      </w:r>
    </w:p>
    <w:p w14:paraId="2B12714D" w14:textId="77777777" w:rsidR="0052783A" w:rsidRPr="00B71E6D" w:rsidRDefault="0052783A" w:rsidP="00EF29C8">
      <w:pPr>
        <w:spacing w:after="0" w:line="240" w:lineRule="auto"/>
        <w:jc w:val="both"/>
        <w:rPr>
          <w:rFonts w:ascii="Arial" w:hAnsi="Arial" w:cs="Arial"/>
          <w:i w:val="0"/>
          <w:sz w:val="24"/>
          <w:szCs w:val="24"/>
        </w:rPr>
      </w:pPr>
    </w:p>
    <w:p w14:paraId="7D91723B"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Comercialización de Servicios Educativos. Jane Knight. The observatory on Borderleee Higher Education. </w:t>
      </w:r>
    </w:p>
    <w:p w14:paraId="4FD84AC7" w14:textId="77777777" w:rsidR="0052783A" w:rsidRPr="00B71E6D" w:rsidRDefault="0052783A" w:rsidP="00EF29C8">
      <w:pPr>
        <w:spacing w:after="0" w:line="240" w:lineRule="auto"/>
        <w:jc w:val="both"/>
        <w:rPr>
          <w:rFonts w:ascii="Arial" w:hAnsi="Arial" w:cs="Arial"/>
          <w:i w:val="0"/>
          <w:sz w:val="24"/>
          <w:szCs w:val="24"/>
        </w:rPr>
      </w:pPr>
    </w:p>
    <w:p w14:paraId="37B98C2F"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A time of Turbulence and transformation for Internacionalization. Jane Knight. Canadian Bureau for International Education. Ottawa, Canadá N 14 </w:t>
      </w:r>
    </w:p>
    <w:p w14:paraId="6443C362" w14:textId="77777777" w:rsidR="0052783A" w:rsidRPr="00B71E6D" w:rsidRDefault="0052783A" w:rsidP="00EF29C8">
      <w:pPr>
        <w:spacing w:after="0" w:line="240" w:lineRule="auto"/>
        <w:jc w:val="both"/>
        <w:rPr>
          <w:rFonts w:ascii="Arial" w:hAnsi="Arial" w:cs="Arial"/>
          <w:i w:val="0"/>
          <w:sz w:val="24"/>
          <w:szCs w:val="24"/>
        </w:rPr>
      </w:pPr>
    </w:p>
    <w:p w14:paraId="16AB7E6A"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El plan de Mercadeo. Edgar Zapata. Editorial Editar. Colombia 1984 </w:t>
      </w:r>
    </w:p>
    <w:p w14:paraId="4C1D6CFE" w14:textId="77777777" w:rsidR="0052783A" w:rsidRPr="00B71E6D" w:rsidRDefault="0052783A" w:rsidP="00EF29C8">
      <w:pPr>
        <w:spacing w:after="0" w:line="240" w:lineRule="auto"/>
        <w:jc w:val="both"/>
        <w:rPr>
          <w:rFonts w:ascii="Arial" w:hAnsi="Arial" w:cs="Arial"/>
          <w:i w:val="0"/>
          <w:sz w:val="24"/>
          <w:szCs w:val="24"/>
        </w:rPr>
      </w:pPr>
    </w:p>
    <w:p w14:paraId="1FEB26DD"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Guía Práctica Icfes UPTC. Edgar Zapata. Investigación de Mercados. Colombia 1987 </w:t>
      </w:r>
    </w:p>
    <w:p w14:paraId="1B3EB6EB" w14:textId="77777777" w:rsidR="0052783A" w:rsidRPr="00B71E6D" w:rsidRDefault="0052783A" w:rsidP="00EF29C8">
      <w:pPr>
        <w:spacing w:after="0" w:line="240" w:lineRule="auto"/>
        <w:jc w:val="both"/>
        <w:rPr>
          <w:rFonts w:ascii="Arial" w:hAnsi="Arial" w:cs="Arial"/>
          <w:i w:val="0"/>
          <w:sz w:val="24"/>
          <w:szCs w:val="24"/>
        </w:rPr>
      </w:pPr>
    </w:p>
    <w:p w14:paraId="4FFC058D"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Josep Alet, autor del libro de Intercambio académico académico Directo, en España. </w:t>
      </w:r>
    </w:p>
    <w:p w14:paraId="126DC433" w14:textId="77777777" w:rsidR="0052783A" w:rsidRPr="00B71E6D" w:rsidRDefault="0052783A" w:rsidP="00EF29C8">
      <w:pPr>
        <w:spacing w:after="0" w:line="240" w:lineRule="auto"/>
        <w:jc w:val="both"/>
        <w:rPr>
          <w:rFonts w:ascii="Arial" w:hAnsi="Arial" w:cs="Arial"/>
          <w:i w:val="0"/>
          <w:sz w:val="24"/>
          <w:szCs w:val="24"/>
        </w:rPr>
      </w:pPr>
    </w:p>
    <w:p w14:paraId="180C8111"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Pires, S. y Lemaitre, M.J. (2008) Sistemas de acreditación y evaluación de la educación superior en América Latina y el Caribe. En: Tendencias de la Educación Superior en América Latina y el Caribe (documento no publicado) </w:t>
      </w:r>
    </w:p>
    <w:p w14:paraId="32C026EB" w14:textId="77777777" w:rsidR="0052783A" w:rsidRPr="00B71E6D" w:rsidRDefault="0052783A" w:rsidP="00EF29C8">
      <w:pPr>
        <w:spacing w:after="0" w:line="240" w:lineRule="auto"/>
        <w:jc w:val="both"/>
        <w:rPr>
          <w:rFonts w:ascii="Arial" w:hAnsi="Arial" w:cs="Arial"/>
          <w:i w:val="0"/>
          <w:sz w:val="24"/>
          <w:szCs w:val="24"/>
        </w:rPr>
      </w:pPr>
    </w:p>
    <w:p w14:paraId="10A1D2A0"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Brunner, J.J. (2007). Educación superior en Iberoamérica. Informe 2007, CINDA, Chile, p. 101. </w:t>
      </w:r>
    </w:p>
    <w:p w14:paraId="2B1A0204" w14:textId="77777777" w:rsidR="0052783A" w:rsidRPr="00B71E6D" w:rsidRDefault="0052783A" w:rsidP="00EF29C8">
      <w:pPr>
        <w:spacing w:after="0" w:line="240" w:lineRule="auto"/>
        <w:jc w:val="both"/>
        <w:rPr>
          <w:rFonts w:ascii="Arial" w:hAnsi="Arial" w:cs="Arial"/>
          <w:i w:val="0"/>
          <w:sz w:val="24"/>
          <w:szCs w:val="24"/>
        </w:rPr>
      </w:pPr>
    </w:p>
    <w:p w14:paraId="1FCC2EA5"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Dias Sobrinho, J. (2006). Acreditación de la educación superior en América Latina y el Caribe. </w:t>
      </w:r>
    </w:p>
    <w:p w14:paraId="77262596" w14:textId="77777777" w:rsidR="0052783A" w:rsidRPr="00B71E6D" w:rsidRDefault="0052783A" w:rsidP="00EF29C8">
      <w:pPr>
        <w:spacing w:after="0" w:line="240" w:lineRule="auto"/>
        <w:jc w:val="both"/>
        <w:rPr>
          <w:rFonts w:ascii="Arial" w:hAnsi="Arial" w:cs="Arial"/>
          <w:i w:val="0"/>
          <w:sz w:val="24"/>
          <w:szCs w:val="24"/>
        </w:rPr>
      </w:pPr>
    </w:p>
    <w:p w14:paraId="0D7CEDCC"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Didou, S. (2008). El Convenio Regional de Convalidación de Estudios, Títulos y Diplomas de Educación Superior de la UNESCO: funciones y potencialidades para </w:t>
      </w:r>
      <w:r w:rsidRPr="00B71E6D">
        <w:rPr>
          <w:rFonts w:ascii="Arial" w:hAnsi="Arial" w:cs="Arial"/>
          <w:i w:val="0"/>
          <w:sz w:val="24"/>
          <w:szCs w:val="24"/>
        </w:rPr>
        <w:lastRenderedPageBreak/>
        <w:t xml:space="preserve">la homologación de títulos extranjeros en América Latina y el Caribe. UNESCO-IESALC, [documento no publicado]. </w:t>
      </w:r>
    </w:p>
    <w:p w14:paraId="0CBB59CB" w14:textId="77777777" w:rsidR="0052783A" w:rsidRPr="00B71E6D" w:rsidRDefault="0052783A" w:rsidP="00EF29C8">
      <w:pPr>
        <w:spacing w:after="0" w:line="240" w:lineRule="auto"/>
        <w:jc w:val="both"/>
        <w:rPr>
          <w:rFonts w:ascii="Arial" w:hAnsi="Arial" w:cs="Arial"/>
          <w:i w:val="0"/>
          <w:sz w:val="24"/>
          <w:szCs w:val="24"/>
        </w:rPr>
      </w:pPr>
    </w:p>
    <w:p w14:paraId="0A707A72"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Janine Ribeiro, R. (2007) Evaluación del posgrado: experiencia y desafíos en Brasil. En: Educación Superior y Sociedad: universidades latinoamericanas como centros de investigación y creación de conocimiento. Año 12, Número 1, Agosto 2007, pp. 223-236. </w:t>
      </w:r>
    </w:p>
    <w:p w14:paraId="181615A6" w14:textId="77777777" w:rsidR="0052783A" w:rsidRPr="00B71E6D" w:rsidRDefault="0052783A" w:rsidP="00EF29C8">
      <w:pPr>
        <w:spacing w:after="0" w:line="240" w:lineRule="auto"/>
        <w:jc w:val="both"/>
        <w:rPr>
          <w:rFonts w:ascii="Arial" w:hAnsi="Arial" w:cs="Arial"/>
          <w:i w:val="0"/>
          <w:sz w:val="24"/>
          <w:szCs w:val="24"/>
        </w:rPr>
      </w:pPr>
    </w:p>
    <w:p w14:paraId="2249378E"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Lemaitre, M.J. y Atria, JT. (2006). Antecedentes para la legibilidad de títulos en países </w:t>
      </w:r>
      <w:r w:rsidR="00E21C5A" w:rsidRPr="00B71E6D">
        <w:rPr>
          <w:rFonts w:ascii="Arial" w:hAnsi="Arial" w:cs="Arial"/>
          <w:i w:val="0"/>
          <w:sz w:val="24"/>
          <w:szCs w:val="24"/>
        </w:rPr>
        <w:t>latinoamericanos</w:t>
      </w:r>
      <w:r w:rsidRPr="00B71E6D">
        <w:rPr>
          <w:rFonts w:ascii="Arial" w:hAnsi="Arial" w:cs="Arial"/>
          <w:i w:val="0"/>
          <w:sz w:val="24"/>
          <w:szCs w:val="24"/>
        </w:rPr>
        <w:t>, UNESCO-IESALC.</w:t>
      </w:r>
      <w:r w:rsidR="00E21C5A" w:rsidRPr="00B71E6D">
        <w:rPr>
          <w:rFonts w:ascii="Arial" w:hAnsi="Arial" w:cs="Arial"/>
          <w:i w:val="0"/>
          <w:sz w:val="24"/>
          <w:szCs w:val="24"/>
        </w:rPr>
        <w:t xml:space="preserve"> </w:t>
      </w:r>
      <w:r w:rsidRPr="00B71E6D">
        <w:rPr>
          <w:rFonts w:ascii="Arial" w:hAnsi="Arial" w:cs="Arial"/>
          <w:i w:val="0"/>
          <w:sz w:val="24"/>
          <w:szCs w:val="24"/>
        </w:rPr>
        <w:t xml:space="preserve">Jürgen Habermas, Boaventura de Sousa Santos, Francisco J. Laporta, Nicolás </w:t>
      </w:r>
    </w:p>
    <w:p w14:paraId="6DE5098A" w14:textId="77777777" w:rsidR="0052783A" w:rsidRPr="00B71E6D" w:rsidRDefault="0052783A" w:rsidP="00EF29C8">
      <w:pPr>
        <w:spacing w:after="0" w:line="240" w:lineRule="auto"/>
        <w:jc w:val="both"/>
        <w:rPr>
          <w:rFonts w:ascii="Arial" w:hAnsi="Arial" w:cs="Arial"/>
          <w:i w:val="0"/>
          <w:sz w:val="24"/>
          <w:szCs w:val="24"/>
        </w:rPr>
      </w:pPr>
    </w:p>
    <w:p w14:paraId="06ABF3DD"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López Calera, Manuel Atienza, William Twining, Robert Alexy, Luigi Ferrajoli, Elías </w:t>
      </w:r>
    </w:p>
    <w:p w14:paraId="0DB71B29" w14:textId="77777777" w:rsidR="0052783A" w:rsidRPr="00B71E6D" w:rsidRDefault="0052783A" w:rsidP="00EF29C8">
      <w:pPr>
        <w:spacing w:after="0" w:line="240" w:lineRule="auto"/>
        <w:jc w:val="both"/>
        <w:rPr>
          <w:rFonts w:ascii="Arial" w:hAnsi="Arial" w:cs="Arial"/>
          <w:i w:val="0"/>
          <w:sz w:val="24"/>
          <w:szCs w:val="24"/>
        </w:rPr>
      </w:pPr>
    </w:p>
    <w:p w14:paraId="4499BE60"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Díaz, Neil MacCormick, Paolo Comanducci, Zhan Wenxian, Uma Narayan, Larry May y otros participantes en el 22º Congreso Mundial de Filosofía Jurídica y Social – 2005.</w:t>
      </w:r>
    </w:p>
    <w:p w14:paraId="5929317B" w14:textId="77777777" w:rsidR="0052783A" w:rsidRPr="00B71E6D" w:rsidRDefault="0052783A" w:rsidP="00EF29C8">
      <w:pPr>
        <w:spacing w:after="0" w:line="240" w:lineRule="auto"/>
        <w:jc w:val="both"/>
        <w:rPr>
          <w:rFonts w:ascii="Arial" w:hAnsi="Arial" w:cs="Arial"/>
          <w:i w:val="0"/>
          <w:sz w:val="24"/>
          <w:szCs w:val="24"/>
        </w:rPr>
      </w:pPr>
    </w:p>
    <w:p w14:paraId="1C5C15E6"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CASTAÑER, M.; Trigo, E. (1995): Globalidad e interdisciplinariedad curricular en la enseñanza primaria. Barcelona. Inde.</w:t>
      </w:r>
    </w:p>
    <w:p w14:paraId="13C0E6B5" w14:textId="77777777" w:rsidR="0052783A" w:rsidRPr="00B71E6D" w:rsidRDefault="0052783A" w:rsidP="00EF29C8">
      <w:pPr>
        <w:spacing w:after="0" w:line="240" w:lineRule="auto"/>
        <w:jc w:val="both"/>
        <w:rPr>
          <w:rFonts w:ascii="Arial" w:hAnsi="Arial" w:cs="Arial"/>
          <w:i w:val="0"/>
          <w:sz w:val="24"/>
          <w:szCs w:val="24"/>
        </w:rPr>
      </w:pPr>
    </w:p>
    <w:p w14:paraId="6A5F7289"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CASTAÑER, M.; Trigo, E. (1995b): La interdisciplinariedad en la Educación Secundaria Obligatoria. Propuestas teórico prácticas. Barcelona. Inde.</w:t>
      </w:r>
    </w:p>
    <w:p w14:paraId="6AB9E83B" w14:textId="77777777" w:rsidR="0052783A" w:rsidRPr="00B71E6D" w:rsidRDefault="0052783A" w:rsidP="00EF29C8">
      <w:pPr>
        <w:spacing w:after="0" w:line="240" w:lineRule="auto"/>
        <w:jc w:val="both"/>
        <w:rPr>
          <w:rFonts w:ascii="Arial" w:hAnsi="Arial" w:cs="Arial"/>
          <w:i w:val="0"/>
          <w:sz w:val="24"/>
          <w:szCs w:val="24"/>
        </w:rPr>
      </w:pPr>
    </w:p>
    <w:p w14:paraId="790EFFF0"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First Results from PISA 2003. Organización para la Cooperación y el Desarrollo Económico (OCDE). 2003</w:t>
      </w:r>
    </w:p>
    <w:p w14:paraId="4F7D9897" w14:textId="77777777" w:rsidR="0052783A" w:rsidRPr="00B71E6D" w:rsidRDefault="0052783A" w:rsidP="00EF29C8">
      <w:pPr>
        <w:spacing w:after="0" w:line="240" w:lineRule="auto"/>
        <w:jc w:val="both"/>
        <w:rPr>
          <w:rFonts w:ascii="Arial" w:hAnsi="Arial" w:cs="Arial"/>
          <w:i w:val="0"/>
          <w:sz w:val="24"/>
          <w:szCs w:val="24"/>
        </w:rPr>
      </w:pPr>
    </w:p>
    <w:p w14:paraId="2053C32E"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LAGARDERA, F.; Lavega, P. (2003): Introducción a la praxiología motriz. Barcelona. Paidotribo.</w:t>
      </w:r>
    </w:p>
    <w:p w14:paraId="48738BE2" w14:textId="77777777" w:rsidR="0052783A" w:rsidRPr="00B71E6D" w:rsidRDefault="0052783A" w:rsidP="00EF29C8">
      <w:pPr>
        <w:spacing w:after="0" w:line="240" w:lineRule="auto"/>
        <w:jc w:val="both"/>
        <w:rPr>
          <w:rFonts w:ascii="Arial" w:hAnsi="Arial" w:cs="Arial"/>
          <w:i w:val="0"/>
          <w:sz w:val="24"/>
          <w:szCs w:val="24"/>
        </w:rPr>
      </w:pPr>
    </w:p>
    <w:p w14:paraId="13CA4495"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American Council on Education, Guidelines for College and University Linkages Abroad, Office of International Education, American Council on Education, Washington, DC, 1993, p. 6. </w:t>
      </w:r>
    </w:p>
    <w:p w14:paraId="51B5B5AF" w14:textId="77777777" w:rsidR="0052783A" w:rsidRPr="00B71E6D" w:rsidRDefault="0052783A" w:rsidP="00EF29C8">
      <w:pPr>
        <w:spacing w:after="0" w:line="240" w:lineRule="auto"/>
        <w:jc w:val="both"/>
        <w:rPr>
          <w:rFonts w:ascii="Arial" w:hAnsi="Arial" w:cs="Arial"/>
          <w:i w:val="0"/>
          <w:sz w:val="24"/>
          <w:szCs w:val="24"/>
        </w:rPr>
      </w:pPr>
    </w:p>
    <w:p w14:paraId="4307E533"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Aronowitz, S. y H. Giroux (1991) postmodern education: Politics, culture, &amp; social criticism. Minneapolis, Minnesota: University of Minnesota Press. </w:t>
      </w:r>
    </w:p>
    <w:p w14:paraId="20F09B36" w14:textId="77777777" w:rsidR="0052783A" w:rsidRPr="00B71E6D" w:rsidRDefault="0052783A" w:rsidP="00EF29C8">
      <w:pPr>
        <w:spacing w:after="0" w:line="240" w:lineRule="auto"/>
        <w:jc w:val="both"/>
        <w:rPr>
          <w:rFonts w:ascii="Arial" w:hAnsi="Arial" w:cs="Arial"/>
          <w:i w:val="0"/>
          <w:sz w:val="24"/>
          <w:szCs w:val="24"/>
        </w:rPr>
      </w:pPr>
    </w:p>
    <w:p w14:paraId="497F3D9C"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Calleja, J. (ed.) (1995) International education and the university. Londres: Jessica Kingsley Publishers/Unesco Publishing. </w:t>
      </w:r>
    </w:p>
    <w:p w14:paraId="316B5F17" w14:textId="77777777" w:rsidR="0052783A" w:rsidRPr="00B71E6D" w:rsidRDefault="0052783A" w:rsidP="00EF29C8">
      <w:pPr>
        <w:spacing w:after="0" w:line="240" w:lineRule="auto"/>
        <w:jc w:val="both"/>
        <w:rPr>
          <w:rFonts w:ascii="Arial" w:hAnsi="Arial" w:cs="Arial"/>
          <w:i w:val="0"/>
          <w:sz w:val="24"/>
          <w:szCs w:val="24"/>
        </w:rPr>
      </w:pPr>
    </w:p>
    <w:p w14:paraId="7F2BD1E3"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Centro Interuniversitario de Desarrollo, Manual de gestión de la cooperación internacional, Santiago de Chile, CINDA, 1992, pp. 117-121. </w:t>
      </w:r>
    </w:p>
    <w:p w14:paraId="4F1FFE2E" w14:textId="77777777" w:rsidR="0052783A" w:rsidRPr="00B71E6D" w:rsidRDefault="0052783A" w:rsidP="00EF29C8">
      <w:pPr>
        <w:spacing w:after="0" w:line="240" w:lineRule="auto"/>
        <w:jc w:val="both"/>
        <w:rPr>
          <w:rFonts w:ascii="Arial" w:hAnsi="Arial" w:cs="Arial"/>
          <w:i w:val="0"/>
          <w:sz w:val="24"/>
          <w:szCs w:val="24"/>
        </w:rPr>
      </w:pPr>
    </w:p>
    <w:p w14:paraId="19670959"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De Wit, H. (2001) Internationalisation of higher education in the United States of America and Europe: A historical, comparative and conceptual analysis. Westport, CT: Greenwood Publishing. </w:t>
      </w:r>
    </w:p>
    <w:p w14:paraId="20DE5E9F" w14:textId="77777777" w:rsidR="0052783A" w:rsidRPr="00B71E6D" w:rsidRDefault="0052783A" w:rsidP="00EF29C8">
      <w:pPr>
        <w:spacing w:after="0" w:line="240" w:lineRule="auto"/>
        <w:jc w:val="both"/>
        <w:rPr>
          <w:rFonts w:ascii="Arial" w:hAnsi="Arial" w:cs="Arial"/>
          <w:i w:val="0"/>
          <w:sz w:val="24"/>
          <w:szCs w:val="24"/>
        </w:rPr>
      </w:pPr>
    </w:p>
    <w:p w14:paraId="0DE0B196"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Ellingboe, B. (1996, junio) Divisional strategies on internationalizing curriculum: A comparative five-college case study of deans’ and faculty perspectives at the University of Minnesota. Unpublished Master of Arts thesis. </w:t>
      </w:r>
    </w:p>
    <w:p w14:paraId="00098756" w14:textId="77777777" w:rsidR="0052783A" w:rsidRPr="00B71E6D" w:rsidRDefault="0052783A" w:rsidP="00EF29C8">
      <w:pPr>
        <w:spacing w:after="0" w:line="240" w:lineRule="auto"/>
        <w:jc w:val="both"/>
        <w:rPr>
          <w:rFonts w:ascii="Arial" w:hAnsi="Arial" w:cs="Arial"/>
          <w:i w:val="0"/>
          <w:sz w:val="24"/>
          <w:szCs w:val="24"/>
        </w:rPr>
      </w:pPr>
    </w:p>
    <w:p w14:paraId="0899986E"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Harari, M. (1989) Internationalization of higher education: Effecting institutional change in the curriculum and campus ethos. Report # 1. Long Beach, California: Center for International Education, California State University. </w:t>
      </w:r>
    </w:p>
    <w:p w14:paraId="0779718F" w14:textId="77777777" w:rsidR="0052783A" w:rsidRPr="00B71E6D" w:rsidRDefault="0052783A" w:rsidP="00EF29C8">
      <w:pPr>
        <w:spacing w:after="0" w:line="240" w:lineRule="auto"/>
        <w:jc w:val="both"/>
        <w:rPr>
          <w:rFonts w:ascii="Arial" w:hAnsi="Arial" w:cs="Arial"/>
          <w:i w:val="0"/>
          <w:sz w:val="24"/>
          <w:szCs w:val="24"/>
        </w:rPr>
      </w:pPr>
    </w:p>
    <w:p w14:paraId="5906218E"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Keenan, Frederick J. y Lionel Vallée (1994) La gestión de los asuntos internacionales de la universidad, Quebec: Instituto de Gestión y Liderazgo Universitario de la Organización Universitaria Interamericana/Agencia Canadiense de Desarrollo Internacional. </w:t>
      </w:r>
    </w:p>
    <w:p w14:paraId="5B422B7B" w14:textId="77777777" w:rsidR="0052783A" w:rsidRPr="00B71E6D" w:rsidRDefault="0052783A" w:rsidP="00EF29C8">
      <w:pPr>
        <w:spacing w:after="0" w:line="240" w:lineRule="auto"/>
        <w:jc w:val="both"/>
        <w:rPr>
          <w:rFonts w:ascii="Arial" w:hAnsi="Arial" w:cs="Arial"/>
          <w:i w:val="0"/>
          <w:sz w:val="24"/>
          <w:szCs w:val="24"/>
        </w:rPr>
      </w:pPr>
    </w:p>
    <w:p w14:paraId="148AEEB8"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Kerr, C. (1994) Higher Education cannot escape history: Issues for the twenty-first century. Sunny Series Frontiers in Education. Albany, Nueva York: State University of New York Press </w:t>
      </w:r>
    </w:p>
    <w:p w14:paraId="30F4C4F0" w14:textId="77777777" w:rsidR="0052783A" w:rsidRPr="00B71E6D" w:rsidRDefault="0052783A" w:rsidP="00EF29C8">
      <w:pPr>
        <w:spacing w:after="0" w:line="240" w:lineRule="auto"/>
        <w:jc w:val="both"/>
        <w:rPr>
          <w:rFonts w:ascii="Arial" w:hAnsi="Arial" w:cs="Arial"/>
          <w:i w:val="0"/>
          <w:sz w:val="24"/>
          <w:szCs w:val="24"/>
        </w:rPr>
      </w:pPr>
    </w:p>
    <w:p w14:paraId="3933F897"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Knight, J. (2003) «Updated Internationalization Definition», en International Higher Education, núm. 33, Estados Unidos: Boston College. </w:t>
      </w:r>
    </w:p>
    <w:p w14:paraId="19D484B0" w14:textId="77777777" w:rsidR="0052783A" w:rsidRPr="00B71E6D" w:rsidRDefault="0052783A" w:rsidP="00EF29C8">
      <w:pPr>
        <w:spacing w:after="0" w:line="240" w:lineRule="auto"/>
        <w:jc w:val="both"/>
        <w:rPr>
          <w:rFonts w:ascii="Arial" w:hAnsi="Arial" w:cs="Arial"/>
          <w:i w:val="0"/>
          <w:sz w:val="24"/>
          <w:szCs w:val="24"/>
        </w:rPr>
      </w:pPr>
    </w:p>
    <w:p w14:paraId="08F30086"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Knight, J. (1999) Internationalisation of Higher Education. En J. Knight y H. de Wit (eds.) Quality and Internationalisation in Higher Education. Paris: IHME/OECD</w:t>
      </w:r>
    </w:p>
    <w:p w14:paraId="6D67CB13" w14:textId="77777777" w:rsidR="0052783A" w:rsidRPr="00B71E6D" w:rsidRDefault="0052783A" w:rsidP="00EF29C8">
      <w:pPr>
        <w:spacing w:after="0" w:line="240" w:lineRule="auto"/>
        <w:jc w:val="both"/>
        <w:rPr>
          <w:rFonts w:ascii="Arial" w:hAnsi="Arial" w:cs="Arial"/>
          <w:i w:val="0"/>
          <w:sz w:val="24"/>
          <w:szCs w:val="24"/>
        </w:rPr>
      </w:pPr>
    </w:p>
    <w:p w14:paraId="41E69329"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Rudzki, R. (1998) the strategic management of internationalization-Towards a model of theory and practice. Tesis Doctoral, Newcastle, School of Education, University of Newcastle upon Tyne. </w:t>
      </w:r>
    </w:p>
    <w:p w14:paraId="45A85E17" w14:textId="77777777" w:rsidR="0052783A" w:rsidRPr="00B71E6D" w:rsidRDefault="0052783A" w:rsidP="00EF29C8">
      <w:pPr>
        <w:spacing w:after="0" w:line="240" w:lineRule="auto"/>
        <w:jc w:val="both"/>
        <w:rPr>
          <w:rFonts w:ascii="Arial" w:hAnsi="Arial" w:cs="Arial"/>
          <w:i w:val="0"/>
          <w:sz w:val="24"/>
          <w:szCs w:val="24"/>
        </w:rPr>
      </w:pPr>
    </w:p>
    <w:p w14:paraId="672E7C28"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Schoorman, D. (1999) «The Pedagogical Implications of Diverse Conceptualizations of Internationalization: A U.S. –based case study», en Journal of Studies in International Education, otoño, Nueva York: CIEE. </w:t>
      </w:r>
    </w:p>
    <w:p w14:paraId="7D5E08A2" w14:textId="77777777" w:rsidR="0052783A" w:rsidRPr="00B71E6D" w:rsidRDefault="0052783A" w:rsidP="00EF29C8">
      <w:pPr>
        <w:spacing w:after="0" w:line="240" w:lineRule="auto"/>
        <w:jc w:val="both"/>
        <w:rPr>
          <w:rFonts w:ascii="Arial" w:hAnsi="Arial" w:cs="Arial"/>
          <w:i w:val="0"/>
          <w:sz w:val="24"/>
          <w:szCs w:val="24"/>
        </w:rPr>
      </w:pPr>
    </w:p>
    <w:p w14:paraId="1B7E2398"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Sebastián, Jesús (2004) Cooperación e Internacionalización de las Universidades, Editorial Biblos: Argentina </w:t>
      </w:r>
    </w:p>
    <w:p w14:paraId="512831B2" w14:textId="77777777" w:rsidR="0052783A" w:rsidRPr="00B71E6D" w:rsidRDefault="0052783A" w:rsidP="00EF29C8">
      <w:pPr>
        <w:spacing w:after="0" w:line="240" w:lineRule="auto"/>
        <w:jc w:val="both"/>
        <w:rPr>
          <w:rFonts w:ascii="Arial" w:hAnsi="Arial" w:cs="Arial"/>
          <w:i w:val="0"/>
          <w:sz w:val="24"/>
          <w:szCs w:val="24"/>
        </w:rPr>
      </w:pPr>
    </w:p>
    <w:p w14:paraId="0E074B57"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Van der Wende, M. (1996a) Internationalising the Curriculum in Dutch Higher Education: An International Comparative Perspective. Ph.D Thesis, the Netherlands.</w:t>
      </w:r>
    </w:p>
    <w:p w14:paraId="48E1FBA2" w14:textId="77777777" w:rsidR="0052783A" w:rsidRPr="00B71E6D" w:rsidRDefault="0052783A" w:rsidP="00EF29C8">
      <w:pPr>
        <w:spacing w:after="0" w:line="240" w:lineRule="auto"/>
        <w:jc w:val="both"/>
        <w:rPr>
          <w:rFonts w:ascii="Arial" w:hAnsi="Arial" w:cs="Arial"/>
          <w:i w:val="0"/>
          <w:sz w:val="24"/>
          <w:szCs w:val="24"/>
        </w:rPr>
      </w:pPr>
    </w:p>
    <w:p w14:paraId="207F4414"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lastRenderedPageBreak/>
        <w:t>•</w:t>
      </w:r>
      <w:r w:rsidRPr="00B71E6D">
        <w:rPr>
          <w:rFonts w:ascii="Arial" w:hAnsi="Arial" w:cs="Arial"/>
          <w:i w:val="0"/>
          <w:sz w:val="24"/>
          <w:szCs w:val="24"/>
        </w:rPr>
        <w:tab/>
        <w:t xml:space="preserve">Agencia Nacional Erasmus, Consejo de Coordinación Universitaria: http://wwwn.mec.es/educa/ccuniv/erasmus/ </w:t>
      </w:r>
    </w:p>
    <w:p w14:paraId="4D637F05" w14:textId="77777777" w:rsidR="0052783A" w:rsidRPr="00B71E6D" w:rsidRDefault="0052783A" w:rsidP="00EF29C8">
      <w:pPr>
        <w:spacing w:after="0" w:line="240" w:lineRule="auto"/>
        <w:jc w:val="both"/>
        <w:rPr>
          <w:rFonts w:ascii="Arial" w:hAnsi="Arial" w:cs="Arial"/>
          <w:i w:val="0"/>
          <w:sz w:val="24"/>
          <w:szCs w:val="24"/>
        </w:rPr>
      </w:pPr>
    </w:p>
    <w:p w14:paraId="7D0CAECA"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Beneitone, Pablo, et. </w:t>
      </w:r>
      <w:r w:rsidR="00E21C5A" w:rsidRPr="00B71E6D">
        <w:rPr>
          <w:rFonts w:ascii="Arial" w:hAnsi="Arial" w:cs="Arial"/>
          <w:i w:val="0"/>
          <w:sz w:val="24"/>
          <w:szCs w:val="24"/>
        </w:rPr>
        <w:t>Al</w:t>
      </w:r>
      <w:r w:rsidRPr="00B71E6D">
        <w:rPr>
          <w:rFonts w:ascii="Arial" w:hAnsi="Arial" w:cs="Arial"/>
          <w:i w:val="0"/>
          <w:sz w:val="24"/>
          <w:szCs w:val="24"/>
        </w:rPr>
        <w:t xml:space="preserve">. Reflexiones y </w:t>
      </w:r>
      <w:r w:rsidR="00E21C5A" w:rsidRPr="00B71E6D">
        <w:rPr>
          <w:rFonts w:ascii="Arial" w:hAnsi="Arial" w:cs="Arial"/>
          <w:i w:val="0"/>
          <w:sz w:val="24"/>
          <w:szCs w:val="24"/>
        </w:rPr>
        <w:t>perspectivas</w:t>
      </w:r>
      <w:r w:rsidRPr="00B71E6D">
        <w:rPr>
          <w:rFonts w:ascii="Arial" w:hAnsi="Arial" w:cs="Arial"/>
          <w:i w:val="0"/>
          <w:sz w:val="24"/>
          <w:szCs w:val="24"/>
        </w:rPr>
        <w:t xml:space="preserve"> de la Educación Superior en América Latina. Informe Final – Proyecto Tuning – América Latina 2004-2007. Universidad de Deusto. Bilbao. 2007 </w:t>
      </w:r>
    </w:p>
    <w:p w14:paraId="6A9A82A0" w14:textId="77777777" w:rsidR="0052783A" w:rsidRPr="00B71E6D" w:rsidRDefault="0052783A" w:rsidP="00EF29C8">
      <w:pPr>
        <w:spacing w:after="0" w:line="240" w:lineRule="auto"/>
        <w:jc w:val="both"/>
        <w:rPr>
          <w:rFonts w:ascii="Arial" w:hAnsi="Arial" w:cs="Arial"/>
          <w:i w:val="0"/>
          <w:sz w:val="24"/>
          <w:szCs w:val="24"/>
        </w:rPr>
      </w:pPr>
    </w:p>
    <w:p w14:paraId="44922F15" w14:textId="77777777" w:rsidR="0052783A"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 xml:space="preserve">Bernasconi, A; Franke, J; de Sousa, P y Spitta, A, Evaluación Intermedia del Programa Alban. EuropeAid, Comisión Europea, 2005 </w:t>
      </w:r>
    </w:p>
    <w:p w14:paraId="3725153E" w14:textId="77777777" w:rsidR="0052783A" w:rsidRPr="00B71E6D" w:rsidRDefault="0052783A" w:rsidP="00EF29C8">
      <w:pPr>
        <w:spacing w:after="0" w:line="240" w:lineRule="auto"/>
        <w:jc w:val="both"/>
        <w:rPr>
          <w:rFonts w:ascii="Arial" w:hAnsi="Arial" w:cs="Arial"/>
          <w:i w:val="0"/>
          <w:sz w:val="24"/>
          <w:szCs w:val="24"/>
        </w:rPr>
      </w:pPr>
    </w:p>
    <w:p w14:paraId="24ACB27C" w14:textId="77777777" w:rsidR="00C01163" w:rsidRPr="00B71E6D" w:rsidRDefault="0052783A" w:rsidP="00EF29C8">
      <w:pPr>
        <w:spacing w:after="0" w:line="240" w:lineRule="auto"/>
        <w:jc w:val="both"/>
        <w:rPr>
          <w:rFonts w:ascii="Arial" w:hAnsi="Arial" w:cs="Arial"/>
          <w:i w:val="0"/>
          <w:sz w:val="24"/>
          <w:szCs w:val="24"/>
        </w:rPr>
      </w:pPr>
      <w:r w:rsidRPr="00B71E6D">
        <w:rPr>
          <w:rFonts w:ascii="Arial" w:hAnsi="Arial" w:cs="Arial"/>
          <w:i w:val="0"/>
          <w:sz w:val="24"/>
          <w:szCs w:val="24"/>
        </w:rPr>
        <w:t>•</w:t>
      </w:r>
      <w:r w:rsidRPr="00B71E6D">
        <w:rPr>
          <w:rFonts w:ascii="Arial" w:hAnsi="Arial" w:cs="Arial"/>
          <w:i w:val="0"/>
          <w:sz w:val="24"/>
          <w:szCs w:val="24"/>
        </w:rPr>
        <w:tab/>
        <w:t>Cordera Campos, Rafael. El programa académico de movilidad estudiantil de la UDUAL. Hacia la integración académica latinoamericana. UDUAL. Ciudad de México. 2007</w:t>
      </w:r>
    </w:p>
    <w:p w14:paraId="1047F30D" w14:textId="77777777" w:rsidR="00A0787F" w:rsidRDefault="00A0787F" w:rsidP="00EF29C8">
      <w:pPr>
        <w:spacing w:after="0" w:line="240" w:lineRule="auto"/>
        <w:jc w:val="both"/>
        <w:rPr>
          <w:rFonts w:ascii="Arial" w:hAnsi="Arial" w:cs="Arial"/>
          <w:i w:val="0"/>
          <w:sz w:val="24"/>
          <w:szCs w:val="24"/>
        </w:rPr>
      </w:pPr>
    </w:p>
    <w:p w14:paraId="0ECEA4F1" w14:textId="77777777" w:rsidR="00B336A1" w:rsidRDefault="00B336A1" w:rsidP="00EF29C8">
      <w:pPr>
        <w:spacing w:after="0" w:line="240" w:lineRule="auto"/>
        <w:jc w:val="both"/>
        <w:rPr>
          <w:rFonts w:ascii="Arial" w:hAnsi="Arial" w:cs="Arial"/>
          <w:i w:val="0"/>
          <w:sz w:val="24"/>
          <w:szCs w:val="24"/>
        </w:rPr>
      </w:pPr>
    </w:p>
    <w:p w14:paraId="289A57A7" w14:textId="77777777" w:rsidR="00B336A1" w:rsidRDefault="00B336A1" w:rsidP="00EF29C8">
      <w:pPr>
        <w:spacing w:after="0" w:line="240" w:lineRule="auto"/>
        <w:jc w:val="both"/>
        <w:rPr>
          <w:rFonts w:ascii="Arial" w:hAnsi="Arial" w:cs="Arial"/>
          <w:i w:val="0"/>
          <w:sz w:val="24"/>
          <w:szCs w:val="24"/>
        </w:rPr>
      </w:pPr>
    </w:p>
    <w:p w14:paraId="4421764D" w14:textId="77777777" w:rsidR="00B336A1" w:rsidRDefault="00B336A1" w:rsidP="00EF29C8">
      <w:pPr>
        <w:spacing w:after="0" w:line="240" w:lineRule="auto"/>
        <w:jc w:val="both"/>
        <w:rPr>
          <w:rFonts w:ascii="Arial" w:hAnsi="Arial" w:cs="Arial"/>
          <w:i w:val="0"/>
          <w:sz w:val="24"/>
          <w:szCs w:val="24"/>
        </w:rPr>
      </w:pPr>
    </w:p>
    <w:p w14:paraId="52C434E3" w14:textId="77777777" w:rsidR="00B336A1" w:rsidRDefault="00B336A1" w:rsidP="00EF29C8">
      <w:pPr>
        <w:spacing w:after="0" w:line="240" w:lineRule="auto"/>
        <w:jc w:val="both"/>
        <w:rPr>
          <w:rFonts w:ascii="Arial" w:hAnsi="Arial" w:cs="Arial"/>
          <w:i w:val="0"/>
          <w:sz w:val="24"/>
          <w:szCs w:val="24"/>
        </w:rPr>
      </w:pPr>
    </w:p>
    <w:p w14:paraId="4C2DC095" w14:textId="77777777" w:rsidR="00B336A1" w:rsidRDefault="00B336A1" w:rsidP="00EF29C8">
      <w:pPr>
        <w:spacing w:after="0" w:line="240" w:lineRule="auto"/>
        <w:jc w:val="both"/>
        <w:rPr>
          <w:rFonts w:ascii="Arial" w:hAnsi="Arial" w:cs="Arial"/>
          <w:i w:val="0"/>
          <w:sz w:val="24"/>
          <w:szCs w:val="24"/>
        </w:rPr>
      </w:pPr>
    </w:p>
    <w:p w14:paraId="1241DEFC" w14:textId="77777777" w:rsidR="00B336A1" w:rsidRDefault="00B336A1" w:rsidP="00EF29C8">
      <w:pPr>
        <w:spacing w:after="0" w:line="240" w:lineRule="auto"/>
        <w:jc w:val="both"/>
        <w:rPr>
          <w:rFonts w:ascii="Arial" w:hAnsi="Arial" w:cs="Arial"/>
          <w:i w:val="0"/>
          <w:sz w:val="24"/>
          <w:szCs w:val="24"/>
        </w:rPr>
      </w:pPr>
    </w:p>
    <w:p w14:paraId="04142EA2" w14:textId="77777777" w:rsidR="00B336A1" w:rsidRDefault="00B336A1" w:rsidP="00EF29C8">
      <w:pPr>
        <w:spacing w:after="0" w:line="240" w:lineRule="auto"/>
        <w:jc w:val="both"/>
        <w:rPr>
          <w:rFonts w:ascii="Arial" w:hAnsi="Arial" w:cs="Arial"/>
          <w:i w:val="0"/>
          <w:sz w:val="24"/>
          <w:szCs w:val="24"/>
        </w:rPr>
      </w:pPr>
    </w:p>
    <w:p w14:paraId="154DC276" w14:textId="77777777" w:rsidR="00B336A1" w:rsidRDefault="00B336A1" w:rsidP="00EF29C8">
      <w:pPr>
        <w:spacing w:after="0" w:line="240" w:lineRule="auto"/>
        <w:jc w:val="both"/>
        <w:rPr>
          <w:rFonts w:ascii="Arial" w:hAnsi="Arial" w:cs="Arial"/>
          <w:i w:val="0"/>
          <w:sz w:val="24"/>
          <w:szCs w:val="24"/>
        </w:rPr>
      </w:pPr>
    </w:p>
    <w:p w14:paraId="6329F8E4" w14:textId="77777777" w:rsidR="00B336A1" w:rsidRDefault="00B336A1" w:rsidP="00EF29C8">
      <w:pPr>
        <w:spacing w:after="0" w:line="240" w:lineRule="auto"/>
        <w:jc w:val="both"/>
        <w:rPr>
          <w:rFonts w:ascii="Arial" w:hAnsi="Arial" w:cs="Arial"/>
          <w:i w:val="0"/>
          <w:sz w:val="24"/>
          <w:szCs w:val="24"/>
        </w:rPr>
      </w:pPr>
    </w:p>
    <w:p w14:paraId="5C3E1C5E" w14:textId="77777777" w:rsidR="00B336A1" w:rsidRDefault="00B336A1" w:rsidP="00EF29C8">
      <w:pPr>
        <w:spacing w:after="0" w:line="240" w:lineRule="auto"/>
        <w:jc w:val="both"/>
        <w:rPr>
          <w:rFonts w:ascii="Arial" w:hAnsi="Arial" w:cs="Arial"/>
          <w:i w:val="0"/>
          <w:sz w:val="24"/>
          <w:szCs w:val="24"/>
        </w:rPr>
      </w:pPr>
    </w:p>
    <w:p w14:paraId="55D31E4F" w14:textId="77777777" w:rsidR="00B336A1" w:rsidRDefault="00B336A1" w:rsidP="00EF29C8">
      <w:pPr>
        <w:spacing w:after="0" w:line="240" w:lineRule="auto"/>
        <w:jc w:val="both"/>
        <w:rPr>
          <w:rFonts w:ascii="Arial" w:hAnsi="Arial" w:cs="Arial"/>
          <w:i w:val="0"/>
          <w:sz w:val="24"/>
          <w:szCs w:val="24"/>
        </w:rPr>
      </w:pPr>
    </w:p>
    <w:p w14:paraId="1F3EA693" w14:textId="77777777" w:rsidR="00B336A1" w:rsidRDefault="00B336A1" w:rsidP="00EF29C8">
      <w:pPr>
        <w:spacing w:after="0" w:line="240" w:lineRule="auto"/>
        <w:jc w:val="both"/>
        <w:rPr>
          <w:rFonts w:ascii="Arial" w:hAnsi="Arial" w:cs="Arial"/>
          <w:i w:val="0"/>
          <w:sz w:val="24"/>
          <w:szCs w:val="24"/>
        </w:rPr>
      </w:pPr>
    </w:p>
    <w:p w14:paraId="41892221" w14:textId="77777777" w:rsidR="00B336A1" w:rsidRDefault="00B336A1" w:rsidP="00EF29C8">
      <w:pPr>
        <w:spacing w:after="0" w:line="240" w:lineRule="auto"/>
        <w:jc w:val="both"/>
        <w:rPr>
          <w:rFonts w:ascii="Arial" w:hAnsi="Arial" w:cs="Arial"/>
          <w:i w:val="0"/>
          <w:sz w:val="24"/>
          <w:szCs w:val="24"/>
        </w:rPr>
      </w:pPr>
    </w:p>
    <w:p w14:paraId="44EF25D4" w14:textId="77777777" w:rsidR="00B336A1" w:rsidRDefault="00B336A1" w:rsidP="00EF29C8">
      <w:pPr>
        <w:spacing w:after="0" w:line="240" w:lineRule="auto"/>
        <w:jc w:val="both"/>
        <w:rPr>
          <w:rFonts w:ascii="Arial" w:hAnsi="Arial" w:cs="Arial"/>
          <w:i w:val="0"/>
          <w:sz w:val="24"/>
          <w:szCs w:val="24"/>
        </w:rPr>
      </w:pPr>
    </w:p>
    <w:p w14:paraId="258B07B0" w14:textId="77777777" w:rsidR="00B336A1" w:rsidRDefault="00B336A1" w:rsidP="00EF29C8">
      <w:pPr>
        <w:spacing w:after="0" w:line="240" w:lineRule="auto"/>
        <w:jc w:val="both"/>
        <w:rPr>
          <w:rFonts w:ascii="Arial" w:hAnsi="Arial" w:cs="Arial"/>
          <w:i w:val="0"/>
          <w:sz w:val="24"/>
          <w:szCs w:val="24"/>
        </w:rPr>
      </w:pPr>
    </w:p>
    <w:p w14:paraId="61B2C453" w14:textId="77777777" w:rsidR="00B336A1" w:rsidRDefault="00B336A1" w:rsidP="00EF29C8">
      <w:pPr>
        <w:spacing w:after="0" w:line="240" w:lineRule="auto"/>
        <w:jc w:val="both"/>
        <w:rPr>
          <w:rFonts w:ascii="Arial" w:hAnsi="Arial" w:cs="Arial"/>
          <w:i w:val="0"/>
          <w:sz w:val="24"/>
          <w:szCs w:val="24"/>
        </w:rPr>
      </w:pPr>
    </w:p>
    <w:p w14:paraId="222298BE" w14:textId="77777777" w:rsidR="00B336A1" w:rsidRDefault="00B336A1" w:rsidP="00EF29C8">
      <w:pPr>
        <w:spacing w:after="0" w:line="240" w:lineRule="auto"/>
        <w:jc w:val="both"/>
        <w:rPr>
          <w:rFonts w:ascii="Arial" w:hAnsi="Arial" w:cs="Arial"/>
          <w:i w:val="0"/>
          <w:sz w:val="24"/>
          <w:szCs w:val="24"/>
        </w:rPr>
      </w:pPr>
    </w:p>
    <w:p w14:paraId="244A7CC7" w14:textId="77777777" w:rsidR="00B336A1" w:rsidRDefault="00B336A1" w:rsidP="00EF29C8">
      <w:pPr>
        <w:spacing w:after="0" w:line="240" w:lineRule="auto"/>
        <w:jc w:val="both"/>
        <w:rPr>
          <w:rFonts w:ascii="Arial" w:hAnsi="Arial" w:cs="Arial"/>
          <w:i w:val="0"/>
          <w:sz w:val="24"/>
          <w:szCs w:val="24"/>
        </w:rPr>
      </w:pPr>
    </w:p>
    <w:p w14:paraId="58A1AA45" w14:textId="77777777" w:rsidR="00B336A1" w:rsidRDefault="00B336A1" w:rsidP="00EF29C8">
      <w:pPr>
        <w:spacing w:after="0" w:line="240" w:lineRule="auto"/>
        <w:jc w:val="both"/>
        <w:rPr>
          <w:rFonts w:ascii="Arial" w:hAnsi="Arial" w:cs="Arial"/>
          <w:i w:val="0"/>
          <w:sz w:val="24"/>
          <w:szCs w:val="24"/>
        </w:rPr>
      </w:pPr>
    </w:p>
    <w:p w14:paraId="4D0DF9F3" w14:textId="77777777" w:rsidR="00B336A1" w:rsidRDefault="00B336A1" w:rsidP="00EF29C8">
      <w:pPr>
        <w:spacing w:after="0" w:line="240" w:lineRule="auto"/>
        <w:jc w:val="both"/>
        <w:rPr>
          <w:rFonts w:ascii="Arial" w:hAnsi="Arial" w:cs="Arial"/>
          <w:i w:val="0"/>
          <w:sz w:val="24"/>
          <w:szCs w:val="24"/>
        </w:rPr>
      </w:pPr>
    </w:p>
    <w:p w14:paraId="2C3AB3CC" w14:textId="77777777" w:rsidR="00B336A1" w:rsidRDefault="00B336A1" w:rsidP="00EF29C8">
      <w:pPr>
        <w:spacing w:after="0" w:line="240" w:lineRule="auto"/>
        <w:jc w:val="both"/>
        <w:rPr>
          <w:rFonts w:ascii="Arial" w:hAnsi="Arial" w:cs="Arial"/>
          <w:i w:val="0"/>
          <w:sz w:val="24"/>
          <w:szCs w:val="24"/>
        </w:rPr>
      </w:pPr>
    </w:p>
    <w:p w14:paraId="63106EC0" w14:textId="77777777" w:rsidR="00B336A1" w:rsidRDefault="00B336A1" w:rsidP="00EF29C8">
      <w:pPr>
        <w:spacing w:after="0" w:line="240" w:lineRule="auto"/>
        <w:jc w:val="both"/>
        <w:rPr>
          <w:rFonts w:ascii="Arial" w:hAnsi="Arial" w:cs="Arial"/>
          <w:i w:val="0"/>
          <w:sz w:val="24"/>
          <w:szCs w:val="24"/>
        </w:rPr>
      </w:pPr>
    </w:p>
    <w:p w14:paraId="0875AD32" w14:textId="77777777" w:rsidR="00B336A1" w:rsidRDefault="00B336A1" w:rsidP="00EF29C8">
      <w:pPr>
        <w:spacing w:after="0" w:line="240" w:lineRule="auto"/>
        <w:jc w:val="both"/>
        <w:rPr>
          <w:rFonts w:ascii="Arial" w:hAnsi="Arial" w:cs="Arial"/>
          <w:i w:val="0"/>
          <w:sz w:val="24"/>
          <w:szCs w:val="24"/>
        </w:rPr>
      </w:pPr>
    </w:p>
    <w:p w14:paraId="25820ACB" w14:textId="77777777" w:rsidR="00B336A1" w:rsidRDefault="00B336A1" w:rsidP="00EF29C8">
      <w:pPr>
        <w:spacing w:after="0" w:line="240" w:lineRule="auto"/>
        <w:jc w:val="both"/>
        <w:rPr>
          <w:rFonts w:ascii="Arial" w:hAnsi="Arial" w:cs="Arial"/>
          <w:i w:val="0"/>
          <w:sz w:val="24"/>
          <w:szCs w:val="24"/>
        </w:rPr>
      </w:pPr>
    </w:p>
    <w:p w14:paraId="08E4C6FF" w14:textId="77777777" w:rsidR="00B336A1" w:rsidRDefault="00B336A1" w:rsidP="00EF29C8">
      <w:pPr>
        <w:spacing w:after="0" w:line="240" w:lineRule="auto"/>
        <w:jc w:val="both"/>
        <w:rPr>
          <w:rFonts w:ascii="Arial" w:hAnsi="Arial" w:cs="Arial"/>
          <w:i w:val="0"/>
          <w:sz w:val="24"/>
          <w:szCs w:val="24"/>
        </w:rPr>
      </w:pPr>
    </w:p>
    <w:p w14:paraId="2588A954" w14:textId="77777777" w:rsidR="00B336A1" w:rsidRDefault="00B336A1" w:rsidP="00EF29C8">
      <w:pPr>
        <w:spacing w:after="0" w:line="240" w:lineRule="auto"/>
        <w:jc w:val="both"/>
        <w:rPr>
          <w:rFonts w:ascii="Arial" w:hAnsi="Arial" w:cs="Arial"/>
          <w:i w:val="0"/>
          <w:sz w:val="24"/>
          <w:szCs w:val="24"/>
        </w:rPr>
      </w:pPr>
    </w:p>
    <w:p w14:paraId="06D4C4A6" w14:textId="77777777" w:rsidR="00B336A1" w:rsidRDefault="00B336A1" w:rsidP="00EF29C8">
      <w:pPr>
        <w:spacing w:after="0" w:line="240" w:lineRule="auto"/>
        <w:jc w:val="both"/>
        <w:rPr>
          <w:rFonts w:ascii="Arial" w:hAnsi="Arial" w:cs="Arial"/>
          <w:i w:val="0"/>
          <w:sz w:val="24"/>
          <w:szCs w:val="24"/>
        </w:rPr>
      </w:pPr>
    </w:p>
    <w:p w14:paraId="2B88D292" w14:textId="77777777" w:rsidR="00B336A1" w:rsidRDefault="00B336A1" w:rsidP="00EF29C8">
      <w:pPr>
        <w:spacing w:after="0" w:line="240" w:lineRule="auto"/>
        <w:jc w:val="both"/>
        <w:rPr>
          <w:rFonts w:ascii="Arial" w:hAnsi="Arial" w:cs="Arial"/>
          <w:i w:val="0"/>
          <w:sz w:val="24"/>
          <w:szCs w:val="24"/>
        </w:rPr>
      </w:pPr>
    </w:p>
    <w:p w14:paraId="3B0302B5" w14:textId="77777777" w:rsidR="00B336A1" w:rsidRPr="00B71E6D" w:rsidRDefault="00B336A1" w:rsidP="00EF29C8">
      <w:pPr>
        <w:spacing w:after="0" w:line="240" w:lineRule="auto"/>
        <w:jc w:val="both"/>
        <w:rPr>
          <w:rFonts w:ascii="Arial" w:hAnsi="Arial" w:cs="Arial"/>
          <w:i w:val="0"/>
          <w:sz w:val="24"/>
          <w:szCs w:val="24"/>
        </w:rPr>
      </w:pPr>
    </w:p>
    <w:p w14:paraId="3343EF73" w14:textId="34E6F7A1" w:rsidR="00A0787F" w:rsidRPr="00B336A1" w:rsidRDefault="00B336A1" w:rsidP="00B336A1">
      <w:pPr>
        <w:spacing w:after="0" w:line="240" w:lineRule="auto"/>
        <w:jc w:val="center"/>
        <w:rPr>
          <w:rFonts w:ascii="Arial" w:hAnsi="Arial" w:cs="Arial"/>
          <w:b/>
          <w:i w:val="0"/>
          <w:sz w:val="24"/>
          <w:szCs w:val="24"/>
        </w:rPr>
      </w:pPr>
      <w:bookmarkStart w:id="166" w:name="_Toc468028883"/>
      <w:bookmarkStart w:id="167" w:name="_Toc468035340"/>
      <w:r w:rsidRPr="00B336A1">
        <w:rPr>
          <w:rFonts w:ascii="Arial" w:hAnsi="Arial" w:cs="Arial"/>
          <w:b/>
          <w:i w:val="0"/>
          <w:sz w:val="24"/>
          <w:szCs w:val="24"/>
        </w:rPr>
        <w:lastRenderedPageBreak/>
        <w:t>WEBGRAFIA</w:t>
      </w:r>
      <w:bookmarkEnd w:id="166"/>
      <w:bookmarkEnd w:id="167"/>
    </w:p>
    <w:p w14:paraId="5045CB52" w14:textId="77777777" w:rsidR="00C01163" w:rsidRPr="00B71E6D" w:rsidRDefault="00C01163" w:rsidP="00EF29C8">
      <w:pPr>
        <w:spacing w:after="0" w:line="240" w:lineRule="auto"/>
        <w:jc w:val="both"/>
        <w:rPr>
          <w:rFonts w:ascii="Arial" w:hAnsi="Arial" w:cs="Arial"/>
          <w:i w:val="0"/>
          <w:sz w:val="24"/>
          <w:szCs w:val="24"/>
        </w:rPr>
      </w:pPr>
    </w:p>
    <w:p w14:paraId="2095D9A4" w14:textId="77777777" w:rsidR="00A0787F" w:rsidRPr="00B71E6D" w:rsidRDefault="00A0787F" w:rsidP="00EF29C8">
      <w:pPr>
        <w:spacing w:after="0" w:line="240" w:lineRule="auto"/>
        <w:jc w:val="both"/>
        <w:rPr>
          <w:rFonts w:ascii="Arial" w:hAnsi="Arial" w:cs="Arial"/>
          <w:i w:val="0"/>
          <w:sz w:val="24"/>
          <w:szCs w:val="24"/>
        </w:rPr>
      </w:pPr>
      <w:r w:rsidRPr="00B71E6D">
        <w:rPr>
          <w:rFonts w:ascii="Arial" w:hAnsi="Arial" w:cs="Arial"/>
          <w:i w:val="0"/>
          <w:sz w:val="24"/>
          <w:szCs w:val="24"/>
        </w:rPr>
        <w:t>http://www.oecd.org/centrodemexico/laocde/-11-11-2016- 23:45</w:t>
      </w:r>
    </w:p>
    <w:p w14:paraId="2FCB1BAE" w14:textId="77777777" w:rsidR="00A0787F" w:rsidRPr="00B71E6D" w:rsidRDefault="00A0787F" w:rsidP="00EF29C8">
      <w:pPr>
        <w:spacing w:after="0" w:line="240" w:lineRule="auto"/>
        <w:jc w:val="both"/>
        <w:rPr>
          <w:rFonts w:ascii="Arial" w:hAnsi="Arial" w:cs="Arial"/>
          <w:i w:val="0"/>
          <w:sz w:val="24"/>
          <w:szCs w:val="24"/>
        </w:rPr>
      </w:pPr>
      <w:r w:rsidRPr="00B71E6D">
        <w:rPr>
          <w:rFonts w:ascii="Arial" w:hAnsi="Arial" w:cs="Arial"/>
          <w:i w:val="0"/>
          <w:sz w:val="24"/>
          <w:szCs w:val="24"/>
        </w:rPr>
        <w:t>http://www.masterunir.com/informacion/universidad/13102016/14:54</w:t>
      </w:r>
    </w:p>
    <w:p w14:paraId="1DF1B768" w14:textId="77777777" w:rsidR="00A0787F" w:rsidRPr="00B71E6D" w:rsidRDefault="00A0787F" w:rsidP="00EF29C8">
      <w:pPr>
        <w:spacing w:after="0" w:line="240" w:lineRule="auto"/>
        <w:jc w:val="both"/>
        <w:rPr>
          <w:rFonts w:ascii="Arial" w:hAnsi="Arial" w:cs="Arial"/>
          <w:i w:val="0"/>
          <w:sz w:val="24"/>
          <w:szCs w:val="24"/>
        </w:rPr>
      </w:pPr>
      <w:r w:rsidRPr="00B71E6D">
        <w:rPr>
          <w:rFonts w:ascii="Arial" w:hAnsi="Arial" w:cs="Arial"/>
          <w:i w:val="0"/>
          <w:sz w:val="24"/>
          <w:szCs w:val="24"/>
        </w:rPr>
        <w:t>http://www.itfip.edu.co/internacionalizacion - 25-11-2016 - 10:36</w:t>
      </w:r>
    </w:p>
    <w:p w14:paraId="5D15D869" w14:textId="77777777" w:rsidR="00A0787F" w:rsidRPr="00B71E6D" w:rsidRDefault="00A0787F" w:rsidP="00EF29C8">
      <w:pPr>
        <w:spacing w:after="0" w:line="240" w:lineRule="auto"/>
        <w:jc w:val="both"/>
        <w:rPr>
          <w:rFonts w:ascii="Arial" w:hAnsi="Arial" w:cs="Arial"/>
          <w:i w:val="0"/>
          <w:sz w:val="24"/>
          <w:szCs w:val="24"/>
        </w:rPr>
      </w:pPr>
      <w:r w:rsidRPr="00B71E6D">
        <w:rPr>
          <w:rFonts w:ascii="Arial" w:hAnsi="Arial" w:cs="Arial"/>
          <w:i w:val="0"/>
          <w:sz w:val="24"/>
          <w:szCs w:val="24"/>
        </w:rPr>
        <w:t>https://alianzapacifico.net/becas/ - 10-11-2016 – 22:50</w:t>
      </w:r>
    </w:p>
    <w:p w14:paraId="2A1C26DD" w14:textId="77777777" w:rsidR="00A0787F" w:rsidRPr="00B71E6D" w:rsidRDefault="00A0787F" w:rsidP="00EF29C8">
      <w:pPr>
        <w:spacing w:after="0" w:line="240" w:lineRule="auto"/>
        <w:jc w:val="both"/>
        <w:rPr>
          <w:rFonts w:ascii="Arial" w:hAnsi="Arial" w:cs="Arial"/>
          <w:i w:val="0"/>
          <w:sz w:val="24"/>
          <w:szCs w:val="24"/>
        </w:rPr>
      </w:pPr>
      <w:r w:rsidRPr="00B71E6D">
        <w:rPr>
          <w:rFonts w:ascii="Arial" w:hAnsi="Arial" w:cs="Arial"/>
          <w:i w:val="0"/>
          <w:sz w:val="24"/>
          <w:szCs w:val="24"/>
        </w:rPr>
        <w:t>http://www.migracioncolombia.gov.co/phocadownload/boletin%20anual%202014.pdf 09-04-2016 – 22:48</w:t>
      </w:r>
    </w:p>
    <w:p w14:paraId="150BA349" w14:textId="77777777" w:rsidR="00A0787F" w:rsidRPr="00B71E6D" w:rsidRDefault="00A0787F" w:rsidP="00EF29C8">
      <w:pPr>
        <w:spacing w:after="0" w:line="240" w:lineRule="auto"/>
        <w:jc w:val="both"/>
        <w:rPr>
          <w:rFonts w:ascii="Arial" w:hAnsi="Arial" w:cs="Arial"/>
          <w:i w:val="0"/>
          <w:sz w:val="24"/>
          <w:szCs w:val="24"/>
        </w:rPr>
      </w:pPr>
      <w:r w:rsidRPr="00B71E6D">
        <w:rPr>
          <w:rFonts w:ascii="Arial" w:hAnsi="Arial" w:cs="Arial"/>
          <w:i w:val="0"/>
          <w:sz w:val="24"/>
          <w:szCs w:val="24"/>
        </w:rPr>
        <w:t>http://preuniversitarios.universia.net.co/que-estudiar/proyeccion-laboral-carreras/-11-09-2015- 22:32</w:t>
      </w:r>
    </w:p>
    <w:p w14:paraId="7A83E76E" w14:textId="77777777" w:rsidR="00635A0D" w:rsidRPr="00B71E6D" w:rsidRDefault="00635A0D" w:rsidP="00EF29C8">
      <w:pPr>
        <w:spacing w:after="0" w:line="240" w:lineRule="auto"/>
        <w:jc w:val="both"/>
        <w:rPr>
          <w:rFonts w:ascii="Arial" w:hAnsi="Arial" w:cs="Arial"/>
          <w:i w:val="0"/>
          <w:sz w:val="24"/>
          <w:szCs w:val="24"/>
        </w:rPr>
      </w:pPr>
      <w:r w:rsidRPr="00B71E6D">
        <w:rPr>
          <w:rFonts w:ascii="Arial" w:hAnsi="Arial" w:cs="Arial"/>
          <w:i w:val="0"/>
          <w:sz w:val="24"/>
          <w:szCs w:val="24"/>
        </w:rPr>
        <w:t>http://www.oecd.org/centrodemexico/laocde/-11-09-2016- 23:45</w:t>
      </w:r>
    </w:p>
    <w:p w14:paraId="315264D7" w14:textId="77777777" w:rsidR="00635A0D" w:rsidRPr="00B71E6D" w:rsidRDefault="00635A0D" w:rsidP="00EF29C8">
      <w:pPr>
        <w:spacing w:after="0" w:line="240" w:lineRule="auto"/>
        <w:jc w:val="both"/>
        <w:rPr>
          <w:rFonts w:ascii="Arial" w:hAnsi="Arial" w:cs="Arial"/>
          <w:i w:val="0"/>
          <w:sz w:val="24"/>
          <w:szCs w:val="24"/>
        </w:rPr>
      </w:pPr>
    </w:p>
    <w:p w14:paraId="40F36BF0" w14:textId="77777777" w:rsidR="00635A0D" w:rsidRPr="00B71E6D" w:rsidRDefault="00635A0D" w:rsidP="00EF29C8">
      <w:pPr>
        <w:spacing w:after="0" w:line="240" w:lineRule="auto"/>
        <w:jc w:val="both"/>
        <w:rPr>
          <w:rFonts w:ascii="Arial" w:hAnsi="Arial" w:cs="Arial"/>
          <w:i w:val="0"/>
          <w:sz w:val="24"/>
          <w:szCs w:val="24"/>
        </w:rPr>
      </w:pPr>
      <w:r w:rsidRPr="00B71E6D">
        <w:rPr>
          <w:rFonts w:ascii="Arial" w:hAnsi="Arial" w:cs="Arial"/>
          <w:i w:val="0"/>
          <w:sz w:val="24"/>
          <w:szCs w:val="24"/>
        </w:rPr>
        <w:t>http://www.itfip.edu.co/internacionalizacion - 25-09-2016 - 10:36</w:t>
      </w:r>
    </w:p>
    <w:p w14:paraId="5580BC3D" w14:textId="77777777" w:rsidR="00635A0D" w:rsidRPr="00B71E6D" w:rsidRDefault="00635A0D" w:rsidP="00EF29C8">
      <w:pPr>
        <w:spacing w:after="0" w:line="240" w:lineRule="auto"/>
        <w:jc w:val="both"/>
        <w:rPr>
          <w:rFonts w:ascii="Arial" w:hAnsi="Arial" w:cs="Arial"/>
          <w:i w:val="0"/>
          <w:sz w:val="24"/>
          <w:szCs w:val="24"/>
        </w:rPr>
      </w:pPr>
    </w:p>
    <w:p w14:paraId="46C25922" w14:textId="77777777" w:rsidR="00635A0D" w:rsidRPr="00B71E6D" w:rsidRDefault="00635A0D" w:rsidP="00EF29C8">
      <w:pPr>
        <w:spacing w:after="0" w:line="240" w:lineRule="auto"/>
        <w:jc w:val="both"/>
        <w:rPr>
          <w:rFonts w:ascii="Arial" w:hAnsi="Arial" w:cs="Arial"/>
          <w:i w:val="0"/>
          <w:sz w:val="24"/>
          <w:szCs w:val="24"/>
        </w:rPr>
      </w:pPr>
      <w:r w:rsidRPr="00B71E6D">
        <w:rPr>
          <w:rFonts w:ascii="Arial" w:hAnsi="Arial" w:cs="Arial"/>
          <w:i w:val="0"/>
          <w:sz w:val="24"/>
          <w:szCs w:val="24"/>
        </w:rPr>
        <w:t>https://alianzapacifico.net/becas/ - 10-09-2016 – 22:50</w:t>
      </w:r>
    </w:p>
    <w:p w14:paraId="28E2598D" w14:textId="77777777" w:rsidR="00635A0D" w:rsidRPr="00B71E6D" w:rsidRDefault="00635A0D" w:rsidP="00EF29C8">
      <w:pPr>
        <w:spacing w:after="0" w:line="240" w:lineRule="auto"/>
        <w:jc w:val="both"/>
        <w:rPr>
          <w:rFonts w:ascii="Arial" w:hAnsi="Arial" w:cs="Arial"/>
          <w:i w:val="0"/>
          <w:sz w:val="24"/>
          <w:szCs w:val="24"/>
        </w:rPr>
      </w:pPr>
    </w:p>
    <w:p w14:paraId="0E9234CB" w14:textId="77777777" w:rsidR="00635A0D" w:rsidRPr="00B71E6D" w:rsidRDefault="00635A0D" w:rsidP="00EF29C8">
      <w:pPr>
        <w:spacing w:after="0" w:line="240" w:lineRule="auto"/>
        <w:jc w:val="both"/>
        <w:rPr>
          <w:rFonts w:ascii="Arial" w:hAnsi="Arial" w:cs="Arial"/>
          <w:i w:val="0"/>
          <w:sz w:val="24"/>
          <w:szCs w:val="24"/>
        </w:rPr>
      </w:pPr>
      <w:r w:rsidRPr="00B71E6D">
        <w:rPr>
          <w:rFonts w:ascii="Arial" w:hAnsi="Arial" w:cs="Arial"/>
          <w:i w:val="0"/>
          <w:sz w:val="24"/>
          <w:szCs w:val="24"/>
        </w:rPr>
        <w:t>http://www.migracioncolombia.gov.co/phocadownload/boletin%20anual%202014.pdf 10-10-2016 – 22:48</w:t>
      </w:r>
    </w:p>
    <w:p w14:paraId="19FFF690" w14:textId="77777777" w:rsidR="00635A0D" w:rsidRPr="00B71E6D" w:rsidRDefault="00635A0D" w:rsidP="00EF29C8">
      <w:pPr>
        <w:spacing w:after="0" w:line="240" w:lineRule="auto"/>
        <w:jc w:val="both"/>
        <w:rPr>
          <w:rFonts w:ascii="Arial" w:hAnsi="Arial" w:cs="Arial"/>
          <w:i w:val="0"/>
          <w:sz w:val="24"/>
          <w:szCs w:val="24"/>
        </w:rPr>
      </w:pPr>
      <w:r w:rsidRPr="00B71E6D">
        <w:rPr>
          <w:rFonts w:ascii="Arial" w:hAnsi="Arial" w:cs="Arial"/>
          <w:i w:val="0"/>
          <w:sz w:val="24"/>
          <w:szCs w:val="24"/>
        </w:rPr>
        <w:t xml:space="preserve"> http://www.itfip.edu.co/ </w:t>
      </w:r>
    </w:p>
    <w:p w14:paraId="0BA2A93D" w14:textId="77777777" w:rsidR="00635A0D" w:rsidRPr="00B71E6D" w:rsidRDefault="00635A0D" w:rsidP="00EF29C8">
      <w:pPr>
        <w:spacing w:after="0" w:line="240" w:lineRule="auto"/>
        <w:jc w:val="both"/>
        <w:rPr>
          <w:rFonts w:ascii="Arial" w:hAnsi="Arial" w:cs="Arial"/>
          <w:i w:val="0"/>
          <w:sz w:val="24"/>
          <w:szCs w:val="24"/>
        </w:rPr>
      </w:pPr>
      <w:r w:rsidRPr="00B71E6D">
        <w:rPr>
          <w:rFonts w:ascii="Arial" w:hAnsi="Arial" w:cs="Arial"/>
          <w:i w:val="0"/>
          <w:sz w:val="24"/>
          <w:szCs w:val="24"/>
        </w:rPr>
        <w:t>http://www.usmp.edu.pe/</w:t>
      </w:r>
    </w:p>
    <w:p w14:paraId="7A43421A" w14:textId="77777777" w:rsidR="00BE00B6"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https://es.wikipedia.org/wiki/Universidad_de_San_Mart%C3%ADn_de_Porres</w:t>
      </w:r>
    </w:p>
    <w:p w14:paraId="014BE173" w14:textId="77777777" w:rsidR="00BE00B6"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https://alianzapacifico.net/</w:t>
      </w:r>
    </w:p>
    <w:p w14:paraId="5714B1F2" w14:textId="77777777" w:rsidR="00BE00B6" w:rsidRPr="00B71E6D" w:rsidRDefault="00BE00B6" w:rsidP="00EF29C8">
      <w:pPr>
        <w:spacing w:after="0" w:line="240" w:lineRule="auto"/>
        <w:jc w:val="both"/>
        <w:rPr>
          <w:rFonts w:ascii="Arial" w:hAnsi="Arial" w:cs="Arial"/>
          <w:i w:val="0"/>
          <w:sz w:val="24"/>
          <w:szCs w:val="24"/>
        </w:rPr>
      </w:pPr>
      <w:r w:rsidRPr="00B71E6D">
        <w:rPr>
          <w:rFonts w:ascii="Arial" w:hAnsi="Arial" w:cs="Arial"/>
          <w:i w:val="0"/>
          <w:sz w:val="24"/>
          <w:szCs w:val="24"/>
        </w:rPr>
        <w:t>file:///D:/Pictures/mallacont206.pdf</w:t>
      </w:r>
    </w:p>
    <w:p w14:paraId="4FFB8175" w14:textId="77777777" w:rsidR="00C01163" w:rsidRPr="00B71E6D" w:rsidRDefault="00C01163" w:rsidP="00EF29C8">
      <w:pPr>
        <w:spacing w:after="0" w:line="240" w:lineRule="auto"/>
        <w:jc w:val="both"/>
        <w:rPr>
          <w:rFonts w:ascii="Arial" w:hAnsi="Arial" w:cs="Arial"/>
          <w:i w:val="0"/>
          <w:sz w:val="24"/>
          <w:szCs w:val="24"/>
        </w:rPr>
      </w:pPr>
    </w:p>
    <w:p w14:paraId="7EA2440F" w14:textId="77777777" w:rsidR="002574CA" w:rsidRPr="00B71E6D" w:rsidRDefault="002574CA" w:rsidP="00EF29C8">
      <w:pPr>
        <w:spacing w:after="0" w:line="240" w:lineRule="auto"/>
        <w:jc w:val="both"/>
        <w:rPr>
          <w:rFonts w:ascii="Arial" w:hAnsi="Arial" w:cs="Arial"/>
          <w:i w:val="0"/>
          <w:sz w:val="24"/>
          <w:szCs w:val="24"/>
        </w:rPr>
      </w:pPr>
    </w:p>
    <w:p w14:paraId="3219FC7F" w14:textId="77777777" w:rsidR="002574CA" w:rsidRPr="00B71E6D" w:rsidRDefault="002574CA" w:rsidP="00EF29C8">
      <w:pPr>
        <w:spacing w:after="0" w:line="240" w:lineRule="auto"/>
        <w:jc w:val="both"/>
        <w:rPr>
          <w:rFonts w:ascii="Arial" w:hAnsi="Arial" w:cs="Arial"/>
          <w:i w:val="0"/>
          <w:sz w:val="24"/>
          <w:szCs w:val="24"/>
        </w:rPr>
      </w:pPr>
    </w:p>
    <w:p w14:paraId="29F85028" w14:textId="77777777" w:rsidR="007B38E2" w:rsidRPr="00B71E6D" w:rsidRDefault="007B38E2" w:rsidP="00EF29C8">
      <w:pPr>
        <w:spacing w:after="0" w:line="240" w:lineRule="auto"/>
        <w:jc w:val="both"/>
        <w:rPr>
          <w:rFonts w:ascii="Arial" w:hAnsi="Arial" w:cs="Arial"/>
          <w:i w:val="0"/>
          <w:sz w:val="24"/>
          <w:szCs w:val="24"/>
        </w:rPr>
      </w:pPr>
    </w:p>
    <w:p w14:paraId="3627D4F7" w14:textId="77777777" w:rsidR="007B38E2" w:rsidRPr="00B71E6D" w:rsidRDefault="007B38E2" w:rsidP="00EF29C8">
      <w:pPr>
        <w:spacing w:after="0" w:line="240" w:lineRule="auto"/>
        <w:jc w:val="both"/>
        <w:rPr>
          <w:rFonts w:ascii="Arial" w:hAnsi="Arial" w:cs="Arial"/>
          <w:i w:val="0"/>
          <w:sz w:val="24"/>
          <w:szCs w:val="24"/>
        </w:rPr>
      </w:pPr>
    </w:p>
    <w:p w14:paraId="3121D7AE" w14:textId="77777777" w:rsidR="002574CA" w:rsidRPr="00B71E6D" w:rsidRDefault="002574CA" w:rsidP="00EF29C8">
      <w:pPr>
        <w:spacing w:after="0" w:line="240" w:lineRule="auto"/>
        <w:jc w:val="both"/>
        <w:rPr>
          <w:rFonts w:ascii="Arial" w:hAnsi="Arial" w:cs="Arial"/>
          <w:i w:val="0"/>
          <w:sz w:val="24"/>
          <w:szCs w:val="24"/>
        </w:rPr>
      </w:pPr>
    </w:p>
    <w:p w14:paraId="7A5C00C7" w14:textId="77777777" w:rsidR="00C4106B" w:rsidRPr="00B71E6D" w:rsidRDefault="00C4106B" w:rsidP="00EF29C8">
      <w:pPr>
        <w:spacing w:after="0" w:line="240" w:lineRule="auto"/>
        <w:jc w:val="both"/>
        <w:rPr>
          <w:rFonts w:ascii="Arial" w:hAnsi="Arial" w:cs="Arial"/>
          <w:i w:val="0"/>
          <w:sz w:val="24"/>
          <w:szCs w:val="24"/>
        </w:rPr>
      </w:pPr>
    </w:p>
    <w:p w14:paraId="3696D8F1" w14:textId="77777777" w:rsidR="00C4106B" w:rsidRPr="00B71E6D" w:rsidRDefault="00C4106B" w:rsidP="00EF29C8">
      <w:pPr>
        <w:spacing w:after="0" w:line="240" w:lineRule="auto"/>
        <w:jc w:val="both"/>
        <w:rPr>
          <w:rFonts w:ascii="Arial" w:hAnsi="Arial" w:cs="Arial"/>
          <w:i w:val="0"/>
          <w:sz w:val="24"/>
          <w:szCs w:val="24"/>
        </w:rPr>
      </w:pPr>
    </w:p>
    <w:p w14:paraId="540D58C3" w14:textId="77777777" w:rsidR="00C4106B" w:rsidRPr="00B71E6D" w:rsidRDefault="00C4106B" w:rsidP="00EF29C8">
      <w:pPr>
        <w:spacing w:after="0" w:line="240" w:lineRule="auto"/>
        <w:jc w:val="both"/>
        <w:rPr>
          <w:rFonts w:ascii="Arial" w:hAnsi="Arial" w:cs="Arial"/>
          <w:i w:val="0"/>
          <w:sz w:val="24"/>
          <w:szCs w:val="24"/>
        </w:rPr>
      </w:pPr>
    </w:p>
    <w:p w14:paraId="1F13080F" w14:textId="77777777" w:rsidR="00C4106B" w:rsidRDefault="00C4106B" w:rsidP="00EF29C8">
      <w:pPr>
        <w:spacing w:after="0" w:line="240" w:lineRule="auto"/>
        <w:jc w:val="both"/>
        <w:rPr>
          <w:rFonts w:ascii="Arial" w:hAnsi="Arial" w:cs="Arial"/>
          <w:i w:val="0"/>
          <w:sz w:val="24"/>
          <w:szCs w:val="24"/>
        </w:rPr>
      </w:pPr>
    </w:p>
    <w:p w14:paraId="1BB6BC60" w14:textId="77777777" w:rsidR="00B336A1" w:rsidRDefault="00B336A1" w:rsidP="00EF29C8">
      <w:pPr>
        <w:spacing w:after="0" w:line="240" w:lineRule="auto"/>
        <w:jc w:val="both"/>
        <w:rPr>
          <w:rFonts w:ascii="Arial" w:hAnsi="Arial" w:cs="Arial"/>
          <w:i w:val="0"/>
          <w:sz w:val="24"/>
          <w:szCs w:val="24"/>
        </w:rPr>
      </w:pPr>
    </w:p>
    <w:p w14:paraId="4C655D08" w14:textId="77777777" w:rsidR="00B336A1" w:rsidRDefault="00B336A1" w:rsidP="00EF29C8">
      <w:pPr>
        <w:spacing w:after="0" w:line="240" w:lineRule="auto"/>
        <w:jc w:val="both"/>
        <w:rPr>
          <w:rFonts w:ascii="Arial" w:hAnsi="Arial" w:cs="Arial"/>
          <w:i w:val="0"/>
          <w:sz w:val="24"/>
          <w:szCs w:val="24"/>
        </w:rPr>
      </w:pPr>
    </w:p>
    <w:p w14:paraId="67AED18C" w14:textId="77777777" w:rsidR="00B336A1" w:rsidRDefault="00B336A1" w:rsidP="00EF29C8">
      <w:pPr>
        <w:spacing w:after="0" w:line="240" w:lineRule="auto"/>
        <w:jc w:val="both"/>
        <w:rPr>
          <w:rFonts w:ascii="Arial" w:hAnsi="Arial" w:cs="Arial"/>
          <w:i w:val="0"/>
          <w:sz w:val="24"/>
          <w:szCs w:val="24"/>
        </w:rPr>
      </w:pPr>
    </w:p>
    <w:p w14:paraId="38A9D94D" w14:textId="77777777" w:rsidR="00B336A1" w:rsidRDefault="00B336A1" w:rsidP="00EF29C8">
      <w:pPr>
        <w:spacing w:after="0" w:line="240" w:lineRule="auto"/>
        <w:jc w:val="both"/>
        <w:rPr>
          <w:rFonts w:ascii="Arial" w:hAnsi="Arial" w:cs="Arial"/>
          <w:i w:val="0"/>
          <w:sz w:val="24"/>
          <w:szCs w:val="24"/>
        </w:rPr>
      </w:pPr>
    </w:p>
    <w:p w14:paraId="670238F6" w14:textId="77777777" w:rsidR="00B336A1" w:rsidRPr="00B71E6D" w:rsidRDefault="00B336A1" w:rsidP="00EF29C8">
      <w:pPr>
        <w:spacing w:after="0" w:line="240" w:lineRule="auto"/>
        <w:jc w:val="both"/>
        <w:rPr>
          <w:rFonts w:ascii="Arial" w:hAnsi="Arial" w:cs="Arial"/>
          <w:i w:val="0"/>
          <w:sz w:val="24"/>
          <w:szCs w:val="24"/>
        </w:rPr>
      </w:pPr>
    </w:p>
    <w:p w14:paraId="3828EB69" w14:textId="77777777" w:rsidR="00BE00B6" w:rsidRPr="00B71E6D" w:rsidRDefault="00BE00B6" w:rsidP="00EF29C8">
      <w:pPr>
        <w:spacing w:after="0" w:line="240" w:lineRule="auto"/>
        <w:jc w:val="both"/>
        <w:rPr>
          <w:rFonts w:ascii="Arial" w:hAnsi="Arial" w:cs="Arial"/>
          <w:i w:val="0"/>
          <w:sz w:val="24"/>
          <w:szCs w:val="24"/>
        </w:rPr>
      </w:pPr>
    </w:p>
    <w:p w14:paraId="7DF37D0B" w14:textId="77777777" w:rsidR="00E917C9" w:rsidRPr="00B71E6D" w:rsidRDefault="00E917C9" w:rsidP="00EF29C8">
      <w:pPr>
        <w:spacing w:after="0" w:line="240" w:lineRule="auto"/>
        <w:jc w:val="both"/>
        <w:rPr>
          <w:rFonts w:ascii="Arial" w:hAnsi="Arial" w:cs="Arial"/>
          <w:i w:val="0"/>
          <w:sz w:val="24"/>
          <w:szCs w:val="24"/>
        </w:rPr>
      </w:pPr>
    </w:p>
    <w:p w14:paraId="0111174B" w14:textId="77777777" w:rsidR="00E917C9" w:rsidRPr="00B71E6D" w:rsidRDefault="00E917C9" w:rsidP="00EF29C8">
      <w:pPr>
        <w:spacing w:after="0" w:line="240" w:lineRule="auto"/>
        <w:jc w:val="both"/>
        <w:rPr>
          <w:rFonts w:ascii="Arial" w:hAnsi="Arial" w:cs="Arial"/>
          <w:i w:val="0"/>
          <w:sz w:val="24"/>
          <w:szCs w:val="24"/>
        </w:rPr>
      </w:pPr>
    </w:p>
    <w:p w14:paraId="07B75B50" w14:textId="77777777" w:rsidR="00E917C9" w:rsidRPr="00B71E6D" w:rsidRDefault="00E917C9" w:rsidP="00EF29C8">
      <w:pPr>
        <w:spacing w:after="0" w:line="240" w:lineRule="auto"/>
        <w:jc w:val="both"/>
        <w:rPr>
          <w:rFonts w:ascii="Arial" w:hAnsi="Arial" w:cs="Arial"/>
          <w:i w:val="0"/>
          <w:sz w:val="24"/>
          <w:szCs w:val="24"/>
        </w:rPr>
      </w:pPr>
    </w:p>
    <w:p w14:paraId="2036AEFC" w14:textId="77777777" w:rsidR="00E917C9" w:rsidRDefault="00E917C9" w:rsidP="00EF29C8">
      <w:pPr>
        <w:spacing w:after="0" w:line="240" w:lineRule="auto"/>
        <w:jc w:val="both"/>
        <w:rPr>
          <w:rFonts w:ascii="Arial" w:hAnsi="Arial" w:cs="Arial"/>
          <w:i w:val="0"/>
          <w:sz w:val="24"/>
          <w:szCs w:val="24"/>
        </w:rPr>
      </w:pPr>
    </w:p>
    <w:p w14:paraId="2D420F40" w14:textId="77777777" w:rsidR="00B336A1" w:rsidRDefault="00B336A1" w:rsidP="00EF29C8">
      <w:pPr>
        <w:spacing w:after="0" w:line="240" w:lineRule="auto"/>
        <w:jc w:val="both"/>
        <w:rPr>
          <w:rFonts w:ascii="Arial" w:hAnsi="Arial" w:cs="Arial"/>
          <w:i w:val="0"/>
          <w:sz w:val="24"/>
          <w:szCs w:val="24"/>
        </w:rPr>
      </w:pPr>
    </w:p>
    <w:p w14:paraId="5A4FD361" w14:textId="77777777" w:rsidR="00B336A1" w:rsidRDefault="00B336A1" w:rsidP="00EF29C8">
      <w:pPr>
        <w:spacing w:after="0" w:line="240" w:lineRule="auto"/>
        <w:jc w:val="both"/>
        <w:rPr>
          <w:rFonts w:ascii="Arial" w:hAnsi="Arial" w:cs="Arial"/>
          <w:i w:val="0"/>
          <w:sz w:val="24"/>
          <w:szCs w:val="24"/>
        </w:rPr>
      </w:pPr>
    </w:p>
    <w:p w14:paraId="436D14DE" w14:textId="77777777" w:rsidR="00B336A1" w:rsidRDefault="00B336A1" w:rsidP="00EF29C8">
      <w:pPr>
        <w:spacing w:after="0" w:line="240" w:lineRule="auto"/>
        <w:jc w:val="both"/>
        <w:rPr>
          <w:rFonts w:ascii="Arial" w:hAnsi="Arial" w:cs="Arial"/>
          <w:i w:val="0"/>
          <w:sz w:val="24"/>
          <w:szCs w:val="24"/>
        </w:rPr>
      </w:pPr>
    </w:p>
    <w:p w14:paraId="4AC66050" w14:textId="77777777" w:rsidR="00B336A1" w:rsidRDefault="00B336A1" w:rsidP="00EF29C8">
      <w:pPr>
        <w:spacing w:after="0" w:line="240" w:lineRule="auto"/>
        <w:jc w:val="both"/>
        <w:rPr>
          <w:rFonts w:ascii="Arial" w:hAnsi="Arial" w:cs="Arial"/>
          <w:i w:val="0"/>
          <w:sz w:val="24"/>
          <w:szCs w:val="24"/>
        </w:rPr>
      </w:pPr>
    </w:p>
    <w:p w14:paraId="3769CAD5" w14:textId="77777777" w:rsidR="00B336A1" w:rsidRDefault="00B336A1" w:rsidP="00EF29C8">
      <w:pPr>
        <w:spacing w:after="0" w:line="240" w:lineRule="auto"/>
        <w:jc w:val="both"/>
        <w:rPr>
          <w:rFonts w:ascii="Arial" w:hAnsi="Arial" w:cs="Arial"/>
          <w:i w:val="0"/>
          <w:sz w:val="24"/>
          <w:szCs w:val="24"/>
        </w:rPr>
      </w:pPr>
    </w:p>
    <w:p w14:paraId="70972B30" w14:textId="77777777" w:rsidR="00B336A1" w:rsidRDefault="00B336A1" w:rsidP="00EF29C8">
      <w:pPr>
        <w:spacing w:after="0" w:line="240" w:lineRule="auto"/>
        <w:jc w:val="both"/>
        <w:rPr>
          <w:rFonts w:ascii="Arial" w:hAnsi="Arial" w:cs="Arial"/>
          <w:i w:val="0"/>
          <w:sz w:val="24"/>
          <w:szCs w:val="24"/>
        </w:rPr>
      </w:pPr>
    </w:p>
    <w:p w14:paraId="7260BA29" w14:textId="77777777" w:rsidR="00B336A1" w:rsidRDefault="00B336A1" w:rsidP="00EF29C8">
      <w:pPr>
        <w:spacing w:after="0" w:line="240" w:lineRule="auto"/>
        <w:jc w:val="both"/>
        <w:rPr>
          <w:rFonts w:ascii="Arial" w:hAnsi="Arial" w:cs="Arial"/>
          <w:i w:val="0"/>
          <w:sz w:val="24"/>
          <w:szCs w:val="24"/>
        </w:rPr>
      </w:pPr>
    </w:p>
    <w:p w14:paraId="03D29C20" w14:textId="77777777" w:rsidR="00B336A1" w:rsidRDefault="00B336A1" w:rsidP="00EF29C8">
      <w:pPr>
        <w:spacing w:after="0" w:line="240" w:lineRule="auto"/>
        <w:jc w:val="both"/>
        <w:rPr>
          <w:rFonts w:ascii="Arial" w:hAnsi="Arial" w:cs="Arial"/>
          <w:i w:val="0"/>
          <w:sz w:val="24"/>
          <w:szCs w:val="24"/>
        </w:rPr>
      </w:pPr>
    </w:p>
    <w:p w14:paraId="41BC3A63" w14:textId="77777777" w:rsidR="00B336A1" w:rsidRDefault="00B336A1" w:rsidP="00EF29C8">
      <w:pPr>
        <w:spacing w:after="0" w:line="240" w:lineRule="auto"/>
        <w:jc w:val="both"/>
        <w:rPr>
          <w:rFonts w:ascii="Arial" w:hAnsi="Arial" w:cs="Arial"/>
          <w:i w:val="0"/>
          <w:sz w:val="24"/>
          <w:szCs w:val="24"/>
        </w:rPr>
      </w:pPr>
    </w:p>
    <w:p w14:paraId="6D18BBBB" w14:textId="77777777" w:rsidR="00B336A1" w:rsidRDefault="00B336A1" w:rsidP="00EF29C8">
      <w:pPr>
        <w:spacing w:after="0" w:line="240" w:lineRule="auto"/>
        <w:jc w:val="both"/>
        <w:rPr>
          <w:rFonts w:ascii="Arial" w:hAnsi="Arial" w:cs="Arial"/>
          <w:i w:val="0"/>
          <w:sz w:val="24"/>
          <w:szCs w:val="24"/>
        </w:rPr>
      </w:pPr>
    </w:p>
    <w:p w14:paraId="68E6F7FB" w14:textId="77777777" w:rsidR="00B336A1" w:rsidRDefault="00B336A1" w:rsidP="00EF29C8">
      <w:pPr>
        <w:spacing w:after="0" w:line="240" w:lineRule="auto"/>
        <w:jc w:val="both"/>
        <w:rPr>
          <w:rFonts w:ascii="Arial" w:hAnsi="Arial" w:cs="Arial"/>
          <w:i w:val="0"/>
          <w:sz w:val="24"/>
          <w:szCs w:val="24"/>
        </w:rPr>
      </w:pPr>
    </w:p>
    <w:p w14:paraId="7FC44C8B" w14:textId="77777777" w:rsidR="00B336A1" w:rsidRDefault="00B336A1" w:rsidP="00EF29C8">
      <w:pPr>
        <w:spacing w:after="0" w:line="240" w:lineRule="auto"/>
        <w:jc w:val="both"/>
        <w:rPr>
          <w:rFonts w:ascii="Arial" w:hAnsi="Arial" w:cs="Arial"/>
          <w:i w:val="0"/>
          <w:sz w:val="24"/>
          <w:szCs w:val="24"/>
        </w:rPr>
      </w:pPr>
    </w:p>
    <w:p w14:paraId="28B97412" w14:textId="77777777" w:rsidR="00B336A1" w:rsidRDefault="00B336A1" w:rsidP="00EF29C8">
      <w:pPr>
        <w:spacing w:after="0" w:line="240" w:lineRule="auto"/>
        <w:jc w:val="both"/>
        <w:rPr>
          <w:rFonts w:ascii="Arial" w:hAnsi="Arial" w:cs="Arial"/>
          <w:i w:val="0"/>
          <w:sz w:val="24"/>
          <w:szCs w:val="24"/>
        </w:rPr>
      </w:pPr>
    </w:p>
    <w:p w14:paraId="6DA6AEE1" w14:textId="77777777" w:rsidR="00B336A1" w:rsidRDefault="00B336A1" w:rsidP="00EF29C8">
      <w:pPr>
        <w:spacing w:after="0" w:line="240" w:lineRule="auto"/>
        <w:jc w:val="both"/>
        <w:rPr>
          <w:rFonts w:ascii="Arial" w:hAnsi="Arial" w:cs="Arial"/>
          <w:i w:val="0"/>
          <w:sz w:val="24"/>
          <w:szCs w:val="24"/>
        </w:rPr>
      </w:pPr>
    </w:p>
    <w:p w14:paraId="2E8FCD7F" w14:textId="77777777" w:rsidR="00B336A1" w:rsidRDefault="00B336A1" w:rsidP="00EF29C8">
      <w:pPr>
        <w:spacing w:after="0" w:line="240" w:lineRule="auto"/>
        <w:jc w:val="both"/>
        <w:rPr>
          <w:rFonts w:ascii="Arial" w:hAnsi="Arial" w:cs="Arial"/>
          <w:i w:val="0"/>
          <w:sz w:val="24"/>
          <w:szCs w:val="24"/>
        </w:rPr>
      </w:pPr>
    </w:p>
    <w:p w14:paraId="5DCB605E" w14:textId="77777777" w:rsidR="00B336A1" w:rsidRDefault="00B336A1" w:rsidP="00EF29C8">
      <w:pPr>
        <w:spacing w:after="0" w:line="240" w:lineRule="auto"/>
        <w:jc w:val="both"/>
        <w:rPr>
          <w:rFonts w:ascii="Arial" w:hAnsi="Arial" w:cs="Arial"/>
          <w:i w:val="0"/>
          <w:sz w:val="24"/>
          <w:szCs w:val="24"/>
        </w:rPr>
      </w:pPr>
    </w:p>
    <w:p w14:paraId="5E3CF12E" w14:textId="77777777" w:rsidR="00B336A1" w:rsidRDefault="00B336A1" w:rsidP="00EF29C8">
      <w:pPr>
        <w:spacing w:after="0" w:line="240" w:lineRule="auto"/>
        <w:jc w:val="both"/>
        <w:rPr>
          <w:rFonts w:ascii="Arial" w:hAnsi="Arial" w:cs="Arial"/>
          <w:i w:val="0"/>
          <w:sz w:val="24"/>
          <w:szCs w:val="24"/>
        </w:rPr>
      </w:pPr>
    </w:p>
    <w:p w14:paraId="62FD554A" w14:textId="77777777" w:rsidR="00B336A1" w:rsidRPr="00B71E6D" w:rsidRDefault="00B336A1" w:rsidP="00EF29C8">
      <w:pPr>
        <w:spacing w:after="0" w:line="240" w:lineRule="auto"/>
        <w:jc w:val="both"/>
        <w:rPr>
          <w:rFonts w:ascii="Arial" w:hAnsi="Arial" w:cs="Arial"/>
          <w:i w:val="0"/>
          <w:sz w:val="24"/>
          <w:szCs w:val="24"/>
        </w:rPr>
      </w:pPr>
    </w:p>
    <w:p w14:paraId="14DBEB52" w14:textId="2FA37812" w:rsidR="00A2193C" w:rsidRPr="00B336A1" w:rsidRDefault="00B336A1" w:rsidP="00B336A1">
      <w:pPr>
        <w:spacing w:after="0" w:line="240" w:lineRule="auto"/>
        <w:jc w:val="center"/>
        <w:rPr>
          <w:rFonts w:ascii="Arial" w:hAnsi="Arial" w:cs="Arial"/>
          <w:b/>
          <w:i w:val="0"/>
          <w:sz w:val="144"/>
          <w:szCs w:val="144"/>
        </w:rPr>
      </w:pPr>
      <w:bookmarkStart w:id="168" w:name="_Toc468028884"/>
      <w:bookmarkStart w:id="169" w:name="_Toc468035341"/>
      <w:r w:rsidRPr="00B336A1">
        <w:rPr>
          <w:rFonts w:ascii="Arial" w:hAnsi="Arial" w:cs="Arial"/>
          <w:b/>
          <w:i w:val="0"/>
          <w:sz w:val="144"/>
          <w:szCs w:val="144"/>
        </w:rPr>
        <w:t>ANEXOS</w:t>
      </w:r>
      <w:bookmarkEnd w:id="168"/>
      <w:bookmarkEnd w:id="169"/>
    </w:p>
    <w:p w14:paraId="53DF69E7" w14:textId="77777777" w:rsidR="00A2193C" w:rsidRPr="00B71E6D" w:rsidRDefault="00A2193C" w:rsidP="00EF29C8">
      <w:pPr>
        <w:spacing w:after="0" w:line="240" w:lineRule="auto"/>
        <w:jc w:val="both"/>
        <w:rPr>
          <w:rFonts w:ascii="Arial" w:hAnsi="Arial" w:cs="Arial"/>
          <w:i w:val="0"/>
          <w:sz w:val="24"/>
          <w:szCs w:val="24"/>
        </w:rPr>
      </w:pPr>
    </w:p>
    <w:p w14:paraId="3CEE96D7" w14:textId="77777777" w:rsidR="00113FF2" w:rsidRPr="00B71E6D" w:rsidRDefault="00113FF2" w:rsidP="00EF29C8">
      <w:pPr>
        <w:spacing w:after="0" w:line="240" w:lineRule="auto"/>
        <w:jc w:val="both"/>
        <w:rPr>
          <w:rFonts w:ascii="Arial" w:hAnsi="Arial" w:cs="Arial"/>
          <w:i w:val="0"/>
          <w:sz w:val="24"/>
          <w:szCs w:val="24"/>
        </w:rPr>
      </w:pPr>
    </w:p>
    <w:p w14:paraId="281D7A5E" w14:textId="77777777" w:rsidR="00113FF2" w:rsidRDefault="00113FF2" w:rsidP="00EF29C8">
      <w:pPr>
        <w:spacing w:after="0" w:line="240" w:lineRule="auto"/>
        <w:jc w:val="both"/>
        <w:rPr>
          <w:rFonts w:ascii="Arial" w:hAnsi="Arial" w:cs="Arial"/>
          <w:i w:val="0"/>
          <w:sz w:val="24"/>
          <w:szCs w:val="24"/>
        </w:rPr>
      </w:pPr>
    </w:p>
    <w:p w14:paraId="361D97B7" w14:textId="77777777" w:rsidR="00B336A1" w:rsidRDefault="00B336A1" w:rsidP="00EF29C8">
      <w:pPr>
        <w:spacing w:after="0" w:line="240" w:lineRule="auto"/>
        <w:jc w:val="both"/>
        <w:rPr>
          <w:rFonts w:ascii="Arial" w:hAnsi="Arial" w:cs="Arial"/>
          <w:i w:val="0"/>
          <w:sz w:val="24"/>
          <w:szCs w:val="24"/>
        </w:rPr>
      </w:pPr>
    </w:p>
    <w:p w14:paraId="285215C8" w14:textId="77777777" w:rsidR="00B336A1" w:rsidRDefault="00B336A1" w:rsidP="00EF29C8">
      <w:pPr>
        <w:spacing w:after="0" w:line="240" w:lineRule="auto"/>
        <w:jc w:val="both"/>
        <w:rPr>
          <w:rFonts w:ascii="Arial" w:hAnsi="Arial" w:cs="Arial"/>
          <w:i w:val="0"/>
          <w:sz w:val="24"/>
          <w:szCs w:val="24"/>
        </w:rPr>
      </w:pPr>
    </w:p>
    <w:p w14:paraId="701A6C60" w14:textId="77777777" w:rsidR="00B336A1" w:rsidRDefault="00B336A1" w:rsidP="00EF29C8">
      <w:pPr>
        <w:spacing w:after="0" w:line="240" w:lineRule="auto"/>
        <w:jc w:val="both"/>
        <w:rPr>
          <w:rFonts w:ascii="Arial" w:hAnsi="Arial" w:cs="Arial"/>
          <w:i w:val="0"/>
          <w:sz w:val="24"/>
          <w:szCs w:val="24"/>
        </w:rPr>
      </w:pPr>
    </w:p>
    <w:p w14:paraId="40BC8D18" w14:textId="77777777" w:rsidR="00B336A1" w:rsidRDefault="00B336A1" w:rsidP="00EF29C8">
      <w:pPr>
        <w:spacing w:after="0" w:line="240" w:lineRule="auto"/>
        <w:jc w:val="both"/>
        <w:rPr>
          <w:rFonts w:ascii="Arial" w:hAnsi="Arial" w:cs="Arial"/>
          <w:i w:val="0"/>
          <w:sz w:val="24"/>
          <w:szCs w:val="24"/>
        </w:rPr>
      </w:pPr>
    </w:p>
    <w:p w14:paraId="1C7DB30E" w14:textId="77777777" w:rsidR="00B336A1" w:rsidRDefault="00B336A1" w:rsidP="00EF29C8">
      <w:pPr>
        <w:spacing w:after="0" w:line="240" w:lineRule="auto"/>
        <w:jc w:val="both"/>
        <w:rPr>
          <w:rFonts w:ascii="Arial" w:hAnsi="Arial" w:cs="Arial"/>
          <w:i w:val="0"/>
          <w:sz w:val="24"/>
          <w:szCs w:val="24"/>
        </w:rPr>
      </w:pPr>
    </w:p>
    <w:p w14:paraId="1D4AD1B1" w14:textId="77777777" w:rsidR="00B336A1" w:rsidRDefault="00B336A1" w:rsidP="00EF29C8">
      <w:pPr>
        <w:spacing w:after="0" w:line="240" w:lineRule="auto"/>
        <w:jc w:val="both"/>
        <w:rPr>
          <w:rFonts w:ascii="Arial" w:hAnsi="Arial" w:cs="Arial"/>
          <w:i w:val="0"/>
          <w:sz w:val="24"/>
          <w:szCs w:val="24"/>
        </w:rPr>
      </w:pPr>
    </w:p>
    <w:p w14:paraId="5A5B3037" w14:textId="77777777" w:rsidR="00B336A1" w:rsidRDefault="00B336A1" w:rsidP="00EF29C8">
      <w:pPr>
        <w:spacing w:after="0" w:line="240" w:lineRule="auto"/>
        <w:jc w:val="both"/>
        <w:rPr>
          <w:rFonts w:ascii="Arial" w:hAnsi="Arial" w:cs="Arial"/>
          <w:i w:val="0"/>
          <w:sz w:val="24"/>
          <w:szCs w:val="24"/>
        </w:rPr>
      </w:pPr>
    </w:p>
    <w:p w14:paraId="7755A1AB" w14:textId="77777777" w:rsidR="00B336A1" w:rsidRDefault="00B336A1" w:rsidP="00EF29C8">
      <w:pPr>
        <w:spacing w:after="0" w:line="240" w:lineRule="auto"/>
        <w:jc w:val="both"/>
        <w:rPr>
          <w:rFonts w:ascii="Arial" w:hAnsi="Arial" w:cs="Arial"/>
          <w:i w:val="0"/>
          <w:sz w:val="24"/>
          <w:szCs w:val="24"/>
        </w:rPr>
      </w:pPr>
    </w:p>
    <w:p w14:paraId="2B280858" w14:textId="77777777" w:rsidR="00B336A1" w:rsidRDefault="00B336A1" w:rsidP="00EF29C8">
      <w:pPr>
        <w:spacing w:after="0" w:line="240" w:lineRule="auto"/>
        <w:jc w:val="both"/>
        <w:rPr>
          <w:rFonts w:ascii="Arial" w:hAnsi="Arial" w:cs="Arial"/>
          <w:i w:val="0"/>
          <w:sz w:val="24"/>
          <w:szCs w:val="24"/>
        </w:rPr>
      </w:pPr>
    </w:p>
    <w:p w14:paraId="39D4EF1C" w14:textId="77777777" w:rsidR="00B336A1" w:rsidRDefault="00B336A1" w:rsidP="00EF29C8">
      <w:pPr>
        <w:spacing w:after="0" w:line="240" w:lineRule="auto"/>
        <w:jc w:val="both"/>
        <w:rPr>
          <w:rFonts w:ascii="Arial" w:hAnsi="Arial" w:cs="Arial"/>
          <w:i w:val="0"/>
          <w:sz w:val="24"/>
          <w:szCs w:val="24"/>
        </w:rPr>
      </w:pPr>
    </w:p>
    <w:p w14:paraId="38E5E887" w14:textId="77777777" w:rsidR="00B336A1" w:rsidRDefault="00B336A1" w:rsidP="00EF29C8">
      <w:pPr>
        <w:spacing w:after="0" w:line="240" w:lineRule="auto"/>
        <w:jc w:val="both"/>
        <w:rPr>
          <w:rFonts w:ascii="Arial" w:hAnsi="Arial" w:cs="Arial"/>
          <w:i w:val="0"/>
          <w:sz w:val="24"/>
          <w:szCs w:val="24"/>
        </w:rPr>
      </w:pPr>
    </w:p>
    <w:p w14:paraId="67165756" w14:textId="77777777" w:rsidR="00B336A1" w:rsidRDefault="00B336A1" w:rsidP="00EF29C8">
      <w:pPr>
        <w:spacing w:after="0" w:line="240" w:lineRule="auto"/>
        <w:jc w:val="both"/>
        <w:rPr>
          <w:rFonts w:ascii="Arial" w:hAnsi="Arial" w:cs="Arial"/>
          <w:i w:val="0"/>
          <w:sz w:val="24"/>
          <w:szCs w:val="24"/>
        </w:rPr>
      </w:pPr>
    </w:p>
    <w:p w14:paraId="5F216558" w14:textId="77777777" w:rsidR="00B336A1" w:rsidRDefault="00B336A1" w:rsidP="00EF29C8">
      <w:pPr>
        <w:spacing w:after="0" w:line="240" w:lineRule="auto"/>
        <w:jc w:val="both"/>
        <w:rPr>
          <w:rFonts w:ascii="Arial" w:hAnsi="Arial" w:cs="Arial"/>
          <w:i w:val="0"/>
          <w:sz w:val="24"/>
          <w:szCs w:val="24"/>
        </w:rPr>
      </w:pPr>
    </w:p>
    <w:p w14:paraId="1F39B86A" w14:textId="77777777" w:rsidR="00B336A1" w:rsidRDefault="00B336A1" w:rsidP="00EF29C8">
      <w:pPr>
        <w:spacing w:after="0" w:line="240" w:lineRule="auto"/>
        <w:jc w:val="both"/>
        <w:rPr>
          <w:rFonts w:ascii="Arial" w:hAnsi="Arial" w:cs="Arial"/>
          <w:i w:val="0"/>
          <w:sz w:val="24"/>
          <w:szCs w:val="24"/>
        </w:rPr>
      </w:pPr>
    </w:p>
    <w:p w14:paraId="04646D03" w14:textId="77777777" w:rsidR="00B336A1" w:rsidRDefault="00B336A1" w:rsidP="00EF29C8">
      <w:pPr>
        <w:spacing w:after="0" w:line="240" w:lineRule="auto"/>
        <w:jc w:val="both"/>
        <w:rPr>
          <w:rFonts w:ascii="Arial" w:hAnsi="Arial" w:cs="Arial"/>
          <w:i w:val="0"/>
          <w:sz w:val="24"/>
          <w:szCs w:val="24"/>
        </w:rPr>
      </w:pPr>
    </w:p>
    <w:p w14:paraId="1BB6CFE7" w14:textId="77777777" w:rsidR="00B336A1" w:rsidRPr="00B71E6D" w:rsidRDefault="00B336A1" w:rsidP="00EF29C8">
      <w:pPr>
        <w:spacing w:after="0" w:line="240" w:lineRule="auto"/>
        <w:jc w:val="both"/>
        <w:rPr>
          <w:rFonts w:ascii="Arial" w:hAnsi="Arial" w:cs="Arial"/>
          <w:i w:val="0"/>
          <w:sz w:val="24"/>
          <w:szCs w:val="24"/>
        </w:rPr>
      </w:pPr>
    </w:p>
    <w:p w14:paraId="25E78DA3" w14:textId="415E8A75" w:rsidR="00B336A1" w:rsidRPr="00B336A1" w:rsidRDefault="00B336A1" w:rsidP="00B336A1">
      <w:pPr>
        <w:spacing w:after="0" w:line="240" w:lineRule="auto"/>
        <w:jc w:val="both"/>
        <w:rPr>
          <w:rFonts w:ascii="Arial" w:hAnsi="Arial" w:cs="Arial"/>
          <w:b/>
          <w:i w:val="0"/>
          <w:sz w:val="24"/>
          <w:szCs w:val="24"/>
        </w:rPr>
      </w:pPr>
      <w:r w:rsidRPr="00B336A1">
        <w:rPr>
          <w:rFonts w:ascii="Arial" w:hAnsi="Arial" w:cs="Arial"/>
          <w:b/>
          <w:i w:val="0"/>
          <w:sz w:val="24"/>
          <w:szCs w:val="24"/>
        </w:rPr>
        <w:lastRenderedPageBreak/>
        <w:t>Anexo A: Cuadros Comparativo Malla Curricular ITFIP - USMP</w:t>
      </w:r>
    </w:p>
    <w:p w14:paraId="62F28132" w14:textId="77777777" w:rsidR="00B336A1" w:rsidRDefault="00B336A1" w:rsidP="00EF29C8">
      <w:pPr>
        <w:spacing w:after="0" w:line="240" w:lineRule="auto"/>
        <w:jc w:val="both"/>
        <w:rPr>
          <w:rFonts w:ascii="Arial" w:hAnsi="Arial" w:cs="Arial"/>
          <w:i w:val="0"/>
          <w:sz w:val="24"/>
          <w:szCs w:val="24"/>
        </w:rPr>
      </w:pPr>
    </w:p>
    <w:p w14:paraId="0DEC2DD6" w14:textId="77777777" w:rsidR="00A2193C" w:rsidRPr="00B336A1" w:rsidRDefault="002574CA" w:rsidP="00B336A1">
      <w:pPr>
        <w:spacing w:after="0" w:line="240" w:lineRule="auto"/>
        <w:jc w:val="center"/>
        <w:rPr>
          <w:rFonts w:ascii="Arial" w:hAnsi="Arial" w:cs="Arial"/>
          <w:b/>
          <w:i w:val="0"/>
          <w:sz w:val="24"/>
          <w:szCs w:val="24"/>
        </w:rPr>
      </w:pPr>
      <w:r w:rsidRPr="00B336A1">
        <w:rPr>
          <w:rFonts w:ascii="Arial" w:hAnsi="Arial" w:cs="Arial"/>
          <w:b/>
          <w:i w:val="0"/>
          <w:sz w:val="24"/>
          <w:szCs w:val="24"/>
        </w:rPr>
        <w:t>COMPARATIVO MALLA CURRICULAR</w:t>
      </w:r>
    </w:p>
    <w:p w14:paraId="38A71B5F" w14:textId="77777777" w:rsidR="00A2193C" w:rsidRPr="00B71E6D" w:rsidRDefault="00A2193C" w:rsidP="00EF29C8">
      <w:pPr>
        <w:spacing w:after="0" w:line="240" w:lineRule="auto"/>
        <w:jc w:val="both"/>
        <w:rPr>
          <w:rFonts w:ascii="Arial" w:hAnsi="Arial" w:cs="Arial"/>
          <w:i w:val="0"/>
          <w:sz w:val="24"/>
          <w:szCs w:val="24"/>
        </w:rPr>
      </w:pPr>
    </w:p>
    <w:p w14:paraId="7DD1E0ED" w14:textId="77777777" w:rsidR="00113FF2" w:rsidRPr="00B71E6D" w:rsidRDefault="00113FF2" w:rsidP="00EF29C8">
      <w:pPr>
        <w:spacing w:after="0" w:line="240" w:lineRule="auto"/>
        <w:jc w:val="both"/>
        <w:rPr>
          <w:rFonts w:ascii="Arial" w:hAnsi="Arial" w:cs="Arial"/>
          <w:i w:val="0"/>
          <w:sz w:val="24"/>
          <w:szCs w:val="24"/>
        </w:rPr>
      </w:pPr>
    </w:p>
    <w:p w14:paraId="77AEE6FF" w14:textId="77777777" w:rsidR="00A2193C"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6F7E14F0" wp14:editId="52F62955">
            <wp:extent cx="6019800" cy="4933950"/>
            <wp:effectExtent l="0" t="0" r="0" b="0"/>
            <wp:docPr id="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50">
                      <a:extLst>
                        <a:ext uri="{28A0092B-C50C-407E-A947-70E740481C1C}">
                          <a14:useLocalDpi xmlns:a14="http://schemas.microsoft.com/office/drawing/2010/main" val="0"/>
                        </a:ext>
                      </a:extLst>
                    </a:blip>
                    <a:srcRect l="4555" t="30624" r="56207" b="12292"/>
                    <a:stretch>
                      <a:fillRect/>
                    </a:stretch>
                  </pic:blipFill>
                  <pic:spPr bwMode="auto">
                    <a:xfrm>
                      <a:off x="0" y="0"/>
                      <a:ext cx="6019800" cy="4933950"/>
                    </a:xfrm>
                    <a:prstGeom prst="rect">
                      <a:avLst/>
                    </a:prstGeom>
                    <a:noFill/>
                    <a:ln>
                      <a:noFill/>
                    </a:ln>
                  </pic:spPr>
                </pic:pic>
              </a:graphicData>
            </a:graphic>
          </wp:inline>
        </w:drawing>
      </w:r>
    </w:p>
    <w:p w14:paraId="751FA489" w14:textId="77777777" w:rsidR="00E917C9" w:rsidRDefault="00E917C9" w:rsidP="00EF29C8">
      <w:pPr>
        <w:spacing w:after="0" w:line="240" w:lineRule="auto"/>
        <w:jc w:val="both"/>
        <w:rPr>
          <w:rFonts w:ascii="Arial" w:hAnsi="Arial" w:cs="Arial"/>
          <w:i w:val="0"/>
          <w:sz w:val="24"/>
          <w:szCs w:val="24"/>
        </w:rPr>
      </w:pPr>
    </w:p>
    <w:p w14:paraId="700E0E8F" w14:textId="77777777" w:rsidR="00B336A1" w:rsidRDefault="00B336A1" w:rsidP="00EF29C8">
      <w:pPr>
        <w:spacing w:after="0" w:line="240" w:lineRule="auto"/>
        <w:jc w:val="both"/>
        <w:rPr>
          <w:rFonts w:ascii="Arial" w:hAnsi="Arial" w:cs="Arial"/>
          <w:i w:val="0"/>
          <w:sz w:val="24"/>
          <w:szCs w:val="24"/>
        </w:rPr>
      </w:pPr>
    </w:p>
    <w:p w14:paraId="665168CD" w14:textId="77777777" w:rsidR="00B336A1" w:rsidRDefault="00B336A1" w:rsidP="00EF29C8">
      <w:pPr>
        <w:spacing w:after="0" w:line="240" w:lineRule="auto"/>
        <w:jc w:val="both"/>
        <w:rPr>
          <w:rFonts w:ascii="Arial" w:hAnsi="Arial" w:cs="Arial"/>
          <w:i w:val="0"/>
          <w:sz w:val="24"/>
          <w:szCs w:val="24"/>
        </w:rPr>
      </w:pPr>
    </w:p>
    <w:p w14:paraId="5C2E6D31" w14:textId="77777777" w:rsidR="00B336A1" w:rsidRDefault="00B336A1" w:rsidP="00EF29C8">
      <w:pPr>
        <w:spacing w:after="0" w:line="240" w:lineRule="auto"/>
        <w:jc w:val="both"/>
        <w:rPr>
          <w:rFonts w:ascii="Arial" w:hAnsi="Arial" w:cs="Arial"/>
          <w:i w:val="0"/>
          <w:sz w:val="24"/>
          <w:szCs w:val="24"/>
        </w:rPr>
      </w:pPr>
    </w:p>
    <w:p w14:paraId="7C1FE024" w14:textId="77777777" w:rsidR="00B336A1" w:rsidRDefault="00B336A1" w:rsidP="00EF29C8">
      <w:pPr>
        <w:spacing w:after="0" w:line="240" w:lineRule="auto"/>
        <w:jc w:val="both"/>
        <w:rPr>
          <w:rFonts w:ascii="Arial" w:hAnsi="Arial" w:cs="Arial"/>
          <w:i w:val="0"/>
          <w:sz w:val="24"/>
          <w:szCs w:val="24"/>
        </w:rPr>
      </w:pPr>
    </w:p>
    <w:p w14:paraId="6DE6C222" w14:textId="77777777" w:rsidR="00B336A1" w:rsidRDefault="00B336A1" w:rsidP="00EF29C8">
      <w:pPr>
        <w:spacing w:after="0" w:line="240" w:lineRule="auto"/>
        <w:jc w:val="both"/>
        <w:rPr>
          <w:rFonts w:ascii="Arial" w:hAnsi="Arial" w:cs="Arial"/>
          <w:i w:val="0"/>
          <w:sz w:val="24"/>
          <w:szCs w:val="24"/>
        </w:rPr>
      </w:pPr>
    </w:p>
    <w:p w14:paraId="48B27256" w14:textId="77777777" w:rsidR="00B336A1" w:rsidRDefault="00B336A1" w:rsidP="00EF29C8">
      <w:pPr>
        <w:spacing w:after="0" w:line="240" w:lineRule="auto"/>
        <w:jc w:val="both"/>
        <w:rPr>
          <w:rFonts w:ascii="Arial" w:hAnsi="Arial" w:cs="Arial"/>
          <w:i w:val="0"/>
          <w:sz w:val="24"/>
          <w:szCs w:val="24"/>
        </w:rPr>
      </w:pPr>
    </w:p>
    <w:p w14:paraId="00D91AF2" w14:textId="77777777" w:rsidR="00B336A1" w:rsidRDefault="00B336A1" w:rsidP="00EF29C8">
      <w:pPr>
        <w:spacing w:after="0" w:line="240" w:lineRule="auto"/>
        <w:jc w:val="both"/>
        <w:rPr>
          <w:rFonts w:ascii="Arial" w:hAnsi="Arial" w:cs="Arial"/>
          <w:i w:val="0"/>
          <w:sz w:val="24"/>
          <w:szCs w:val="24"/>
        </w:rPr>
      </w:pPr>
    </w:p>
    <w:p w14:paraId="23EB7741" w14:textId="77777777" w:rsidR="00B336A1" w:rsidRDefault="00B336A1" w:rsidP="00EF29C8">
      <w:pPr>
        <w:spacing w:after="0" w:line="240" w:lineRule="auto"/>
        <w:jc w:val="both"/>
        <w:rPr>
          <w:rFonts w:ascii="Arial" w:hAnsi="Arial" w:cs="Arial"/>
          <w:i w:val="0"/>
          <w:sz w:val="24"/>
          <w:szCs w:val="24"/>
        </w:rPr>
      </w:pPr>
    </w:p>
    <w:p w14:paraId="1CF7B1AB" w14:textId="3775895F" w:rsidR="00B336A1" w:rsidRPr="00B336A1" w:rsidRDefault="00B336A1" w:rsidP="00B336A1">
      <w:pPr>
        <w:spacing w:after="0" w:line="240" w:lineRule="auto"/>
        <w:jc w:val="both"/>
        <w:rPr>
          <w:rFonts w:ascii="Arial" w:hAnsi="Arial" w:cs="Arial"/>
          <w:b/>
          <w:i w:val="0"/>
          <w:sz w:val="24"/>
          <w:szCs w:val="24"/>
        </w:rPr>
      </w:pPr>
      <w:r w:rsidRPr="00B336A1">
        <w:rPr>
          <w:rFonts w:ascii="Arial" w:hAnsi="Arial" w:cs="Arial"/>
          <w:b/>
          <w:i w:val="0"/>
          <w:sz w:val="24"/>
          <w:szCs w:val="24"/>
        </w:rPr>
        <w:lastRenderedPageBreak/>
        <w:t>Anexo B: Cuadros Comparativo Malla Curricular ITFIP - USMP</w:t>
      </w:r>
    </w:p>
    <w:p w14:paraId="1B4ABB14" w14:textId="77777777" w:rsidR="00B336A1" w:rsidRPr="00B71E6D" w:rsidRDefault="00B336A1" w:rsidP="00EF29C8">
      <w:pPr>
        <w:spacing w:after="0" w:line="240" w:lineRule="auto"/>
        <w:jc w:val="both"/>
        <w:rPr>
          <w:rFonts w:ascii="Arial" w:hAnsi="Arial" w:cs="Arial"/>
          <w:i w:val="0"/>
          <w:sz w:val="24"/>
          <w:szCs w:val="24"/>
        </w:rPr>
      </w:pPr>
    </w:p>
    <w:p w14:paraId="0BE0AB11" w14:textId="77777777" w:rsidR="002574CA"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489C7C51" wp14:editId="365A127B">
            <wp:extent cx="6086475" cy="5514975"/>
            <wp:effectExtent l="0" t="0" r="0" b="0"/>
            <wp:docPr id="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1">
                      <a:extLst>
                        <a:ext uri="{28A0092B-C50C-407E-A947-70E740481C1C}">
                          <a14:useLocalDpi xmlns:a14="http://schemas.microsoft.com/office/drawing/2010/main" val="0"/>
                        </a:ext>
                      </a:extLst>
                    </a:blip>
                    <a:srcRect l="4553" t="31874" r="61011" b="12709"/>
                    <a:stretch>
                      <a:fillRect/>
                    </a:stretch>
                  </pic:blipFill>
                  <pic:spPr bwMode="auto">
                    <a:xfrm>
                      <a:off x="0" y="0"/>
                      <a:ext cx="6086475" cy="5514975"/>
                    </a:xfrm>
                    <a:prstGeom prst="rect">
                      <a:avLst/>
                    </a:prstGeom>
                    <a:noFill/>
                    <a:ln>
                      <a:noFill/>
                    </a:ln>
                  </pic:spPr>
                </pic:pic>
              </a:graphicData>
            </a:graphic>
          </wp:inline>
        </w:drawing>
      </w:r>
    </w:p>
    <w:p w14:paraId="334B3E5A" w14:textId="77777777" w:rsidR="00E917C9" w:rsidRPr="00B71E6D" w:rsidRDefault="00E917C9" w:rsidP="00EF29C8">
      <w:pPr>
        <w:spacing w:after="0" w:line="240" w:lineRule="auto"/>
        <w:jc w:val="both"/>
        <w:rPr>
          <w:rFonts w:ascii="Arial" w:hAnsi="Arial" w:cs="Arial"/>
          <w:i w:val="0"/>
          <w:sz w:val="24"/>
          <w:szCs w:val="24"/>
        </w:rPr>
      </w:pPr>
    </w:p>
    <w:p w14:paraId="2636AAFD" w14:textId="77777777" w:rsidR="00E917C9" w:rsidRPr="00B71E6D" w:rsidRDefault="00E917C9" w:rsidP="00EF29C8">
      <w:pPr>
        <w:spacing w:after="0" w:line="240" w:lineRule="auto"/>
        <w:jc w:val="both"/>
        <w:rPr>
          <w:rFonts w:ascii="Arial" w:hAnsi="Arial" w:cs="Arial"/>
          <w:i w:val="0"/>
          <w:sz w:val="24"/>
          <w:szCs w:val="24"/>
        </w:rPr>
      </w:pPr>
    </w:p>
    <w:p w14:paraId="450F6A57" w14:textId="77777777" w:rsidR="00A2193C" w:rsidRPr="00B71E6D" w:rsidRDefault="00A2193C" w:rsidP="00EF29C8">
      <w:pPr>
        <w:spacing w:after="0" w:line="240" w:lineRule="auto"/>
        <w:jc w:val="both"/>
        <w:rPr>
          <w:rFonts w:ascii="Arial" w:hAnsi="Arial" w:cs="Arial"/>
          <w:i w:val="0"/>
          <w:sz w:val="24"/>
          <w:szCs w:val="24"/>
        </w:rPr>
      </w:pPr>
    </w:p>
    <w:p w14:paraId="7B6F6A29" w14:textId="77777777" w:rsidR="00A2193C" w:rsidRDefault="00A2193C" w:rsidP="00EF29C8">
      <w:pPr>
        <w:spacing w:after="0" w:line="240" w:lineRule="auto"/>
        <w:jc w:val="both"/>
        <w:rPr>
          <w:rFonts w:ascii="Arial" w:hAnsi="Arial" w:cs="Arial"/>
          <w:i w:val="0"/>
          <w:sz w:val="24"/>
          <w:szCs w:val="24"/>
        </w:rPr>
      </w:pPr>
    </w:p>
    <w:p w14:paraId="7E5003A5" w14:textId="77777777" w:rsidR="00B336A1" w:rsidRDefault="00B336A1" w:rsidP="00EF29C8">
      <w:pPr>
        <w:spacing w:after="0" w:line="240" w:lineRule="auto"/>
        <w:jc w:val="both"/>
        <w:rPr>
          <w:rFonts w:ascii="Arial" w:hAnsi="Arial" w:cs="Arial"/>
          <w:i w:val="0"/>
          <w:sz w:val="24"/>
          <w:szCs w:val="24"/>
        </w:rPr>
      </w:pPr>
    </w:p>
    <w:p w14:paraId="5EA8C8E6" w14:textId="77777777" w:rsidR="00B336A1" w:rsidRDefault="00B336A1" w:rsidP="00EF29C8">
      <w:pPr>
        <w:spacing w:after="0" w:line="240" w:lineRule="auto"/>
        <w:jc w:val="both"/>
        <w:rPr>
          <w:rFonts w:ascii="Arial" w:hAnsi="Arial" w:cs="Arial"/>
          <w:i w:val="0"/>
          <w:sz w:val="24"/>
          <w:szCs w:val="24"/>
        </w:rPr>
      </w:pPr>
    </w:p>
    <w:p w14:paraId="0C30186B" w14:textId="77777777" w:rsidR="00B336A1" w:rsidRDefault="00B336A1" w:rsidP="00EF29C8">
      <w:pPr>
        <w:spacing w:after="0" w:line="240" w:lineRule="auto"/>
        <w:jc w:val="both"/>
        <w:rPr>
          <w:rFonts w:ascii="Arial" w:hAnsi="Arial" w:cs="Arial"/>
          <w:i w:val="0"/>
          <w:sz w:val="24"/>
          <w:szCs w:val="24"/>
        </w:rPr>
      </w:pPr>
    </w:p>
    <w:p w14:paraId="2C2573D3" w14:textId="77777777" w:rsidR="00B336A1" w:rsidRDefault="00B336A1" w:rsidP="00EF29C8">
      <w:pPr>
        <w:spacing w:after="0" w:line="240" w:lineRule="auto"/>
        <w:jc w:val="both"/>
        <w:rPr>
          <w:rFonts w:ascii="Arial" w:hAnsi="Arial" w:cs="Arial"/>
          <w:i w:val="0"/>
          <w:sz w:val="24"/>
          <w:szCs w:val="24"/>
        </w:rPr>
      </w:pPr>
    </w:p>
    <w:p w14:paraId="33D92CE9" w14:textId="77777777" w:rsidR="00B336A1" w:rsidRDefault="00B336A1" w:rsidP="00EF29C8">
      <w:pPr>
        <w:spacing w:after="0" w:line="240" w:lineRule="auto"/>
        <w:jc w:val="both"/>
        <w:rPr>
          <w:rFonts w:ascii="Arial" w:hAnsi="Arial" w:cs="Arial"/>
          <w:i w:val="0"/>
          <w:sz w:val="24"/>
          <w:szCs w:val="24"/>
        </w:rPr>
      </w:pPr>
    </w:p>
    <w:p w14:paraId="7012D7EB" w14:textId="4B4A267B" w:rsidR="00B336A1" w:rsidRPr="00B336A1" w:rsidRDefault="00B336A1" w:rsidP="00B336A1">
      <w:pPr>
        <w:spacing w:after="0" w:line="240" w:lineRule="auto"/>
        <w:jc w:val="both"/>
        <w:rPr>
          <w:rFonts w:ascii="Arial" w:hAnsi="Arial" w:cs="Arial"/>
          <w:b/>
          <w:i w:val="0"/>
          <w:sz w:val="24"/>
          <w:szCs w:val="24"/>
        </w:rPr>
      </w:pPr>
      <w:r w:rsidRPr="00B336A1">
        <w:rPr>
          <w:rFonts w:ascii="Arial" w:hAnsi="Arial" w:cs="Arial"/>
          <w:b/>
          <w:i w:val="0"/>
          <w:sz w:val="24"/>
          <w:szCs w:val="24"/>
        </w:rPr>
        <w:lastRenderedPageBreak/>
        <w:t>Anexo C: Cuadros Comparativo Malla Curricular Itfip - Usmp</w:t>
      </w:r>
    </w:p>
    <w:p w14:paraId="2D9CB685" w14:textId="77777777" w:rsidR="00B336A1" w:rsidRPr="00B71E6D" w:rsidRDefault="00B336A1" w:rsidP="00EF29C8">
      <w:pPr>
        <w:spacing w:after="0" w:line="240" w:lineRule="auto"/>
        <w:jc w:val="both"/>
        <w:rPr>
          <w:rFonts w:ascii="Arial" w:hAnsi="Arial" w:cs="Arial"/>
          <w:i w:val="0"/>
          <w:sz w:val="24"/>
          <w:szCs w:val="24"/>
        </w:rPr>
      </w:pPr>
    </w:p>
    <w:p w14:paraId="37653FEB" w14:textId="77777777" w:rsidR="00E917C9"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3883D778" wp14:editId="34EDE7D1">
            <wp:extent cx="6086475" cy="4676775"/>
            <wp:effectExtent l="0" t="0" r="0" b="0"/>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2">
                      <a:extLst>
                        <a:ext uri="{28A0092B-C50C-407E-A947-70E740481C1C}">
                          <a14:useLocalDpi xmlns:a14="http://schemas.microsoft.com/office/drawing/2010/main" val="0"/>
                        </a:ext>
                      </a:extLst>
                    </a:blip>
                    <a:srcRect l="5257" t="32085" r="56207" b="15208"/>
                    <a:stretch>
                      <a:fillRect/>
                    </a:stretch>
                  </pic:blipFill>
                  <pic:spPr bwMode="auto">
                    <a:xfrm>
                      <a:off x="0" y="0"/>
                      <a:ext cx="6086475" cy="4676775"/>
                    </a:xfrm>
                    <a:prstGeom prst="rect">
                      <a:avLst/>
                    </a:prstGeom>
                    <a:noFill/>
                    <a:ln>
                      <a:noFill/>
                    </a:ln>
                  </pic:spPr>
                </pic:pic>
              </a:graphicData>
            </a:graphic>
          </wp:inline>
        </w:drawing>
      </w:r>
    </w:p>
    <w:p w14:paraId="67F567BB" w14:textId="3C2D7E33" w:rsidR="00E917C9" w:rsidRPr="00B71E6D" w:rsidRDefault="00E917C9" w:rsidP="00EF29C8">
      <w:pPr>
        <w:spacing w:after="0" w:line="240" w:lineRule="auto"/>
        <w:jc w:val="both"/>
        <w:rPr>
          <w:rFonts w:ascii="Arial" w:hAnsi="Arial" w:cs="Arial"/>
          <w:i w:val="0"/>
          <w:sz w:val="24"/>
          <w:szCs w:val="24"/>
        </w:rPr>
      </w:pPr>
    </w:p>
    <w:p w14:paraId="4C99648C" w14:textId="77777777" w:rsidR="00E917C9" w:rsidRDefault="00E917C9" w:rsidP="00EF29C8">
      <w:pPr>
        <w:spacing w:after="0" w:line="240" w:lineRule="auto"/>
        <w:jc w:val="both"/>
        <w:rPr>
          <w:rFonts w:ascii="Arial" w:hAnsi="Arial" w:cs="Arial"/>
          <w:i w:val="0"/>
          <w:sz w:val="24"/>
          <w:szCs w:val="24"/>
        </w:rPr>
      </w:pPr>
    </w:p>
    <w:p w14:paraId="4E31F2D6" w14:textId="77777777" w:rsidR="00B336A1" w:rsidRDefault="00B336A1" w:rsidP="00EF29C8">
      <w:pPr>
        <w:spacing w:after="0" w:line="240" w:lineRule="auto"/>
        <w:jc w:val="both"/>
        <w:rPr>
          <w:rFonts w:ascii="Arial" w:hAnsi="Arial" w:cs="Arial"/>
          <w:i w:val="0"/>
          <w:sz w:val="24"/>
          <w:szCs w:val="24"/>
        </w:rPr>
      </w:pPr>
    </w:p>
    <w:p w14:paraId="6D3DD67A" w14:textId="77777777" w:rsidR="00B336A1" w:rsidRDefault="00B336A1" w:rsidP="00EF29C8">
      <w:pPr>
        <w:spacing w:after="0" w:line="240" w:lineRule="auto"/>
        <w:jc w:val="both"/>
        <w:rPr>
          <w:rFonts w:ascii="Arial" w:hAnsi="Arial" w:cs="Arial"/>
          <w:i w:val="0"/>
          <w:sz w:val="24"/>
          <w:szCs w:val="24"/>
        </w:rPr>
      </w:pPr>
    </w:p>
    <w:p w14:paraId="785A053F" w14:textId="77777777" w:rsidR="00B336A1" w:rsidRDefault="00B336A1" w:rsidP="00EF29C8">
      <w:pPr>
        <w:spacing w:after="0" w:line="240" w:lineRule="auto"/>
        <w:jc w:val="both"/>
        <w:rPr>
          <w:rFonts w:ascii="Arial" w:hAnsi="Arial" w:cs="Arial"/>
          <w:i w:val="0"/>
          <w:sz w:val="24"/>
          <w:szCs w:val="24"/>
        </w:rPr>
      </w:pPr>
    </w:p>
    <w:p w14:paraId="308836B4" w14:textId="77777777" w:rsidR="00B336A1" w:rsidRDefault="00B336A1" w:rsidP="00EF29C8">
      <w:pPr>
        <w:spacing w:after="0" w:line="240" w:lineRule="auto"/>
        <w:jc w:val="both"/>
        <w:rPr>
          <w:rFonts w:ascii="Arial" w:hAnsi="Arial" w:cs="Arial"/>
          <w:i w:val="0"/>
          <w:sz w:val="24"/>
          <w:szCs w:val="24"/>
        </w:rPr>
      </w:pPr>
    </w:p>
    <w:p w14:paraId="74A751C2" w14:textId="77777777" w:rsidR="00B336A1" w:rsidRDefault="00B336A1" w:rsidP="00EF29C8">
      <w:pPr>
        <w:spacing w:after="0" w:line="240" w:lineRule="auto"/>
        <w:jc w:val="both"/>
        <w:rPr>
          <w:rFonts w:ascii="Arial" w:hAnsi="Arial" w:cs="Arial"/>
          <w:i w:val="0"/>
          <w:sz w:val="24"/>
          <w:szCs w:val="24"/>
        </w:rPr>
      </w:pPr>
    </w:p>
    <w:p w14:paraId="51F86C6C" w14:textId="77777777" w:rsidR="00B336A1" w:rsidRDefault="00B336A1" w:rsidP="00EF29C8">
      <w:pPr>
        <w:spacing w:after="0" w:line="240" w:lineRule="auto"/>
        <w:jc w:val="both"/>
        <w:rPr>
          <w:rFonts w:ascii="Arial" w:hAnsi="Arial" w:cs="Arial"/>
          <w:i w:val="0"/>
          <w:sz w:val="24"/>
          <w:szCs w:val="24"/>
        </w:rPr>
      </w:pPr>
    </w:p>
    <w:p w14:paraId="42644945" w14:textId="77777777" w:rsidR="00B336A1" w:rsidRDefault="00B336A1" w:rsidP="00EF29C8">
      <w:pPr>
        <w:spacing w:after="0" w:line="240" w:lineRule="auto"/>
        <w:jc w:val="both"/>
        <w:rPr>
          <w:rFonts w:ascii="Arial" w:hAnsi="Arial" w:cs="Arial"/>
          <w:i w:val="0"/>
          <w:sz w:val="24"/>
          <w:szCs w:val="24"/>
        </w:rPr>
      </w:pPr>
    </w:p>
    <w:p w14:paraId="1C5BB456" w14:textId="77777777" w:rsidR="00B336A1" w:rsidRDefault="00B336A1" w:rsidP="00EF29C8">
      <w:pPr>
        <w:spacing w:after="0" w:line="240" w:lineRule="auto"/>
        <w:jc w:val="both"/>
        <w:rPr>
          <w:rFonts w:ascii="Arial" w:hAnsi="Arial" w:cs="Arial"/>
          <w:i w:val="0"/>
          <w:sz w:val="24"/>
          <w:szCs w:val="24"/>
        </w:rPr>
      </w:pPr>
    </w:p>
    <w:p w14:paraId="0521F9AC" w14:textId="77777777" w:rsidR="00B336A1" w:rsidRDefault="00B336A1" w:rsidP="00EF29C8">
      <w:pPr>
        <w:spacing w:after="0" w:line="240" w:lineRule="auto"/>
        <w:jc w:val="both"/>
        <w:rPr>
          <w:rFonts w:ascii="Arial" w:hAnsi="Arial" w:cs="Arial"/>
          <w:i w:val="0"/>
          <w:sz w:val="24"/>
          <w:szCs w:val="24"/>
        </w:rPr>
      </w:pPr>
    </w:p>
    <w:p w14:paraId="0373F855" w14:textId="77777777" w:rsidR="00B336A1" w:rsidRDefault="00B336A1" w:rsidP="00EF29C8">
      <w:pPr>
        <w:spacing w:after="0" w:line="240" w:lineRule="auto"/>
        <w:jc w:val="both"/>
        <w:rPr>
          <w:rFonts w:ascii="Arial" w:hAnsi="Arial" w:cs="Arial"/>
          <w:i w:val="0"/>
          <w:sz w:val="24"/>
          <w:szCs w:val="24"/>
        </w:rPr>
      </w:pPr>
    </w:p>
    <w:p w14:paraId="130A74E0" w14:textId="77777777" w:rsidR="00B336A1" w:rsidRDefault="00B336A1" w:rsidP="00EF29C8">
      <w:pPr>
        <w:spacing w:after="0" w:line="240" w:lineRule="auto"/>
        <w:jc w:val="both"/>
        <w:rPr>
          <w:rFonts w:ascii="Arial" w:hAnsi="Arial" w:cs="Arial"/>
          <w:i w:val="0"/>
          <w:sz w:val="24"/>
          <w:szCs w:val="24"/>
        </w:rPr>
      </w:pPr>
    </w:p>
    <w:p w14:paraId="13327E5C" w14:textId="77777777" w:rsidR="00B336A1" w:rsidRDefault="00B336A1" w:rsidP="00EF29C8">
      <w:pPr>
        <w:spacing w:after="0" w:line="240" w:lineRule="auto"/>
        <w:jc w:val="both"/>
        <w:rPr>
          <w:rFonts w:ascii="Arial" w:hAnsi="Arial" w:cs="Arial"/>
          <w:i w:val="0"/>
          <w:sz w:val="24"/>
          <w:szCs w:val="24"/>
        </w:rPr>
      </w:pPr>
    </w:p>
    <w:p w14:paraId="3D6888A9" w14:textId="59060A7A" w:rsidR="00B336A1" w:rsidRPr="00B336A1" w:rsidRDefault="00B336A1" w:rsidP="00B336A1">
      <w:pPr>
        <w:spacing w:after="0" w:line="240" w:lineRule="auto"/>
        <w:jc w:val="both"/>
        <w:rPr>
          <w:rFonts w:ascii="Arial" w:hAnsi="Arial" w:cs="Arial"/>
          <w:b/>
          <w:i w:val="0"/>
          <w:sz w:val="24"/>
          <w:szCs w:val="24"/>
        </w:rPr>
      </w:pPr>
      <w:r w:rsidRPr="00B336A1">
        <w:rPr>
          <w:rFonts w:ascii="Arial" w:hAnsi="Arial" w:cs="Arial"/>
          <w:b/>
          <w:i w:val="0"/>
          <w:sz w:val="24"/>
          <w:szCs w:val="24"/>
        </w:rPr>
        <w:lastRenderedPageBreak/>
        <w:t>Anexo D: Cuadros Comparativo Malla Curricular ITFIP - USMP</w:t>
      </w:r>
    </w:p>
    <w:p w14:paraId="13263FC1" w14:textId="77777777" w:rsidR="00B336A1" w:rsidRPr="00B71E6D" w:rsidRDefault="00B336A1" w:rsidP="00EF29C8">
      <w:pPr>
        <w:spacing w:after="0" w:line="240" w:lineRule="auto"/>
        <w:jc w:val="both"/>
        <w:rPr>
          <w:rFonts w:ascii="Arial" w:hAnsi="Arial" w:cs="Arial"/>
          <w:i w:val="0"/>
          <w:sz w:val="24"/>
          <w:szCs w:val="24"/>
        </w:rPr>
      </w:pPr>
    </w:p>
    <w:p w14:paraId="7C48AFEF" w14:textId="4251F0EA" w:rsidR="00A2193C"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25E312DF" wp14:editId="1357B59A">
            <wp:extent cx="5715000" cy="4152900"/>
            <wp:effectExtent l="0" t="0" r="0" b="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3">
                      <a:extLst>
                        <a:ext uri="{28A0092B-C50C-407E-A947-70E740481C1C}">
                          <a14:useLocalDpi xmlns:a14="http://schemas.microsoft.com/office/drawing/2010/main" val="0"/>
                        </a:ext>
                      </a:extLst>
                    </a:blip>
                    <a:srcRect l="3734" t="34792" r="59721" b="17917"/>
                    <a:stretch>
                      <a:fillRect/>
                    </a:stretch>
                  </pic:blipFill>
                  <pic:spPr bwMode="auto">
                    <a:xfrm>
                      <a:off x="0" y="0"/>
                      <a:ext cx="5715000" cy="4152900"/>
                    </a:xfrm>
                    <a:prstGeom prst="rect">
                      <a:avLst/>
                    </a:prstGeom>
                    <a:noFill/>
                    <a:ln>
                      <a:noFill/>
                    </a:ln>
                  </pic:spPr>
                </pic:pic>
              </a:graphicData>
            </a:graphic>
          </wp:inline>
        </w:drawing>
      </w:r>
    </w:p>
    <w:p w14:paraId="4D41B85C" w14:textId="77777777" w:rsidR="00E917C9" w:rsidRPr="00B71E6D" w:rsidRDefault="00E917C9" w:rsidP="00EF29C8">
      <w:pPr>
        <w:spacing w:after="0" w:line="240" w:lineRule="auto"/>
        <w:jc w:val="both"/>
        <w:rPr>
          <w:rFonts w:ascii="Arial" w:hAnsi="Arial" w:cs="Arial"/>
          <w:i w:val="0"/>
          <w:sz w:val="24"/>
          <w:szCs w:val="24"/>
        </w:rPr>
      </w:pPr>
    </w:p>
    <w:p w14:paraId="0B926C92" w14:textId="77777777" w:rsidR="002574CA" w:rsidRPr="00B71E6D" w:rsidRDefault="002574CA" w:rsidP="00EF29C8">
      <w:pPr>
        <w:spacing w:after="0" w:line="240" w:lineRule="auto"/>
        <w:jc w:val="both"/>
        <w:rPr>
          <w:rFonts w:ascii="Arial" w:hAnsi="Arial" w:cs="Arial"/>
          <w:i w:val="0"/>
          <w:sz w:val="24"/>
          <w:szCs w:val="24"/>
        </w:rPr>
      </w:pPr>
    </w:p>
    <w:p w14:paraId="0B5BE38D" w14:textId="77777777" w:rsidR="002574CA" w:rsidRPr="00B71E6D" w:rsidRDefault="002574CA" w:rsidP="00EF29C8">
      <w:pPr>
        <w:spacing w:after="0" w:line="240" w:lineRule="auto"/>
        <w:jc w:val="both"/>
        <w:rPr>
          <w:rFonts w:ascii="Arial" w:hAnsi="Arial" w:cs="Arial"/>
          <w:i w:val="0"/>
          <w:sz w:val="24"/>
          <w:szCs w:val="24"/>
        </w:rPr>
      </w:pPr>
    </w:p>
    <w:p w14:paraId="5F3548C6" w14:textId="77777777" w:rsidR="00113FF2" w:rsidRPr="00B71E6D" w:rsidRDefault="00113FF2" w:rsidP="00EF29C8">
      <w:pPr>
        <w:spacing w:after="0" w:line="240" w:lineRule="auto"/>
        <w:jc w:val="both"/>
        <w:rPr>
          <w:rFonts w:ascii="Arial" w:hAnsi="Arial" w:cs="Arial"/>
          <w:i w:val="0"/>
          <w:sz w:val="24"/>
          <w:szCs w:val="24"/>
        </w:rPr>
      </w:pPr>
    </w:p>
    <w:p w14:paraId="1A35C8BF" w14:textId="77777777" w:rsidR="00113FF2" w:rsidRPr="00B71E6D" w:rsidRDefault="00113FF2" w:rsidP="00EF29C8">
      <w:pPr>
        <w:spacing w:after="0" w:line="240" w:lineRule="auto"/>
        <w:jc w:val="both"/>
        <w:rPr>
          <w:rFonts w:ascii="Arial" w:hAnsi="Arial" w:cs="Arial"/>
          <w:i w:val="0"/>
          <w:sz w:val="24"/>
          <w:szCs w:val="24"/>
        </w:rPr>
      </w:pPr>
    </w:p>
    <w:p w14:paraId="1C6301AF" w14:textId="77777777" w:rsidR="00113FF2" w:rsidRPr="00B71E6D" w:rsidRDefault="00113FF2" w:rsidP="00EF29C8">
      <w:pPr>
        <w:spacing w:after="0" w:line="240" w:lineRule="auto"/>
        <w:jc w:val="both"/>
        <w:rPr>
          <w:rFonts w:ascii="Arial" w:hAnsi="Arial" w:cs="Arial"/>
          <w:i w:val="0"/>
          <w:sz w:val="24"/>
          <w:szCs w:val="24"/>
        </w:rPr>
      </w:pPr>
    </w:p>
    <w:p w14:paraId="1D445631" w14:textId="77777777" w:rsidR="00113FF2" w:rsidRPr="00B71E6D" w:rsidRDefault="00113FF2" w:rsidP="00EF29C8">
      <w:pPr>
        <w:spacing w:after="0" w:line="240" w:lineRule="auto"/>
        <w:jc w:val="both"/>
        <w:rPr>
          <w:rFonts w:ascii="Arial" w:hAnsi="Arial" w:cs="Arial"/>
          <w:i w:val="0"/>
          <w:sz w:val="24"/>
          <w:szCs w:val="24"/>
        </w:rPr>
      </w:pPr>
    </w:p>
    <w:p w14:paraId="61AB5171" w14:textId="77777777" w:rsidR="00113FF2" w:rsidRPr="00B71E6D" w:rsidRDefault="00113FF2" w:rsidP="00EF29C8">
      <w:pPr>
        <w:spacing w:after="0" w:line="240" w:lineRule="auto"/>
        <w:jc w:val="both"/>
        <w:rPr>
          <w:rFonts w:ascii="Arial" w:hAnsi="Arial" w:cs="Arial"/>
          <w:i w:val="0"/>
          <w:sz w:val="24"/>
          <w:szCs w:val="24"/>
        </w:rPr>
      </w:pPr>
    </w:p>
    <w:p w14:paraId="04604C5F" w14:textId="77777777" w:rsidR="00113FF2" w:rsidRPr="00B71E6D" w:rsidRDefault="00113FF2" w:rsidP="00EF29C8">
      <w:pPr>
        <w:spacing w:after="0" w:line="240" w:lineRule="auto"/>
        <w:jc w:val="both"/>
        <w:rPr>
          <w:rFonts w:ascii="Arial" w:hAnsi="Arial" w:cs="Arial"/>
          <w:i w:val="0"/>
          <w:sz w:val="24"/>
          <w:szCs w:val="24"/>
        </w:rPr>
      </w:pPr>
    </w:p>
    <w:p w14:paraId="7D5E96B3" w14:textId="77777777" w:rsidR="00113FF2" w:rsidRPr="00B71E6D" w:rsidRDefault="00113FF2" w:rsidP="00EF29C8">
      <w:pPr>
        <w:spacing w:after="0" w:line="240" w:lineRule="auto"/>
        <w:jc w:val="both"/>
        <w:rPr>
          <w:rFonts w:ascii="Arial" w:hAnsi="Arial" w:cs="Arial"/>
          <w:i w:val="0"/>
          <w:sz w:val="24"/>
          <w:szCs w:val="24"/>
        </w:rPr>
      </w:pPr>
    </w:p>
    <w:p w14:paraId="30C84817" w14:textId="77777777" w:rsidR="00113FF2" w:rsidRPr="00B71E6D" w:rsidRDefault="00113FF2" w:rsidP="00EF29C8">
      <w:pPr>
        <w:spacing w:after="0" w:line="240" w:lineRule="auto"/>
        <w:jc w:val="both"/>
        <w:rPr>
          <w:rFonts w:ascii="Arial" w:hAnsi="Arial" w:cs="Arial"/>
          <w:i w:val="0"/>
          <w:sz w:val="24"/>
          <w:szCs w:val="24"/>
        </w:rPr>
      </w:pPr>
    </w:p>
    <w:p w14:paraId="0E8265F6" w14:textId="77777777" w:rsidR="00113FF2" w:rsidRPr="00B71E6D" w:rsidRDefault="00113FF2" w:rsidP="00EF29C8">
      <w:pPr>
        <w:spacing w:after="0" w:line="240" w:lineRule="auto"/>
        <w:jc w:val="both"/>
        <w:rPr>
          <w:rFonts w:ascii="Arial" w:hAnsi="Arial" w:cs="Arial"/>
          <w:i w:val="0"/>
          <w:sz w:val="24"/>
          <w:szCs w:val="24"/>
        </w:rPr>
      </w:pPr>
    </w:p>
    <w:p w14:paraId="3B8E4C69" w14:textId="77777777" w:rsidR="00113FF2" w:rsidRPr="00B71E6D" w:rsidRDefault="00113FF2" w:rsidP="00EF29C8">
      <w:pPr>
        <w:spacing w:after="0" w:line="240" w:lineRule="auto"/>
        <w:jc w:val="both"/>
        <w:rPr>
          <w:rFonts w:ascii="Arial" w:hAnsi="Arial" w:cs="Arial"/>
          <w:i w:val="0"/>
          <w:sz w:val="24"/>
          <w:szCs w:val="24"/>
        </w:rPr>
      </w:pPr>
    </w:p>
    <w:p w14:paraId="5D161AE7" w14:textId="77777777" w:rsidR="00113FF2" w:rsidRPr="00B71E6D" w:rsidRDefault="00113FF2" w:rsidP="00EF29C8">
      <w:pPr>
        <w:spacing w:after="0" w:line="240" w:lineRule="auto"/>
        <w:jc w:val="both"/>
        <w:rPr>
          <w:rFonts w:ascii="Arial" w:hAnsi="Arial" w:cs="Arial"/>
          <w:i w:val="0"/>
          <w:sz w:val="24"/>
          <w:szCs w:val="24"/>
        </w:rPr>
      </w:pPr>
    </w:p>
    <w:p w14:paraId="34130A0D" w14:textId="77777777" w:rsidR="00113FF2" w:rsidRPr="00B71E6D" w:rsidRDefault="00113FF2" w:rsidP="00EF29C8">
      <w:pPr>
        <w:spacing w:after="0" w:line="240" w:lineRule="auto"/>
        <w:jc w:val="both"/>
        <w:rPr>
          <w:rFonts w:ascii="Arial" w:hAnsi="Arial" w:cs="Arial"/>
          <w:i w:val="0"/>
          <w:sz w:val="24"/>
          <w:szCs w:val="24"/>
        </w:rPr>
      </w:pPr>
    </w:p>
    <w:p w14:paraId="59757168" w14:textId="77777777" w:rsidR="00113FF2" w:rsidRPr="00B71E6D" w:rsidRDefault="00113FF2" w:rsidP="00EF29C8">
      <w:pPr>
        <w:spacing w:after="0" w:line="240" w:lineRule="auto"/>
        <w:jc w:val="both"/>
        <w:rPr>
          <w:rFonts w:ascii="Arial" w:hAnsi="Arial" w:cs="Arial"/>
          <w:i w:val="0"/>
          <w:sz w:val="24"/>
          <w:szCs w:val="24"/>
        </w:rPr>
      </w:pPr>
    </w:p>
    <w:p w14:paraId="098C9713" w14:textId="77777777" w:rsidR="00113FF2" w:rsidRPr="00B71E6D" w:rsidRDefault="00113FF2" w:rsidP="00EF29C8">
      <w:pPr>
        <w:spacing w:after="0" w:line="240" w:lineRule="auto"/>
        <w:jc w:val="both"/>
        <w:rPr>
          <w:rFonts w:ascii="Arial" w:hAnsi="Arial" w:cs="Arial"/>
          <w:i w:val="0"/>
          <w:sz w:val="24"/>
          <w:szCs w:val="24"/>
        </w:rPr>
      </w:pPr>
    </w:p>
    <w:p w14:paraId="6596CA2D" w14:textId="44F3F28A" w:rsidR="00B336A1" w:rsidRPr="00B336A1" w:rsidRDefault="00B336A1" w:rsidP="00B336A1">
      <w:pPr>
        <w:spacing w:after="0" w:line="240" w:lineRule="auto"/>
        <w:jc w:val="both"/>
        <w:rPr>
          <w:rFonts w:ascii="Arial" w:hAnsi="Arial" w:cs="Arial"/>
          <w:b/>
          <w:i w:val="0"/>
          <w:sz w:val="24"/>
          <w:szCs w:val="24"/>
        </w:rPr>
      </w:pPr>
      <w:r w:rsidRPr="00B336A1">
        <w:rPr>
          <w:rFonts w:ascii="Arial" w:hAnsi="Arial" w:cs="Arial"/>
          <w:b/>
          <w:i w:val="0"/>
          <w:sz w:val="24"/>
          <w:szCs w:val="24"/>
        </w:rPr>
        <w:lastRenderedPageBreak/>
        <w:t>Anexo E. Presentación Ponencia “Proyecto De Grado”</w:t>
      </w:r>
    </w:p>
    <w:p w14:paraId="718C63C7" w14:textId="77777777" w:rsidR="00113FF2" w:rsidRPr="00B71E6D" w:rsidRDefault="00113FF2" w:rsidP="00EF29C8">
      <w:pPr>
        <w:spacing w:after="0" w:line="240" w:lineRule="auto"/>
        <w:jc w:val="both"/>
        <w:rPr>
          <w:rFonts w:ascii="Arial" w:hAnsi="Arial" w:cs="Arial"/>
          <w:i w:val="0"/>
          <w:sz w:val="24"/>
          <w:szCs w:val="24"/>
        </w:rPr>
      </w:pPr>
    </w:p>
    <w:p w14:paraId="31DCCC1E" w14:textId="77777777" w:rsidR="00113FF2" w:rsidRPr="00B71E6D" w:rsidRDefault="00113FF2" w:rsidP="00EF29C8">
      <w:pPr>
        <w:spacing w:after="0" w:line="240" w:lineRule="auto"/>
        <w:jc w:val="both"/>
        <w:rPr>
          <w:rFonts w:ascii="Arial" w:hAnsi="Arial" w:cs="Arial"/>
          <w:i w:val="0"/>
          <w:sz w:val="24"/>
          <w:szCs w:val="24"/>
        </w:rPr>
      </w:pPr>
    </w:p>
    <w:p w14:paraId="2DD76BD3" w14:textId="77777777" w:rsidR="00113FF2"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26DE9E74" wp14:editId="2F900F28">
            <wp:extent cx="5076825" cy="2867025"/>
            <wp:effectExtent l="152400" t="190500" r="161925" b="200025"/>
            <wp:docPr id="2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76825" cy="286702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14:paraId="2DAD08A6" w14:textId="77777777" w:rsidR="00001E1A" w:rsidRDefault="00001E1A" w:rsidP="00001E1A">
      <w:pPr>
        <w:spacing w:after="0" w:line="240" w:lineRule="auto"/>
        <w:jc w:val="both"/>
        <w:rPr>
          <w:rFonts w:ascii="Arial" w:hAnsi="Arial" w:cs="Arial"/>
          <w:i w:val="0"/>
          <w:sz w:val="24"/>
          <w:szCs w:val="24"/>
        </w:rPr>
      </w:pPr>
    </w:p>
    <w:p w14:paraId="623191F5" w14:textId="77777777" w:rsidR="00001E1A" w:rsidRDefault="00001E1A" w:rsidP="00001E1A">
      <w:pPr>
        <w:spacing w:after="0" w:line="240" w:lineRule="auto"/>
        <w:jc w:val="both"/>
        <w:rPr>
          <w:rFonts w:ascii="Arial" w:hAnsi="Arial" w:cs="Arial"/>
          <w:i w:val="0"/>
          <w:sz w:val="24"/>
          <w:szCs w:val="24"/>
        </w:rPr>
      </w:pPr>
    </w:p>
    <w:p w14:paraId="22B9530D" w14:textId="77777777" w:rsidR="00001E1A" w:rsidRDefault="00001E1A" w:rsidP="00001E1A">
      <w:pPr>
        <w:spacing w:after="0" w:line="240" w:lineRule="auto"/>
        <w:jc w:val="both"/>
        <w:rPr>
          <w:rFonts w:ascii="Arial" w:hAnsi="Arial" w:cs="Arial"/>
          <w:i w:val="0"/>
          <w:sz w:val="24"/>
          <w:szCs w:val="24"/>
        </w:rPr>
      </w:pPr>
    </w:p>
    <w:p w14:paraId="3AB3D48B" w14:textId="77777777" w:rsidR="00001E1A" w:rsidRDefault="00001E1A" w:rsidP="00001E1A">
      <w:pPr>
        <w:spacing w:after="0" w:line="240" w:lineRule="auto"/>
        <w:jc w:val="both"/>
        <w:rPr>
          <w:rFonts w:ascii="Arial" w:hAnsi="Arial" w:cs="Arial"/>
          <w:i w:val="0"/>
          <w:sz w:val="24"/>
          <w:szCs w:val="24"/>
        </w:rPr>
      </w:pPr>
    </w:p>
    <w:p w14:paraId="1FEDA287" w14:textId="77777777" w:rsidR="00001E1A" w:rsidRDefault="00001E1A" w:rsidP="00001E1A">
      <w:pPr>
        <w:spacing w:after="0" w:line="240" w:lineRule="auto"/>
        <w:jc w:val="both"/>
        <w:rPr>
          <w:rFonts w:ascii="Arial" w:hAnsi="Arial" w:cs="Arial"/>
          <w:i w:val="0"/>
          <w:sz w:val="24"/>
          <w:szCs w:val="24"/>
        </w:rPr>
      </w:pPr>
    </w:p>
    <w:p w14:paraId="7A80DA33" w14:textId="77777777" w:rsidR="00001E1A" w:rsidRDefault="00001E1A" w:rsidP="00001E1A">
      <w:pPr>
        <w:spacing w:after="0" w:line="240" w:lineRule="auto"/>
        <w:jc w:val="both"/>
        <w:rPr>
          <w:rFonts w:ascii="Arial" w:hAnsi="Arial" w:cs="Arial"/>
          <w:i w:val="0"/>
          <w:sz w:val="24"/>
          <w:szCs w:val="24"/>
        </w:rPr>
      </w:pPr>
    </w:p>
    <w:p w14:paraId="3C3FC978" w14:textId="77777777" w:rsidR="00001E1A" w:rsidRDefault="00001E1A" w:rsidP="00001E1A">
      <w:pPr>
        <w:spacing w:after="0" w:line="240" w:lineRule="auto"/>
        <w:jc w:val="both"/>
        <w:rPr>
          <w:rFonts w:ascii="Arial" w:hAnsi="Arial" w:cs="Arial"/>
          <w:i w:val="0"/>
          <w:sz w:val="24"/>
          <w:szCs w:val="24"/>
        </w:rPr>
      </w:pPr>
    </w:p>
    <w:p w14:paraId="7620CCA5" w14:textId="77777777" w:rsidR="00001E1A" w:rsidRDefault="00001E1A" w:rsidP="00001E1A">
      <w:pPr>
        <w:spacing w:after="0" w:line="240" w:lineRule="auto"/>
        <w:jc w:val="both"/>
        <w:rPr>
          <w:rFonts w:ascii="Arial" w:hAnsi="Arial" w:cs="Arial"/>
          <w:i w:val="0"/>
          <w:sz w:val="24"/>
          <w:szCs w:val="24"/>
        </w:rPr>
      </w:pPr>
    </w:p>
    <w:p w14:paraId="6357BDCA" w14:textId="77777777" w:rsidR="00001E1A" w:rsidRDefault="00001E1A" w:rsidP="00001E1A">
      <w:pPr>
        <w:spacing w:after="0" w:line="240" w:lineRule="auto"/>
        <w:jc w:val="both"/>
        <w:rPr>
          <w:rFonts w:ascii="Arial" w:hAnsi="Arial" w:cs="Arial"/>
          <w:i w:val="0"/>
          <w:sz w:val="24"/>
          <w:szCs w:val="24"/>
        </w:rPr>
      </w:pPr>
    </w:p>
    <w:p w14:paraId="3818E54B" w14:textId="77777777" w:rsidR="00001E1A" w:rsidRDefault="00001E1A" w:rsidP="00001E1A">
      <w:pPr>
        <w:spacing w:after="0" w:line="240" w:lineRule="auto"/>
        <w:jc w:val="both"/>
        <w:rPr>
          <w:rFonts w:ascii="Arial" w:hAnsi="Arial" w:cs="Arial"/>
          <w:i w:val="0"/>
          <w:sz w:val="24"/>
          <w:szCs w:val="24"/>
        </w:rPr>
      </w:pPr>
    </w:p>
    <w:p w14:paraId="2E215234" w14:textId="77777777" w:rsidR="00001E1A" w:rsidRDefault="00001E1A" w:rsidP="00001E1A">
      <w:pPr>
        <w:spacing w:after="0" w:line="240" w:lineRule="auto"/>
        <w:jc w:val="both"/>
        <w:rPr>
          <w:rFonts w:ascii="Arial" w:hAnsi="Arial" w:cs="Arial"/>
          <w:i w:val="0"/>
          <w:sz w:val="24"/>
          <w:szCs w:val="24"/>
        </w:rPr>
      </w:pPr>
    </w:p>
    <w:p w14:paraId="4F5B5434" w14:textId="77777777" w:rsidR="00001E1A" w:rsidRDefault="00001E1A" w:rsidP="00001E1A">
      <w:pPr>
        <w:spacing w:after="0" w:line="240" w:lineRule="auto"/>
        <w:jc w:val="both"/>
        <w:rPr>
          <w:rFonts w:ascii="Arial" w:hAnsi="Arial" w:cs="Arial"/>
          <w:i w:val="0"/>
          <w:sz w:val="24"/>
          <w:szCs w:val="24"/>
        </w:rPr>
      </w:pPr>
    </w:p>
    <w:p w14:paraId="7DBA3B62" w14:textId="77777777" w:rsidR="00001E1A" w:rsidRDefault="00001E1A" w:rsidP="00001E1A">
      <w:pPr>
        <w:spacing w:after="0" w:line="240" w:lineRule="auto"/>
        <w:jc w:val="both"/>
        <w:rPr>
          <w:rFonts w:ascii="Arial" w:hAnsi="Arial" w:cs="Arial"/>
          <w:i w:val="0"/>
          <w:sz w:val="24"/>
          <w:szCs w:val="24"/>
        </w:rPr>
      </w:pPr>
    </w:p>
    <w:p w14:paraId="6C851F67" w14:textId="77777777" w:rsidR="00001E1A" w:rsidRDefault="00001E1A" w:rsidP="00001E1A">
      <w:pPr>
        <w:spacing w:after="0" w:line="240" w:lineRule="auto"/>
        <w:jc w:val="both"/>
        <w:rPr>
          <w:rFonts w:ascii="Arial" w:hAnsi="Arial" w:cs="Arial"/>
          <w:i w:val="0"/>
          <w:sz w:val="24"/>
          <w:szCs w:val="24"/>
        </w:rPr>
      </w:pPr>
    </w:p>
    <w:p w14:paraId="4A12958C" w14:textId="77777777" w:rsidR="00001E1A" w:rsidRDefault="00001E1A" w:rsidP="00001E1A">
      <w:pPr>
        <w:spacing w:after="0" w:line="240" w:lineRule="auto"/>
        <w:jc w:val="both"/>
        <w:rPr>
          <w:rFonts w:ascii="Arial" w:hAnsi="Arial" w:cs="Arial"/>
          <w:i w:val="0"/>
          <w:sz w:val="24"/>
          <w:szCs w:val="24"/>
        </w:rPr>
      </w:pPr>
    </w:p>
    <w:p w14:paraId="460001B0" w14:textId="77777777" w:rsidR="00001E1A" w:rsidRDefault="00001E1A" w:rsidP="00001E1A">
      <w:pPr>
        <w:spacing w:after="0" w:line="240" w:lineRule="auto"/>
        <w:jc w:val="both"/>
        <w:rPr>
          <w:rFonts w:ascii="Arial" w:hAnsi="Arial" w:cs="Arial"/>
          <w:i w:val="0"/>
          <w:sz w:val="24"/>
          <w:szCs w:val="24"/>
        </w:rPr>
      </w:pPr>
    </w:p>
    <w:p w14:paraId="094D9103" w14:textId="77777777" w:rsidR="00001E1A" w:rsidRDefault="00001E1A" w:rsidP="00001E1A">
      <w:pPr>
        <w:spacing w:after="0" w:line="240" w:lineRule="auto"/>
        <w:jc w:val="both"/>
        <w:rPr>
          <w:rFonts w:ascii="Arial" w:hAnsi="Arial" w:cs="Arial"/>
          <w:i w:val="0"/>
          <w:sz w:val="24"/>
          <w:szCs w:val="24"/>
        </w:rPr>
      </w:pPr>
    </w:p>
    <w:p w14:paraId="7FC0CBEB" w14:textId="77777777" w:rsidR="00001E1A" w:rsidRDefault="00001E1A" w:rsidP="00001E1A">
      <w:pPr>
        <w:spacing w:after="0" w:line="240" w:lineRule="auto"/>
        <w:jc w:val="both"/>
        <w:rPr>
          <w:rFonts w:ascii="Arial" w:hAnsi="Arial" w:cs="Arial"/>
          <w:i w:val="0"/>
          <w:sz w:val="24"/>
          <w:szCs w:val="24"/>
        </w:rPr>
      </w:pPr>
    </w:p>
    <w:p w14:paraId="225C008A" w14:textId="77777777" w:rsidR="00001E1A" w:rsidRDefault="00001E1A" w:rsidP="00001E1A">
      <w:pPr>
        <w:spacing w:after="0" w:line="240" w:lineRule="auto"/>
        <w:jc w:val="both"/>
        <w:rPr>
          <w:rFonts w:ascii="Arial" w:hAnsi="Arial" w:cs="Arial"/>
          <w:i w:val="0"/>
          <w:sz w:val="24"/>
          <w:szCs w:val="24"/>
        </w:rPr>
      </w:pPr>
    </w:p>
    <w:p w14:paraId="3E8D85E0" w14:textId="77777777" w:rsidR="00001E1A" w:rsidRDefault="00001E1A" w:rsidP="00001E1A">
      <w:pPr>
        <w:spacing w:after="0" w:line="240" w:lineRule="auto"/>
        <w:jc w:val="both"/>
        <w:rPr>
          <w:rFonts w:ascii="Arial" w:hAnsi="Arial" w:cs="Arial"/>
          <w:i w:val="0"/>
          <w:sz w:val="24"/>
          <w:szCs w:val="24"/>
        </w:rPr>
      </w:pPr>
    </w:p>
    <w:p w14:paraId="5655B0C0" w14:textId="77777777" w:rsidR="00001E1A" w:rsidRDefault="00001E1A" w:rsidP="00001E1A">
      <w:pPr>
        <w:spacing w:after="0" w:line="240" w:lineRule="auto"/>
        <w:jc w:val="both"/>
        <w:rPr>
          <w:rFonts w:ascii="Arial" w:hAnsi="Arial" w:cs="Arial"/>
          <w:i w:val="0"/>
          <w:sz w:val="24"/>
          <w:szCs w:val="24"/>
        </w:rPr>
      </w:pPr>
    </w:p>
    <w:p w14:paraId="2A1CCB39" w14:textId="5F7B00D8" w:rsidR="00001E1A" w:rsidRPr="00001E1A" w:rsidRDefault="00001E1A" w:rsidP="00001E1A">
      <w:pPr>
        <w:spacing w:after="0" w:line="240" w:lineRule="auto"/>
        <w:jc w:val="both"/>
        <w:rPr>
          <w:rFonts w:ascii="Arial" w:hAnsi="Arial" w:cs="Arial"/>
          <w:b/>
          <w:i w:val="0"/>
          <w:sz w:val="24"/>
          <w:szCs w:val="24"/>
        </w:rPr>
      </w:pPr>
      <w:r w:rsidRPr="00001E1A">
        <w:rPr>
          <w:rFonts w:ascii="Arial" w:hAnsi="Arial" w:cs="Arial"/>
          <w:b/>
          <w:i w:val="0"/>
          <w:sz w:val="24"/>
          <w:szCs w:val="24"/>
        </w:rPr>
        <w:lastRenderedPageBreak/>
        <w:t xml:space="preserve">Anexo F. Presentacion Proyecto Inicial </w:t>
      </w:r>
    </w:p>
    <w:p w14:paraId="030DA5CA" w14:textId="77777777" w:rsidR="00001E1A" w:rsidRPr="00B71E6D" w:rsidRDefault="00001E1A" w:rsidP="00001E1A">
      <w:pPr>
        <w:spacing w:after="0" w:line="240" w:lineRule="auto"/>
        <w:jc w:val="both"/>
        <w:rPr>
          <w:rFonts w:ascii="Arial" w:hAnsi="Arial" w:cs="Arial"/>
          <w:i w:val="0"/>
          <w:sz w:val="24"/>
          <w:szCs w:val="24"/>
        </w:rPr>
      </w:pPr>
    </w:p>
    <w:p w14:paraId="704D990C" w14:textId="43D05369" w:rsidR="001D40F9" w:rsidRPr="00B71E6D" w:rsidRDefault="00123962" w:rsidP="00B336A1">
      <w:pPr>
        <w:spacing w:after="0" w:line="240" w:lineRule="auto"/>
        <w:jc w:val="center"/>
        <w:rPr>
          <w:rFonts w:ascii="Arial" w:hAnsi="Arial" w:cs="Arial"/>
          <w:i w:val="0"/>
          <w:sz w:val="24"/>
          <w:szCs w:val="24"/>
        </w:rPr>
      </w:pPr>
      <w:r w:rsidRPr="00B71E6D">
        <w:rPr>
          <w:rFonts w:ascii="Arial" w:hAnsi="Arial" w:cs="Arial"/>
          <w:i w:val="0"/>
          <w:sz w:val="24"/>
          <w:szCs w:val="24"/>
        </w:rPr>
        <w:drawing>
          <wp:inline distT="0" distB="0" distL="0" distR="0" wp14:anchorId="2EB70187" wp14:editId="5B11A138">
            <wp:extent cx="3448050" cy="5034155"/>
            <wp:effectExtent l="0" t="0" r="0" b="0"/>
            <wp:docPr id="23" name="Imagen 23" descr="12311252_10207255301956637_8464421046533338487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2311252_10207255301956637_8464421046533338487_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456341" cy="5046259"/>
                    </a:xfrm>
                    <a:prstGeom prst="rect">
                      <a:avLst/>
                    </a:prstGeom>
                    <a:noFill/>
                    <a:ln>
                      <a:noFill/>
                    </a:ln>
                  </pic:spPr>
                </pic:pic>
              </a:graphicData>
            </a:graphic>
          </wp:inline>
        </w:drawing>
      </w:r>
    </w:p>
    <w:p w14:paraId="5F5AC1EB" w14:textId="77777777" w:rsidR="00E917C9" w:rsidRPr="00B71E6D" w:rsidRDefault="00E917C9" w:rsidP="00EF29C8">
      <w:pPr>
        <w:spacing w:after="0" w:line="240" w:lineRule="auto"/>
        <w:jc w:val="both"/>
        <w:rPr>
          <w:rFonts w:ascii="Arial" w:hAnsi="Arial" w:cs="Arial"/>
          <w:i w:val="0"/>
          <w:sz w:val="24"/>
          <w:szCs w:val="24"/>
        </w:rPr>
      </w:pPr>
    </w:p>
    <w:p w14:paraId="37CE3494" w14:textId="77777777" w:rsidR="00E917C9" w:rsidRDefault="00E917C9" w:rsidP="00EF29C8">
      <w:pPr>
        <w:spacing w:after="0" w:line="240" w:lineRule="auto"/>
        <w:jc w:val="both"/>
        <w:rPr>
          <w:rFonts w:ascii="Arial" w:hAnsi="Arial" w:cs="Arial"/>
          <w:i w:val="0"/>
          <w:sz w:val="24"/>
          <w:szCs w:val="24"/>
        </w:rPr>
      </w:pPr>
    </w:p>
    <w:p w14:paraId="202F98D3" w14:textId="77777777" w:rsidR="00001E1A" w:rsidRDefault="00001E1A" w:rsidP="00EF29C8">
      <w:pPr>
        <w:spacing w:after="0" w:line="240" w:lineRule="auto"/>
        <w:jc w:val="both"/>
        <w:rPr>
          <w:rFonts w:ascii="Arial" w:hAnsi="Arial" w:cs="Arial"/>
          <w:i w:val="0"/>
          <w:sz w:val="24"/>
          <w:szCs w:val="24"/>
        </w:rPr>
      </w:pPr>
    </w:p>
    <w:p w14:paraId="5D06A34D" w14:textId="77777777" w:rsidR="00001E1A" w:rsidRDefault="00001E1A" w:rsidP="00EF29C8">
      <w:pPr>
        <w:spacing w:after="0" w:line="240" w:lineRule="auto"/>
        <w:jc w:val="both"/>
        <w:rPr>
          <w:rFonts w:ascii="Arial" w:hAnsi="Arial" w:cs="Arial"/>
          <w:i w:val="0"/>
          <w:sz w:val="24"/>
          <w:szCs w:val="24"/>
        </w:rPr>
      </w:pPr>
    </w:p>
    <w:p w14:paraId="62B3BA34" w14:textId="77777777" w:rsidR="00001E1A" w:rsidRDefault="00001E1A" w:rsidP="00EF29C8">
      <w:pPr>
        <w:spacing w:after="0" w:line="240" w:lineRule="auto"/>
        <w:jc w:val="both"/>
        <w:rPr>
          <w:rFonts w:ascii="Arial" w:hAnsi="Arial" w:cs="Arial"/>
          <w:i w:val="0"/>
          <w:sz w:val="24"/>
          <w:szCs w:val="24"/>
        </w:rPr>
      </w:pPr>
    </w:p>
    <w:p w14:paraId="23FB590D" w14:textId="77777777" w:rsidR="00001E1A" w:rsidRDefault="00001E1A" w:rsidP="00EF29C8">
      <w:pPr>
        <w:spacing w:after="0" w:line="240" w:lineRule="auto"/>
        <w:jc w:val="both"/>
        <w:rPr>
          <w:rFonts w:ascii="Arial" w:hAnsi="Arial" w:cs="Arial"/>
          <w:i w:val="0"/>
          <w:sz w:val="24"/>
          <w:szCs w:val="24"/>
        </w:rPr>
      </w:pPr>
    </w:p>
    <w:p w14:paraId="7C93FA5F" w14:textId="77777777" w:rsidR="00001E1A" w:rsidRDefault="00001E1A" w:rsidP="00EF29C8">
      <w:pPr>
        <w:spacing w:after="0" w:line="240" w:lineRule="auto"/>
        <w:jc w:val="both"/>
        <w:rPr>
          <w:rFonts w:ascii="Arial" w:hAnsi="Arial" w:cs="Arial"/>
          <w:i w:val="0"/>
          <w:sz w:val="24"/>
          <w:szCs w:val="24"/>
        </w:rPr>
      </w:pPr>
    </w:p>
    <w:p w14:paraId="53F9069F" w14:textId="77777777" w:rsidR="00001E1A" w:rsidRDefault="00001E1A" w:rsidP="00EF29C8">
      <w:pPr>
        <w:spacing w:after="0" w:line="240" w:lineRule="auto"/>
        <w:jc w:val="both"/>
        <w:rPr>
          <w:rFonts w:ascii="Arial" w:hAnsi="Arial" w:cs="Arial"/>
          <w:i w:val="0"/>
          <w:sz w:val="24"/>
          <w:szCs w:val="24"/>
        </w:rPr>
      </w:pPr>
    </w:p>
    <w:p w14:paraId="137FE233" w14:textId="77777777" w:rsidR="00001E1A" w:rsidRDefault="00001E1A" w:rsidP="00EF29C8">
      <w:pPr>
        <w:spacing w:after="0" w:line="240" w:lineRule="auto"/>
        <w:jc w:val="both"/>
        <w:rPr>
          <w:rFonts w:ascii="Arial" w:hAnsi="Arial" w:cs="Arial"/>
          <w:i w:val="0"/>
          <w:sz w:val="24"/>
          <w:szCs w:val="24"/>
        </w:rPr>
      </w:pPr>
    </w:p>
    <w:p w14:paraId="2C15693D" w14:textId="77777777" w:rsidR="00001E1A" w:rsidRDefault="00001E1A" w:rsidP="00EF29C8">
      <w:pPr>
        <w:spacing w:after="0" w:line="240" w:lineRule="auto"/>
        <w:jc w:val="both"/>
        <w:rPr>
          <w:rFonts w:ascii="Arial" w:hAnsi="Arial" w:cs="Arial"/>
          <w:i w:val="0"/>
          <w:sz w:val="24"/>
          <w:szCs w:val="24"/>
        </w:rPr>
      </w:pPr>
    </w:p>
    <w:p w14:paraId="4C73112A" w14:textId="77777777" w:rsidR="00001E1A" w:rsidRDefault="00001E1A" w:rsidP="00EF29C8">
      <w:pPr>
        <w:spacing w:after="0" w:line="240" w:lineRule="auto"/>
        <w:jc w:val="both"/>
        <w:rPr>
          <w:rFonts w:ascii="Arial" w:hAnsi="Arial" w:cs="Arial"/>
          <w:i w:val="0"/>
          <w:sz w:val="24"/>
          <w:szCs w:val="24"/>
        </w:rPr>
      </w:pPr>
    </w:p>
    <w:p w14:paraId="75666773" w14:textId="77777777" w:rsidR="00001E1A" w:rsidRDefault="00001E1A" w:rsidP="00EF29C8">
      <w:pPr>
        <w:spacing w:after="0" w:line="240" w:lineRule="auto"/>
        <w:jc w:val="both"/>
        <w:rPr>
          <w:rFonts w:ascii="Arial" w:hAnsi="Arial" w:cs="Arial"/>
          <w:i w:val="0"/>
          <w:sz w:val="24"/>
          <w:szCs w:val="24"/>
        </w:rPr>
      </w:pPr>
    </w:p>
    <w:p w14:paraId="1ADE7209" w14:textId="551A130C" w:rsidR="00001E1A" w:rsidRPr="00001E1A" w:rsidRDefault="00001E1A" w:rsidP="00001E1A">
      <w:pPr>
        <w:spacing w:after="0" w:line="240" w:lineRule="auto"/>
        <w:jc w:val="both"/>
        <w:rPr>
          <w:rFonts w:ascii="Arial" w:hAnsi="Arial" w:cs="Arial"/>
          <w:b/>
          <w:i w:val="0"/>
          <w:sz w:val="24"/>
          <w:szCs w:val="24"/>
        </w:rPr>
      </w:pPr>
      <w:r w:rsidRPr="00001E1A">
        <w:rPr>
          <w:rFonts w:ascii="Arial" w:hAnsi="Arial" w:cs="Arial"/>
          <w:b/>
          <w:i w:val="0"/>
          <w:sz w:val="24"/>
          <w:szCs w:val="24"/>
        </w:rPr>
        <w:lastRenderedPageBreak/>
        <w:t>Anexo G. Aprobacion Proyecto De Grado “Exportación De La Educacion Superior Del Itifp Con Institucion De Educacion Superior Del Perú” 2015</w:t>
      </w:r>
    </w:p>
    <w:p w14:paraId="0FD25A6C" w14:textId="13E387D3" w:rsidR="00001E1A" w:rsidRDefault="00001E1A" w:rsidP="00EF29C8">
      <w:pPr>
        <w:spacing w:after="0" w:line="240" w:lineRule="auto"/>
        <w:jc w:val="both"/>
        <w:rPr>
          <w:rFonts w:ascii="Arial" w:hAnsi="Arial" w:cs="Arial"/>
          <w:i w:val="0"/>
          <w:sz w:val="24"/>
          <w:szCs w:val="24"/>
        </w:rPr>
      </w:pPr>
    </w:p>
    <w:p w14:paraId="62C98894" w14:textId="77777777" w:rsidR="00001E1A" w:rsidRDefault="00001E1A" w:rsidP="00EF29C8">
      <w:pPr>
        <w:spacing w:after="0" w:line="240" w:lineRule="auto"/>
        <w:jc w:val="both"/>
        <w:rPr>
          <w:rFonts w:ascii="Arial" w:hAnsi="Arial" w:cs="Arial"/>
          <w:i w:val="0"/>
          <w:sz w:val="24"/>
          <w:szCs w:val="24"/>
        </w:rPr>
      </w:pPr>
    </w:p>
    <w:p w14:paraId="68897047" w14:textId="77777777" w:rsidR="00001E1A" w:rsidRPr="00B71E6D" w:rsidRDefault="00001E1A" w:rsidP="00EF29C8">
      <w:pPr>
        <w:spacing w:after="0" w:line="240" w:lineRule="auto"/>
        <w:jc w:val="both"/>
        <w:rPr>
          <w:rFonts w:ascii="Arial" w:hAnsi="Arial" w:cs="Arial"/>
          <w:i w:val="0"/>
          <w:sz w:val="24"/>
          <w:szCs w:val="24"/>
        </w:rPr>
      </w:pPr>
    </w:p>
    <w:p w14:paraId="105D5242" w14:textId="77777777" w:rsidR="00113FF2"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651C795A" wp14:editId="2AEFE8A8">
            <wp:extent cx="5215620" cy="3000375"/>
            <wp:effectExtent l="228600" t="228600" r="233045" b="219075"/>
            <wp:docPr id="2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9775" cy="300276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67295816" w14:textId="77777777" w:rsidR="00113FF2" w:rsidRPr="00B71E6D" w:rsidRDefault="00113FF2" w:rsidP="00EF29C8">
      <w:pPr>
        <w:spacing w:after="0" w:line="240" w:lineRule="auto"/>
        <w:jc w:val="both"/>
        <w:rPr>
          <w:rFonts w:ascii="Arial" w:hAnsi="Arial" w:cs="Arial"/>
          <w:i w:val="0"/>
          <w:sz w:val="24"/>
          <w:szCs w:val="24"/>
        </w:rPr>
      </w:pPr>
    </w:p>
    <w:p w14:paraId="54779985" w14:textId="77777777" w:rsidR="001D40F9" w:rsidRPr="00B71E6D" w:rsidRDefault="001D40F9" w:rsidP="00EF29C8">
      <w:pPr>
        <w:spacing w:after="0" w:line="240" w:lineRule="auto"/>
        <w:jc w:val="both"/>
        <w:rPr>
          <w:rFonts w:ascii="Arial" w:hAnsi="Arial" w:cs="Arial"/>
          <w:i w:val="0"/>
          <w:sz w:val="24"/>
          <w:szCs w:val="24"/>
        </w:rPr>
      </w:pPr>
    </w:p>
    <w:p w14:paraId="0B496148" w14:textId="77777777" w:rsidR="001D40F9" w:rsidRDefault="001D40F9" w:rsidP="00EF29C8">
      <w:pPr>
        <w:spacing w:after="0" w:line="240" w:lineRule="auto"/>
        <w:jc w:val="both"/>
        <w:rPr>
          <w:rFonts w:ascii="Arial" w:hAnsi="Arial" w:cs="Arial"/>
          <w:i w:val="0"/>
          <w:sz w:val="24"/>
          <w:szCs w:val="24"/>
        </w:rPr>
      </w:pPr>
    </w:p>
    <w:p w14:paraId="31EB66AE" w14:textId="77777777" w:rsidR="00001E1A" w:rsidRDefault="00001E1A" w:rsidP="00EF29C8">
      <w:pPr>
        <w:spacing w:after="0" w:line="240" w:lineRule="auto"/>
        <w:jc w:val="both"/>
        <w:rPr>
          <w:rFonts w:ascii="Arial" w:hAnsi="Arial" w:cs="Arial"/>
          <w:i w:val="0"/>
          <w:sz w:val="24"/>
          <w:szCs w:val="24"/>
        </w:rPr>
      </w:pPr>
    </w:p>
    <w:p w14:paraId="2ECEE971" w14:textId="77777777" w:rsidR="00001E1A" w:rsidRDefault="00001E1A" w:rsidP="00EF29C8">
      <w:pPr>
        <w:spacing w:after="0" w:line="240" w:lineRule="auto"/>
        <w:jc w:val="both"/>
        <w:rPr>
          <w:rFonts w:ascii="Arial" w:hAnsi="Arial" w:cs="Arial"/>
          <w:i w:val="0"/>
          <w:sz w:val="24"/>
          <w:szCs w:val="24"/>
        </w:rPr>
      </w:pPr>
    </w:p>
    <w:p w14:paraId="52DE71C9" w14:textId="77777777" w:rsidR="00001E1A" w:rsidRDefault="00001E1A" w:rsidP="00EF29C8">
      <w:pPr>
        <w:spacing w:after="0" w:line="240" w:lineRule="auto"/>
        <w:jc w:val="both"/>
        <w:rPr>
          <w:rFonts w:ascii="Arial" w:hAnsi="Arial" w:cs="Arial"/>
          <w:i w:val="0"/>
          <w:sz w:val="24"/>
          <w:szCs w:val="24"/>
        </w:rPr>
      </w:pPr>
    </w:p>
    <w:p w14:paraId="3AC00EC7" w14:textId="77777777" w:rsidR="00001E1A" w:rsidRDefault="00001E1A" w:rsidP="00EF29C8">
      <w:pPr>
        <w:spacing w:after="0" w:line="240" w:lineRule="auto"/>
        <w:jc w:val="both"/>
        <w:rPr>
          <w:rFonts w:ascii="Arial" w:hAnsi="Arial" w:cs="Arial"/>
          <w:i w:val="0"/>
          <w:sz w:val="24"/>
          <w:szCs w:val="24"/>
        </w:rPr>
      </w:pPr>
    </w:p>
    <w:p w14:paraId="7503AB33" w14:textId="77777777" w:rsidR="00001E1A" w:rsidRDefault="00001E1A" w:rsidP="00EF29C8">
      <w:pPr>
        <w:spacing w:after="0" w:line="240" w:lineRule="auto"/>
        <w:jc w:val="both"/>
        <w:rPr>
          <w:rFonts w:ascii="Arial" w:hAnsi="Arial" w:cs="Arial"/>
          <w:i w:val="0"/>
          <w:sz w:val="24"/>
          <w:szCs w:val="24"/>
        </w:rPr>
      </w:pPr>
    </w:p>
    <w:p w14:paraId="28CBCB99" w14:textId="77777777" w:rsidR="00001E1A" w:rsidRDefault="00001E1A" w:rsidP="00EF29C8">
      <w:pPr>
        <w:spacing w:after="0" w:line="240" w:lineRule="auto"/>
        <w:jc w:val="both"/>
        <w:rPr>
          <w:rFonts w:ascii="Arial" w:hAnsi="Arial" w:cs="Arial"/>
          <w:i w:val="0"/>
          <w:sz w:val="24"/>
          <w:szCs w:val="24"/>
        </w:rPr>
      </w:pPr>
    </w:p>
    <w:p w14:paraId="2D4E8107" w14:textId="77777777" w:rsidR="00001E1A" w:rsidRDefault="00001E1A" w:rsidP="00EF29C8">
      <w:pPr>
        <w:spacing w:after="0" w:line="240" w:lineRule="auto"/>
        <w:jc w:val="both"/>
        <w:rPr>
          <w:rFonts w:ascii="Arial" w:hAnsi="Arial" w:cs="Arial"/>
          <w:i w:val="0"/>
          <w:sz w:val="24"/>
          <w:szCs w:val="24"/>
        </w:rPr>
      </w:pPr>
    </w:p>
    <w:p w14:paraId="37B8B838" w14:textId="77777777" w:rsidR="00001E1A" w:rsidRDefault="00001E1A" w:rsidP="00EF29C8">
      <w:pPr>
        <w:spacing w:after="0" w:line="240" w:lineRule="auto"/>
        <w:jc w:val="both"/>
        <w:rPr>
          <w:rFonts w:ascii="Arial" w:hAnsi="Arial" w:cs="Arial"/>
          <w:i w:val="0"/>
          <w:sz w:val="24"/>
          <w:szCs w:val="24"/>
        </w:rPr>
      </w:pPr>
    </w:p>
    <w:p w14:paraId="44800B8B" w14:textId="77777777" w:rsidR="00001E1A" w:rsidRDefault="00001E1A" w:rsidP="00EF29C8">
      <w:pPr>
        <w:spacing w:after="0" w:line="240" w:lineRule="auto"/>
        <w:jc w:val="both"/>
        <w:rPr>
          <w:rFonts w:ascii="Arial" w:hAnsi="Arial" w:cs="Arial"/>
          <w:i w:val="0"/>
          <w:sz w:val="24"/>
          <w:szCs w:val="24"/>
        </w:rPr>
      </w:pPr>
    </w:p>
    <w:p w14:paraId="7F47AD1B" w14:textId="77777777" w:rsidR="00001E1A" w:rsidRDefault="00001E1A" w:rsidP="00EF29C8">
      <w:pPr>
        <w:spacing w:after="0" w:line="240" w:lineRule="auto"/>
        <w:jc w:val="both"/>
        <w:rPr>
          <w:rFonts w:ascii="Arial" w:hAnsi="Arial" w:cs="Arial"/>
          <w:i w:val="0"/>
          <w:sz w:val="24"/>
          <w:szCs w:val="24"/>
        </w:rPr>
      </w:pPr>
    </w:p>
    <w:p w14:paraId="7BC8EE4C" w14:textId="77777777" w:rsidR="00001E1A" w:rsidRDefault="00001E1A" w:rsidP="00EF29C8">
      <w:pPr>
        <w:spacing w:after="0" w:line="240" w:lineRule="auto"/>
        <w:jc w:val="both"/>
        <w:rPr>
          <w:rFonts w:ascii="Arial" w:hAnsi="Arial" w:cs="Arial"/>
          <w:i w:val="0"/>
          <w:sz w:val="24"/>
          <w:szCs w:val="24"/>
        </w:rPr>
      </w:pPr>
    </w:p>
    <w:p w14:paraId="666AE5CC" w14:textId="77777777" w:rsidR="00001E1A" w:rsidRDefault="00001E1A" w:rsidP="00EF29C8">
      <w:pPr>
        <w:spacing w:after="0" w:line="240" w:lineRule="auto"/>
        <w:jc w:val="both"/>
        <w:rPr>
          <w:rFonts w:ascii="Arial" w:hAnsi="Arial" w:cs="Arial"/>
          <w:i w:val="0"/>
          <w:sz w:val="24"/>
          <w:szCs w:val="24"/>
        </w:rPr>
      </w:pPr>
    </w:p>
    <w:p w14:paraId="2DFEBD9E" w14:textId="77777777" w:rsidR="00001E1A" w:rsidRDefault="00001E1A" w:rsidP="00EF29C8">
      <w:pPr>
        <w:spacing w:after="0" w:line="240" w:lineRule="auto"/>
        <w:jc w:val="both"/>
        <w:rPr>
          <w:rFonts w:ascii="Arial" w:hAnsi="Arial" w:cs="Arial"/>
          <w:i w:val="0"/>
          <w:sz w:val="24"/>
          <w:szCs w:val="24"/>
        </w:rPr>
      </w:pPr>
    </w:p>
    <w:p w14:paraId="20BD2F91" w14:textId="77777777" w:rsidR="00001E1A" w:rsidRDefault="00001E1A" w:rsidP="00EF29C8">
      <w:pPr>
        <w:spacing w:after="0" w:line="240" w:lineRule="auto"/>
        <w:jc w:val="both"/>
        <w:rPr>
          <w:rFonts w:ascii="Arial" w:hAnsi="Arial" w:cs="Arial"/>
          <w:i w:val="0"/>
          <w:sz w:val="24"/>
          <w:szCs w:val="24"/>
        </w:rPr>
      </w:pPr>
    </w:p>
    <w:p w14:paraId="14D68700" w14:textId="77777777" w:rsidR="00001E1A" w:rsidRDefault="00001E1A" w:rsidP="00EF29C8">
      <w:pPr>
        <w:spacing w:after="0" w:line="240" w:lineRule="auto"/>
        <w:jc w:val="both"/>
        <w:rPr>
          <w:rFonts w:ascii="Arial" w:hAnsi="Arial" w:cs="Arial"/>
          <w:i w:val="0"/>
          <w:sz w:val="24"/>
          <w:szCs w:val="24"/>
        </w:rPr>
      </w:pPr>
    </w:p>
    <w:p w14:paraId="56CC0F51" w14:textId="113B2F0F" w:rsidR="00001E1A" w:rsidRPr="00001E1A" w:rsidRDefault="00001E1A" w:rsidP="00001E1A">
      <w:pPr>
        <w:spacing w:after="0" w:line="240" w:lineRule="auto"/>
        <w:jc w:val="both"/>
        <w:rPr>
          <w:rFonts w:ascii="Arial" w:hAnsi="Arial" w:cs="Arial"/>
          <w:b/>
          <w:i w:val="0"/>
          <w:sz w:val="24"/>
          <w:szCs w:val="24"/>
        </w:rPr>
      </w:pPr>
      <w:r w:rsidRPr="00001E1A">
        <w:rPr>
          <w:rFonts w:ascii="Arial" w:hAnsi="Arial" w:cs="Arial"/>
          <w:b/>
          <w:i w:val="0"/>
          <w:sz w:val="24"/>
          <w:szCs w:val="24"/>
        </w:rPr>
        <w:lastRenderedPageBreak/>
        <w:t>Anexo H. Participacion Xiv Encuentro Departamental De Semilleros De Investigación Y Ii Cultura Cientifica Redcolsi Nodo Tolima Espinal – Tolima - Mayo 2015</w:t>
      </w:r>
      <w:r w:rsidRPr="00001E1A">
        <w:rPr>
          <w:rFonts w:ascii="Arial" w:hAnsi="Arial" w:cs="Arial"/>
          <w:b/>
          <w:i w:val="0"/>
          <w:sz w:val="24"/>
          <w:szCs w:val="24"/>
        </w:rPr>
        <mc:AlternateContent>
          <mc:Choice Requires="wps">
            <w:drawing>
              <wp:anchor distT="0" distB="0" distL="114300" distR="114300" simplePos="0" relativeHeight="251659264" behindDoc="0" locked="0" layoutInCell="1" allowOverlap="1" wp14:anchorId="6D748CCF" wp14:editId="2B4AE11A">
                <wp:simplePos x="0" y="0"/>
                <wp:positionH relativeFrom="column">
                  <wp:posOffset>6961505</wp:posOffset>
                </wp:positionH>
                <wp:positionV relativeFrom="paragraph">
                  <wp:posOffset>638810</wp:posOffset>
                </wp:positionV>
                <wp:extent cx="555625" cy="271145"/>
                <wp:effectExtent l="0" t="0" r="0" b="0"/>
                <wp:wrapNone/>
                <wp:docPr id="32" name="Cuadro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625" cy="271145"/>
                        </a:xfrm>
                        <a:prstGeom prst="rect">
                          <a:avLst/>
                        </a:prstGeom>
                        <a:noFill/>
                      </wps:spPr>
                      <wps:txbx>
                        <w:txbxContent>
                          <w:p w14:paraId="1BA9A92E" w14:textId="77777777" w:rsidR="00DE1C57" w:rsidRDefault="00DE1C57" w:rsidP="00001E1A">
                            <w:pPr>
                              <w:pStyle w:val="NormalWeb"/>
                              <w:kinsoku w:val="0"/>
                              <w:overflowPunct w:val="0"/>
                              <w:spacing w:before="0" w:beforeAutospacing="0" w:after="0" w:afterAutospacing="0"/>
                              <w:textAlignment w:val="baseline"/>
                            </w:pPr>
                            <w:r w:rsidRPr="002574CA">
                              <w:rPr>
                                <w:rFonts w:ascii="Arial" w:hAnsi="Arial" w:cs="Arial"/>
                                <w:b/>
                                <w:bCs/>
                                <w:color w:val="000000"/>
                                <w:kern w:val="24"/>
                              </w:rPr>
                              <w:t>ITFIP</w:t>
                            </w:r>
                          </w:p>
                        </w:txbxContent>
                      </wps:txbx>
                      <wps:bodyPr vert="wordArtVert" wrap="none">
                        <a:spAutoFit/>
                      </wps:bodyPr>
                    </wps:wsp>
                  </a:graphicData>
                </a:graphic>
                <wp14:sizeRelH relativeFrom="page">
                  <wp14:pctWidth>0</wp14:pctWidth>
                </wp14:sizeRelH>
                <wp14:sizeRelV relativeFrom="page">
                  <wp14:pctHeight>0</wp14:pctHeight>
                </wp14:sizeRelV>
              </wp:anchor>
            </w:drawing>
          </mc:Choice>
          <mc:Fallback>
            <w:pict>
              <v:shape w14:anchorId="6D748CCF" id="_x0000_s1048" type="#_x0000_t202" style="position:absolute;left:0;text-align:left;margin-left:548.15pt;margin-top:50.3pt;width:43.75pt;height:2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" filled="f" stroked="f">
                <v:path arrowok="t"/>
                <v:textbox style="layout-flow:vertical;mso-layout-flow-alt:top-to-bottom;mso-fit-shape-to-text:t">
                  <w:txbxContent>
                    <w:p w14:paraId="1BA9A92E" w14:textId="77777777" w:rsidR="00DE1C57" w:rsidRDefault="00DE1C57" w:rsidP="00001E1A">
                      <w:pPr>
                        <w:pStyle w:val="NormalWeb"/>
                        <w:kinsoku w:val="0"/>
                        <w:overflowPunct w:val="0"/>
                        <w:spacing w:before="0" w:beforeAutospacing="0" w:after="0" w:afterAutospacing="0"/>
                        <w:textAlignment w:val="baseline"/>
                      </w:pPr>
                      <w:r w:rsidRPr="002574CA">
                        <w:rPr>
                          <w:rFonts w:ascii="Arial" w:hAnsi="Arial" w:cs="Arial"/>
                          <w:b/>
                          <w:bCs/>
                          <w:color w:val="000000"/>
                          <w:kern w:val="24"/>
                        </w:rPr>
                        <w:t>ITFIP</w:t>
                      </w:r>
                    </w:p>
                  </w:txbxContent>
                </v:textbox>
              </v:shape>
            </w:pict>
          </mc:Fallback>
        </mc:AlternateContent>
      </w:r>
    </w:p>
    <w:p w14:paraId="0505BCC2" w14:textId="482702F7" w:rsidR="00001E1A" w:rsidRPr="00B71E6D" w:rsidRDefault="00001E1A" w:rsidP="00EF29C8">
      <w:pPr>
        <w:spacing w:after="0" w:line="240" w:lineRule="auto"/>
        <w:jc w:val="both"/>
        <w:rPr>
          <w:rFonts w:ascii="Arial" w:hAnsi="Arial" w:cs="Arial"/>
          <w:i w:val="0"/>
          <w:sz w:val="24"/>
          <w:szCs w:val="24"/>
        </w:rPr>
      </w:pPr>
    </w:p>
    <w:p w14:paraId="1925B218" w14:textId="77777777" w:rsidR="001D40F9" w:rsidRPr="00B71E6D" w:rsidRDefault="00123962" w:rsidP="00001E1A">
      <w:pPr>
        <w:spacing w:after="0" w:line="240" w:lineRule="auto"/>
        <w:jc w:val="center"/>
        <w:rPr>
          <w:rFonts w:ascii="Arial" w:hAnsi="Arial" w:cs="Arial"/>
          <w:i w:val="0"/>
          <w:sz w:val="24"/>
          <w:szCs w:val="24"/>
        </w:rPr>
      </w:pPr>
      <w:r w:rsidRPr="00B71E6D">
        <w:rPr>
          <w:rFonts w:ascii="Arial" w:hAnsi="Arial" w:cs="Arial"/>
          <w:i w:val="0"/>
          <w:sz w:val="24"/>
          <w:szCs w:val="24"/>
        </w:rPr>
        <w:drawing>
          <wp:inline distT="0" distB="0" distL="0" distR="0" wp14:anchorId="1056C835" wp14:editId="6C4B49A8">
            <wp:extent cx="3190875" cy="3190875"/>
            <wp:effectExtent l="0" t="0" r="0" b="0"/>
            <wp:docPr id="25" name="Imagen 25" descr="IMG_6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633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90875" cy="3190875"/>
                    </a:xfrm>
                    <a:prstGeom prst="rect">
                      <a:avLst/>
                    </a:prstGeom>
                    <a:noFill/>
                    <a:ln>
                      <a:noFill/>
                    </a:ln>
                  </pic:spPr>
                </pic:pic>
              </a:graphicData>
            </a:graphic>
          </wp:inline>
        </w:drawing>
      </w:r>
    </w:p>
    <w:p w14:paraId="562DF944" w14:textId="77777777" w:rsidR="001D40F9" w:rsidRPr="00B71E6D" w:rsidRDefault="001D40F9" w:rsidP="00EF29C8">
      <w:pPr>
        <w:spacing w:after="0" w:line="240" w:lineRule="auto"/>
        <w:jc w:val="both"/>
        <w:rPr>
          <w:rFonts w:ascii="Arial" w:hAnsi="Arial" w:cs="Arial"/>
          <w:i w:val="0"/>
          <w:sz w:val="24"/>
          <w:szCs w:val="24"/>
        </w:rPr>
      </w:pPr>
    </w:p>
    <w:p w14:paraId="37D8F2E4" w14:textId="77777777" w:rsidR="00113FF2" w:rsidRDefault="00123962" w:rsidP="00001E1A">
      <w:pPr>
        <w:spacing w:after="0" w:line="240" w:lineRule="auto"/>
        <w:jc w:val="center"/>
        <w:rPr>
          <w:rFonts w:ascii="Arial" w:hAnsi="Arial" w:cs="Arial"/>
          <w:i w:val="0"/>
          <w:sz w:val="24"/>
          <w:szCs w:val="24"/>
        </w:rPr>
      </w:pPr>
      <w:r w:rsidRPr="00B71E6D">
        <w:rPr>
          <w:rFonts w:ascii="Arial" w:hAnsi="Arial" w:cs="Arial"/>
          <w:i w:val="0"/>
          <w:sz w:val="24"/>
          <w:szCs w:val="24"/>
        </w:rPr>
        <w:drawing>
          <wp:inline distT="0" distB="0" distL="0" distR="0" wp14:anchorId="4282DACF" wp14:editId="6A55DE97">
            <wp:extent cx="2790825" cy="2868464"/>
            <wp:effectExtent l="228600" t="228600" r="219075" b="236855"/>
            <wp:docPr id="2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5518" cy="2873287"/>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2F9AD478" w14:textId="55E6DE10" w:rsidR="00703B3C" w:rsidRPr="00703B3C" w:rsidRDefault="00703B3C" w:rsidP="00703B3C">
      <w:pPr>
        <w:spacing w:after="0" w:line="240" w:lineRule="auto"/>
        <w:jc w:val="both"/>
        <w:rPr>
          <w:rFonts w:ascii="Arial" w:hAnsi="Arial" w:cs="Arial"/>
          <w:b/>
          <w:i w:val="0"/>
          <w:sz w:val="24"/>
          <w:szCs w:val="24"/>
        </w:rPr>
      </w:pPr>
      <w:r w:rsidRPr="00703B3C">
        <w:rPr>
          <w:rFonts w:ascii="Arial" w:hAnsi="Arial" w:cs="Arial"/>
          <w:b/>
          <w:i w:val="0"/>
          <w:sz w:val="24"/>
          <w:szCs w:val="24"/>
        </w:rPr>
        <w:lastRenderedPageBreak/>
        <w:t>ANEXO I: Participacion XIV Encuentro Departamental De Semilleros De Investigación Y II Cultura Cientifica Redcolsi Nodo Tolima Espinal – Tolima - Mayo 2015</w:t>
      </w:r>
    </w:p>
    <w:p w14:paraId="71B1085D" w14:textId="77777777" w:rsidR="00703B3C" w:rsidRPr="00B71E6D" w:rsidRDefault="00703B3C" w:rsidP="00001E1A">
      <w:pPr>
        <w:spacing w:after="0" w:line="240" w:lineRule="auto"/>
        <w:jc w:val="center"/>
        <w:rPr>
          <w:rFonts w:ascii="Arial" w:hAnsi="Arial" w:cs="Arial"/>
          <w:i w:val="0"/>
          <w:sz w:val="24"/>
          <w:szCs w:val="24"/>
        </w:rPr>
      </w:pPr>
    </w:p>
    <w:p w14:paraId="3B317F5B" w14:textId="77777777" w:rsidR="00113FF2"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7870EB29" wp14:editId="2C8A9A3A">
            <wp:extent cx="4938054" cy="3438525"/>
            <wp:effectExtent l="228600" t="228600" r="224790" b="219075"/>
            <wp:docPr id="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947018" cy="3444767"/>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74EF9794" w14:textId="77777777" w:rsidR="00113FF2" w:rsidRPr="00B71E6D" w:rsidRDefault="00113FF2" w:rsidP="00EF29C8">
      <w:pPr>
        <w:spacing w:after="0" w:line="240" w:lineRule="auto"/>
        <w:jc w:val="both"/>
        <w:rPr>
          <w:rFonts w:ascii="Arial" w:hAnsi="Arial" w:cs="Arial"/>
          <w:i w:val="0"/>
          <w:sz w:val="24"/>
          <w:szCs w:val="24"/>
        </w:rPr>
      </w:pPr>
    </w:p>
    <w:p w14:paraId="2696FA95" w14:textId="77777777" w:rsidR="00113FF2" w:rsidRPr="00B71E6D" w:rsidRDefault="00113FF2" w:rsidP="00EF29C8">
      <w:pPr>
        <w:spacing w:after="0" w:line="240" w:lineRule="auto"/>
        <w:jc w:val="both"/>
        <w:rPr>
          <w:rFonts w:ascii="Arial" w:hAnsi="Arial" w:cs="Arial"/>
          <w:i w:val="0"/>
          <w:sz w:val="24"/>
          <w:szCs w:val="24"/>
        </w:rPr>
      </w:pPr>
    </w:p>
    <w:p w14:paraId="4BE93299" w14:textId="77777777" w:rsidR="00113FF2" w:rsidRPr="00B71E6D" w:rsidRDefault="00113FF2" w:rsidP="00EF29C8">
      <w:pPr>
        <w:spacing w:after="0" w:line="240" w:lineRule="auto"/>
        <w:jc w:val="both"/>
        <w:rPr>
          <w:rFonts w:ascii="Arial" w:hAnsi="Arial" w:cs="Arial"/>
          <w:i w:val="0"/>
          <w:sz w:val="24"/>
          <w:szCs w:val="24"/>
        </w:rPr>
      </w:pPr>
    </w:p>
    <w:p w14:paraId="4C46EBCD" w14:textId="77777777" w:rsidR="00113FF2" w:rsidRPr="00B71E6D" w:rsidRDefault="00113FF2" w:rsidP="00EF29C8">
      <w:pPr>
        <w:spacing w:after="0" w:line="240" w:lineRule="auto"/>
        <w:jc w:val="both"/>
        <w:rPr>
          <w:rFonts w:ascii="Arial" w:hAnsi="Arial" w:cs="Arial"/>
          <w:i w:val="0"/>
          <w:sz w:val="24"/>
          <w:szCs w:val="24"/>
        </w:rPr>
      </w:pPr>
    </w:p>
    <w:p w14:paraId="57D0F79B" w14:textId="77777777" w:rsidR="00113FF2" w:rsidRPr="00B71E6D" w:rsidRDefault="00113FF2" w:rsidP="00EF29C8">
      <w:pPr>
        <w:spacing w:after="0" w:line="240" w:lineRule="auto"/>
        <w:jc w:val="both"/>
        <w:rPr>
          <w:rFonts w:ascii="Arial" w:hAnsi="Arial" w:cs="Arial"/>
          <w:i w:val="0"/>
          <w:sz w:val="24"/>
          <w:szCs w:val="24"/>
        </w:rPr>
      </w:pPr>
    </w:p>
    <w:p w14:paraId="06B7D0E0" w14:textId="77777777" w:rsidR="00113FF2" w:rsidRPr="00B71E6D" w:rsidRDefault="00113FF2" w:rsidP="00EF29C8">
      <w:pPr>
        <w:spacing w:after="0" w:line="240" w:lineRule="auto"/>
        <w:jc w:val="both"/>
        <w:rPr>
          <w:rFonts w:ascii="Arial" w:hAnsi="Arial" w:cs="Arial"/>
          <w:i w:val="0"/>
          <w:sz w:val="24"/>
          <w:szCs w:val="24"/>
        </w:rPr>
      </w:pPr>
    </w:p>
    <w:p w14:paraId="54D4D380" w14:textId="77777777" w:rsidR="002574CA" w:rsidRPr="00B71E6D" w:rsidRDefault="00123962" w:rsidP="00703B3C">
      <w:pPr>
        <w:spacing w:after="0" w:line="240" w:lineRule="auto"/>
        <w:jc w:val="center"/>
        <w:rPr>
          <w:rFonts w:ascii="Arial" w:hAnsi="Arial" w:cs="Arial"/>
          <w:i w:val="0"/>
          <w:sz w:val="24"/>
          <w:szCs w:val="24"/>
        </w:rPr>
      </w:pPr>
      <w:r w:rsidRPr="00B71E6D">
        <w:rPr>
          <w:rFonts w:ascii="Arial" w:hAnsi="Arial" w:cs="Arial"/>
          <w:i w:val="0"/>
          <w:sz w:val="24"/>
          <w:szCs w:val="24"/>
        </w:rPr>
        <w:lastRenderedPageBreak/>
        <w:drawing>
          <wp:inline distT="0" distB="0" distL="0" distR="0" wp14:anchorId="0C2EBEE2" wp14:editId="5BF0E82F">
            <wp:extent cx="2895600" cy="3351756"/>
            <wp:effectExtent l="0" t="0" r="0" b="1270"/>
            <wp:docPr id="2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0" cstate="print">
                      <a:extLst>
                        <a:ext uri="{28A0092B-C50C-407E-A947-70E740481C1C}">
                          <a14:useLocalDpi xmlns:a14="http://schemas.microsoft.com/office/drawing/2010/main" val="0"/>
                        </a:ext>
                      </a:extLst>
                    </a:blip>
                    <a:srcRect l="41823" b="10106"/>
                    <a:stretch>
                      <a:fillRect/>
                    </a:stretch>
                  </pic:blipFill>
                  <pic:spPr bwMode="auto">
                    <a:xfrm>
                      <a:off x="0" y="0"/>
                      <a:ext cx="2896340" cy="3352613"/>
                    </a:xfrm>
                    <a:prstGeom prst="rect">
                      <a:avLst/>
                    </a:prstGeom>
                    <a:noFill/>
                    <a:ln>
                      <a:noFill/>
                    </a:ln>
                  </pic:spPr>
                </pic:pic>
              </a:graphicData>
            </a:graphic>
          </wp:inline>
        </w:drawing>
      </w:r>
    </w:p>
    <w:p w14:paraId="03C2C333" w14:textId="77777777" w:rsidR="009B0C6F" w:rsidRPr="00B71E6D" w:rsidRDefault="009B0C6F" w:rsidP="00EF29C8">
      <w:pPr>
        <w:spacing w:after="0" w:line="240" w:lineRule="auto"/>
        <w:jc w:val="both"/>
        <w:rPr>
          <w:rFonts w:ascii="Arial" w:hAnsi="Arial" w:cs="Arial"/>
          <w:i w:val="0"/>
          <w:sz w:val="24"/>
          <w:szCs w:val="24"/>
        </w:rPr>
      </w:pPr>
    </w:p>
    <w:p w14:paraId="61C72C01" w14:textId="77777777" w:rsidR="009B0C6F" w:rsidRPr="00B71E6D" w:rsidRDefault="009B0C6F" w:rsidP="00EF29C8">
      <w:pPr>
        <w:spacing w:after="0" w:line="240" w:lineRule="auto"/>
        <w:jc w:val="both"/>
        <w:rPr>
          <w:rFonts w:ascii="Arial" w:hAnsi="Arial" w:cs="Arial"/>
          <w:i w:val="0"/>
          <w:sz w:val="24"/>
          <w:szCs w:val="24"/>
        </w:rPr>
      </w:pPr>
    </w:p>
    <w:p w14:paraId="30F01036" w14:textId="77777777" w:rsidR="009B0C6F" w:rsidRPr="00B71E6D" w:rsidRDefault="00123962" w:rsidP="00703B3C">
      <w:pPr>
        <w:spacing w:after="0" w:line="240" w:lineRule="auto"/>
        <w:jc w:val="center"/>
        <w:rPr>
          <w:rFonts w:ascii="Arial" w:hAnsi="Arial" w:cs="Arial"/>
          <w:i w:val="0"/>
          <w:sz w:val="24"/>
          <w:szCs w:val="24"/>
        </w:rPr>
      </w:pPr>
      <w:r w:rsidRPr="00B71E6D">
        <w:rPr>
          <w:rFonts w:ascii="Arial" w:hAnsi="Arial" w:cs="Arial"/>
          <w:i w:val="0"/>
          <w:sz w:val="24"/>
          <w:szCs w:val="24"/>
        </w:rPr>
        <w:drawing>
          <wp:inline distT="0" distB="0" distL="0" distR="0" wp14:anchorId="3ADD2B4F" wp14:editId="1E29719D">
            <wp:extent cx="2828925" cy="3768496"/>
            <wp:effectExtent l="0" t="0" r="0" b="3810"/>
            <wp:docPr id="2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35023" cy="3776619"/>
                    </a:xfrm>
                    <a:prstGeom prst="rect">
                      <a:avLst/>
                    </a:prstGeom>
                    <a:noFill/>
                    <a:ln>
                      <a:noFill/>
                    </a:ln>
                  </pic:spPr>
                </pic:pic>
              </a:graphicData>
            </a:graphic>
          </wp:inline>
        </w:drawing>
      </w:r>
    </w:p>
    <w:p w14:paraId="04AAA609" w14:textId="77777777" w:rsidR="009B0C6F" w:rsidRPr="00703B3C" w:rsidRDefault="009B0C6F" w:rsidP="00EF29C8">
      <w:pPr>
        <w:spacing w:after="0" w:line="240" w:lineRule="auto"/>
        <w:jc w:val="both"/>
        <w:rPr>
          <w:rFonts w:ascii="Arial" w:hAnsi="Arial" w:cs="Arial"/>
          <w:b/>
          <w:i w:val="0"/>
          <w:sz w:val="24"/>
          <w:szCs w:val="24"/>
        </w:rPr>
      </w:pPr>
    </w:p>
    <w:p w14:paraId="07596EC2" w14:textId="654A032B" w:rsidR="009E14E4" w:rsidRDefault="00703B3C" w:rsidP="00EF29C8">
      <w:pPr>
        <w:spacing w:after="0" w:line="240" w:lineRule="auto"/>
        <w:jc w:val="both"/>
        <w:rPr>
          <w:rFonts w:ascii="Arial" w:hAnsi="Arial" w:cs="Arial"/>
          <w:b/>
          <w:i w:val="0"/>
          <w:sz w:val="24"/>
          <w:szCs w:val="24"/>
        </w:rPr>
      </w:pPr>
      <w:r w:rsidRPr="00703B3C">
        <w:rPr>
          <w:rFonts w:ascii="Arial" w:hAnsi="Arial" w:cs="Arial"/>
          <w:b/>
          <w:i w:val="0"/>
          <w:sz w:val="24"/>
          <w:szCs w:val="24"/>
        </w:rPr>
        <w:t xml:space="preserve">ANEXO J: </w:t>
      </w:r>
      <w:r w:rsidR="009B0C6F" w:rsidRPr="00703B3C">
        <w:rPr>
          <w:rFonts w:ascii="Arial" w:hAnsi="Arial" w:cs="Arial"/>
          <w:b/>
          <w:i w:val="0"/>
          <w:sz w:val="24"/>
          <w:szCs w:val="24"/>
        </w:rPr>
        <w:t xml:space="preserve">XIX </w:t>
      </w:r>
      <w:r w:rsidRPr="00703B3C">
        <w:rPr>
          <w:rFonts w:ascii="Arial" w:hAnsi="Arial" w:cs="Arial"/>
          <w:b/>
          <w:i w:val="0"/>
          <w:sz w:val="24"/>
          <w:szCs w:val="24"/>
        </w:rPr>
        <w:t xml:space="preserve">Encuentro Nacional Y </w:t>
      </w:r>
      <w:r w:rsidR="00E36A2C" w:rsidRPr="00703B3C">
        <w:rPr>
          <w:rFonts w:ascii="Arial" w:hAnsi="Arial" w:cs="Arial"/>
          <w:b/>
          <w:i w:val="0"/>
          <w:sz w:val="24"/>
          <w:szCs w:val="24"/>
        </w:rPr>
        <w:t>XIII</w:t>
      </w:r>
      <w:r w:rsidR="00E917C9" w:rsidRPr="00703B3C">
        <w:rPr>
          <w:rFonts w:ascii="Arial" w:hAnsi="Arial" w:cs="Arial"/>
          <w:b/>
          <w:i w:val="0"/>
          <w:sz w:val="24"/>
          <w:szCs w:val="24"/>
        </w:rPr>
        <w:t xml:space="preserve"> </w:t>
      </w:r>
      <w:r w:rsidRPr="00703B3C">
        <w:rPr>
          <w:rFonts w:ascii="Arial" w:hAnsi="Arial" w:cs="Arial"/>
          <w:b/>
          <w:i w:val="0"/>
          <w:sz w:val="24"/>
          <w:szCs w:val="24"/>
        </w:rPr>
        <w:t>Internacional De Semilleros De Investigación (</w:t>
      </w:r>
      <w:r w:rsidR="00E36A2C" w:rsidRPr="00703B3C">
        <w:rPr>
          <w:rFonts w:ascii="Arial" w:hAnsi="Arial" w:cs="Arial"/>
          <w:b/>
          <w:i w:val="0"/>
          <w:sz w:val="24"/>
          <w:szCs w:val="24"/>
        </w:rPr>
        <w:t xml:space="preserve">ENISI </w:t>
      </w:r>
      <w:r w:rsidRPr="00703B3C">
        <w:rPr>
          <w:rFonts w:ascii="Arial" w:hAnsi="Arial" w:cs="Arial"/>
          <w:b/>
          <w:i w:val="0"/>
          <w:sz w:val="24"/>
          <w:szCs w:val="24"/>
        </w:rPr>
        <w:t xml:space="preserve">2016) </w:t>
      </w:r>
      <w:r w:rsidR="00E36A2C" w:rsidRPr="00703B3C">
        <w:rPr>
          <w:rFonts w:ascii="Arial" w:hAnsi="Arial" w:cs="Arial"/>
          <w:b/>
          <w:i w:val="0"/>
          <w:sz w:val="24"/>
          <w:szCs w:val="24"/>
        </w:rPr>
        <w:t>Cúcuta</w:t>
      </w:r>
      <w:r w:rsidR="00E917C9" w:rsidRPr="00703B3C">
        <w:rPr>
          <w:rFonts w:ascii="Arial" w:hAnsi="Arial" w:cs="Arial"/>
          <w:b/>
          <w:i w:val="0"/>
          <w:sz w:val="24"/>
          <w:szCs w:val="24"/>
        </w:rPr>
        <w:t xml:space="preserve"> </w:t>
      </w:r>
      <w:r w:rsidRPr="00703B3C">
        <w:rPr>
          <w:rFonts w:ascii="Arial" w:hAnsi="Arial" w:cs="Arial"/>
          <w:b/>
          <w:i w:val="0"/>
          <w:sz w:val="24"/>
          <w:szCs w:val="24"/>
        </w:rPr>
        <w:t xml:space="preserve">(Norte De </w:t>
      </w:r>
      <w:r w:rsidR="00E36A2C" w:rsidRPr="00703B3C">
        <w:rPr>
          <w:rFonts w:ascii="Arial" w:hAnsi="Arial" w:cs="Arial"/>
          <w:b/>
          <w:i w:val="0"/>
          <w:sz w:val="24"/>
          <w:szCs w:val="24"/>
        </w:rPr>
        <w:t>Santander</w:t>
      </w:r>
      <w:r w:rsidRPr="00703B3C">
        <w:rPr>
          <w:rFonts w:ascii="Arial" w:hAnsi="Arial" w:cs="Arial"/>
          <w:b/>
          <w:i w:val="0"/>
          <w:sz w:val="24"/>
          <w:szCs w:val="24"/>
        </w:rPr>
        <w:t>) - Octubre 2016</w:t>
      </w:r>
    </w:p>
    <w:p w14:paraId="63686A2D" w14:textId="77777777" w:rsidR="00703B3C" w:rsidRPr="00703B3C" w:rsidRDefault="00703B3C" w:rsidP="00EF29C8">
      <w:pPr>
        <w:spacing w:after="0" w:line="240" w:lineRule="auto"/>
        <w:jc w:val="both"/>
        <w:rPr>
          <w:rFonts w:ascii="Arial" w:hAnsi="Arial" w:cs="Arial"/>
          <w:b/>
          <w:i w:val="0"/>
          <w:sz w:val="24"/>
          <w:szCs w:val="24"/>
        </w:rPr>
      </w:pPr>
    </w:p>
    <w:p w14:paraId="0CFAC0AD" w14:textId="77777777" w:rsidR="009B0C6F" w:rsidRDefault="00123962" w:rsidP="00EF29C8">
      <w:pPr>
        <w:spacing w:after="0" w:line="240" w:lineRule="auto"/>
        <w:jc w:val="both"/>
        <w:rPr>
          <w:rFonts w:ascii="Arial" w:hAnsi="Arial" w:cs="Arial"/>
          <w:b/>
          <w:i w:val="0"/>
          <w:sz w:val="24"/>
          <w:szCs w:val="24"/>
        </w:rPr>
      </w:pPr>
      <w:r w:rsidRPr="00703B3C">
        <w:rPr>
          <w:rFonts w:ascii="Arial" w:hAnsi="Arial" w:cs="Arial"/>
          <w:b/>
          <w:i w:val="0"/>
          <w:sz w:val="24"/>
          <w:szCs w:val="24"/>
        </w:rPr>
        <w:drawing>
          <wp:inline distT="0" distB="0" distL="0" distR="0" wp14:anchorId="2F4C5916" wp14:editId="323BF512">
            <wp:extent cx="4762500" cy="6317929"/>
            <wp:effectExtent l="0" t="0" r="0" b="6985"/>
            <wp:docPr id="3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2">
                      <a:extLst>
                        <a:ext uri="{28A0092B-C50C-407E-A947-70E740481C1C}">
                          <a14:useLocalDpi xmlns:a14="http://schemas.microsoft.com/office/drawing/2010/main" val="0"/>
                        </a:ext>
                      </a:extLst>
                    </a:blip>
                    <a:srcRect l="20364" t="13959" r="42136" b="19792"/>
                    <a:stretch>
                      <a:fillRect/>
                    </a:stretch>
                  </pic:blipFill>
                  <pic:spPr bwMode="auto">
                    <a:xfrm>
                      <a:off x="0" y="0"/>
                      <a:ext cx="4768777" cy="6326255"/>
                    </a:xfrm>
                    <a:prstGeom prst="rect">
                      <a:avLst/>
                    </a:prstGeom>
                    <a:noFill/>
                    <a:ln>
                      <a:noFill/>
                    </a:ln>
                  </pic:spPr>
                </pic:pic>
              </a:graphicData>
            </a:graphic>
          </wp:inline>
        </w:drawing>
      </w:r>
    </w:p>
    <w:p w14:paraId="0A495161" w14:textId="77777777" w:rsidR="00703B3C" w:rsidRDefault="00703B3C" w:rsidP="00EF29C8">
      <w:pPr>
        <w:spacing w:after="0" w:line="240" w:lineRule="auto"/>
        <w:jc w:val="both"/>
        <w:rPr>
          <w:rFonts w:ascii="Arial" w:hAnsi="Arial" w:cs="Arial"/>
          <w:b/>
          <w:i w:val="0"/>
          <w:sz w:val="24"/>
          <w:szCs w:val="24"/>
        </w:rPr>
      </w:pPr>
    </w:p>
    <w:p w14:paraId="39C3AD3D" w14:textId="77777777" w:rsidR="00703B3C" w:rsidRDefault="00703B3C" w:rsidP="00EF29C8">
      <w:pPr>
        <w:spacing w:after="0" w:line="240" w:lineRule="auto"/>
        <w:jc w:val="both"/>
        <w:rPr>
          <w:rFonts w:ascii="Arial" w:hAnsi="Arial" w:cs="Arial"/>
          <w:b/>
          <w:i w:val="0"/>
          <w:sz w:val="24"/>
          <w:szCs w:val="24"/>
        </w:rPr>
      </w:pPr>
    </w:p>
    <w:p w14:paraId="74420871" w14:textId="3D1EFA85" w:rsidR="00703B3C" w:rsidRPr="00703B3C" w:rsidRDefault="00703B3C" w:rsidP="00703B3C">
      <w:pPr>
        <w:spacing w:after="0" w:line="240" w:lineRule="auto"/>
        <w:jc w:val="both"/>
        <w:rPr>
          <w:rFonts w:ascii="Arial" w:hAnsi="Arial" w:cs="Arial"/>
          <w:b/>
          <w:i w:val="0"/>
          <w:sz w:val="24"/>
          <w:szCs w:val="24"/>
        </w:rPr>
      </w:pPr>
      <w:r w:rsidRPr="00703B3C">
        <w:rPr>
          <w:rFonts w:ascii="Arial" w:hAnsi="Arial" w:cs="Arial"/>
          <w:b/>
          <w:i w:val="0"/>
          <w:sz w:val="24"/>
          <w:szCs w:val="24"/>
        </w:rPr>
        <w:lastRenderedPageBreak/>
        <w:t>Anexo K.  I Encuentro De Investigación En Ciencias Económicas, Administrativas Y Contables A Nivel Regional Espinal (Tol) - Noviembre 2016</w:t>
      </w:r>
    </w:p>
    <w:p w14:paraId="1637596C" w14:textId="646E3DB4" w:rsidR="00703B3C" w:rsidRPr="00703B3C" w:rsidRDefault="00703B3C" w:rsidP="00EF29C8">
      <w:pPr>
        <w:spacing w:after="0" w:line="240" w:lineRule="auto"/>
        <w:jc w:val="both"/>
        <w:rPr>
          <w:rFonts w:ascii="Arial" w:hAnsi="Arial" w:cs="Arial"/>
          <w:b/>
          <w:i w:val="0"/>
          <w:sz w:val="24"/>
          <w:szCs w:val="24"/>
        </w:rPr>
      </w:pPr>
    </w:p>
    <w:p w14:paraId="0ABE692B" w14:textId="77777777" w:rsidR="004D515E" w:rsidRPr="00B71E6D" w:rsidRDefault="004D515E" w:rsidP="00EF29C8">
      <w:pPr>
        <w:spacing w:after="0" w:line="240" w:lineRule="auto"/>
        <w:jc w:val="both"/>
        <w:rPr>
          <w:rFonts w:ascii="Arial" w:hAnsi="Arial" w:cs="Arial"/>
          <w:i w:val="0"/>
          <w:sz w:val="24"/>
          <w:szCs w:val="24"/>
        </w:rPr>
      </w:pPr>
    </w:p>
    <w:p w14:paraId="45D55290" w14:textId="77777777" w:rsidR="004D515E" w:rsidRPr="00B71E6D" w:rsidRDefault="004D515E" w:rsidP="00EF29C8">
      <w:pPr>
        <w:spacing w:after="0" w:line="240" w:lineRule="auto"/>
        <w:jc w:val="both"/>
        <w:rPr>
          <w:rFonts w:ascii="Arial" w:hAnsi="Arial" w:cs="Arial"/>
          <w:i w:val="0"/>
          <w:sz w:val="24"/>
          <w:szCs w:val="24"/>
        </w:rPr>
      </w:pPr>
    </w:p>
    <w:p w14:paraId="23CD4424" w14:textId="77777777" w:rsidR="004D515E" w:rsidRPr="00B71E6D" w:rsidRDefault="00123962" w:rsidP="00EF29C8">
      <w:pPr>
        <w:spacing w:after="0" w:line="240" w:lineRule="auto"/>
        <w:jc w:val="both"/>
        <w:rPr>
          <w:rFonts w:ascii="Arial" w:hAnsi="Arial" w:cs="Arial"/>
          <w:i w:val="0"/>
          <w:sz w:val="24"/>
          <w:szCs w:val="24"/>
        </w:rPr>
      </w:pPr>
      <w:r w:rsidRPr="00B71E6D">
        <w:rPr>
          <w:rFonts w:ascii="Arial" w:hAnsi="Arial" w:cs="Arial"/>
          <w:i w:val="0"/>
          <w:sz w:val="24"/>
          <w:szCs w:val="24"/>
        </w:rPr>
        <w:drawing>
          <wp:inline distT="0" distB="0" distL="0" distR="0" wp14:anchorId="3BF2DD47" wp14:editId="7376158B">
            <wp:extent cx="5063828" cy="4429125"/>
            <wp:effectExtent l="0" t="0" r="3810" b="0"/>
            <wp:docPr id="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3">
                      <a:extLst>
                        <a:ext uri="{28A0092B-C50C-407E-A947-70E740481C1C}">
                          <a14:useLocalDpi xmlns:a14="http://schemas.microsoft.com/office/drawing/2010/main" val="0"/>
                        </a:ext>
                      </a:extLst>
                    </a:blip>
                    <a:srcRect r="35573"/>
                    <a:stretch>
                      <a:fillRect/>
                    </a:stretch>
                  </pic:blipFill>
                  <pic:spPr bwMode="auto">
                    <a:xfrm>
                      <a:off x="0" y="0"/>
                      <a:ext cx="5071017" cy="4435413"/>
                    </a:xfrm>
                    <a:prstGeom prst="rect">
                      <a:avLst/>
                    </a:prstGeom>
                    <a:noFill/>
                    <a:ln>
                      <a:noFill/>
                    </a:ln>
                  </pic:spPr>
                </pic:pic>
              </a:graphicData>
            </a:graphic>
          </wp:inline>
        </w:drawing>
      </w:r>
    </w:p>
    <w:p w14:paraId="14BBED27" w14:textId="77777777" w:rsidR="004D515E" w:rsidRPr="00B71E6D" w:rsidRDefault="004D515E" w:rsidP="00EF29C8">
      <w:pPr>
        <w:spacing w:after="0" w:line="240" w:lineRule="auto"/>
        <w:jc w:val="both"/>
        <w:rPr>
          <w:rFonts w:ascii="Arial" w:hAnsi="Arial" w:cs="Arial"/>
          <w:i w:val="0"/>
          <w:sz w:val="24"/>
          <w:szCs w:val="24"/>
        </w:rPr>
      </w:pPr>
    </w:p>
    <w:p w14:paraId="7165E3D6" w14:textId="77777777" w:rsidR="00B64115" w:rsidRPr="00B71E6D" w:rsidRDefault="00B64115" w:rsidP="00EF29C8">
      <w:pPr>
        <w:spacing w:after="0" w:line="240" w:lineRule="auto"/>
        <w:jc w:val="both"/>
        <w:rPr>
          <w:rFonts w:ascii="Arial" w:hAnsi="Arial" w:cs="Arial"/>
          <w:i w:val="0"/>
          <w:sz w:val="24"/>
          <w:szCs w:val="24"/>
        </w:rPr>
      </w:pPr>
    </w:p>
    <w:p w14:paraId="4781B6B2" w14:textId="1425770D" w:rsidR="00B64115" w:rsidRPr="00B71E6D" w:rsidRDefault="00B64115" w:rsidP="00EF29C8">
      <w:pPr>
        <w:spacing w:after="0" w:line="240" w:lineRule="auto"/>
        <w:jc w:val="both"/>
        <w:rPr>
          <w:rFonts w:ascii="Arial" w:hAnsi="Arial" w:cs="Arial"/>
          <w:i w:val="0"/>
          <w:sz w:val="24"/>
          <w:szCs w:val="24"/>
        </w:rPr>
      </w:pPr>
    </w:p>
    <w:sectPr w:rsidR="00B64115" w:rsidRPr="00B71E6D" w:rsidSect="00EF29C8">
      <w:footerReference w:type="default" r:id="rId64"/>
      <w:pgSz w:w="12242" w:h="15842" w:code="1"/>
      <w:pgMar w:top="2268" w:right="1134" w:bottom="1701" w:left="2268" w:header="34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DD438" w14:textId="77777777" w:rsidR="00311344" w:rsidRDefault="00311344" w:rsidP="003E1800">
      <w:pPr>
        <w:spacing w:after="0" w:line="240" w:lineRule="auto"/>
      </w:pPr>
      <w:r>
        <w:separator/>
      </w:r>
    </w:p>
  </w:endnote>
  <w:endnote w:type="continuationSeparator" w:id="0">
    <w:p w14:paraId="42735303" w14:textId="77777777" w:rsidR="00311344" w:rsidRDefault="00311344" w:rsidP="003E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Yu Mincho">
    <w:altName w:val="游明朝"/>
    <w:charset w:val="80"/>
    <w:family w:val="auto"/>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imesNewRoman,Bold">
    <w:altName w:val="Calibri"/>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FD571" w14:textId="59988D9D" w:rsidR="00DE1C57" w:rsidRDefault="00DE1C57">
    <w:pPr>
      <w:pStyle w:val="Piedepgina"/>
      <w:jc w:val="center"/>
    </w:pPr>
  </w:p>
  <w:p w14:paraId="1F0AB255" w14:textId="77777777" w:rsidR="00DE1C57" w:rsidRDefault="00DE1C5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229629"/>
      <w:docPartObj>
        <w:docPartGallery w:val="Page Numbers (Bottom of Page)"/>
        <w:docPartUnique/>
      </w:docPartObj>
    </w:sdtPr>
    <w:sdtContent>
      <w:p w14:paraId="6AFE4C6E" w14:textId="77777777" w:rsidR="00DE1C57" w:rsidRDefault="00DE1C57">
        <w:pPr>
          <w:pStyle w:val="Piedepgina"/>
          <w:jc w:val="center"/>
        </w:pPr>
        <w:r>
          <w:fldChar w:fldCharType="begin"/>
        </w:r>
        <w:r>
          <w:instrText>PAGE   \* MERGEFORMAT</w:instrText>
        </w:r>
        <w:r>
          <w:fldChar w:fldCharType="separate"/>
        </w:r>
        <w:r w:rsidR="00032602" w:rsidRPr="00032602">
          <w:rPr>
            <w:noProof/>
            <w:lang w:val="es-ES"/>
          </w:rPr>
          <w:t>90</w:t>
        </w:r>
        <w:r>
          <w:fldChar w:fldCharType="end"/>
        </w:r>
      </w:p>
    </w:sdtContent>
  </w:sdt>
  <w:p w14:paraId="38C6F6BF" w14:textId="77777777" w:rsidR="00DE1C57" w:rsidRDefault="00DE1C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EC3EF" w14:textId="77777777" w:rsidR="00311344" w:rsidRDefault="00311344" w:rsidP="003E1800">
      <w:pPr>
        <w:spacing w:after="0" w:line="240" w:lineRule="auto"/>
      </w:pPr>
      <w:r>
        <w:separator/>
      </w:r>
    </w:p>
  </w:footnote>
  <w:footnote w:type="continuationSeparator" w:id="0">
    <w:p w14:paraId="4A26FDF4" w14:textId="77777777" w:rsidR="00311344" w:rsidRDefault="00311344" w:rsidP="003E1800">
      <w:pPr>
        <w:spacing w:after="0" w:line="240" w:lineRule="auto"/>
      </w:pPr>
      <w:r>
        <w:continuationSeparator/>
      </w:r>
    </w:p>
  </w:footnote>
  <w:footnote w:id="1">
    <w:p w14:paraId="7635EADE" w14:textId="77777777" w:rsidR="00DE1C57" w:rsidRDefault="00DE1C57">
      <w:pPr>
        <w:pStyle w:val="Textonotapie"/>
      </w:pPr>
      <w:r>
        <w:rPr>
          <w:rStyle w:val="Refdenotaalpie"/>
        </w:rPr>
        <w:footnoteRef/>
      </w:r>
      <w:r>
        <w:t xml:space="preserve"> </w:t>
      </w:r>
      <w:hyperlink r:id="rId1" w:history="1">
        <w:r w:rsidRPr="007700AF">
          <w:rPr>
            <w:rStyle w:val="Hipervnculo"/>
            <w:rFonts w:ascii="Arial Narrow" w:hAnsi="Arial Narrow"/>
            <w:i/>
            <w:color w:val="auto"/>
            <w:sz w:val="16"/>
            <w:szCs w:val="16"/>
            <w:u w:val="none"/>
            <w:lang w:val="es-ES_tradnl"/>
          </w:rPr>
          <w:t>http://www.revistasice.com/cmsrevistasICE/pdfs/ICE_844_1127__0D9E110E030171BCDF233B2266837A33.pdf</w:t>
        </w:r>
      </w:hyperlink>
      <w:r w:rsidRPr="007700AF">
        <w:rPr>
          <w:rFonts w:ascii="Arial Narrow" w:hAnsi="Arial Narrow"/>
          <w:i/>
          <w:sz w:val="16"/>
          <w:szCs w:val="16"/>
          <w:lang w:val="es-ES_tradnl"/>
        </w:rPr>
        <w:t>,</w:t>
      </w:r>
      <w:r w:rsidRPr="00D309AB">
        <w:rPr>
          <w:rFonts w:ascii="Arial Narrow" w:hAnsi="Arial Narrow"/>
          <w:i/>
          <w:sz w:val="16"/>
          <w:szCs w:val="16"/>
          <w:lang w:val="es-ES_tradnl"/>
        </w:rPr>
        <w:t xml:space="preserve"> </w:t>
      </w:r>
      <w:r w:rsidRPr="00D309AB">
        <w:rPr>
          <w:rFonts w:ascii="Arial Narrow" w:eastAsia="Calibri" w:hAnsi="Arial Narrow" w:cs="Arial"/>
          <w:i/>
          <w:sz w:val="16"/>
          <w:szCs w:val="16"/>
          <w:lang w:val="es-AR"/>
        </w:rPr>
        <w:t>ORIGEN Y DESARROLLO DE LA</w:t>
      </w:r>
      <w:r w:rsidRPr="00D309AB">
        <w:rPr>
          <w:rFonts w:ascii="Arial Narrow" w:eastAsia="Calibri" w:hAnsi="Arial Narrow" w:cs="Arial"/>
          <w:bCs/>
          <w:i/>
          <w:sz w:val="16"/>
          <w:szCs w:val="16"/>
          <w:lang w:val="es-AR"/>
        </w:rPr>
        <w:t xml:space="preserve"> </w:t>
      </w:r>
      <w:r w:rsidRPr="00D309AB">
        <w:rPr>
          <w:rFonts w:ascii="Arial Narrow" w:eastAsia="Calibri" w:hAnsi="Arial Narrow" w:cs="Arial"/>
          <w:i/>
          <w:sz w:val="16"/>
          <w:szCs w:val="16"/>
          <w:lang w:val="es-AR"/>
        </w:rPr>
        <w:t>INTERNACIONALIZACIÓN DE LOS</w:t>
      </w:r>
      <w:r w:rsidRPr="00D309AB">
        <w:rPr>
          <w:rFonts w:ascii="Arial Narrow" w:eastAsia="Calibri" w:hAnsi="Arial Narrow" w:cs="Arial"/>
          <w:bCs/>
          <w:i/>
          <w:sz w:val="16"/>
          <w:szCs w:val="16"/>
          <w:lang w:val="es-AR"/>
        </w:rPr>
        <w:t xml:space="preserve"> </w:t>
      </w:r>
      <w:r w:rsidRPr="00D309AB">
        <w:rPr>
          <w:rFonts w:ascii="Arial Narrow" w:eastAsia="Calibri" w:hAnsi="Arial Narrow" w:cs="Arial"/>
          <w:i/>
          <w:sz w:val="16"/>
          <w:szCs w:val="16"/>
          <w:lang w:val="es-AR"/>
        </w:rPr>
        <w:t>SERVICIOS A LA PRODUCCIÓN,</w:t>
      </w:r>
      <w:r w:rsidRPr="00D309AB">
        <w:rPr>
          <w:rFonts w:ascii="Arial Narrow" w:eastAsia="Calibri" w:hAnsi="Arial Narrow" w:cs="Arial"/>
          <w:bCs/>
          <w:i/>
          <w:sz w:val="16"/>
          <w:szCs w:val="16"/>
          <w:lang w:val="es-AR"/>
        </w:rPr>
        <w:t xml:space="preserve"> Julián Arkell,</w:t>
      </w:r>
    </w:p>
  </w:footnote>
  <w:footnote w:id="2">
    <w:p w14:paraId="0D803266" w14:textId="77777777" w:rsidR="00DE1C57" w:rsidRPr="00891EC1" w:rsidRDefault="00DE1C57" w:rsidP="000B78B2">
      <w:pPr>
        <w:autoSpaceDE w:val="0"/>
        <w:autoSpaceDN w:val="0"/>
        <w:adjustRightInd w:val="0"/>
        <w:rPr>
          <w:rFonts w:ascii="TimesNewRoman,Bold" w:eastAsia="Calibri" w:hAnsi="TimesNewRoman,Bold" w:cs="TimesNewRoman,Bold"/>
          <w:bCs/>
          <w:i w:val="0"/>
          <w:sz w:val="16"/>
          <w:szCs w:val="16"/>
          <w:lang w:val="es-AR"/>
        </w:rPr>
      </w:pPr>
      <w:r>
        <w:rPr>
          <w:rStyle w:val="Refdenotaalpie"/>
        </w:rPr>
        <w:footnoteRef/>
      </w:r>
      <w:r w:rsidRPr="00891EC1">
        <w:rPr>
          <w:i w:val="0"/>
          <w:sz w:val="16"/>
          <w:szCs w:val="16"/>
          <w:lang w:val="es-ES_tradnl"/>
        </w:rPr>
        <w:t xml:space="preserve"> </w:t>
      </w:r>
      <w:hyperlink r:id="rId2" w:history="1">
        <w:r w:rsidRPr="00891EC1">
          <w:rPr>
            <w:rStyle w:val="Hipervnculo"/>
            <w:rFonts w:ascii="Arial Narrow" w:hAnsi="Arial Narrow"/>
            <w:i w:val="0"/>
            <w:color w:val="auto"/>
            <w:sz w:val="16"/>
            <w:szCs w:val="16"/>
            <w:u w:val="none"/>
            <w:lang w:val="es-ES_tradnl"/>
          </w:rPr>
          <w:t>http://www.inca-network.org/public_documents/Internacionalizacion_ES_CA.pdf</w:t>
        </w:r>
      </w:hyperlink>
      <w:r w:rsidRPr="00891EC1">
        <w:rPr>
          <w:rFonts w:ascii="Arial Narrow" w:hAnsi="Arial Narrow"/>
          <w:i w:val="0"/>
          <w:sz w:val="16"/>
          <w:szCs w:val="16"/>
          <w:lang w:val="es-ES_tradnl"/>
        </w:rPr>
        <w:t xml:space="preserve">, </w:t>
      </w:r>
      <w:r w:rsidRPr="00891EC1">
        <w:rPr>
          <w:rFonts w:ascii="Arial Narrow" w:eastAsia="Calibri" w:hAnsi="Arial Narrow" w:cs="TimesNewRoman,Bold"/>
          <w:bCs/>
          <w:i w:val="0"/>
          <w:sz w:val="16"/>
          <w:szCs w:val="16"/>
          <w:lang w:val="es-AR"/>
        </w:rPr>
        <w:t>INTERNACIONALIZACIÓN DE LA EDUCACIÓN SUPERIOR,</w:t>
      </w:r>
      <w:r w:rsidRPr="00891EC1">
        <w:rPr>
          <w:rFonts w:ascii="TimesNewRoman,Bold" w:eastAsia="Calibri" w:hAnsi="TimesNewRoman,Bold" w:cs="TimesNewRoman,Bold"/>
          <w:bCs/>
          <w:i w:val="0"/>
          <w:sz w:val="16"/>
          <w:szCs w:val="16"/>
          <w:lang w:val="es-AR"/>
        </w:rPr>
        <w:t xml:space="preserve"> Julio Guillermo Luna, mayo de 2004.</w:t>
      </w:r>
    </w:p>
    <w:p w14:paraId="0A1A2E54" w14:textId="77777777" w:rsidR="00DE1C57" w:rsidRPr="000B78B2" w:rsidRDefault="00DE1C57">
      <w:pPr>
        <w:pStyle w:val="Textonotapie"/>
        <w:rPr>
          <w:lang w:val="es-AR"/>
        </w:rPr>
      </w:pPr>
    </w:p>
  </w:footnote>
  <w:footnote w:id="3">
    <w:p w14:paraId="296FF3A1" w14:textId="77777777" w:rsidR="00DE1C57" w:rsidRDefault="00DE1C57">
      <w:pPr>
        <w:pStyle w:val="Textonotapie"/>
      </w:pPr>
      <w:r>
        <w:rPr>
          <w:rStyle w:val="Refdenotaalpie"/>
        </w:rPr>
        <w:footnoteRef/>
      </w:r>
      <w:r>
        <w:t xml:space="preserve"> </w:t>
      </w:r>
      <w:r w:rsidRPr="00891EC1">
        <w:rPr>
          <w:rFonts w:ascii="Arial" w:hAnsi="Arial" w:cs="Arial"/>
          <w:i/>
          <w:sz w:val="16"/>
          <w:szCs w:val="16"/>
          <w:lang w:val="es-ES_tradnl"/>
        </w:rPr>
        <w:t xml:space="preserve">EN: </w:t>
      </w:r>
      <w:r w:rsidRPr="00891EC1">
        <w:rPr>
          <w:rFonts w:ascii="Arial" w:hAnsi="Arial" w:cs="Arial"/>
          <w:i/>
          <w:sz w:val="16"/>
          <w:szCs w:val="16"/>
          <w:u w:val="single"/>
          <w:lang w:val="es-ES_tradnl"/>
        </w:rPr>
        <w:t>www.universia.net.co .</w:t>
      </w:r>
      <w:r w:rsidRPr="00891EC1">
        <w:rPr>
          <w:rFonts w:ascii="Arial" w:hAnsi="Arial" w:cs="Arial"/>
          <w:i/>
          <w:sz w:val="16"/>
          <w:szCs w:val="16"/>
          <w:lang w:val="es-ES_tradnl"/>
        </w:rPr>
        <w:t xml:space="preserve">INTERNACIONALIZACIÓN DE LA EDUCACIÓN. </w:t>
      </w:r>
      <w:r w:rsidRPr="00650B4E">
        <w:rPr>
          <w:rFonts w:ascii="Arial" w:hAnsi="Arial" w:cs="Arial"/>
          <w:i/>
          <w:sz w:val="16"/>
          <w:szCs w:val="16"/>
          <w:lang w:val="es-CO"/>
        </w:rPr>
        <w:t>Por: IESALC Y ASCUN. Fecha de consulta: 10 / sept. / 201</w:t>
      </w:r>
      <w:r>
        <w:rPr>
          <w:rFonts w:ascii="Arial" w:hAnsi="Arial" w:cs="Arial"/>
          <w:i/>
          <w:sz w:val="16"/>
          <w:szCs w:val="16"/>
          <w:lang w:val="es-CO"/>
        </w:rPr>
        <w:t>5</w:t>
      </w:r>
      <w:r w:rsidRPr="00650B4E">
        <w:rPr>
          <w:rFonts w:ascii="Arial" w:hAnsi="Arial" w:cs="Arial"/>
          <w:i/>
          <w:sz w:val="16"/>
          <w:szCs w:val="16"/>
          <w:lang w:val="es-CO"/>
        </w:rPr>
        <w:t>.</w:t>
      </w:r>
    </w:p>
  </w:footnote>
  <w:footnote w:id="4">
    <w:p w14:paraId="46E23A49" w14:textId="77777777" w:rsidR="00DE1C57" w:rsidRDefault="00DE1C57">
      <w:pPr>
        <w:pStyle w:val="Textonotapie"/>
      </w:pPr>
      <w:r>
        <w:rPr>
          <w:rStyle w:val="Refdenotaalpie"/>
        </w:rPr>
        <w:footnoteRef/>
      </w:r>
      <w:r>
        <w:t xml:space="preserve"> </w:t>
      </w:r>
      <w:r w:rsidRPr="00891EC1">
        <w:rPr>
          <w:rFonts w:ascii="Arial" w:hAnsi="Arial" w:cs="Arial"/>
          <w:i/>
          <w:sz w:val="16"/>
          <w:szCs w:val="16"/>
          <w:lang w:val="es-ES_tradnl"/>
        </w:rPr>
        <w:t xml:space="preserve">EN:  </w:t>
      </w:r>
      <w:hyperlink r:id="rId3" w:history="1">
        <w:r w:rsidRPr="00891EC1">
          <w:rPr>
            <w:rStyle w:val="Hipervnculo"/>
            <w:rFonts w:ascii="Arial" w:hAnsi="Arial" w:cs="Arial"/>
            <w:i/>
            <w:color w:val="auto"/>
            <w:sz w:val="16"/>
            <w:szCs w:val="16"/>
            <w:u w:val="none"/>
            <w:lang w:val="es-ES_tradnl"/>
          </w:rPr>
          <w:t>www.colombiaaprende.edu.co</w:t>
        </w:r>
      </w:hyperlink>
      <w:r w:rsidRPr="00891EC1">
        <w:rPr>
          <w:rFonts w:ascii="Arial" w:hAnsi="Arial" w:cs="Arial"/>
          <w:i/>
          <w:sz w:val="16"/>
          <w:szCs w:val="16"/>
          <w:lang w:val="es-ES_tradnl"/>
        </w:rPr>
        <w:t xml:space="preserve"> .COLOMBIA FRENTE A LA INTERNACIONALIZACIÓN CON LA EDUCACIÓN SUPERIOR.  Por: Javier Botero Álvarez.  Fecha de consulta 10 /sept. /2010</w:t>
      </w:r>
    </w:p>
  </w:footnote>
  <w:footnote w:id="5">
    <w:p w14:paraId="6FE2D157" w14:textId="77777777" w:rsidR="00DE1C57" w:rsidRDefault="00DE1C57">
      <w:pPr>
        <w:pStyle w:val="Textonotapie"/>
      </w:pPr>
      <w:r>
        <w:rPr>
          <w:rStyle w:val="Refdenotaalpie"/>
        </w:rPr>
        <w:footnoteRef/>
      </w:r>
      <w:r>
        <w:t xml:space="preserve"> </w:t>
      </w:r>
      <w:r w:rsidRPr="005638B3">
        <w:rPr>
          <w:rFonts w:ascii="Arial Narrow" w:hAnsi="Arial Narrow"/>
          <w:i/>
          <w:iCs/>
          <w:sz w:val="16"/>
          <w:szCs w:val="16"/>
          <w:lang w:val="en-US"/>
        </w:rPr>
        <w:t>Ellingboe</w:t>
      </w:r>
      <w:r w:rsidRPr="005638B3">
        <w:rPr>
          <w:rFonts w:ascii="Arial Narrow" w:hAnsi="Arial Narrow"/>
          <w:sz w:val="16"/>
          <w:szCs w:val="16"/>
          <w:lang w:val="en-US"/>
        </w:rPr>
        <w:t xml:space="preserve"> Jean Jacques Lambin, Marketing Estratégico, Esic Editorial, 2003</w:t>
      </w:r>
    </w:p>
  </w:footnote>
  <w:footnote w:id="6">
    <w:p w14:paraId="6B85FA1A" w14:textId="77777777" w:rsidR="00DE1C57" w:rsidRDefault="00DE1C57">
      <w:pPr>
        <w:pStyle w:val="Textonotapie"/>
      </w:pPr>
      <w:r>
        <w:rPr>
          <w:rStyle w:val="Refdenotaalpie"/>
        </w:rPr>
        <w:footnoteRef/>
      </w:r>
      <w:r>
        <w:t xml:space="preserve"> </w:t>
      </w:r>
      <w:r w:rsidRPr="000B78B2">
        <w:rPr>
          <w:rFonts w:ascii="Arial Narrow" w:hAnsi="Arial Narrow"/>
          <w:sz w:val="16"/>
          <w:szCs w:val="16"/>
        </w:rPr>
        <w:t xml:space="preserve">Philip Kotler, Gary Armstrong. </w:t>
      </w:r>
      <w:r w:rsidRPr="00CB21CB">
        <w:rPr>
          <w:rFonts w:ascii="Arial Narrow" w:hAnsi="Arial Narrow"/>
          <w:sz w:val="16"/>
          <w:szCs w:val="16"/>
        </w:rPr>
        <w:t>(padre del Marketing), Fundamentos de Marketing, 6ta edición, 712 páginas, Pearson Educación (2003).</w:t>
      </w:r>
    </w:p>
  </w:footnote>
  <w:footnote w:id="7">
    <w:p w14:paraId="0DD8AF42" w14:textId="77777777" w:rsidR="00DE1C57" w:rsidRPr="000B78B2" w:rsidRDefault="00DE1C57">
      <w:pPr>
        <w:pStyle w:val="Textonotapie"/>
        <w:rPr>
          <w:lang w:val="en-US"/>
        </w:rPr>
      </w:pPr>
      <w:r>
        <w:rPr>
          <w:rStyle w:val="Refdenotaalpie"/>
        </w:rPr>
        <w:footnoteRef/>
      </w:r>
      <w:r w:rsidRPr="000B78B2">
        <w:rPr>
          <w:lang w:val="en-US"/>
        </w:rPr>
        <w:t xml:space="preserve"> </w:t>
      </w:r>
      <w:r w:rsidRPr="00CB21CB">
        <w:rPr>
          <w:rFonts w:ascii="Arial Narrow" w:hAnsi="Arial Narrow"/>
          <w:sz w:val="16"/>
          <w:szCs w:val="16"/>
          <w:lang w:val="en-US"/>
        </w:rPr>
        <w:t>A time of Turbulence and transformation for Internacionalization. Jane Knight. Canadian Bureau for International Education. Ottawa, Canadá N 14</w:t>
      </w:r>
    </w:p>
  </w:footnote>
  <w:footnote w:id="8">
    <w:p w14:paraId="4CC83B89" w14:textId="77777777" w:rsidR="00DE1C57" w:rsidRDefault="00DE1C57">
      <w:pPr>
        <w:pStyle w:val="Textonotapie"/>
      </w:pPr>
      <w:r>
        <w:rPr>
          <w:rStyle w:val="Refdenotaalpie"/>
        </w:rPr>
        <w:footnoteRef/>
      </w:r>
      <w:r>
        <w:t xml:space="preserve"> </w:t>
      </w:r>
      <w:r w:rsidRPr="007134E2">
        <w:rPr>
          <w:rFonts w:ascii="Arial" w:hAnsi="Arial" w:cs="Arial"/>
          <w:i/>
          <w:sz w:val="16"/>
          <w:szCs w:val="16"/>
          <w:lang w:val="es-ES_tradnl"/>
        </w:rPr>
        <w:t xml:space="preserve">EN: </w:t>
      </w:r>
      <w:hyperlink r:id="rId4" w:history="1">
        <w:r w:rsidRPr="007134E2">
          <w:rPr>
            <w:rStyle w:val="Hipervnculo"/>
            <w:rFonts w:ascii="Arial" w:hAnsi="Arial" w:cs="Arial"/>
            <w:i/>
            <w:color w:val="auto"/>
            <w:sz w:val="16"/>
            <w:szCs w:val="16"/>
            <w:u w:val="none"/>
            <w:lang w:val="es-ES_tradnl"/>
          </w:rPr>
          <w:t>www.colombiaaprende.edu.co</w:t>
        </w:r>
      </w:hyperlink>
      <w:r w:rsidRPr="007134E2">
        <w:rPr>
          <w:rFonts w:ascii="Arial" w:hAnsi="Arial" w:cs="Arial"/>
          <w:i/>
          <w:sz w:val="16"/>
          <w:szCs w:val="16"/>
          <w:lang w:val="es-ES_tradnl"/>
        </w:rPr>
        <w:t xml:space="preserve"> . GRAFICO COLOMBIA RANKING DE COMPETITIVIDAD DE LOS DEPARTAMENTOS EN EDUCACION.</w:t>
      </w:r>
    </w:p>
  </w:footnote>
  <w:footnote w:id="9">
    <w:p w14:paraId="38A0D854" w14:textId="77777777" w:rsidR="00DE1C57" w:rsidRPr="009D68C6" w:rsidRDefault="00DE1C57" w:rsidP="000B78B2">
      <w:pPr>
        <w:pStyle w:val="Textonotapie"/>
        <w:autoSpaceDE w:val="0"/>
        <w:autoSpaceDN w:val="0"/>
        <w:adjustRightInd w:val="0"/>
        <w:rPr>
          <w:sz w:val="16"/>
          <w:szCs w:val="16"/>
          <w:lang w:val="es-ES_tradnl"/>
        </w:rPr>
      </w:pPr>
      <w:r>
        <w:rPr>
          <w:rStyle w:val="Refdenotaalpie"/>
        </w:rPr>
        <w:footnoteRef/>
      </w:r>
      <w:r>
        <w:t xml:space="preserve"> </w:t>
      </w:r>
      <w:r w:rsidRPr="009D68C6">
        <w:rPr>
          <w:rFonts w:ascii="Arial Narrow" w:eastAsia="Calibri" w:hAnsi="Arial Narrow"/>
          <w:sz w:val="16"/>
          <w:szCs w:val="16"/>
          <w:lang w:val="es-ES_tradnl" w:eastAsia="es-ES_tradnl"/>
        </w:rPr>
        <w:t>Lins Ribeiro, Gustavo 1999 Do transnacionalismo ao pós-imperialismo: para pensar a relação cultura e política, borrador inédito presentado al Grupo de Trabajo de CLACSO “Cultura y transformaciones sociales en tiempos de globalización”.</w:t>
      </w:r>
    </w:p>
    <w:p w14:paraId="0D97D507" w14:textId="77777777" w:rsidR="00DE1C57" w:rsidRPr="000B78B2" w:rsidRDefault="00DE1C57">
      <w:pPr>
        <w:pStyle w:val="Textonotapie"/>
        <w:rPr>
          <w:lang w:val="es-ES_tradnl"/>
        </w:rPr>
      </w:pPr>
    </w:p>
  </w:footnote>
  <w:footnote w:id="10">
    <w:p w14:paraId="14D41E19" w14:textId="77777777" w:rsidR="00DE1C57" w:rsidRDefault="00DE1C57">
      <w:pPr>
        <w:pStyle w:val="Textonotapie"/>
      </w:pPr>
      <w:r>
        <w:rPr>
          <w:rStyle w:val="Refdenotaalpie"/>
        </w:rPr>
        <w:footnoteRef/>
      </w:r>
      <w:r>
        <w:t xml:space="preserve"> </w:t>
      </w:r>
      <w:r w:rsidRPr="009D68C6">
        <w:rPr>
          <w:rFonts w:ascii="Arial Narrow" w:hAnsi="Arial Narrow" w:cs="Arial"/>
          <w:bCs/>
          <w:sz w:val="16"/>
          <w:szCs w:val="16"/>
          <w:lang w:val="es-ES_tradnl"/>
        </w:rPr>
        <w:t>HOPENHAYN Martín. ¿Integrarse o subordinarse? Nuevos cruces entre política y cultura. Página 123. 2003.</w:t>
      </w:r>
    </w:p>
  </w:footnote>
  <w:footnote w:id="11">
    <w:p w14:paraId="28937389" w14:textId="77777777" w:rsidR="00DE1C57" w:rsidRDefault="00DE1C57">
      <w:pPr>
        <w:pStyle w:val="Textonotapie"/>
      </w:pPr>
      <w:r>
        <w:rPr>
          <w:rStyle w:val="Refdenotaalpie"/>
        </w:rPr>
        <w:footnoteRef/>
      </w:r>
      <w:r>
        <w:t xml:space="preserve"> </w:t>
      </w:r>
      <w:r w:rsidRPr="009D68C6">
        <w:rPr>
          <w:sz w:val="16"/>
          <w:szCs w:val="16"/>
          <w:lang w:val="es-ES_tradnl"/>
        </w:rPr>
        <w:t>RIBERO, FABIO A. Integridad de factores. FUAA. 2007</w:t>
      </w:r>
    </w:p>
  </w:footnote>
  <w:footnote w:id="12">
    <w:p w14:paraId="3BC40910" w14:textId="77777777" w:rsidR="00DE1C57" w:rsidRDefault="00DE1C57">
      <w:pPr>
        <w:pStyle w:val="Textonotapie"/>
      </w:pPr>
      <w:r>
        <w:rPr>
          <w:rStyle w:val="Refdenotaalpie"/>
        </w:rPr>
        <w:footnoteRef/>
      </w:r>
      <w:r>
        <w:t xml:space="preserve"> </w:t>
      </w:r>
      <w:r w:rsidRPr="009D68C6">
        <w:rPr>
          <w:sz w:val="16"/>
          <w:szCs w:val="16"/>
          <w:lang w:val="es-ES_tradnl"/>
        </w:rPr>
        <w:t>RIBERO, FABIO A. Integridad de factores. FUAA. 2007</w:t>
      </w:r>
    </w:p>
  </w:footnote>
  <w:footnote w:id="13">
    <w:p w14:paraId="6A9C90CA" w14:textId="77777777" w:rsidR="00DE1C57" w:rsidRDefault="00DE1C57">
      <w:pPr>
        <w:pStyle w:val="Textonotapie"/>
      </w:pPr>
      <w:r>
        <w:rPr>
          <w:rStyle w:val="Refdenotaalpie"/>
        </w:rPr>
        <w:footnoteRef/>
      </w:r>
      <w:r w:rsidRPr="0052783A">
        <w:rPr>
          <w:lang w:val="en-US"/>
        </w:rPr>
        <w:t xml:space="preserve"> </w:t>
      </w:r>
      <w:r w:rsidRPr="00B8290D">
        <w:rPr>
          <w:rFonts w:ascii="Arial Narrow" w:hAnsi="Arial Narrow"/>
          <w:bCs/>
          <w:sz w:val="16"/>
          <w:szCs w:val="16"/>
          <w:lang w:val="en-GB"/>
        </w:rPr>
        <w:t xml:space="preserve">GERHARD SANDNER, BEATE M.W. RATTER. </w:t>
      </w:r>
      <w:r w:rsidRPr="00B8290D">
        <w:rPr>
          <w:rFonts w:ascii="Arial Narrow" w:hAnsi="Arial Narrow"/>
          <w:bCs/>
          <w:sz w:val="16"/>
          <w:szCs w:val="16"/>
        </w:rPr>
        <w:t xml:space="preserve">Conflictos territoriales en el Espacio Marítimo del Caribe. </w:t>
      </w:r>
      <w:r w:rsidRPr="00B8290D">
        <w:rPr>
          <w:rFonts w:ascii="Arial Narrow" w:hAnsi="Arial Narrow"/>
          <w:sz w:val="16"/>
          <w:szCs w:val="16"/>
        </w:rPr>
        <w:t xml:space="preserve">Santa Fe de Bogotá, Fondo FEN, Impreandes. 1997. </w:t>
      </w:r>
      <w:r w:rsidRPr="00B8290D">
        <w:rPr>
          <w:rFonts w:ascii="Arial Narrow" w:hAnsi="Arial Narrow"/>
          <w:bCs/>
          <w:sz w:val="16"/>
          <w:szCs w:val="16"/>
        </w:rPr>
        <w:t xml:space="preserve"> </w:t>
      </w:r>
    </w:p>
  </w:footnote>
  <w:footnote w:id="14">
    <w:p w14:paraId="136B7764" w14:textId="77777777" w:rsidR="00DE1C57" w:rsidRDefault="00DE1C57">
      <w:pPr>
        <w:pStyle w:val="Textonotapie"/>
      </w:pPr>
      <w:r>
        <w:rPr>
          <w:rStyle w:val="Refdenotaalpie"/>
        </w:rPr>
        <w:footnoteRef/>
      </w:r>
      <w:r>
        <w:t xml:space="preserve"> </w:t>
      </w:r>
      <w:r w:rsidRPr="00B8290D">
        <w:rPr>
          <w:rFonts w:ascii="Arial Narrow" w:hAnsi="Arial Narrow"/>
          <w:iCs/>
          <w:lang w:val="es-ES_tradnl"/>
        </w:rPr>
        <w:t>Cooper, Robert, The Post-Modern State and the World Order, 1996, citado en ZALDÍVAR, Carlos Alonso, “En un Mundo Roto”, Diario "El País", Madrid del 10-Nov-98</w:t>
      </w:r>
    </w:p>
  </w:footnote>
  <w:footnote w:id="15">
    <w:p w14:paraId="1CD00149" w14:textId="018BD04F" w:rsidR="00DE1C57" w:rsidRPr="00B8290D" w:rsidRDefault="00DE1C57" w:rsidP="0052783A">
      <w:pPr>
        <w:pStyle w:val="Textonotapie"/>
        <w:jc w:val="both"/>
        <w:rPr>
          <w:lang w:val="es-ES_tradnl"/>
        </w:rPr>
      </w:pPr>
      <w:r>
        <w:rPr>
          <w:rStyle w:val="Refdenotaalpie"/>
        </w:rPr>
        <w:footnoteRef/>
      </w:r>
      <w:r>
        <w:t xml:space="preserve"> </w:t>
      </w:r>
      <w:r w:rsidRPr="00B8290D">
        <w:rPr>
          <w:rFonts w:ascii="Arial Narrow" w:hAnsi="Arial Narrow" w:cs="Arial"/>
        </w:rPr>
        <w:t>María de los Ángeles YANNUZZI. Directora de la Escuela de Ciencia Política. Facultad de Ciencia Política y Relaciones Internacionales. Universidad Nacional de Rosario</w:t>
      </w:r>
      <w:r w:rsidRPr="00B8290D">
        <w:rPr>
          <w:rFonts w:ascii="Arial Narrow" w:hAnsi="Arial Narrow" w:cs="Arial"/>
          <w:color w:val="6194D2"/>
        </w:rPr>
        <w:t>.</w:t>
      </w:r>
      <w:r>
        <w:rPr>
          <w:rFonts w:ascii="Arial Narrow" w:hAnsi="Arial Narrow" w:cs="Arial"/>
        </w:rPr>
        <w:t>larue et letourneau- 2011:</w:t>
      </w:r>
    </w:p>
    <w:p w14:paraId="72CE0BB5" w14:textId="77777777" w:rsidR="00DE1C57" w:rsidRPr="0052783A" w:rsidRDefault="00DE1C57">
      <w:pPr>
        <w:pStyle w:val="Textonotapie"/>
        <w:rPr>
          <w:lang w:val="es-ES_tradnl"/>
        </w:rPr>
      </w:pPr>
    </w:p>
  </w:footnote>
  <w:footnote w:id="16">
    <w:p w14:paraId="65A415D0" w14:textId="77777777" w:rsidR="00DE1C57" w:rsidRDefault="00DE1C57">
      <w:pPr>
        <w:pStyle w:val="Textonotapie"/>
      </w:pPr>
      <w:r>
        <w:rPr>
          <w:rStyle w:val="Refdenotaalpie"/>
        </w:rPr>
        <w:footnoteRef/>
      </w:r>
      <w:r>
        <w:t xml:space="preserve"> </w:t>
      </w:r>
      <w:r w:rsidRPr="0007025A">
        <w:rPr>
          <w:i/>
          <w:sz w:val="24"/>
          <w:szCs w:val="24"/>
          <w:vertAlign w:val="superscript"/>
          <w:lang w:val="es-CO"/>
        </w:rPr>
        <w:t>Segundo censo nacional universitario 2010, II CENAUN 2010</w:t>
      </w:r>
    </w:p>
  </w:footnote>
  <w:footnote w:id="17">
    <w:p w14:paraId="62E5BE87" w14:textId="77777777" w:rsidR="00DE1C57" w:rsidRPr="0007025A" w:rsidRDefault="00DE1C57" w:rsidP="0052783A">
      <w:pPr>
        <w:spacing w:line="360" w:lineRule="auto"/>
        <w:jc w:val="both"/>
        <w:rPr>
          <w:rFonts w:ascii="Times New Roman" w:hAnsi="Times New Roman"/>
          <w:i w:val="0"/>
          <w:sz w:val="24"/>
          <w:szCs w:val="24"/>
          <w:vertAlign w:val="superscript"/>
          <w:lang w:val="es-CO"/>
        </w:rPr>
      </w:pPr>
      <w:r>
        <w:rPr>
          <w:rStyle w:val="Refdenotaalpie"/>
        </w:rPr>
        <w:footnoteRef/>
      </w:r>
      <w:r w:rsidRPr="0052783A">
        <w:rPr>
          <w:lang w:val="es-ES"/>
        </w:rPr>
        <w:t xml:space="preserve"> </w:t>
      </w:r>
      <w:r w:rsidRPr="0007025A">
        <w:rPr>
          <w:rFonts w:ascii="Times New Roman" w:hAnsi="Times New Roman"/>
          <w:i w:val="0"/>
          <w:sz w:val="24"/>
          <w:szCs w:val="24"/>
          <w:vertAlign w:val="superscript"/>
          <w:lang w:val="es-CO"/>
        </w:rPr>
        <w:t>Segundo censo nacional universitario 2010, II CENAUN 2010.</w:t>
      </w:r>
    </w:p>
    <w:p w14:paraId="22CB2573" w14:textId="77777777" w:rsidR="00DE1C57" w:rsidRPr="0052783A" w:rsidRDefault="00DE1C57">
      <w:pPr>
        <w:pStyle w:val="Textonotapie"/>
        <w:rPr>
          <w:lang w:val="es-CO"/>
        </w:rPr>
      </w:pPr>
    </w:p>
  </w:footnote>
  <w:footnote w:id="18">
    <w:p w14:paraId="66686F89" w14:textId="77777777" w:rsidR="00DE1C57" w:rsidRDefault="00DE1C57">
      <w:pPr>
        <w:pStyle w:val="Textonotapie"/>
      </w:pPr>
      <w:r>
        <w:rPr>
          <w:rStyle w:val="Refdenotaalpie"/>
        </w:rPr>
        <w:footnoteRef/>
      </w:r>
      <w:r>
        <w:t xml:space="preserve"> </w:t>
      </w:r>
      <w:r w:rsidRPr="0007025A">
        <w:rPr>
          <w:i/>
          <w:sz w:val="24"/>
          <w:szCs w:val="24"/>
          <w:vertAlign w:val="superscript"/>
          <w:lang w:val="es-CO"/>
        </w:rPr>
        <w:t xml:space="preserve">Segundo censo nacional universitario 2010, II CENAUN 2010).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18ED9" w14:textId="77777777" w:rsidR="00DE1C57" w:rsidRDefault="00DE1C57" w:rsidP="004C5434">
    <w:pPr>
      <w:pStyle w:val="Encabezado"/>
      <w:jc w:val="right"/>
    </w:pPr>
    <w:r>
      <w:rPr>
        <w:noProof/>
        <w:lang w:val="es-CO" w:eastAsia="es-CO" w:bidi="ar-SA"/>
      </w:rPr>
      <w:drawing>
        <wp:inline distT="0" distB="0" distL="0" distR="0" wp14:anchorId="74855C17" wp14:editId="3B2ADB90">
          <wp:extent cx="762000" cy="762000"/>
          <wp:effectExtent l="0" t="0" r="0" b="0"/>
          <wp:docPr id="1" name="Imagen 1" descr="escudo iti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itif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008B0"/>
    <w:multiLevelType w:val="hybridMultilevel"/>
    <w:tmpl w:val="BD8E68E0"/>
    <w:lvl w:ilvl="0" w:tplc="0C0A0009">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D4E2A40"/>
    <w:multiLevelType w:val="hybridMultilevel"/>
    <w:tmpl w:val="0B62EBC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0BB79CF"/>
    <w:multiLevelType w:val="hybridMultilevel"/>
    <w:tmpl w:val="450E7C9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1A93189"/>
    <w:multiLevelType w:val="multilevel"/>
    <w:tmpl w:val="1804D1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B7867"/>
    <w:multiLevelType w:val="multilevel"/>
    <w:tmpl w:val="CB200E66"/>
    <w:lvl w:ilvl="0">
      <w:start w:val="1"/>
      <w:numFmt w:val="decimal"/>
      <w:lvlText w:val="%1."/>
      <w:lvlJc w:val="left"/>
      <w:pPr>
        <w:tabs>
          <w:tab w:val="num" w:pos="360"/>
        </w:tabs>
        <w:ind w:left="360" w:hanging="360"/>
      </w:pPr>
      <w:rPr>
        <w:rFonts w:hint="default"/>
        <w:u w:val="none"/>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3BA7879"/>
    <w:multiLevelType w:val="hybridMultilevel"/>
    <w:tmpl w:val="07D017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7B6B1A"/>
    <w:multiLevelType w:val="hybridMultilevel"/>
    <w:tmpl w:val="4D06332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7" w15:restartNumberingAfterBreak="0">
    <w:nsid w:val="1BE55507"/>
    <w:multiLevelType w:val="hybridMultilevel"/>
    <w:tmpl w:val="201887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CEE0540"/>
    <w:multiLevelType w:val="hybridMultilevel"/>
    <w:tmpl w:val="0920819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1E612117"/>
    <w:multiLevelType w:val="hybridMultilevel"/>
    <w:tmpl w:val="4888E44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0" w15:restartNumberingAfterBreak="0">
    <w:nsid w:val="206865EC"/>
    <w:multiLevelType w:val="hybridMultilevel"/>
    <w:tmpl w:val="A568F64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1" w15:restartNumberingAfterBreak="0">
    <w:nsid w:val="208C5A88"/>
    <w:multiLevelType w:val="hybridMultilevel"/>
    <w:tmpl w:val="5C2C678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2" w15:restartNumberingAfterBreak="0">
    <w:nsid w:val="20DA73E7"/>
    <w:multiLevelType w:val="hybridMultilevel"/>
    <w:tmpl w:val="4BAC9C12"/>
    <w:lvl w:ilvl="0" w:tplc="FF94736C">
      <w:start w:val="1"/>
      <w:numFmt w:val="bullet"/>
      <w:lvlText w:val=""/>
      <w:lvlJc w:val="left"/>
      <w:pPr>
        <w:tabs>
          <w:tab w:val="num" w:pos="720"/>
        </w:tabs>
        <w:ind w:left="720" w:hanging="360"/>
      </w:pPr>
      <w:rPr>
        <w:rFonts w:ascii="Wingdings" w:hAnsi="Wingdings" w:hint="default"/>
      </w:rPr>
    </w:lvl>
    <w:lvl w:ilvl="1" w:tplc="5C0CAE82" w:tentative="1">
      <w:start w:val="1"/>
      <w:numFmt w:val="bullet"/>
      <w:lvlText w:val=""/>
      <w:lvlJc w:val="left"/>
      <w:pPr>
        <w:tabs>
          <w:tab w:val="num" w:pos="1440"/>
        </w:tabs>
        <w:ind w:left="1440" w:hanging="360"/>
      </w:pPr>
      <w:rPr>
        <w:rFonts w:ascii="Wingdings" w:hAnsi="Wingdings" w:hint="default"/>
      </w:rPr>
    </w:lvl>
    <w:lvl w:ilvl="2" w:tplc="357AD426" w:tentative="1">
      <w:start w:val="1"/>
      <w:numFmt w:val="bullet"/>
      <w:lvlText w:val=""/>
      <w:lvlJc w:val="left"/>
      <w:pPr>
        <w:tabs>
          <w:tab w:val="num" w:pos="2160"/>
        </w:tabs>
        <w:ind w:left="2160" w:hanging="360"/>
      </w:pPr>
      <w:rPr>
        <w:rFonts w:ascii="Wingdings" w:hAnsi="Wingdings" w:hint="default"/>
      </w:rPr>
    </w:lvl>
    <w:lvl w:ilvl="3" w:tplc="4CFAA7F0" w:tentative="1">
      <w:start w:val="1"/>
      <w:numFmt w:val="bullet"/>
      <w:lvlText w:val=""/>
      <w:lvlJc w:val="left"/>
      <w:pPr>
        <w:tabs>
          <w:tab w:val="num" w:pos="2880"/>
        </w:tabs>
        <w:ind w:left="2880" w:hanging="360"/>
      </w:pPr>
      <w:rPr>
        <w:rFonts w:ascii="Wingdings" w:hAnsi="Wingdings" w:hint="default"/>
      </w:rPr>
    </w:lvl>
    <w:lvl w:ilvl="4" w:tplc="23BEB1B8" w:tentative="1">
      <w:start w:val="1"/>
      <w:numFmt w:val="bullet"/>
      <w:lvlText w:val=""/>
      <w:lvlJc w:val="left"/>
      <w:pPr>
        <w:tabs>
          <w:tab w:val="num" w:pos="3600"/>
        </w:tabs>
        <w:ind w:left="3600" w:hanging="360"/>
      </w:pPr>
      <w:rPr>
        <w:rFonts w:ascii="Wingdings" w:hAnsi="Wingdings" w:hint="default"/>
      </w:rPr>
    </w:lvl>
    <w:lvl w:ilvl="5" w:tplc="62A0F30C" w:tentative="1">
      <w:start w:val="1"/>
      <w:numFmt w:val="bullet"/>
      <w:lvlText w:val=""/>
      <w:lvlJc w:val="left"/>
      <w:pPr>
        <w:tabs>
          <w:tab w:val="num" w:pos="4320"/>
        </w:tabs>
        <w:ind w:left="4320" w:hanging="360"/>
      </w:pPr>
      <w:rPr>
        <w:rFonts w:ascii="Wingdings" w:hAnsi="Wingdings" w:hint="default"/>
      </w:rPr>
    </w:lvl>
    <w:lvl w:ilvl="6" w:tplc="C066C462" w:tentative="1">
      <w:start w:val="1"/>
      <w:numFmt w:val="bullet"/>
      <w:lvlText w:val=""/>
      <w:lvlJc w:val="left"/>
      <w:pPr>
        <w:tabs>
          <w:tab w:val="num" w:pos="5040"/>
        </w:tabs>
        <w:ind w:left="5040" w:hanging="360"/>
      </w:pPr>
      <w:rPr>
        <w:rFonts w:ascii="Wingdings" w:hAnsi="Wingdings" w:hint="default"/>
      </w:rPr>
    </w:lvl>
    <w:lvl w:ilvl="7" w:tplc="7E76E084" w:tentative="1">
      <w:start w:val="1"/>
      <w:numFmt w:val="bullet"/>
      <w:lvlText w:val=""/>
      <w:lvlJc w:val="left"/>
      <w:pPr>
        <w:tabs>
          <w:tab w:val="num" w:pos="5760"/>
        </w:tabs>
        <w:ind w:left="5760" w:hanging="360"/>
      </w:pPr>
      <w:rPr>
        <w:rFonts w:ascii="Wingdings" w:hAnsi="Wingdings" w:hint="default"/>
      </w:rPr>
    </w:lvl>
    <w:lvl w:ilvl="8" w:tplc="DA74313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712466"/>
    <w:multiLevelType w:val="hybridMultilevel"/>
    <w:tmpl w:val="43744B7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4" w15:restartNumberingAfterBreak="0">
    <w:nsid w:val="272B55A2"/>
    <w:multiLevelType w:val="hybridMultilevel"/>
    <w:tmpl w:val="6DAE1B00"/>
    <w:lvl w:ilvl="0" w:tplc="40381BBC">
      <w:numFmt w:val="bullet"/>
      <w:lvlText w:val="-"/>
      <w:lvlJc w:val="left"/>
      <w:pPr>
        <w:tabs>
          <w:tab w:val="num" w:pos="360"/>
        </w:tabs>
        <w:ind w:left="360" w:hanging="360"/>
      </w:pPr>
      <w:rPr>
        <w:rFonts w:ascii="Times New Roman" w:eastAsia="Batang" w:hAnsi="Times New Roman" w:cs="Times New Roman"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CB45B4"/>
    <w:multiLevelType w:val="hybridMultilevel"/>
    <w:tmpl w:val="8DD22E86"/>
    <w:lvl w:ilvl="0" w:tplc="5214537E">
      <w:start w:val="1"/>
      <w:numFmt w:val="bullet"/>
      <w:lvlText w:val=""/>
      <w:lvlJc w:val="left"/>
      <w:pPr>
        <w:tabs>
          <w:tab w:val="num" w:pos="720"/>
        </w:tabs>
        <w:ind w:left="720" w:hanging="360"/>
      </w:pPr>
      <w:rPr>
        <w:rFonts w:ascii="Wingdings" w:hAnsi="Wingdings" w:hint="default"/>
      </w:rPr>
    </w:lvl>
    <w:lvl w:ilvl="1" w:tplc="962E02C8" w:tentative="1">
      <w:start w:val="1"/>
      <w:numFmt w:val="bullet"/>
      <w:lvlText w:val=""/>
      <w:lvlJc w:val="left"/>
      <w:pPr>
        <w:tabs>
          <w:tab w:val="num" w:pos="1440"/>
        </w:tabs>
        <w:ind w:left="1440" w:hanging="360"/>
      </w:pPr>
      <w:rPr>
        <w:rFonts w:ascii="Wingdings" w:hAnsi="Wingdings" w:hint="default"/>
      </w:rPr>
    </w:lvl>
    <w:lvl w:ilvl="2" w:tplc="F0EAC608" w:tentative="1">
      <w:start w:val="1"/>
      <w:numFmt w:val="bullet"/>
      <w:lvlText w:val=""/>
      <w:lvlJc w:val="left"/>
      <w:pPr>
        <w:tabs>
          <w:tab w:val="num" w:pos="2160"/>
        </w:tabs>
        <w:ind w:left="2160" w:hanging="360"/>
      </w:pPr>
      <w:rPr>
        <w:rFonts w:ascii="Wingdings" w:hAnsi="Wingdings" w:hint="default"/>
      </w:rPr>
    </w:lvl>
    <w:lvl w:ilvl="3" w:tplc="CBDC752E" w:tentative="1">
      <w:start w:val="1"/>
      <w:numFmt w:val="bullet"/>
      <w:lvlText w:val=""/>
      <w:lvlJc w:val="left"/>
      <w:pPr>
        <w:tabs>
          <w:tab w:val="num" w:pos="2880"/>
        </w:tabs>
        <w:ind w:left="2880" w:hanging="360"/>
      </w:pPr>
      <w:rPr>
        <w:rFonts w:ascii="Wingdings" w:hAnsi="Wingdings" w:hint="default"/>
      </w:rPr>
    </w:lvl>
    <w:lvl w:ilvl="4" w:tplc="DC1812B0" w:tentative="1">
      <w:start w:val="1"/>
      <w:numFmt w:val="bullet"/>
      <w:lvlText w:val=""/>
      <w:lvlJc w:val="left"/>
      <w:pPr>
        <w:tabs>
          <w:tab w:val="num" w:pos="3600"/>
        </w:tabs>
        <w:ind w:left="3600" w:hanging="360"/>
      </w:pPr>
      <w:rPr>
        <w:rFonts w:ascii="Wingdings" w:hAnsi="Wingdings" w:hint="default"/>
      </w:rPr>
    </w:lvl>
    <w:lvl w:ilvl="5" w:tplc="64D4A8F4" w:tentative="1">
      <w:start w:val="1"/>
      <w:numFmt w:val="bullet"/>
      <w:lvlText w:val=""/>
      <w:lvlJc w:val="left"/>
      <w:pPr>
        <w:tabs>
          <w:tab w:val="num" w:pos="4320"/>
        </w:tabs>
        <w:ind w:left="4320" w:hanging="360"/>
      </w:pPr>
      <w:rPr>
        <w:rFonts w:ascii="Wingdings" w:hAnsi="Wingdings" w:hint="default"/>
      </w:rPr>
    </w:lvl>
    <w:lvl w:ilvl="6" w:tplc="04B02160" w:tentative="1">
      <w:start w:val="1"/>
      <w:numFmt w:val="bullet"/>
      <w:lvlText w:val=""/>
      <w:lvlJc w:val="left"/>
      <w:pPr>
        <w:tabs>
          <w:tab w:val="num" w:pos="5040"/>
        </w:tabs>
        <w:ind w:left="5040" w:hanging="360"/>
      </w:pPr>
      <w:rPr>
        <w:rFonts w:ascii="Wingdings" w:hAnsi="Wingdings" w:hint="default"/>
      </w:rPr>
    </w:lvl>
    <w:lvl w:ilvl="7" w:tplc="B012406C" w:tentative="1">
      <w:start w:val="1"/>
      <w:numFmt w:val="bullet"/>
      <w:lvlText w:val=""/>
      <w:lvlJc w:val="left"/>
      <w:pPr>
        <w:tabs>
          <w:tab w:val="num" w:pos="5760"/>
        </w:tabs>
        <w:ind w:left="5760" w:hanging="360"/>
      </w:pPr>
      <w:rPr>
        <w:rFonts w:ascii="Wingdings" w:hAnsi="Wingdings" w:hint="default"/>
      </w:rPr>
    </w:lvl>
    <w:lvl w:ilvl="8" w:tplc="CF0A730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F85437"/>
    <w:multiLevelType w:val="hybridMultilevel"/>
    <w:tmpl w:val="D2FA41AE"/>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7" w15:restartNumberingAfterBreak="0">
    <w:nsid w:val="39C45595"/>
    <w:multiLevelType w:val="hybridMultilevel"/>
    <w:tmpl w:val="A9A47E8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8" w15:restartNumberingAfterBreak="0">
    <w:nsid w:val="3A5F19F1"/>
    <w:multiLevelType w:val="hybridMultilevel"/>
    <w:tmpl w:val="C0E81F16"/>
    <w:lvl w:ilvl="0" w:tplc="240A000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1785BE7"/>
    <w:multiLevelType w:val="hybridMultilevel"/>
    <w:tmpl w:val="D402D18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488646C"/>
    <w:multiLevelType w:val="hybridMultilevel"/>
    <w:tmpl w:val="AB521ADE"/>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1" w15:restartNumberingAfterBreak="0">
    <w:nsid w:val="4B4970D1"/>
    <w:multiLevelType w:val="hybridMultilevel"/>
    <w:tmpl w:val="4EC42A2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4F7920E4"/>
    <w:multiLevelType w:val="hybridMultilevel"/>
    <w:tmpl w:val="270A0D2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3" w15:restartNumberingAfterBreak="0">
    <w:nsid w:val="59CB7D11"/>
    <w:multiLevelType w:val="hybridMultilevel"/>
    <w:tmpl w:val="0714FE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F3D0171"/>
    <w:multiLevelType w:val="hybridMultilevel"/>
    <w:tmpl w:val="DA349EE6"/>
    <w:lvl w:ilvl="0" w:tplc="817ABA94">
      <w:start w:val="1"/>
      <w:numFmt w:val="bullet"/>
      <w:lvlText w:val=""/>
      <w:lvlJc w:val="left"/>
      <w:pPr>
        <w:tabs>
          <w:tab w:val="num" w:pos="720"/>
        </w:tabs>
        <w:ind w:left="720" w:hanging="360"/>
      </w:pPr>
      <w:rPr>
        <w:rFonts w:ascii="Wingdings" w:hAnsi="Wingdings" w:hint="default"/>
      </w:rPr>
    </w:lvl>
    <w:lvl w:ilvl="1" w:tplc="3B604572" w:tentative="1">
      <w:start w:val="1"/>
      <w:numFmt w:val="bullet"/>
      <w:lvlText w:val=""/>
      <w:lvlJc w:val="left"/>
      <w:pPr>
        <w:tabs>
          <w:tab w:val="num" w:pos="1440"/>
        </w:tabs>
        <w:ind w:left="1440" w:hanging="360"/>
      </w:pPr>
      <w:rPr>
        <w:rFonts w:ascii="Wingdings" w:hAnsi="Wingdings" w:hint="default"/>
      </w:rPr>
    </w:lvl>
    <w:lvl w:ilvl="2" w:tplc="86B07684" w:tentative="1">
      <w:start w:val="1"/>
      <w:numFmt w:val="bullet"/>
      <w:lvlText w:val=""/>
      <w:lvlJc w:val="left"/>
      <w:pPr>
        <w:tabs>
          <w:tab w:val="num" w:pos="2160"/>
        </w:tabs>
        <w:ind w:left="2160" w:hanging="360"/>
      </w:pPr>
      <w:rPr>
        <w:rFonts w:ascii="Wingdings" w:hAnsi="Wingdings" w:hint="default"/>
      </w:rPr>
    </w:lvl>
    <w:lvl w:ilvl="3" w:tplc="19C865C8" w:tentative="1">
      <w:start w:val="1"/>
      <w:numFmt w:val="bullet"/>
      <w:lvlText w:val=""/>
      <w:lvlJc w:val="left"/>
      <w:pPr>
        <w:tabs>
          <w:tab w:val="num" w:pos="2880"/>
        </w:tabs>
        <w:ind w:left="2880" w:hanging="360"/>
      </w:pPr>
      <w:rPr>
        <w:rFonts w:ascii="Wingdings" w:hAnsi="Wingdings" w:hint="default"/>
      </w:rPr>
    </w:lvl>
    <w:lvl w:ilvl="4" w:tplc="19F29FD6" w:tentative="1">
      <w:start w:val="1"/>
      <w:numFmt w:val="bullet"/>
      <w:lvlText w:val=""/>
      <w:lvlJc w:val="left"/>
      <w:pPr>
        <w:tabs>
          <w:tab w:val="num" w:pos="3600"/>
        </w:tabs>
        <w:ind w:left="3600" w:hanging="360"/>
      </w:pPr>
      <w:rPr>
        <w:rFonts w:ascii="Wingdings" w:hAnsi="Wingdings" w:hint="default"/>
      </w:rPr>
    </w:lvl>
    <w:lvl w:ilvl="5" w:tplc="46046AB8" w:tentative="1">
      <w:start w:val="1"/>
      <w:numFmt w:val="bullet"/>
      <w:lvlText w:val=""/>
      <w:lvlJc w:val="left"/>
      <w:pPr>
        <w:tabs>
          <w:tab w:val="num" w:pos="4320"/>
        </w:tabs>
        <w:ind w:left="4320" w:hanging="360"/>
      </w:pPr>
      <w:rPr>
        <w:rFonts w:ascii="Wingdings" w:hAnsi="Wingdings" w:hint="default"/>
      </w:rPr>
    </w:lvl>
    <w:lvl w:ilvl="6" w:tplc="B6FA30DA" w:tentative="1">
      <w:start w:val="1"/>
      <w:numFmt w:val="bullet"/>
      <w:lvlText w:val=""/>
      <w:lvlJc w:val="left"/>
      <w:pPr>
        <w:tabs>
          <w:tab w:val="num" w:pos="5040"/>
        </w:tabs>
        <w:ind w:left="5040" w:hanging="360"/>
      </w:pPr>
      <w:rPr>
        <w:rFonts w:ascii="Wingdings" w:hAnsi="Wingdings" w:hint="default"/>
      </w:rPr>
    </w:lvl>
    <w:lvl w:ilvl="7" w:tplc="782A43C0" w:tentative="1">
      <w:start w:val="1"/>
      <w:numFmt w:val="bullet"/>
      <w:lvlText w:val=""/>
      <w:lvlJc w:val="left"/>
      <w:pPr>
        <w:tabs>
          <w:tab w:val="num" w:pos="5760"/>
        </w:tabs>
        <w:ind w:left="5760" w:hanging="360"/>
      </w:pPr>
      <w:rPr>
        <w:rFonts w:ascii="Wingdings" w:hAnsi="Wingdings" w:hint="default"/>
      </w:rPr>
    </w:lvl>
    <w:lvl w:ilvl="8" w:tplc="92B6FD2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2110E"/>
    <w:multiLevelType w:val="hybridMultilevel"/>
    <w:tmpl w:val="DDAEFC7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6" w15:restartNumberingAfterBreak="0">
    <w:nsid w:val="68E02FAB"/>
    <w:multiLevelType w:val="hybridMultilevel"/>
    <w:tmpl w:val="CD2CB5E4"/>
    <w:lvl w:ilvl="0" w:tplc="7A1C041E">
      <w:start w:val="1"/>
      <w:numFmt w:val="bullet"/>
      <w:lvlText w:val=""/>
      <w:lvlJc w:val="left"/>
      <w:pPr>
        <w:tabs>
          <w:tab w:val="num" w:pos="720"/>
        </w:tabs>
        <w:ind w:left="720" w:hanging="360"/>
      </w:pPr>
      <w:rPr>
        <w:rFonts w:ascii="Wingdings" w:hAnsi="Wingdings" w:hint="default"/>
      </w:rPr>
    </w:lvl>
    <w:lvl w:ilvl="1" w:tplc="6D780B20" w:tentative="1">
      <w:start w:val="1"/>
      <w:numFmt w:val="bullet"/>
      <w:lvlText w:val=""/>
      <w:lvlJc w:val="left"/>
      <w:pPr>
        <w:tabs>
          <w:tab w:val="num" w:pos="1440"/>
        </w:tabs>
        <w:ind w:left="1440" w:hanging="360"/>
      </w:pPr>
      <w:rPr>
        <w:rFonts w:ascii="Wingdings" w:hAnsi="Wingdings" w:hint="default"/>
      </w:rPr>
    </w:lvl>
    <w:lvl w:ilvl="2" w:tplc="2A30FED0" w:tentative="1">
      <w:start w:val="1"/>
      <w:numFmt w:val="bullet"/>
      <w:lvlText w:val=""/>
      <w:lvlJc w:val="left"/>
      <w:pPr>
        <w:tabs>
          <w:tab w:val="num" w:pos="2160"/>
        </w:tabs>
        <w:ind w:left="2160" w:hanging="360"/>
      </w:pPr>
      <w:rPr>
        <w:rFonts w:ascii="Wingdings" w:hAnsi="Wingdings" w:hint="default"/>
      </w:rPr>
    </w:lvl>
    <w:lvl w:ilvl="3" w:tplc="04ACAC8C" w:tentative="1">
      <w:start w:val="1"/>
      <w:numFmt w:val="bullet"/>
      <w:lvlText w:val=""/>
      <w:lvlJc w:val="left"/>
      <w:pPr>
        <w:tabs>
          <w:tab w:val="num" w:pos="2880"/>
        </w:tabs>
        <w:ind w:left="2880" w:hanging="360"/>
      </w:pPr>
      <w:rPr>
        <w:rFonts w:ascii="Wingdings" w:hAnsi="Wingdings" w:hint="default"/>
      </w:rPr>
    </w:lvl>
    <w:lvl w:ilvl="4" w:tplc="197E4C20" w:tentative="1">
      <w:start w:val="1"/>
      <w:numFmt w:val="bullet"/>
      <w:lvlText w:val=""/>
      <w:lvlJc w:val="left"/>
      <w:pPr>
        <w:tabs>
          <w:tab w:val="num" w:pos="3600"/>
        </w:tabs>
        <w:ind w:left="3600" w:hanging="360"/>
      </w:pPr>
      <w:rPr>
        <w:rFonts w:ascii="Wingdings" w:hAnsi="Wingdings" w:hint="default"/>
      </w:rPr>
    </w:lvl>
    <w:lvl w:ilvl="5" w:tplc="B866D63C" w:tentative="1">
      <w:start w:val="1"/>
      <w:numFmt w:val="bullet"/>
      <w:lvlText w:val=""/>
      <w:lvlJc w:val="left"/>
      <w:pPr>
        <w:tabs>
          <w:tab w:val="num" w:pos="4320"/>
        </w:tabs>
        <w:ind w:left="4320" w:hanging="360"/>
      </w:pPr>
      <w:rPr>
        <w:rFonts w:ascii="Wingdings" w:hAnsi="Wingdings" w:hint="default"/>
      </w:rPr>
    </w:lvl>
    <w:lvl w:ilvl="6" w:tplc="3B405334" w:tentative="1">
      <w:start w:val="1"/>
      <w:numFmt w:val="bullet"/>
      <w:lvlText w:val=""/>
      <w:lvlJc w:val="left"/>
      <w:pPr>
        <w:tabs>
          <w:tab w:val="num" w:pos="5040"/>
        </w:tabs>
        <w:ind w:left="5040" w:hanging="360"/>
      </w:pPr>
      <w:rPr>
        <w:rFonts w:ascii="Wingdings" w:hAnsi="Wingdings" w:hint="default"/>
      </w:rPr>
    </w:lvl>
    <w:lvl w:ilvl="7" w:tplc="8646AAD6" w:tentative="1">
      <w:start w:val="1"/>
      <w:numFmt w:val="bullet"/>
      <w:lvlText w:val=""/>
      <w:lvlJc w:val="left"/>
      <w:pPr>
        <w:tabs>
          <w:tab w:val="num" w:pos="5760"/>
        </w:tabs>
        <w:ind w:left="5760" w:hanging="360"/>
      </w:pPr>
      <w:rPr>
        <w:rFonts w:ascii="Wingdings" w:hAnsi="Wingdings" w:hint="default"/>
      </w:rPr>
    </w:lvl>
    <w:lvl w:ilvl="8" w:tplc="6BD431E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3D67A1"/>
    <w:multiLevelType w:val="hybridMultilevel"/>
    <w:tmpl w:val="9676D9BA"/>
    <w:lvl w:ilvl="0" w:tplc="3AA2B22E">
      <w:start w:val="1"/>
      <w:numFmt w:val="decimal"/>
      <w:lvlText w:val="%1."/>
      <w:lvlJc w:val="left"/>
      <w:pPr>
        <w:tabs>
          <w:tab w:val="num" w:pos="720"/>
        </w:tabs>
        <w:ind w:left="720" w:hanging="360"/>
      </w:pPr>
    </w:lvl>
    <w:lvl w:ilvl="1" w:tplc="2EEEE06A" w:tentative="1">
      <w:start w:val="1"/>
      <w:numFmt w:val="decimal"/>
      <w:lvlText w:val="%2."/>
      <w:lvlJc w:val="left"/>
      <w:pPr>
        <w:tabs>
          <w:tab w:val="num" w:pos="1440"/>
        </w:tabs>
        <w:ind w:left="1440" w:hanging="360"/>
      </w:pPr>
    </w:lvl>
    <w:lvl w:ilvl="2" w:tplc="F5D0AC82" w:tentative="1">
      <w:start w:val="1"/>
      <w:numFmt w:val="decimal"/>
      <w:lvlText w:val="%3."/>
      <w:lvlJc w:val="left"/>
      <w:pPr>
        <w:tabs>
          <w:tab w:val="num" w:pos="2160"/>
        </w:tabs>
        <w:ind w:left="2160" w:hanging="360"/>
      </w:pPr>
    </w:lvl>
    <w:lvl w:ilvl="3" w:tplc="68D6562C" w:tentative="1">
      <w:start w:val="1"/>
      <w:numFmt w:val="decimal"/>
      <w:lvlText w:val="%4."/>
      <w:lvlJc w:val="left"/>
      <w:pPr>
        <w:tabs>
          <w:tab w:val="num" w:pos="2880"/>
        </w:tabs>
        <w:ind w:left="2880" w:hanging="360"/>
      </w:pPr>
    </w:lvl>
    <w:lvl w:ilvl="4" w:tplc="28D00ACA" w:tentative="1">
      <w:start w:val="1"/>
      <w:numFmt w:val="decimal"/>
      <w:lvlText w:val="%5."/>
      <w:lvlJc w:val="left"/>
      <w:pPr>
        <w:tabs>
          <w:tab w:val="num" w:pos="3600"/>
        </w:tabs>
        <w:ind w:left="3600" w:hanging="360"/>
      </w:pPr>
    </w:lvl>
    <w:lvl w:ilvl="5" w:tplc="3ADC5B66" w:tentative="1">
      <w:start w:val="1"/>
      <w:numFmt w:val="decimal"/>
      <w:lvlText w:val="%6."/>
      <w:lvlJc w:val="left"/>
      <w:pPr>
        <w:tabs>
          <w:tab w:val="num" w:pos="4320"/>
        </w:tabs>
        <w:ind w:left="4320" w:hanging="360"/>
      </w:pPr>
    </w:lvl>
    <w:lvl w:ilvl="6" w:tplc="DB389248" w:tentative="1">
      <w:start w:val="1"/>
      <w:numFmt w:val="decimal"/>
      <w:lvlText w:val="%7."/>
      <w:lvlJc w:val="left"/>
      <w:pPr>
        <w:tabs>
          <w:tab w:val="num" w:pos="5040"/>
        </w:tabs>
        <w:ind w:left="5040" w:hanging="360"/>
      </w:pPr>
    </w:lvl>
    <w:lvl w:ilvl="7" w:tplc="8024646E" w:tentative="1">
      <w:start w:val="1"/>
      <w:numFmt w:val="decimal"/>
      <w:lvlText w:val="%8."/>
      <w:lvlJc w:val="left"/>
      <w:pPr>
        <w:tabs>
          <w:tab w:val="num" w:pos="5760"/>
        </w:tabs>
        <w:ind w:left="5760" w:hanging="360"/>
      </w:pPr>
    </w:lvl>
    <w:lvl w:ilvl="8" w:tplc="3998D0BC" w:tentative="1">
      <w:start w:val="1"/>
      <w:numFmt w:val="decimal"/>
      <w:lvlText w:val="%9."/>
      <w:lvlJc w:val="left"/>
      <w:pPr>
        <w:tabs>
          <w:tab w:val="num" w:pos="6480"/>
        </w:tabs>
        <w:ind w:left="6480" w:hanging="360"/>
      </w:pPr>
    </w:lvl>
  </w:abstractNum>
  <w:abstractNum w:abstractNumId="28" w15:restartNumberingAfterBreak="0">
    <w:nsid w:val="6BC521AF"/>
    <w:multiLevelType w:val="hybridMultilevel"/>
    <w:tmpl w:val="F2787F78"/>
    <w:lvl w:ilvl="0" w:tplc="9036FAC0">
      <w:start w:val="1"/>
      <w:numFmt w:val="decimal"/>
      <w:lvlText w:val="%1."/>
      <w:lvlJc w:val="left"/>
      <w:pPr>
        <w:tabs>
          <w:tab w:val="num" w:pos="720"/>
        </w:tabs>
        <w:ind w:left="720" w:hanging="360"/>
      </w:pPr>
    </w:lvl>
    <w:lvl w:ilvl="1" w:tplc="4B7C5796" w:tentative="1">
      <w:start w:val="1"/>
      <w:numFmt w:val="decimal"/>
      <w:lvlText w:val="%2."/>
      <w:lvlJc w:val="left"/>
      <w:pPr>
        <w:tabs>
          <w:tab w:val="num" w:pos="1440"/>
        </w:tabs>
        <w:ind w:left="1440" w:hanging="360"/>
      </w:pPr>
    </w:lvl>
    <w:lvl w:ilvl="2" w:tplc="7CB84394" w:tentative="1">
      <w:start w:val="1"/>
      <w:numFmt w:val="decimal"/>
      <w:lvlText w:val="%3."/>
      <w:lvlJc w:val="left"/>
      <w:pPr>
        <w:tabs>
          <w:tab w:val="num" w:pos="2160"/>
        </w:tabs>
        <w:ind w:left="2160" w:hanging="360"/>
      </w:pPr>
    </w:lvl>
    <w:lvl w:ilvl="3" w:tplc="EFD68286" w:tentative="1">
      <w:start w:val="1"/>
      <w:numFmt w:val="decimal"/>
      <w:lvlText w:val="%4."/>
      <w:lvlJc w:val="left"/>
      <w:pPr>
        <w:tabs>
          <w:tab w:val="num" w:pos="2880"/>
        </w:tabs>
        <w:ind w:left="2880" w:hanging="360"/>
      </w:pPr>
    </w:lvl>
    <w:lvl w:ilvl="4" w:tplc="F0BCDF2C" w:tentative="1">
      <w:start w:val="1"/>
      <w:numFmt w:val="decimal"/>
      <w:lvlText w:val="%5."/>
      <w:lvlJc w:val="left"/>
      <w:pPr>
        <w:tabs>
          <w:tab w:val="num" w:pos="3600"/>
        </w:tabs>
        <w:ind w:left="3600" w:hanging="360"/>
      </w:pPr>
    </w:lvl>
    <w:lvl w:ilvl="5" w:tplc="24206380" w:tentative="1">
      <w:start w:val="1"/>
      <w:numFmt w:val="decimal"/>
      <w:lvlText w:val="%6."/>
      <w:lvlJc w:val="left"/>
      <w:pPr>
        <w:tabs>
          <w:tab w:val="num" w:pos="4320"/>
        </w:tabs>
        <w:ind w:left="4320" w:hanging="360"/>
      </w:pPr>
    </w:lvl>
    <w:lvl w:ilvl="6" w:tplc="A9080E44" w:tentative="1">
      <w:start w:val="1"/>
      <w:numFmt w:val="decimal"/>
      <w:lvlText w:val="%7."/>
      <w:lvlJc w:val="left"/>
      <w:pPr>
        <w:tabs>
          <w:tab w:val="num" w:pos="5040"/>
        </w:tabs>
        <w:ind w:left="5040" w:hanging="360"/>
      </w:pPr>
    </w:lvl>
    <w:lvl w:ilvl="7" w:tplc="B2B679BC" w:tentative="1">
      <w:start w:val="1"/>
      <w:numFmt w:val="decimal"/>
      <w:lvlText w:val="%8."/>
      <w:lvlJc w:val="left"/>
      <w:pPr>
        <w:tabs>
          <w:tab w:val="num" w:pos="5760"/>
        </w:tabs>
        <w:ind w:left="5760" w:hanging="360"/>
      </w:pPr>
    </w:lvl>
    <w:lvl w:ilvl="8" w:tplc="A37409B4" w:tentative="1">
      <w:start w:val="1"/>
      <w:numFmt w:val="decimal"/>
      <w:lvlText w:val="%9."/>
      <w:lvlJc w:val="left"/>
      <w:pPr>
        <w:tabs>
          <w:tab w:val="num" w:pos="6480"/>
        </w:tabs>
        <w:ind w:left="6480" w:hanging="360"/>
      </w:pPr>
    </w:lvl>
  </w:abstractNum>
  <w:abstractNum w:abstractNumId="29" w15:restartNumberingAfterBreak="0">
    <w:nsid w:val="720F6A0D"/>
    <w:multiLevelType w:val="hybridMultilevel"/>
    <w:tmpl w:val="605865B6"/>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76F30965"/>
    <w:multiLevelType w:val="hybridMultilevel"/>
    <w:tmpl w:val="FAD2D3D6"/>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1" w15:restartNumberingAfterBreak="0">
    <w:nsid w:val="78094E84"/>
    <w:multiLevelType w:val="hybridMultilevel"/>
    <w:tmpl w:val="A3BCF442"/>
    <w:lvl w:ilvl="0" w:tplc="040A0011">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2" w15:restartNumberingAfterBreak="0">
    <w:nsid w:val="7C103912"/>
    <w:multiLevelType w:val="multilevel"/>
    <w:tmpl w:val="35CE93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18"/>
  </w:num>
  <w:num w:numId="4">
    <w:abstractNumId w:val="14"/>
  </w:num>
  <w:num w:numId="5">
    <w:abstractNumId w:val="31"/>
  </w:num>
  <w:num w:numId="6">
    <w:abstractNumId w:val="32"/>
  </w:num>
  <w:num w:numId="7">
    <w:abstractNumId w:val="21"/>
  </w:num>
  <w:num w:numId="8">
    <w:abstractNumId w:val="17"/>
  </w:num>
  <w:num w:numId="9">
    <w:abstractNumId w:val="6"/>
  </w:num>
  <w:num w:numId="10">
    <w:abstractNumId w:val="25"/>
  </w:num>
  <w:num w:numId="11">
    <w:abstractNumId w:val="9"/>
  </w:num>
  <w:num w:numId="12">
    <w:abstractNumId w:val="10"/>
  </w:num>
  <w:num w:numId="13">
    <w:abstractNumId w:val="20"/>
  </w:num>
  <w:num w:numId="14">
    <w:abstractNumId w:val="16"/>
  </w:num>
  <w:num w:numId="15">
    <w:abstractNumId w:val="22"/>
  </w:num>
  <w:num w:numId="16">
    <w:abstractNumId w:val="11"/>
  </w:num>
  <w:num w:numId="17">
    <w:abstractNumId w:val="0"/>
  </w:num>
  <w:num w:numId="18">
    <w:abstractNumId w:val="30"/>
  </w:num>
  <w:num w:numId="19">
    <w:abstractNumId w:val="2"/>
  </w:num>
  <w:num w:numId="20">
    <w:abstractNumId w:val="8"/>
  </w:num>
  <w:num w:numId="21">
    <w:abstractNumId w:val="7"/>
  </w:num>
  <w:num w:numId="22">
    <w:abstractNumId w:val="1"/>
  </w:num>
  <w:num w:numId="23">
    <w:abstractNumId w:val="23"/>
  </w:num>
  <w:num w:numId="24">
    <w:abstractNumId w:val="3"/>
  </w:num>
  <w:num w:numId="25">
    <w:abstractNumId w:val="24"/>
  </w:num>
  <w:num w:numId="26">
    <w:abstractNumId w:val="15"/>
  </w:num>
  <w:num w:numId="27">
    <w:abstractNumId w:val="29"/>
  </w:num>
  <w:num w:numId="28">
    <w:abstractNumId w:val="28"/>
  </w:num>
  <w:num w:numId="29">
    <w:abstractNumId w:val="26"/>
  </w:num>
  <w:num w:numId="30">
    <w:abstractNumId w:val="27"/>
  </w:num>
  <w:num w:numId="31">
    <w:abstractNumId w:val="12"/>
  </w:num>
  <w:num w:numId="32">
    <w:abstractNumId w:val="19"/>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10"/>
    <w:rsid w:val="00001E1A"/>
    <w:rsid w:val="000024ED"/>
    <w:rsid w:val="00003E13"/>
    <w:rsid w:val="000078F5"/>
    <w:rsid w:val="00012733"/>
    <w:rsid w:val="00013B6C"/>
    <w:rsid w:val="00015F3A"/>
    <w:rsid w:val="0002170C"/>
    <w:rsid w:val="000242D7"/>
    <w:rsid w:val="00032602"/>
    <w:rsid w:val="00034624"/>
    <w:rsid w:val="0003655D"/>
    <w:rsid w:val="00041022"/>
    <w:rsid w:val="000577F6"/>
    <w:rsid w:val="00060A0B"/>
    <w:rsid w:val="0007025A"/>
    <w:rsid w:val="00072631"/>
    <w:rsid w:val="000770A9"/>
    <w:rsid w:val="0008169B"/>
    <w:rsid w:val="0008636B"/>
    <w:rsid w:val="000A03DB"/>
    <w:rsid w:val="000A11CB"/>
    <w:rsid w:val="000A27A6"/>
    <w:rsid w:val="000A473F"/>
    <w:rsid w:val="000B78B2"/>
    <w:rsid w:val="000D4C9E"/>
    <w:rsid w:val="000E3762"/>
    <w:rsid w:val="000E6483"/>
    <w:rsid w:val="000F0784"/>
    <w:rsid w:val="00102D34"/>
    <w:rsid w:val="001104C0"/>
    <w:rsid w:val="0011215F"/>
    <w:rsid w:val="00113FF2"/>
    <w:rsid w:val="001234E6"/>
    <w:rsid w:val="00123962"/>
    <w:rsid w:val="00125CAC"/>
    <w:rsid w:val="00134C5A"/>
    <w:rsid w:val="00142A0A"/>
    <w:rsid w:val="00142F31"/>
    <w:rsid w:val="00146FD8"/>
    <w:rsid w:val="001563AD"/>
    <w:rsid w:val="00165121"/>
    <w:rsid w:val="001725A2"/>
    <w:rsid w:val="00187674"/>
    <w:rsid w:val="0019316B"/>
    <w:rsid w:val="00196832"/>
    <w:rsid w:val="001B1FDF"/>
    <w:rsid w:val="001B3D56"/>
    <w:rsid w:val="001B6CE9"/>
    <w:rsid w:val="001D40F9"/>
    <w:rsid w:val="001D4A97"/>
    <w:rsid w:val="001E5A3D"/>
    <w:rsid w:val="001F59D2"/>
    <w:rsid w:val="001F7C9D"/>
    <w:rsid w:val="0021174A"/>
    <w:rsid w:val="002156D7"/>
    <w:rsid w:val="00217D95"/>
    <w:rsid w:val="002223B2"/>
    <w:rsid w:val="00227D36"/>
    <w:rsid w:val="00227DAD"/>
    <w:rsid w:val="0023476E"/>
    <w:rsid w:val="002407EA"/>
    <w:rsid w:val="002574CA"/>
    <w:rsid w:val="00263EEF"/>
    <w:rsid w:val="002B2D40"/>
    <w:rsid w:val="002D09A8"/>
    <w:rsid w:val="002E2D42"/>
    <w:rsid w:val="002E6C5D"/>
    <w:rsid w:val="002F5286"/>
    <w:rsid w:val="002F7494"/>
    <w:rsid w:val="00300B13"/>
    <w:rsid w:val="00301A15"/>
    <w:rsid w:val="00301BCD"/>
    <w:rsid w:val="00311344"/>
    <w:rsid w:val="003145BA"/>
    <w:rsid w:val="00317385"/>
    <w:rsid w:val="00317C74"/>
    <w:rsid w:val="00332660"/>
    <w:rsid w:val="00335529"/>
    <w:rsid w:val="00346107"/>
    <w:rsid w:val="00346E7E"/>
    <w:rsid w:val="0035171A"/>
    <w:rsid w:val="00353C72"/>
    <w:rsid w:val="0035610E"/>
    <w:rsid w:val="003607C5"/>
    <w:rsid w:val="00371976"/>
    <w:rsid w:val="003723A4"/>
    <w:rsid w:val="00374078"/>
    <w:rsid w:val="00382117"/>
    <w:rsid w:val="00382A0C"/>
    <w:rsid w:val="00387516"/>
    <w:rsid w:val="00392866"/>
    <w:rsid w:val="003933BF"/>
    <w:rsid w:val="00395D40"/>
    <w:rsid w:val="00395FD2"/>
    <w:rsid w:val="003B6389"/>
    <w:rsid w:val="003C4686"/>
    <w:rsid w:val="003D343A"/>
    <w:rsid w:val="003E1800"/>
    <w:rsid w:val="003E6C2F"/>
    <w:rsid w:val="003F7058"/>
    <w:rsid w:val="00400059"/>
    <w:rsid w:val="00416EF3"/>
    <w:rsid w:val="00417299"/>
    <w:rsid w:val="00441D9A"/>
    <w:rsid w:val="00442303"/>
    <w:rsid w:val="004547F3"/>
    <w:rsid w:val="00454FE4"/>
    <w:rsid w:val="0047112C"/>
    <w:rsid w:val="00480949"/>
    <w:rsid w:val="004819D8"/>
    <w:rsid w:val="0048421D"/>
    <w:rsid w:val="00484464"/>
    <w:rsid w:val="00485F65"/>
    <w:rsid w:val="004868D8"/>
    <w:rsid w:val="00491FBC"/>
    <w:rsid w:val="00496329"/>
    <w:rsid w:val="00496E41"/>
    <w:rsid w:val="004971D3"/>
    <w:rsid w:val="004A2CA8"/>
    <w:rsid w:val="004A7235"/>
    <w:rsid w:val="004B154A"/>
    <w:rsid w:val="004C233D"/>
    <w:rsid w:val="004C514D"/>
    <w:rsid w:val="004C5434"/>
    <w:rsid w:val="004C7D29"/>
    <w:rsid w:val="004D515E"/>
    <w:rsid w:val="004D5502"/>
    <w:rsid w:val="004E04A2"/>
    <w:rsid w:val="004E0D73"/>
    <w:rsid w:val="004E13F5"/>
    <w:rsid w:val="004E1982"/>
    <w:rsid w:val="004E6F1A"/>
    <w:rsid w:val="004E79ED"/>
    <w:rsid w:val="004F0803"/>
    <w:rsid w:val="004F316D"/>
    <w:rsid w:val="004F5334"/>
    <w:rsid w:val="004F60F0"/>
    <w:rsid w:val="00503563"/>
    <w:rsid w:val="00510A55"/>
    <w:rsid w:val="00512D9C"/>
    <w:rsid w:val="005147CC"/>
    <w:rsid w:val="00515105"/>
    <w:rsid w:val="00516BE8"/>
    <w:rsid w:val="00524527"/>
    <w:rsid w:val="0052783A"/>
    <w:rsid w:val="005436F3"/>
    <w:rsid w:val="00553511"/>
    <w:rsid w:val="00554E93"/>
    <w:rsid w:val="0056271E"/>
    <w:rsid w:val="005638B3"/>
    <w:rsid w:val="005727C4"/>
    <w:rsid w:val="00572C4F"/>
    <w:rsid w:val="00577F73"/>
    <w:rsid w:val="00583B8B"/>
    <w:rsid w:val="00593EDC"/>
    <w:rsid w:val="005A5EFF"/>
    <w:rsid w:val="005A65B8"/>
    <w:rsid w:val="005B1C05"/>
    <w:rsid w:val="005B1F00"/>
    <w:rsid w:val="005B5CAE"/>
    <w:rsid w:val="005B6AB2"/>
    <w:rsid w:val="005C398F"/>
    <w:rsid w:val="005C528E"/>
    <w:rsid w:val="005C5DD5"/>
    <w:rsid w:val="005C66DD"/>
    <w:rsid w:val="005E1952"/>
    <w:rsid w:val="005F4219"/>
    <w:rsid w:val="00601C08"/>
    <w:rsid w:val="00602F92"/>
    <w:rsid w:val="00612845"/>
    <w:rsid w:val="00616E9B"/>
    <w:rsid w:val="00623200"/>
    <w:rsid w:val="0063412C"/>
    <w:rsid w:val="00635A0D"/>
    <w:rsid w:val="006446A1"/>
    <w:rsid w:val="006462E8"/>
    <w:rsid w:val="00646C10"/>
    <w:rsid w:val="00647392"/>
    <w:rsid w:val="006503B3"/>
    <w:rsid w:val="00650B4E"/>
    <w:rsid w:val="00653A64"/>
    <w:rsid w:val="00661DAA"/>
    <w:rsid w:val="006651F3"/>
    <w:rsid w:val="006818AD"/>
    <w:rsid w:val="0068233F"/>
    <w:rsid w:val="006859C4"/>
    <w:rsid w:val="0069041C"/>
    <w:rsid w:val="00694E2D"/>
    <w:rsid w:val="006A00F8"/>
    <w:rsid w:val="006A1141"/>
    <w:rsid w:val="006A2C47"/>
    <w:rsid w:val="006B1146"/>
    <w:rsid w:val="006B72B2"/>
    <w:rsid w:val="006C283E"/>
    <w:rsid w:val="006C2AA7"/>
    <w:rsid w:val="006D61B9"/>
    <w:rsid w:val="006E061A"/>
    <w:rsid w:val="006E454C"/>
    <w:rsid w:val="006F0D59"/>
    <w:rsid w:val="006F675C"/>
    <w:rsid w:val="00703B3C"/>
    <w:rsid w:val="00706EBF"/>
    <w:rsid w:val="007129BB"/>
    <w:rsid w:val="007134E2"/>
    <w:rsid w:val="00726EEC"/>
    <w:rsid w:val="007313F2"/>
    <w:rsid w:val="00736787"/>
    <w:rsid w:val="00737217"/>
    <w:rsid w:val="00754FAF"/>
    <w:rsid w:val="00761057"/>
    <w:rsid w:val="007700AF"/>
    <w:rsid w:val="00772C97"/>
    <w:rsid w:val="007803A7"/>
    <w:rsid w:val="00792594"/>
    <w:rsid w:val="00796544"/>
    <w:rsid w:val="007B1829"/>
    <w:rsid w:val="007B2ABE"/>
    <w:rsid w:val="007B38E2"/>
    <w:rsid w:val="007B44F3"/>
    <w:rsid w:val="007C044F"/>
    <w:rsid w:val="007D456C"/>
    <w:rsid w:val="007D788B"/>
    <w:rsid w:val="007E24C2"/>
    <w:rsid w:val="007F3CE0"/>
    <w:rsid w:val="00801F20"/>
    <w:rsid w:val="00816941"/>
    <w:rsid w:val="00821F3D"/>
    <w:rsid w:val="00824368"/>
    <w:rsid w:val="00830767"/>
    <w:rsid w:val="00833E14"/>
    <w:rsid w:val="00834271"/>
    <w:rsid w:val="0083783F"/>
    <w:rsid w:val="008505C4"/>
    <w:rsid w:val="008519AD"/>
    <w:rsid w:val="00864BC1"/>
    <w:rsid w:val="00871188"/>
    <w:rsid w:val="00871DEB"/>
    <w:rsid w:val="008752DA"/>
    <w:rsid w:val="008824E8"/>
    <w:rsid w:val="00891230"/>
    <w:rsid w:val="00891EC1"/>
    <w:rsid w:val="00897CEE"/>
    <w:rsid w:val="008A3F77"/>
    <w:rsid w:val="008B7646"/>
    <w:rsid w:val="008D4F6F"/>
    <w:rsid w:val="008D7D27"/>
    <w:rsid w:val="00906DC0"/>
    <w:rsid w:val="0092720D"/>
    <w:rsid w:val="009330F1"/>
    <w:rsid w:val="00936B8B"/>
    <w:rsid w:val="009432A0"/>
    <w:rsid w:val="009445C0"/>
    <w:rsid w:val="00950709"/>
    <w:rsid w:val="009560C6"/>
    <w:rsid w:val="009623CB"/>
    <w:rsid w:val="009654B8"/>
    <w:rsid w:val="0096630E"/>
    <w:rsid w:val="00975DFC"/>
    <w:rsid w:val="00977CC4"/>
    <w:rsid w:val="00987488"/>
    <w:rsid w:val="00990896"/>
    <w:rsid w:val="00991E0B"/>
    <w:rsid w:val="009A692C"/>
    <w:rsid w:val="009B0C6F"/>
    <w:rsid w:val="009B16E6"/>
    <w:rsid w:val="009B3BCF"/>
    <w:rsid w:val="009C09DC"/>
    <w:rsid w:val="009D5FBA"/>
    <w:rsid w:val="009D68C6"/>
    <w:rsid w:val="009E03DB"/>
    <w:rsid w:val="009E14E4"/>
    <w:rsid w:val="009E28A4"/>
    <w:rsid w:val="009F12E1"/>
    <w:rsid w:val="009F72BF"/>
    <w:rsid w:val="009F77AC"/>
    <w:rsid w:val="00A01C3F"/>
    <w:rsid w:val="00A0787F"/>
    <w:rsid w:val="00A078E4"/>
    <w:rsid w:val="00A2193C"/>
    <w:rsid w:val="00A22762"/>
    <w:rsid w:val="00A65950"/>
    <w:rsid w:val="00A65D73"/>
    <w:rsid w:val="00A72DBC"/>
    <w:rsid w:val="00A7388D"/>
    <w:rsid w:val="00A81097"/>
    <w:rsid w:val="00A826B9"/>
    <w:rsid w:val="00A91A2B"/>
    <w:rsid w:val="00AA37FE"/>
    <w:rsid w:val="00AC4927"/>
    <w:rsid w:val="00AD670C"/>
    <w:rsid w:val="00AD7FF9"/>
    <w:rsid w:val="00AE1966"/>
    <w:rsid w:val="00AE1DE4"/>
    <w:rsid w:val="00AE20D0"/>
    <w:rsid w:val="00AE2BF6"/>
    <w:rsid w:val="00AE2C7F"/>
    <w:rsid w:val="00AF7412"/>
    <w:rsid w:val="00AF7553"/>
    <w:rsid w:val="00B1240B"/>
    <w:rsid w:val="00B26461"/>
    <w:rsid w:val="00B264D2"/>
    <w:rsid w:val="00B336A1"/>
    <w:rsid w:val="00B33C36"/>
    <w:rsid w:val="00B4334E"/>
    <w:rsid w:val="00B45B3A"/>
    <w:rsid w:val="00B471FA"/>
    <w:rsid w:val="00B51217"/>
    <w:rsid w:val="00B61D32"/>
    <w:rsid w:val="00B64115"/>
    <w:rsid w:val="00B65C28"/>
    <w:rsid w:val="00B71E6D"/>
    <w:rsid w:val="00B8290D"/>
    <w:rsid w:val="00B90BBB"/>
    <w:rsid w:val="00B91FA7"/>
    <w:rsid w:val="00B940ED"/>
    <w:rsid w:val="00B95D60"/>
    <w:rsid w:val="00B96408"/>
    <w:rsid w:val="00B96ABE"/>
    <w:rsid w:val="00BA269F"/>
    <w:rsid w:val="00BA3762"/>
    <w:rsid w:val="00BA4BB5"/>
    <w:rsid w:val="00BA71F6"/>
    <w:rsid w:val="00BB299D"/>
    <w:rsid w:val="00BB3BEF"/>
    <w:rsid w:val="00BB6BD4"/>
    <w:rsid w:val="00BC113B"/>
    <w:rsid w:val="00BC47E4"/>
    <w:rsid w:val="00BD7D51"/>
    <w:rsid w:val="00BE00B6"/>
    <w:rsid w:val="00BE0F35"/>
    <w:rsid w:val="00BE5949"/>
    <w:rsid w:val="00BF6322"/>
    <w:rsid w:val="00BF784E"/>
    <w:rsid w:val="00C01163"/>
    <w:rsid w:val="00C05C77"/>
    <w:rsid w:val="00C068E7"/>
    <w:rsid w:val="00C07851"/>
    <w:rsid w:val="00C07900"/>
    <w:rsid w:val="00C27D69"/>
    <w:rsid w:val="00C347A3"/>
    <w:rsid w:val="00C35BFE"/>
    <w:rsid w:val="00C4106B"/>
    <w:rsid w:val="00C471C4"/>
    <w:rsid w:val="00C47F0E"/>
    <w:rsid w:val="00C604BD"/>
    <w:rsid w:val="00C737E2"/>
    <w:rsid w:val="00C80A39"/>
    <w:rsid w:val="00C81F5B"/>
    <w:rsid w:val="00C900EE"/>
    <w:rsid w:val="00C921CC"/>
    <w:rsid w:val="00C92CAE"/>
    <w:rsid w:val="00C943C5"/>
    <w:rsid w:val="00CB21CB"/>
    <w:rsid w:val="00CB2CF1"/>
    <w:rsid w:val="00CC173E"/>
    <w:rsid w:val="00CC32BC"/>
    <w:rsid w:val="00CC465B"/>
    <w:rsid w:val="00CC4863"/>
    <w:rsid w:val="00CC63F0"/>
    <w:rsid w:val="00CD045D"/>
    <w:rsid w:val="00CD7380"/>
    <w:rsid w:val="00CE01BC"/>
    <w:rsid w:val="00CE3596"/>
    <w:rsid w:val="00CE3DD7"/>
    <w:rsid w:val="00CE55BA"/>
    <w:rsid w:val="00CF2049"/>
    <w:rsid w:val="00CF5AC6"/>
    <w:rsid w:val="00D1140F"/>
    <w:rsid w:val="00D16407"/>
    <w:rsid w:val="00D17D1A"/>
    <w:rsid w:val="00D21DC5"/>
    <w:rsid w:val="00D26916"/>
    <w:rsid w:val="00D309AB"/>
    <w:rsid w:val="00D332F9"/>
    <w:rsid w:val="00D340EC"/>
    <w:rsid w:val="00D36439"/>
    <w:rsid w:val="00D36FE1"/>
    <w:rsid w:val="00D40C10"/>
    <w:rsid w:val="00D50E1F"/>
    <w:rsid w:val="00D52070"/>
    <w:rsid w:val="00D60B85"/>
    <w:rsid w:val="00D62B95"/>
    <w:rsid w:val="00D641AA"/>
    <w:rsid w:val="00D7581C"/>
    <w:rsid w:val="00D77BDF"/>
    <w:rsid w:val="00D85044"/>
    <w:rsid w:val="00D87B2A"/>
    <w:rsid w:val="00D90B06"/>
    <w:rsid w:val="00D97605"/>
    <w:rsid w:val="00DA085B"/>
    <w:rsid w:val="00DA31BB"/>
    <w:rsid w:val="00DA71CB"/>
    <w:rsid w:val="00DB4A29"/>
    <w:rsid w:val="00DB6EDF"/>
    <w:rsid w:val="00DC616F"/>
    <w:rsid w:val="00DD2D25"/>
    <w:rsid w:val="00DE1457"/>
    <w:rsid w:val="00DE1C57"/>
    <w:rsid w:val="00DE6841"/>
    <w:rsid w:val="00E215C4"/>
    <w:rsid w:val="00E21C5A"/>
    <w:rsid w:val="00E265D8"/>
    <w:rsid w:val="00E36A2C"/>
    <w:rsid w:val="00E4012B"/>
    <w:rsid w:val="00E428E9"/>
    <w:rsid w:val="00E4778D"/>
    <w:rsid w:val="00E62350"/>
    <w:rsid w:val="00E655C6"/>
    <w:rsid w:val="00E70BF8"/>
    <w:rsid w:val="00E76A70"/>
    <w:rsid w:val="00E76A7D"/>
    <w:rsid w:val="00E77520"/>
    <w:rsid w:val="00E77D16"/>
    <w:rsid w:val="00E873B0"/>
    <w:rsid w:val="00E917C9"/>
    <w:rsid w:val="00EB0792"/>
    <w:rsid w:val="00EB65C2"/>
    <w:rsid w:val="00ED5CAC"/>
    <w:rsid w:val="00ED7A32"/>
    <w:rsid w:val="00EE5A34"/>
    <w:rsid w:val="00EF081D"/>
    <w:rsid w:val="00EF29C8"/>
    <w:rsid w:val="00EF4877"/>
    <w:rsid w:val="00F0095E"/>
    <w:rsid w:val="00F05687"/>
    <w:rsid w:val="00F14C96"/>
    <w:rsid w:val="00F15378"/>
    <w:rsid w:val="00F2108B"/>
    <w:rsid w:val="00F246C3"/>
    <w:rsid w:val="00F46D33"/>
    <w:rsid w:val="00F52006"/>
    <w:rsid w:val="00F70E5C"/>
    <w:rsid w:val="00F96631"/>
    <w:rsid w:val="00FB3486"/>
    <w:rsid w:val="00FC0FCB"/>
    <w:rsid w:val="00FE5099"/>
    <w:rsid w:val="00FE67B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9F435"/>
  <w15:chartTrackingRefBased/>
  <w15:docId w15:val="{3FFB2A6E-8E7C-4696-8B24-FAF53057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800"/>
    <w:pPr>
      <w:spacing w:after="200" w:line="288" w:lineRule="auto"/>
    </w:pPr>
    <w:rPr>
      <w:i/>
      <w:iCs/>
      <w:lang w:val="en-US" w:eastAsia="en-US" w:bidi="en-US"/>
    </w:rPr>
  </w:style>
  <w:style w:type="paragraph" w:styleId="Ttulo1">
    <w:name w:val="heading 1"/>
    <w:basedOn w:val="Normal"/>
    <w:next w:val="Normal"/>
    <w:link w:val="Ttulo1Car"/>
    <w:uiPriority w:val="9"/>
    <w:qFormat/>
    <w:rsid w:val="003E1800"/>
    <w:pPr>
      <w:pBdr>
        <w:top w:val="single" w:sz="8" w:space="0" w:color="A5644E"/>
        <w:left w:val="single" w:sz="8" w:space="0" w:color="A5644E"/>
        <w:bottom w:val="single" w:sz="8" w:space="0" w:color="A5644E"/>
        <w:right w:val="single" w:sz="8" w:space="0" w:color="A5644E"/>
      </w:pBdr>
      <w:shd w:val="clear" w:color="auto" w:fill="EDDFDA"/>
      <w:spacing w:before="480" w:after="100" w:line="269" w:lineRule="auto"/>
      <w:contextualSpacing/>
      <w:outlineLvl w:val="0"/>
    </w:pPr>
    <w:rPr>
      <w:rFonts w:ascii="Franklin Gothic Medium" w:hAnsi="Franklin Gothic Medium"/>
      <w:b/>
      <w:bCs/>
      <w:color w:val="523127"/>
      <w:sz w:val="22"/>
      <w:szCs w:val="22"/>
    </w:rPr>
  </w:style>
  <w:style w:type="paragraph" w:styleId="Ttulo2">
    <w:name w:val="heading 2"/>
    <w:basedOn w:val="Normal"/>
    <w:next w:val="Normal"/>
    <w:link w:val="Ttulo2Car"/>
    <w:uiPriority w:val="9"/>
    <w:unhideWhenUsed/>
    <w:qFormat/>
    <w:rsid w:val="003E1800"/>
    <w:pPr>
      <w:pBdr>
        <w:top w:val="single" w:sz="4" w:space="0" w:color="A5644E"/>
        <w:left w:val="single" w:sz="48" w:space="2" w:color="A5644E"/>
        <w:bottom w:val="single" w:sz="4" w:space="0" w:color="A5644E"/>
        <w:right w:val="single" w:sz="4" w:space="4" w:color="A5644E"/>
      </w:pBdr>
      <w:spacing w:before="200" w:after="100" w:line="269" w:lineRule="auto"/>
      <w:ind w:left="144"/>
      <w:contextualSpacing/>
      <w:outlineLvl w:val="1"/>
    </w:pPr>
    <w:rPr>
      <w:rFonts w:ascii="Franklin Gothic Medium" w:hAnsi="Franklin Gothic Medium"/>
      <w:b/>
      <w:bCs/>
      <w:color w:val="7B4A3A"/>
      <w:sz w:val="22"/>
      <w:szCs w:val="22"/>
    </w:rPr>
  </w:style>
  <w:style w:type="paragraph" w:styleId="Ttulo3">
    <w:name w:val="heading 3"/>
    <w:basedOn w:val="Normal"/>
    <w:next w:val="Normal"/>
    <w:link w:val="Ttulo3Car"/>
    <w:uiPriority w:val="9"/>
    <w:unhideWhenUsed/>
    <w:qFormat/>
    <w:rsid w:val="003E1800"/>
    <w:pPr>
      <w:pBdr>
        <w:left w:val="single" w:sz="48" w:space="2" w:color="A5644E"/>
        <w:bottom w:val="single" w:sz="4" w:space="0" w:color="A5644E"/>
      </w:pBdr>
      <w:spacing w:before="200" w:after="100" w:line="240" w:lineRule="auto"/>
      <w:ind w:left="144"/>
      <w:contextualSpacing/>
      <w:outlineLvl w:val="2"/>
    </w:pPr>
    <w:rPr>
      <w:rFonts w:ascii="Franklin Gothic Medium" w:hAnsi="Franklin Gothic Medium"/>
      <w:b/>
      <w:bCs/>
      <w:color w:val="7B4A3A"/>
      <w:sz w:val="22"/>
      <w:szCs w:val="22"/>
    </w:rPr>
  </w:style>
  <w:style w:type="paragraph" w:styleId="Ttulo4">
    <w:name w:val="heading 4"/>
    <w:basedOn w:val="Normal"/>
    <w:next w:val="Normal"/>
    <w:link w:val="Ttulo4Car"/>
    <w:uiPriority w:val="9"/>
    <w:unhideWhenUsed/>
    <w:qFormat/>
    <w:rsid w:val="003E1800"/>
    <w:pPr>
      <w:pBdr>
        <w:left w:val="single" w:sz="4" w:space="2" w:color="A5644E"/>
        <w:bottom w:val="single" w:sz="4" w:space="2" w:color="A5644E"/>
      </w:pBdr>
      <w:spacing w:before="200" w:after="100" w:line="240" w:lineRule="auto"/>
      <w:ind w:left="86"/>
      <w:contextualSpacing/>
      <w:outlineLvl w:val="3"/>
    </w:pPr>
    <w:rPr>
      <w:rFonts w:ascii="Franklin Gothic Medium" w:hAnsi="Franklin Gothic Medium"/>
      <w:b/>
      <w:bCs/>
      <w:color w:val="7B4A3A"/>
      <w:sz w:val="22"/>
      <w:szCs w:val="22"/>
    </w:rPr>
  </w:style>
  <w:style w:type="paragraph" w:styleId="Ttulo5">
    <w:name w:val="heading 5"/>
    <w:basedOn w:val="Normal"/>
    <w:next w:val="Normal"/>
    <w:link w:val="Ttulo5Car"/>
    <w:uiPriority w:val="9"/>
    <w:unhideWhenUsed/>
    <w:qFormat/>
    <w:rsid w:val="003E1800"/>
    <w:pPr>
      <w:pBdr>
        <w:left w:val="dotted" w:sz="4" w:space="2" w:color="A5644E"/>
        <w:bottom w:val="dotted" w:sz="4" w:space="2" w:color="A5644E"/>
      </w:pBdr>
      <w:spacing w:before="200" w:after="100" w:line="240" w:lineRule="auto"/>
      <w:ind w:left="86"/>
      <w:contextualSpacing/>
      <w:outlineLvl w:val="4"/>
    </w:pPr>
    <w:rPr>
      <w:rFonts w:ascii="Franklin Gothic Medium" w:hAnsi="Franklin Gothic Medium"/>
      <w:b/>
      <w:bCs/>
      <w:color w:val="7B4A3A"/>
      <w:sz w:val="22"/>
      <w:szCs w:val="22"/>
    </w:rPr>
  </w:style>
  <w:style w:type="paragraph" w:styleId="Ttulo6">
    <w:name w:val="heading 6"/>
    <w:basedOn w:val="Normal"/>
    <w:next w:val="Normal"/>
    <w:link w:val="Ttulo6Car"/>
    <w:uiPriority w:val="9"/>
    <w:semiHidden/>
    <w:unhideWhenUsed/>
    <w:qFormat/>
    <w:rsid w:val="003E1800"/>
    <w:pPr>
      <w:pBdr>
        <w:bottom w:val="single" w:sz="4" w:space="2" w:color="DCBFB6"/>
      </w:pBdr>
      <w:spacing w:before="200" w:after="100" w:line="240" w:lineRule="auto"/>
      <w:contextualSpacing/>
      <w:outlineLvl w:val="5"/>
    </w:pPr>
    <w:rPr>
      <w:rFonts w:ascii="Franklin Gothic Medium" w:hAnsi="Franklin Gothic Medium"/>
      <w:color w:val="7B4A3A"/>
      <w:sz w:val="22"/>
      <w:szCs w:val="22"/>
    </w:rPr>
  </w:style>
  <w:style w:type="paragraph" w:styleId="Ttulo7">
    <w:name w:val="heading 7"/>
    <w:basedOn w:val="Normal"/>
    <w:next w:val="Normal"/>
    <w:link w:val="Ttulo7Car"/>
    <w:uiPriority w:val="9"/>
    <w:semiHidden/>
    <w:unhideWhenUsed/>
    <w:qFormat/>
    <w:rsid w:val="003E1800"/>
    <w:pPr>
      <w:pBdr>
        <w:bottom w:val="dotted" w:sz="4" w:space="2" w:color="CBA092"/>
      </w:pBdr>
      <w:spacing w:before="200" w:after="100" w:line="240" w:lineRule="auto"/>
      <w:contextualSpacing/>
      <w:outlineLvl w:val="6"/>
    </w:pPr>
    <w:rPr>
      <w:rFonts w:ascii="Franklin Gothic Medium" w:hAnsi="Franklin Gothic Medium"/>
      <w:color w:val="7B4A3A"/>
      <w:sz w:val="22"/>
      <w:szCs w:val="22"/>
    </w:rPr>
  </w:style>
  <w:style w:type="paragraph" w:styleId="Ttulo8">
    <w:name w:val="heading 8"/>
    <w:basedOn w:val="Normal"/>
    <w:next w:val="Normal"/>
    <w:link w:val="Ttulo8Car"/>
    <w:uiPriority w:val="9"/>
    <w:semiHidden/>
    <w:unhideWhenUsed/>
    <w:qFormat/>
    <w:rsid w:val="003E1800"/>
    <w:pPr>
      <w:spacing w:before="200" w:after="100" w:line="240" w:lineRule="auto"/>
      <w:contextualSpacing/>
      <w:outlineLvl w:val="7"/>
    </w:pPr>
    <w:rPr>
      <w:rFonts w:ascii="Franklin Gothic Medium" w:hAnsi="Franklin Gothic Medium"/>
      <w:color w:val="A5644E"/>
      <w:sz w:val="22"/>
      <w:szCs w:val="22"/>
    </w:rPr>
  </w:style>
  <w:style w:type="paragraph" w:styleId="Ttulo9">
    <w:name w:val="heading 9"/>
    <w:basedOn w:val="Normal"/>
    <w:next w:val="Normal"/>
    <w:link w:val="Ttulo9Car"/>
    <w:uiPriority w:val="9"/>
    <w:semiHidden/>
    <w:unhideWhenUsed/>
    <w:qFormat/>
    <w:rsid w:val="003E1800"/>
    <w:pPr>
      <w:spacing w:before="200" w:after="100" w:line="240" w:lineRule="auto"/>
      <w:contextualSpacing/>
      <w:outlineLvl w:val="8"/>
    </w:pPr>
    <w:rPr>
      <w:rFonts w:ascii="Franklin Gothic Medium" w:hAnsi="Franklin Gothic Medium"/>
      <w:color w:val="A5644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link w:val="SinespaciadoCar"/>
    <w:uiPriority w:val="1"/>
    <w:qFormat/>
    <w:rsid w:val="003E1800"/>
    <w:pPr>
      <w:spacing w:after="0" w:line="240" w:lineRule="auto"/>
    </w:pPr>
  </w:style>
  <w:style w:type="character" w:customStyle="1" w:styleId="SinespaciadoCar">
    <w:name w:val="Sin espaciado Car"/>
    <w:link w:val="Sinespaciado"/>
    <w:uiPriority w:val="1"/>
    <w:rsid w:val="00646C10"/>
    <w:rPr>
      <w:i/>
      <w:iCs/>
      <w:sz w:val="20"/>
      <w:szCs w:val="20"/>
    </w:rPr>
  </w:style>
  <w:style w:type="character" w:customStyle="1" w:styleId="Ttulo1Car">
    <w:name w:val="Título 1 Car"/>
    <w:link w:val="Ttulo1"/>
    <w:uiPriority w:val="9"/>
    <w:rsid w:val="003E1800"/>
    <w:rPr>
      <w:rFonts w:ascii="Franklin Gothic Medium" w:eastAsia="Times New Roman" w:hAnsi="Franklin Gothic Medium" w:cs="Times New Roman"/>
      <w:b/>
      <w:bCs/>
      <w:i/>
      <w:iCs/>
      <w:color w:val="523127"/>
      <w:shd w:val="clear" w:color="auto" w:fill="EDDFDA"/>
    </w:rPr>
  </w:style>
  <w:style w:type="character" w:customStyle="1" w:styleId="Ttulo2Car">
    <w:name w:val="Título 2 Car"/>
    <w:link w:val="Ttulo2"/>
    <w:uiPriority w:val="9"/>
    <w:rsid w:val="003E1800"/>
    <w:rPr>
      <w:rFonts w:ascii="Franklin Gothic Medium" w:eastAsia="Times New Roman" w:hAnsi="Franklin Gothic Medium" w:cs="Times New Roman"/>
      <w:b/>
      <w:bCs/>
      <w:i/>
      <w:iCs/>
      <w:color w:val="7B4A3A"/>
    </w:rPr>
  </w:style>
  <w:style w:type="character" w:customStyle="1" w:styleId="Ttulo3Car">
    <w:name w:val="Título 3 Car"/>
    <w:link w:val="Ttulo3"/>
    <w:uiPriority w:val="9"/>
    <w:rsid w:val="003E1800"/>
    <w:rPr>
      <w:rFonts w:ascii="Franklin Gothic Medium" w:eastAsia="Times New Roman" w:hAnsi="Franklin Gothic Medium" w:cs="Times New Roman"/>
      <w:b/>
      <w:bCs/>
      <w:i/>
      <w:iCs/>
      <w:color w:val="7B4A3A"/>
    </w:rPr>
  </w:style>
  <w:style w:type="character" w:customStyle="1" w:styleId="Ttulo4Car">
    <w:name w:val="Título 4 Car"/>
    <w:link w:val="Ttulo4"/>
    <w:uiPriority w:val="9"/>
    <w:rsid w:val="003E1800"/>
    <w:rPr>
      <w:rFonts w:ascii="Franklin Gothic Medium" w:eastAsia="Times New Roman" w:hAnsi="Franklin Gothic Medium" w:cs="Times New Roman"/>
      <w:b/>
      <w:bCs/>
      <w:i/>
      <w:iCs/>
      <w:color w:val="7B4A3A"/>
    </w:rPr>
  </w:style>
  <w:style w:type="character" w:customStyle="1" w:styleId="Ttulo5Car">
    <w:name w:val="Título 5 Car"/>
    <w:link w:val="Ttulo5"/>
    <w:uiPriority w:val="9"/>
    <w:rsid w:val="003E1800"/>
    <w:rPr>
      <w:rFonts w:ascii="Franklin Gothic Medium" w:eastAsia="Times New Roman" w:hAnsi="Franklin Gothic Medium" w:cs="Times New Roman"/>
      <w:b/>
      <w:bCs/>
      <w:i/>
      <w:iCs/>
      <w:color w:val="7B4A3A"/>
    </w:rPr>
  </w:style>
  <w:style w:type="character" w:customStyle="1" w:styleId="Ttulo6Car">
    <w:name w:val="Título 6 Car"/>
    <w:link w:val="Ttulo6"/>
    <w:uiPriority w:val="9"/>
    <w:semiHidden/>
    <w:rsid w:val="003E1800"/>
    <w:rPr>
      <w:rFonts w:ascii="Franklin Gothic Medium" w:eastAsia="Times New Roman" w:hAnsi="Franklin Gothic Medium" w:cs="Times New Roman"/>
      <w:i/>
      <w:iCs/>
      <w:color w:val="7B4A3A"/>
    </w:rPr>
  </w:style>
  <w:style w:type="character" w:customStyle="1" w:styleId="Ttulo7Car">
    <w:name w:val="Título 7 Car"/>
    <w:link w:val="Ttulo7"/>
    <w:uiPriority w:val="9"/>
    <w:semiHidden/>
    <w:rsid w:val="003E1800"/>
    <w:rPr>
      <w:rFonts w:ascii="Franklin Gothic Medium" w:eastAsia="Times New Roman" w:hAnsi="Franklin Gothic Medium" w:cs="Times New Roman"/>
      <w:i/>
      <w:iCs/>
      <w:color w:val="7B4A3A"/>
    </w:rPr>
  </w:style>
  <w:style w:type="character" w:customStyle="1" w:styleId="Ttulo8Car">
    <w:name w:val="Título 8 Car"/>
    <w:link w:val="Ttulo8"/>
    <w:uiPriority w:val="9"/>
    <w:semiHidden/>
    <w:rsid w:val="003E1800"/>
    <w:rPr>
      <w:rFonts w:ascii="Franklin Gothic Medium" w:eastAsia="Times New Roman" w:hAnsi="Franklin Gothic Medium" w:cs="Times New Roman"/>
      <w:i/>
      <w:iCs/>
      <w:color w:val="A5644E"/>
    </w:rPr>
  </w:style>
  <w:style w:type="character" w:customStyle="1" w:styleId="Ttulo9Car">
    <w:name w:val="Título 9 Car"/>
    <w:link w:val="Ttulo9"/>
    <w:uiPriority w:val="9"/>
    <w:semiHidden/>
    <w:rsid w:val="003E1800"/>
    <w:rPr>
      <w:rFonts w:ascii="Franklin Gothic Medium" w:eastAsia="Times New Roman" w:hAnsi="Franklin Gothic Medium" w:cs="Times New Roman"/>
      <w:i/>
      <w:iCs/>
      <w:color w:val="A5644E"/>
      <w:sz w:val="20"/>
      <w:szCs w:val="20"/>
    </w:rPr>
  </w:style>
  <w:style w:type="paragraph" w:customStyle="1" w:styleId="Epgrafe">
    <w:name w:val="Epígrafe"/>
    <w:basedOn w:val="Normal"/>
    <w:next w:val="Normal"/>
    <w:uiPriority w:val="35"/>
    <w:semiHidden/>
    <w:unhideWhenUsed/>
    <w:qFormat/>
    <w:rsid w:val="003E1800"/>
    <w:rPr>
      <w:b/>
      <w:bCs/>
      <w:color w:val="7B4A3A"/>
      <w:sz w:val="18"/>
      <w:szCs w:val="18"/>
    </w:rPr>
  </w:style>
  <w:style w:type="paragraph" w:styleId="Puesto">
    <w:name w:val="Title"/>
    <w:basedOn w:val="Normal"/>
    <w:next w:val="Normal"/>
    <w:link w:val="PuestoCar"/>
    <w:uiPriority w:val="10"/>
    <w:qFormat/>
    <w:rsid w:val="003E1800"/>
    <w:pPr>
      <w:pBdr>
        <w:top w:val="single" w:sz="48" w:space="0" w:color="A5644E"/>
        <w:bottom w:val="single" w:sz="48" w:space="0" w:color="A5644E"/>
      </w:pBdr>
      <w:shd w:val="clear" w:color="auto" w:fill="A5644E"/>
      <w:spacing w:after="0" w:line="240" w:lineRule="auto"/>
      <w:jc w:val="center"/>
    </w:pPr>
    <w:rPr>
      <w:rFonts w:ascii="Franklin Gothic Medium" w:hAnsi="Franklin Gothic Medium"/>
      <w:color w:val="FFFFFF"/>
      <w:spacing w:val="10"/>
      <w:sz w:val="48"/>
      <w:szCs w:val="48"/>
    </w:rPr>
  </w:style>
  <w:style w:type="character" w:customStyle="1" w:styleId="PuestoCar">
    <w:name w:val="Puesto Car"/>
    <w:link w:val="Puesto"/>
    <w:uiPriority w:val="10"/>
    <w:rsid w:val="003E1800"/>
    <w:rPr>
      <w:rFonts w:ascii="Franklin Gothic Medium" w:eastAsia="Times New Roman" w:hAnsi="Franklin Gothic Medium" w:cs="Times New Roman"/>
      <w:i/>
      <w:iCs/>
      <w:color w:val="FFFFFF"/>
      <w:spacing w:val="10"/>
      <w:sz w:val="48"/>
      <w:szCs w:val="48"/>
      <w:shd w:val="clear" w:color="auto" w:fill="A5644E"/>
    </w:rPr>
  </w:style>
  <w:style w:type="paragraph" w:styleId="Subttulo">
    <w:name w:val="Subtitle"/>
    <w:basedOn w:val="Normal"/>
    <w:next w:val="Normal"/>
    <w:link w:val="SubttuloCar"/>
    <w:uiPriority w:val="11"/>
    <w:qFormat/>
    <w:rsid w:val="003E1800"/>
    <w:pPr>
      <w:pBdr>
        <w:bottom w:val="dotted" w:sz="8" w:space="10" w:color="A5644E"/>
      </w:pBdr>
      <w:spacing w:before="200" w:after="900" w:line="240" w:lineRule="auto"/>
      <w:jc w:val="center"/>
    </w:pPr>
    <w:rPr>
      <w:rFonts w:ascii="Franklin Gothic Medium" w:hAnsi="Franklin Gothic Medium"/>
      <w:color w:val="523127"/>
      <w:sz w:val="24"/>
      <w:szCs w:val="24"/>
    </w:rPr>
  </w:style>
  <w:style w:type="character" w:customStyle="1" w:styleId="SubttuloCar">
    <w:name w:val="Subtítulo Car"/>
    <w:link w:val="Subttulo"/>
    <w:uiPriority w:val="11"/>
    <w:rsid w:val="003E1800"/>
    <w:rPr>
      <w:rFonts w:ascii="Franklin Gothic Medium" w:eastAsia="Times New Roman" w:hAnsi="Franklin Gothic Medium" w:cs="Times New Roman"/>
      <w:i/>
      <w:iCs/>
      <w:color w:val="523127"/>
      <w:sz w:val="24"/>
      <w:szCs w:val="24"/>
    </w:rPr>
  </w:style>
  <w:style w:type="character" w:styleId="Textoennegrita">
    <w:name w:val="Strong"/>
    <w:uiPriority w:val="22"/>
    <w:qFormat/>
    <w:rsid w:val="003E1800"/>
    <w:rPr>
      <w:b/>
      <w:bCs/>
      <w:spacing w:val="0"/>
    </w:rPr>
  </w:style>
  <w:style w:type="character" w:styleId="nfasis">
    <w:name w:val="Emphasis"/>
    <w:uiPriority w:val="20"/>
    <w:qFormat/>
    <w:rsid w:val="003E1800"/>
    <w:rPr>
      <w:rFonts w:ascii="Franklin Gothic Medium" w:eastAsia="Times New Roman" w:hAnsi="Franklin Gothic Medium" w:cs="Times New Roman"/>
      <w:b/>
      <w:bCs/>
      <w:i/>
      <w:iCs/>
      <w:color w:val="A5644E"/>
      <w:bdr w:val="single" w:sz="18" w:space="0" w:color="EDDFDA"/>
      <w:shd w:val="clear" w:color="auto" w:fill="EDDFDA"/>
    </w:rPr>
  </w:style>
  <w:style w:type="paragraph" w:styleId="Prrafodelista">
    <w:name w:val="List Paragraph"/>
    <w:basedOn w:val="Normal"/>
    <w:uiPriority w:val="34"/>
    <w:qFormat/>
    <w:rsid w:val="003E1800"/>
    <w:pPr>
      <w:ind w:left="720"/>
      <w:contextualSpacing/>
    </w:pPr>
  </w:style>
  <w:style w:type="paragraph" w:styleId="Cita">
    <w:name w:val="Quote"/>
    <w:basedOn w:val="Normal"/>
    <w:next w:val="Normal"/>
    <w:link w:val="CitaCar"/>
    <w:uiPriority w:val="29"/>
    <w:qFormat/>
    <w:rsid w:val="003E1800"/>
    <w:rPr>
      <w:i w:val="0"/>
      <w:iCs w:val="0"/>
      <w:color w:val="7B4A3A"/>
    </w:rPr>
  </w:style>
  <w:style w:type="character" w:customStyle="1" w:styleId="CitaCar">
    <w:name w:val="Cita Car"/>
    <w:link w:val="Cita"/>
    <w:uiPriority w:val="29"/>
    <w:rsid w:val="003E1800"/>
    <w:rPr>
      <w:color w:val="7B4A3A"/>
      <w:sz w:val="20"/>
      <w:szCs w:val="20"/>
    </w:rPr>
  </w:style>
  <w:style w:type="paragraph" w:styleId="Citadestacada">
    <w:name w:val="Intense Quote"/>
    <w:basedOn w:val="Normal"/>
    <w:next w:val="Normal"/>
    <w:link w:val="CitadestacadaCar"/>
    <w:uiPriority w:val="30"/>
    <w:qFormat/>
    <w:rsid w:val="003E1800"/>
    <w:pPr>
      <w:pBdr>
        <w:top w:val="dotted" w:sz="8" w:space="10" w:color="A5644E"/>
        <w:bottom w:val="dotted" w:sz="8" w:space="10" w:color="A5644E"/>
      </w:pBdr>
      <w:spacing w:line="300" w:lineRule="auto"/>
      <w:ind w:left="2160" w:right="2160"/>
      <w:jc w:val="center"/>
    </w:pPr>
    <w:rPr>
      <w:rFonts w:ascii="Franklin Gothic Medium" w:hAnsi="Franklin Gothic Medium"/>
      <w:b/>
      <w:bCs/>
      <w:color w:val="A5644E"/>
    </w:rPr>
  </w:style>
  <w:style w:type="character" w:customStyle="1" w:styleId="CitadestacadaCar">
    <w:name w:val="Cita destacada Car"/>
    <w:link w:val="Citadestacada"/>
    <w:uiPriority w:val="30"/>
    <w:rsid w:val="003E1800"/>
    <w:rPr>
      <w:rFonts w:ascii="Franklin Gothic Medium" w:eastAsia="Times New Roman" w:hAnsi="Franklin Gothic Medium" w:cs="Times New Roman"/>
      <w:b/>
      <w:bCs/>
      <w:i/>
      <w:iCs/>
      <w:color w:val="A5644E"/>
      <w:sz w:val="20"/>
      <w:szCs w:val="20"/>
    </w:rPr>
  </w:style>
  <w:style w:type="character" w:styleId="nfasissutil">
    <w:name w:val="Subtle Emphasis"/>
    <w:uiPriority w:val="19"/>
    <w:qFormat/>
    <w:rsid w:val="003E1800"/>
    <w:rPr>
      <w:rFonts w:ascii="Franklin Gothic Medium" w:eastAsia="Times New Roman" w:hAnsi="Franklin Gothic Medium" w:cs="Times New Roman"/>
      <w:i/>
      <w:iCs/>
      <w:color w:val="A5644E"/>
    </w:rPr>
  </w:style>
  <w:style w:type="character" w:styleId="nfasisintenso">
    <w:name w:val="Intense Emphasis"/>
    <w:uiPriority w:val="21"/>
    <w:qFormat/>
    <w:rsid w:val="003E1800"/>
    <w:rPr>
      <w:rFonts w:ascii="Franklin Gothic Medium" w:eastAsia="Times New Roman" w:hAnsi="Franklin Gothic Medium" w:cs="Times New Roman"/>
      <w:b/>
      <w:bCs/>
      <w:i/>
      <w:iCs/>
      <w:dstrike w:val="0"/>
      <w:color w:val="FFFFFF"/>
      <w:bdr w:val="single" w:sz="18" w:space="0" w:color="A5644E"/>
      <w:shd w:val="clear" w:color="auto" w:fill="A5644E"/>
      <w:vertAlign w:val="baseline"/>
    </w:rPr>
  </w:style>
  <w:style w:type="character" w:styleId="Referenciasutil">
    <w:name w:val="Subtle Reference"/>
    <w:uiPriority w:val="31"/>
    <w:qFormat/>
    <w:rsid w:val="003E1800"/>
    <w:rPr>
      <w:i/>
      <w:iCs/>
      <w:smallCaps/>
      <w:color w:val="A5644E"/>
      <w:u w:color="A5644E"/>
    </w:rPr>
  </w:style>
  <w:style w:type="character" w:styleId="Referenciaintensa">
    <w:name w:val="Intense Reference"/>
    <w:uiPriority w:val="32"/>
    <w:qFormat/>
    <w:rsid w:val="003E1800"/>
    <w:rPr>
      <w:b/>
      <w:bCs/>
      <w:i/>
      <w:iCs/>
      <w:smallCaps/>
      <w:color w:val="A5644E"/>
      <w:u w:color="A5644E"/>
    </w:rPr>
  </w:style>
  <w:style w:type="character" w:styleId="Ttulodellibro">
    <w:name w:val="Book Title"/>
    <w:uiPriority w:val="33"/>
    <w:qFormat/>
    <w:rsid w:val="003E1800"/>
    <w:rPr>
      <w:rFonts w:ascii="Franklin Gothic Medium" w:eastAsia="Times New Roman" w:hAnsi="Franklin Gothic Medium" w:cs="Times New Roman"/>
      <w:b/>
      <w:bCs/>
      <w:i/>
      <w:iCs/>
      <w:smallCaps/>
      <w:color w:val="7B4A3A"/>
      <w:u w:val="single"/>
    </w:rPr>
  </w:style>
  <w:style w:type="paragraph" w:styleId="TtulodeTDC">
    <w:name w:val="TOC Heading"/>
    <w:basedOn w:val="Ttulo1"/>
    <w:next w:val="Normal"/>
    <w:uiPriority w:val="39"/>
    <w:unhideWhenUsed/>
    <w:qFormat/>
    <w:rsid w:val="003E1800"/>
    <w:pPr>
      <w:outlineLvl w:val="9"/>
    </w:pPr>
  </w:style>
  <w:style w:type="paragraph" w:styleId="Encabezado">
    <w:name w:val="header"/>
    <w:basedOn w:val="Normal"/>
    <w:link w:val="EncabezadoCar"/>
    <w:uiPriority w:val="99"/>
    <w:unhideWhenUsed/>
    <w:rsid w:val="003E1800"/>
    <w:pPr>
      <w:tabs>
        <w:tab w:val="center" w:pos="4252"/>
        <w:tab w:val="right" w:pos="8504"/>
      </w:tabs>
      <w:spacing w:after="0" w:line="240" w:lineRule="auto"/>
    </w:pPr>
  </w:style>
  <w:style w:type="character" w:customStyle="1" w:styleId="EncabezadoCar">
    <w:name w:val="Encabezado Car"/>
    <w:link w:val="Encabezado"/>
    <w:uiPriority w:val="99"/>
    <w:rsid w:val="003E1800"/>
    <w:rPr>
      <w:i/>
      <w:iCs/>
      <w:sz w:val="20"/>
      <w:szCs w:val="20"/>
    </w:rPr>
  </w:style>
  <w:style w:type="paragraph" w:styleId="Piedepgina">
    <w:name w:val="footer"/>
    <w:basedOn w:val="Normal"/>
    <w:link w:val="PiedepginaCar"/>
    <w:uiPriority w:val="99"/>
    <w:unhideWhenUsed/>
    <w:rsid w:val="003E1800"/>
    <w:pPr>
      <w:tabs>
        <w:tab w:val="center" w:pos="4252"/>
        <w:tab w:val="right" w:pos="8504"/>
      </w:tabs>
      <w:spacing w:after="0" w:line="240" w:lineRule="auto"/>
    </w:pPr>
  </w:style>
  <w:style w:type="character" w:customStyle="1" w:styleId="PiedepginaCar">
    <w:name w:val="Pie de página Car"/>
    <w:link w:val="Piedepgina"/>
    <w:uiPriority w:val="99"/>
    <w:rsid w:val="003E1800"/>
    <w:rPr>
      <w:i/>
      <w:iCs/>
      <w:sz w:val="20"/>
      <w:szCs w:val="20"/>
    </w:rPr>
  </w:style>
  <w:style w:type="paragraph" w:styleId="Textodeglobo">
    <w:name w:val="Balloon Text"/>
    <w:basedOn w:val="Normal"/>
    <w:link w:val="TextodegloboCar"/>
    <w:uiPriority w:val="99"/>
    <w:semiHidden/>
    <w:unhideWhenUsed/>
    <w:rsid w:val="003E1800"/>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E1800"/>
    <w:rPr>
      <w:rFonts w:ascii="Tahoma" w:hAnsi="Tahoma" w:cs="Tahoma"/>
      <w:i/>
      <w:iCs/>
      <w:sz w:val="16"/>
      <w:szCs w:val="16"/>
    </w:rPr>
  </w:style>
  <w:style w:type="paragraph" w:customStyle="1" w:styleId="Textoindependiente21">
    <w:name w:val="Texto independiente 21"/>
    <w:basedOn w:val="Normal"/>
    <w:rsid w:val="00515105"/>
    <w:pPr>
      <w:spacing w:after="0" w:line="240" w:lineRule="auto"/>
      <w:jc w:val="both"/>
    </w:pPr>
    <w:rPr>
      <w:rFonts w:ascii="Arial" w:hAnsi="Arial"/>
      <w:b/>
      <w:i w:val="0"/>
      <w:iCs w:val="0"/>
      <w:sz w:val="24"/>
      <w:szCs w:val="22"/>
      <w:lang w:val="es-MX" w:eastAsia="zh-CN" w:bidi="ar-SA"/>
    </w:rPr>
  </w:style>
  <w:style w:type="paragraph" w:styleId="Textonotapie">
    <w:name w:val="footnote text"/>
    <w:basedOn w:val="Normal"/>
    <w:link w:val="TextonotapieCar"/>
    <w:uiPriority w:val="99"/>
    <w:rsid w:val="00515105"/>
    <w:pPr>
      <w:spacing w:after="0" w:line="240" w:lineRule="auto"/>
    </w:pPr>
    <w:rPr>
      <w:rFonts w:ascii="Times New Roman" w:hAnsi="Times New Roman"/>
      <w:i w:val="0"/>
      <w:iCs w:val="0"/>
      <w:lang w:val="es-ES" w:eastAsia="es-ES" w:bidi="ar-SA"/>
    </w:rPr>
  </w:style>
  <w:style w:type="character" w:customStyle="1" w:styleId="TextonotapieCar">
    <w:name w:val="Texto nota pie Car"/>
    <w:link w:val="Textonotapie"/>
    <w:uiPriority w:val="99"/>
    <w:rsid w:val="00515105"/>
    <w:rPr>
      <w:rFonts w:ascii="Times New Roman" w:eastAsia="Times New Roman" w:hAnsi="Times New Roman" w:cs="Times New Roman"/>
      <w:sz w:val="20"/>
      <w:szCs w:val="20"/>
      <w:lang w:val="es-ES" w:eastAsia="es-ES" w:bidi="ar-SA"/>
    </w:rPr>
  </w:style>
  <w:style w:type="paragraph" w:styleId="Textoindependiente2">
    <w:name w:val="Body Text 2"/>
    <w:basedOn w:val="Normal"/>
    <w:link w:val="Textoindependiente2Car"/>
    <w:semiHidden/>
    <w:rsid w:val="00387516"/>
    <w:pPr>
      <w:spacing w:after="0" w:line="240" w:lineRule="auto"/>
      <w:jc w:val="both"/>
    </w:pPr>
    <w:rPr>
      <w:rFonts w:ascii="Arial" w:hAnsi="Arial"/>
      <w:i w:val="0"/>
      <w:iCs w:val="0"/>
      <w:color w:val="0000FF"/>
      <w:sz w:val="22"/>
      <w:lang w:val="es-MX" w:bidi="ar-SA"/>
    </w:rPr>
  </w:style>
  <w:style w:type="character" w:customStyle="1" w:styleId="Textoindependiente2Car">
    <w:name w:val="Texto independiente 2 Car"/>
    <w:link w:val="Textoindependiente2"/>
    <w:semiHidden/>
    <w:rsid w:val="00387516"/>
    <w:rPr>
      <w:rFonts w:ascii="Arial" w:eastAsia="Times New Roman" w:hAnsi="Arial" w:cs="Times New Roman"/>
      <w:color w:val="0000FF"/>
      <w:szCs w:val="20"/>
      <w:lang w:val="es-MX" w:bidi="ar-SA"/>
    </w:rPr>
  </w:style>
  <w:style w:type="paragraph" w:styleId="Textoindependiente3">
    <w:name w:val="Body Text 3"/>
    <w:basedOn w:val="Normal"/>
    <w:link w:val="Textoindependiente3Car"/>
    <w:uiPriority w:val="99"/>
    <w:semiHidden/>
    <w:unhideWhenUsed/>
    <w:rsid w:val="000E3762"/>
    <w:pPr>
      <w:spacing w:after="120"/>
    </w:pPr>
    <w:rPr>
      <w:sz w:val="16"/>
      <w:szCs w:val="16"/>
    </w:rPr>
  </w:style>
  <w:style w:type="character" w:customStyle="1" w:styleId="Textoindependiente3Car">
    <w:name w:val="Texto independiente 3 Car"/>
    <w:link w:val="Textoindependiente3"/>
    <w:uiPriority w:val="99"/>
    <w:semiHidden/>
    <w:rsid w:val="000E3762"/>
    <w:rPr>
      <w:i/>
      <w:iCs/>
      <w:sz w:val="16"/>
      <w:szCs w:val="16"/>
    </w:rPr>
  </w:style>
  <w:style w:type="character" w:styleId="Refdenotaalpie">
    <w:name w:val="footnote reference"/>
    <w:semiHidden/>
    <w:rsid w:val="005C5DD5"/>
    <w:rPr>
      <w:vertAlign w:val="superscript"/>
    </w:rPr>
  </w:style>
  <w:style w:type="character" w:styleId="Hipervnculo">
    <w:name w:val="Hyperlink"/>
    <w:uiPriority w:val="99"/>
    <w:unhideWhenUsed/>
    <w:rsid w:val="00003E13"/>
    <w:rPr>
      <w:color w:val="0000FF"/>
      <w:u w:val="single"/>
    </w:rPr>
  </w:style>
  <w:style w:type="paragraph" w:styleId="NormalWeb">
    <w:name w:val="Normal (Web)"/>
    <w:basedOn w:val="Normal"/>
    <w:uiPriority w:val="99"/>
    <w:unhideWhenUsed/>
    <w:rsid w:val="00003E13"/>
    <w:pPr>
      <w:spacing w:before="100" w:beforeAutospacing="1" w:after="100" w:afterAutospacing="1" w:line="240" w:lineRule="auto"/>
    </w:pPr>
    <w:rPr>
      <w:rFonts w:ascii="Times New Roman" w:hAnsi="Times New Roman"/>
      <w:i w:val="0"/>
      <w:iCs w:val="0"/>
      <w:sz w:val="24"/>
      <w:szCs w:val="24"/>
      <w:lang w:val="es-ES_tradnl" w:eastAsia="es-ES_tradnl" w:bidi="ar-SA"/>
    </w:rPr>
  </w:style>
  <w:style w:type="character" w:customStyle="1" w:styleId="mw-headline">
    <w:name w:val="mw-headline"/>
    <w:basedOn w:val="Fuentedeprrafopredeter"/>
    <w:rsid w:val="00003E13"/>
  </w:style>
  <w:style w:type="character" w:customStyle="1" w:styleId="corchete-llamada1">
    <w:name w:val="corchete-llamada1"/>
    <w:rsid w:val="00A65950"/>
    <w:rPr>
      <w:vanish/>
      <w:webHidden w:val="0"/>
      <w:specVanish w:val="0"/>
    </w:rPr>
  </w:style>
  <w:style w:type="character" w:customStyle="1" w:styleId="blsp-spelling-error">
    <w:name w:val="blsp-spelling-error"/>
    <w:basedOn w:val="Fuentedeprrafopredeter"/>
    <w:rsid w:val="005B1C05"/>
  </w:style>
  <w:style w:type="paragraph" w:styleId="Textoindependiente">
    <w:name w:val="Body Text"/>
    <w:basedOn w:val="Normal"/>
    <w:link w:val="TextoindependienteCar"/>
    <w:uiPriority w:val="99"/>
    <w:semiHidden/>
    <w:unhideWhenUsed/>
    <w:rsid w:val="00833E14"/>
    <w:pPr>
      <w:spacing w:after="120" w:line="276" w:lineRule="auto"/>
    </w:pPr>
    <w:rPr>
      <w:rFonts w:ascii="Calibri" w:eastAsia="Calibri" w:hAnsi="Calibri"/>
      <w:i w:val="0"/>
      <w:iCs w:val="0"/>
      <w:sz w:val="22"/>
      <w:szCs w:val="22"/>
      <w:lang w:val="es-ES" w:bidi="ar-SA"/>
    </w:rPr>
  </w:style>
  <w:style w:type="character" w:customStyle="1" w:styleId="TextoindependienteCar">
    <w:name w:val="Texto independiente Car"/>
    <w:link w:val="Textoindependiente"/>
    <w:rsid w:val="00833E14"/>
    <w:rPr>
      <w:rFonts w:ascii="Calibri" w:eastAsia="Calibri" w:hAnsi="Calibri" w:cs="Times New Roman"/>
      <w:lang w:val="es-ES" w:bidi="ar-SA"/>
    </w:rPr>
  </w:style>
  <w:style w:type="paragraph" w:styleId="TDC1">
    <w:name w:val="toc 1"/>
    <w:basedOn w:val="Normal"/>
    <w:next w:val="Normal"/>
    <w:autoRedefine/>
    <w:uiPriority w:val="39"/>
    <w:unhideWhenUsed/>
    <w:qFormat/>
    <w:rsid w:val="0008636B"/>
    <w:pPr>
      <w:tabs>
        <w:tab w:val="right" w:pos="8789"/>
      </w:tabs>
      <w:spacing w:before="360" w:after="0"/>
    </w:pPr>
    <w:rPr>
      <w:rFonts w:ascii="Arial" w:hAnsi="Arial"/>
      <w:bCs/>
      <w:i w:val="0"/>
      <w:iCs w:val="0"/>
      <w:caps/>
      <w:noProof/>
      <w:sz w:val="22"/>
      <w:szCs w:val="24"/>
      <w:lang w:val="es-CO"/>
    </w:rPr>
  </w:style>
  <w:style w:type="paragraph" w:styleId="TDC2">
    <w:name w:val="toc 2"/>
    <w:basedOn w:val="Normal"/>
    <w:next w:val="Normal"/>
    <w:autoRedefine/>
    <w:uiPriority w:val="39"/>
    <w:unhideWhenUsed/>
    <w:rsid w:val="00737217"/>
    <w:pPr>
      <w:tabs>
        <w:tab w:val="right" w:pos="8789"/>
      </w:tabs>
      <w:spacing w:before="240" w:after="0"/>
    </w:pPr>
    <w:rPr>
      <w:rFonts w:ascii="Times New Roman" w:hAnsi="Times New Roman"/>
      <w:bCs/>
      <w:i w:val="0"/>
      <w:iCs w:val="0"/>
      <w:noProof/>
      <w:lang w:val="es-CO"/>
    </w:rPr>
  </w:style>
  <w:style w:type="paragraph" w:styleId="TDC3">
    <w:name w:val="toc 3"/>
    <w:basedOn w:val="Normal"/>
    <w:next w:val="Normal"/>
    <w:autoRedefine/>
    <w:uiPriority w:val="39"/>
    <w:unhideWhenUsed/>
    <w:rsid w:val="006818AD"/>
    <w:pPr>
      <w:spacing w:after="0"/>
      <w:ind w:left="200"/>
    </w:pPr>
    <w:rPr>
      <w:i w:val="0"/>
      <w:iCs w:val="0"/>
    </w:rPr>
  </w:style>
  <w:style w:type="paragraph" w:styleId="TDC4">
    <w:name w:val="toc 4"/>
    <w:basedOn w:val="Normal"/>
    <w:next w:val="Normal"/>
    <w:autoRedefine/>
    <w:uiPriority w:val="39"/>
    <w:unhideWhenUsed/>
    <w:rsid w:val="006818AD"/>
    <w:pPr>
      <w:spacing w:after="0"/>
      <w:ind w:left="400"/>
    </w:pPr>
    <w:rPr>
      <w:i w:val="0"/>
      <w:iCs w:val="0"/>
    </w:rPr>
  </w:style>
  <w:style w:type="paragraph" w:styleId="TDC5">
    <w:name w:val="toc 5"/>
    <w:basedOn w:val="Normal"/>
    <w:next w:val="Normal"/>
    <w:autoRedefine/>
    <w:uiPriority w:val="39"/>
    <w:unhideWhenUsed/>
    <w:rsid w:val="006818AD"/>
    <w:pPr>
      <w:spacing w:after="0"/>
      <w:ind w:left="600"/>
    </w:pPr>
    <w:rPr>
      <w:i w:val="0"/>
      <w:iCs w:val="0"/>
    </w:rPr>
  </w:style>
  <w:style w:type="paragraph" w:styleId="TDC6">
    <w:name w:val="toc 6"/>
    <w:basedOn w:val="Normal"/>
    <w:next w:val="Normal"/>
    <w:autoRedefine/>
    <w:uiPriority w:val="39"/>
    <w:unhideWhenUsed/>
    <w:rsid w:val="006818AD"/>
    <w:pPr>
      <w:spacing w:after="0"/>
      <w:ind w:left="800"/>
    </w:pPr>
    <w:rPr>
      <w:i w:val="0"/>
      <w:iCs w:val="0"/>
    </w:rPr>
  </w:style>
  <w:style w:type="paragraph" w:styleId="TDC7">
    <w:name w:val="toc 7"/>
    <w:basedOn w:val="Normal"/>
    <w:next w:val="Normal"/>
    <w:autoRedefine/>
    <w:uiPriority w:val="39"/>
    <w:unhideWhenUsed/>
    <w:rsid w:val="006818AD"/>
    <w:pPr>
      <w:spacing w:after="0"/>
      <w:ind w:left="1000"/>
    </w:pPr>
    <w:rPr>
      <w:i w:val="0"/>
      <w:iCs w:val="0"/>
    </w:rPr>
  </w:style>
  <w:style w:type="paragraph" w:styleId="TDC8">
    <w:name w:val="toc 8"/>
    <w:basedOn w:val="Normal"/>
    <w:next w:val="Normal"/>
    <w:autoRedefine/>
    <w:uiPriority w:val="39"/>
    <w:unhideWhenUsed/>
    <w:rsid w:val="006818AD"/>
    <w:pPr>
      <w:spacing w:after="0"/>
      <w:ind w:left="1200"/>
    </w:pPr>
    <w:rPr>
      <w:i w:val="0"/>
      <w:iCs w:val="0"/>
    </w:rPr>
  </w:style>
  <w:style w:type="paragraph" w:styleId="TDC9">
    <w:name w:val="toc 9"/>
    <w:basedOn w:val="Normal"/>
    <w:next w:val="Normal"/>
    <w:autoRedefine/>
    <w:uiPriority w:val="39"/>
    <w:unhideWhenUsed/>
    <w:rsid w:val="006818AD"/>
    <w:pPr>
      <w:spacing w:after="0"/>
      <w:ind w:left="1400"/>
    </w:pPr>
    <w:rPr>
      <w:i w:val="0"/>
      <w:iCs w:val="0"/>
    </w:rPr>
  </w:style>
  <w:style w:type="paragraph" w:customStyle="1" w:styleId="textoarticulocompletounescop">
    <w:name w:val="textoarticulocompletounescop"/>
    <w:basedOn w:val="Normal"/>
    <w:rsid w:val="00706EBF"/>
    <w:pPr>
      <w:spacing w:before="100" w:beforeAutospacing="1" w:after="100" w:afterAutospacing="1" w:line="240" w:lineRule="auto"/>
      <w:jc w:val="both"/>
    </w:pPr>
    <w:rPr>
      <w:rFonts w:ascii="Verdana" w:eastAsia="Batang" w:hAnsi="Verdana"/>
      <w:i w:val="0"/>
      <w:iCs w:val="0"/>
      <w:color w:val="000000"/>
      <w:sz w:val="18"/>
      <w:szCs w:val="18"/>
      <w:lang w:val="es-ES" w:eastAsia="ko-KR" w:bidi="ar-SA"/>
    </w:rPr>
  </w:style>
  <w:style w:type="table" w:styleId="Tablaconcuadrcula">
    <w:name w:val="Table Grid"/>
    <w:basedOn w:val="Tablanormal"/>
    <w:uiPriority w:val="59"/>
    <w:rsid w:val="006F0D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alfinal">
    <w:name w:val="endnote text"/>
    <w:basedOn w:val="Normal"/>
    <w:link w:val="TextonotaalfinalCar"/>
    <w:uiPriority w:val="99"/>
    <w:semiHidden/>
    <w:unhideWhenUsed/>
    <w:rsid w:val="000A03DB"/>
    <w:pPr>
      <w:spacing w:after="0" w:line="240" w:lineRule="auto"/>
    </w:pPr>
  </w:style>
  <w:style w:type="character" w:customStyle="1" w:styleId="TextonotaalfinalCar">
    <w:name w:val="Texto nota al final Car"/>
    <w:link w:val="Textonotaalfinal"/>
    <w:uiPriority w:val="99"/>
    <w:semiHidden/>
    <w:rsid w:val="000A03DB"/>
    <w:rPr>
      <w:i/>
      <w:iCs/>
      <w:sz w:val="20"/>
      <w:szCs w:val="20"/>
    </w:rPr>
  </w:style>
  <w:style w:type="character" w:styleId="Refdenotaalfinal">
    <w:name w:val="endnote reference"/>
    <w:uiPriority w:val="99"/>
    <w:semiHidden/>
    <w:unhideWhenUsed/>
    <w:rsid w:val="000A03DB"/>
    <w:rPr>
      <w:vertAlign w:val="superscript"/>
    </w:rPr>
  </w:style>
  <w:style w:type="paragraph" w:customStyle="1" w:styleId="xl155529">
    <w:name w:val="xl155529"/>
    <w:basedOn w:val="Normal"/>
    <w:rsid w:val="000078F5"/>
    <w:pPr>
      <w:spacing w:before="100" w:beforeAutospacing="1" w:after="100" w:afterAutospacing="1" w:line="240" w:lineRule="auto"/>
      <w:textAlignment w:val="bottom"/>
    </w:pPr>
    <w:rPr>
      <w:rFonts w:ascii="Arial" w:hAnsi="Arial" w:cs="Arial"/>
      <w:i w:val="0"/>
      <w:iCs w:val="0"/>
      <w:lang w:val="es-ES_tradnl" w:eastAsia="es-ES_tradnl" w:bidi="ar-SA"/>
    </w:rPr>
  </w:style>
  <w:style w:type="paragraph" w:customStyle="1" w:styleId="xl225529">
    <w:name w:val="xl225529"/>
    <w:basedOn w:val="Normal"/>
    <w:rsid w:val="000078F5"/>
    <w:pPr>
      <w:pBdr>
        <w:top w:val="single" w:sz="4" w:space="1" w:color="auto"/>
        <w:left w:val="double" w:sz="6" w:space="1" w:color="auto"/>
        <w:bottom w:val="single" w:sz="4" w:space="0" w:color="auto"/>
        <w:right w:val="single" w:sz="4" w:space="1"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235529">
    <w:name w:val="xl235529"/>
    <w:basedOn w:val="Normal"/>
    <w:rsid w:val="000078F5"/>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245529">
    <w:name w:val="xl245529"/>
    <w:basedOn w:val="Normal"/>
    <w:rsid w:val="000078F5"/>
    <w:pPr>
      <w:pBdr>
        <w:top w:val="single" w:sz="4" w:space="1" w:color="auto"/>
        <w:left w:val="single" w:sz="4" w:space="1" w:color="auto"/>
        <w:bottom w:val="single" w:sz="4" w:space="0" w:color="auto"/>
        <w:right w:val="double" w:sz="6" w:space="1"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255529">
    <w:name w:val="xl255529"/>
    <w:basedOn w:val="Normal"/>
    <w:rsid w:val="000078F5"/>
    <w:pPr>
      <w:pBdr>
        <w:top w:val="single" w:sz="4" w:space="1" w:color="auto"/>
        <w:left w:val="double" w:sz="6" w:space="1" w:color="auto"/>
        <w:bottom w:val="double" w:sz="6" w:space="0" w:color="auto"/>
        <w:right w:val="single" w:sz="4" w:space="1"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265529">
    <w:name w:val="xl265529"/>
    <w:basedOn w:val="Normal"/>
    <w:rsid w:val="000078F5"/>
    <w:pPr>
      <w:pBdr>
        <w:top w:val="single" w:sz="4" w:space="1" w:color="auto"/>
        <w:left w:val="single" w:sz="4" w:space="1" w:color="auto"/>
        <w:bottom w:val="double" w:sz="6" w:space="0" w:color="auto"/>
        <w:right w:val="single" w:sz="4" w:space="1"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275529">
    <w:name w:val="xl275529"/>
    <w:basedOn w:val="Normal"/>
    <w:rsid w:val="000078F5"/>
    <w:pPr>
      <w:pBdr>
        <w:top w:val="single" w:sz="4" w:space="1" w:color="auto"/>
        <w:left w:val="single" w:sz="4" w:space="1" w:color="auto"/>
        <w:bottom w:val="double" w:sz="6" w:space="0" w:color="auto"/>
        <w:right w:val="double" w:sz="6" w:space="1"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285529">
    <w:name w:val="xl285529"/>
    <w:basedOn w:val="Normal"/>
    <w:rsid w:val="000078F5"/>
    <w:pPr>
      <w:spacing w:before="100" w:beforeAutospacing="1" w:after="100" w:afterAutospacing="1" w:line="240" w:lineRule="auto"/>
      <w:jc w:val="center"/>
      <w:textAlignment w:val="bottom"/>
    </w:pPr>
    <w:rPr>
      <w:rFonts w:ascii="Arial" w:hAnsi="Arial" w:cs="Arial"/>
      <w:i w:val="0"/>
      <w:iCs w:val="0"/>
      <w:lang w:val="es-ES_tradnl" w:eastAsia="es-ES_tradnl" w:bidi="ar-SA"/>
    </w:rPr>
  </w:style>
  <w:style w:type="paragraph" w:customStyle="1" w:styleId="xl295529">
    <w:name w:val="xl295529"/>
    <w:basedOn w:val="Normal"/>
    <w:rsid w:val="000078F5"/>
    <w:pP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305529">
    <w:name w:val="xl305529"/>
    <w:basedOn w:val="Normal"/>
    <w:rsid w:val="000078F5"/>
    <w:pPr>
      <w:pBdr>
        <w:top w:val="double" w:sz="6" w:space="1" w:color="auto"/>
        <w:left w:val="double" w:sz="6" w:space="1" w:color="auto"/>
        <w:bottom w:val="single" w:sz="4" w:space="0" w:color="auto"/>
        <w:right w:val="single" w:sz="4" w:space="1" w:color="auto"/>
      </w:pBdr>
      <w:spacing w:before="100" w:beforeAutospacing="1" w:after="100" w:afterAutospacing="1" w:line="240" w:lineRule="auto"/>
      <w:jc w:val="center"/>
      <w:textAlignment w:val="bottom"/>
    </w:pPr>
    <w:rPr>
      <w:rFonts w:ascii="Arial" w:hAnsi="Arial" w:cs="Arial"/>
      <w:b/>
      <w:bCs/>
      <w:i w:val="0"/>
      <w:iCs w:val="0"/>
      <w:lang w:val="es-ES_tradnl" w:eastAsia="es-ES_tradnl" w:bidi="ar-SA"/>
    </w:rPr>
  </w:style>
  <w:style w:type="paragraph" w:customStyle="1" w:styleId="xl315529">
    <w:name w:val="xl315529"/>
    <w:basedOn w:val="Normal"/>
    <w:rsid w:val="000078F5"/>
    <w:pPr>
      <w:pBdr>
        <w:top w:val="single" w:sz="4" w:space="1" w:color="auto"/>
        <w:left w:val="double" w:sz="6" w:space="1" w:color="auto"/>
        <w:bottom w:val="single" w:sz="4" w:space="0" w:color="auto"/>
        <w:right w:val="single" w:sz="4" w:space="1" w:color="auto"/>
      </w:pBdr>
      <w:spacing w:before="100" w:beforeAutospacing="1" w:after="100" w:afterAutospacing="1" w:line="240" w:lineRule="auto"/>
      <w:jc w:val="center"/>
      <w:textAlignment w:val="bottom"/>
    </w:pPr>
    <w:rPr>
      <w:rFonts w:ascii="Arial" w:hAnsi="Arial" w:cs="Arial"/>
      <w:b/>
      <w:bCs/>
      <w:i w:val="0"/>
      <w:iCs w:val="0"/>
      <w:lang w:val="es-ES_tradnl" w:eastAsia="es-ES_tradnl" w:bidi="ar-SA"/>
    </w:rPr>
  </w:style>
  <w:style w:type="paragraph" w:customStyle="1" w:styleId="xl325529">
    <w:name w:val="xl325529"/>
    <w:basedOn w:val="Normal"/>
    <w:rsid w:val="000078F5"/>
    <w:pPr>
      <w:pBdr>
        <w:top w:val="single" w:sz="4" w:space="1" w:color="auto"/>
        <w:left w:val="double" w:sz="6" w:space="1" w:color="auto"/>
        <w:right w:val="single" w:sz="4" w:space="1"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335529">
    <w:name w:val="xl335529"/>
    <w:basedOn w:val="Normal"/>
    <w:rsid w:val="000078F5"/>
    <w:pPr>
      <w:pBdr>
        <w:top w:val="single" w:sz="4" w:space="1" w:color="auto"/>
        <w:left w:val="single" w:sz="4" w:space="1" w:color="auto"/>
        <w:right w:val="single" w:sz="4" w:space="1"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345529">
    <w:name w:val="xl345529"/>
    <w:basedOn w:val="Normal"/>
    <w:rsid w:val="000078F5"/>
    <w:pPr>
      <w:pBdr>
        <w:top w:val="single" w:sz="4" w:space="1" w:color="auto"/>
        <w:left w:val="single" w:sz="4" w:space="1" w:color="auto"/>
        <w:right w:val="double" w:sz="6" w:space="1"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355529">
    <w:name w:val="xl355529"/>
    <w:basedOn w:val="Normal"/>
    <w:rsid w:val="000078F5"/>
    <w:pPr>
      <w:pBdr>
        <w:top w:val="double" w:sz="6" w:space="1" w:color="auto"/>
        <w:left w:val="single" w:sz="4" w:space="1" w:color="auto"/>
        <w:bottom w:val="single" w:sz="4" w:space="0"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365529">
    <w:name w:val="xl365529"/>
    <w:basedOn w:val="Normal"/>
    <w:rsid w:val="000078F5"/>
    <w:pPr>
      <w:pBdr>
        <w:top w:val="double" w:sz="6" w:space="1" w:color="auto"/>
        <w:bottom w:val="single" w:sz="4" w:space="0"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375529">
    <w:name w:val="xl375529"/>
    <w:basedOn w:val="Normal"/>
    <w:rsid w:val="000078F5"/>
    <w:pPr>
      <w:pBdr>
        <w:top w:val="double" w:sz="6" w:space="1" w:color="auto"/>
        <w:bottom w:val="single" w:sz="4" w:space="0" w:color="auto"/>
        <w:right w:val="double" w:sz="6" w:space="1" w:color="auto"/>
      </w:pBdr>
      <w:spacing w:before="100" w:beforeAutospacing="1" w:after="100" w:afterAutospacing="1" w:line="240" w:lineRule="auto"/>
      <w:textAlignment w:val="bottom"/>
    </w:pPr>
    <w:rPr>
      <w:rFonts w:ascii="Arial" w:hAnsi="Arial" w:cs="Arial"/>
      <w:b/>
      <w:bCs/>
      <w:i w:val="0"/>
      <w:iCs w:val="0"/>
      <w:lang w:val="es-ES_tradnl" w:eastAsia="es-ES_tradnl" w:bidi="ar-SA"/>
    </w:rPr>
  </w:style>
  <w:style w:type="paragraph" w:customStyle="1" w:styleId="xl385529">
    <w:name w:val="xl385529"/>
    <w:basedOn w:val="Normal"/>
    <w:rsid w:val="000078F5"/>
    <w:pPr>
      <w:pBdr>
        <w:top w:val="single" w:sz="4" w:space="1" w:color="auto"/>
        <w:left w:val="single" w:sz="4" w:space="1" w:color="auto"/>
        <w:bottom w:val="single" w:sz="4" w:space="0" w:color="auto"/>
        <w:right w:val="single" w:sz="4" w:space="1" w:color="auto"/>
      </w:pBdr>
      <w:spacing w:before="100" w:beforeAutospacing="1" w:after="100" w:afterAutospacing="1" w:line="240" w:lineRule="auto"/>
      <w:jc w:val="center"/>
      <w:textAlignment w:val="bottom"/>
    </w:pPr>
    <w:rPr>
      <w:rFonts w:ascii="Arial" w:hAnsi="Arial" w:cs="Arial"/>
      <w:b/>
      <w:bCs/>
      <w:i w:val="0"/>
      <w:iCs w:val="0"/>
      <w:lang w:val="es-ES_tradnl" w:eastAsia="es-ES_tradnl" w:bidi="ar-SA"/>
    </w:rPr>
  </w:style>
  <w:style w:type="paragraph" w:customStyle="1" w:styleId="xl395529">
    <w:name w:val="xl395529"/>
    <w:basedOn w:val="Normal"/>
    <w:rsid w:val="000078F5"/>
    <w:pPr>
      <w:pBdr>
        <w:top w:val="single" w:sz="4" w:space="1" w:color="auto"/>
        <w:left w:val="single" w:sz="4" w:space="1" w:color="auto"/>
        <w:bottom w:val="single" w:sz="4" w:space="0" w:color="auto"/>
        <w:right w:val="double" w:sz="6" w:space="1" w:color="auto"/>
      </w:pBdr>
      <w:spacing w:before="100" w:beforeAutospacing="1" w:after="100" w:afterAutospacing="1" w:line="240" w:lineRule="auto"/>
      <w:jc w:val="center"/>
      <w:textAlignment w:val="bottom"/>
    </w:pPr>
    <w:rPr>
      <w:rFonts w:ascii="Arial" w:hAnsi="Arial" w:cs="Arial"/>
      <w:b/>
      <w:bCs/>
      <w:i w:val="0"/>
      <w:iCs w:val="0"/>
      <w:lang w:val="es-ES_tradnl" w:eastAsia="es-ES_tradnl" w:bidi="ar-SA"/>
    </w:rPr>
  </w:style>
  <w:style w:type="paragraph" w:customStyle="1" w:styleId="xl405529">
    <w:name w:val="xl405529"/>
    <w:basedOn w:val="Normal"/>
    <w:rsid w:val="000078F5"/>
    <w:pPr>
      <w:spacing w:before="100" w:beforeAutospacing="1" w:after="100" w:afterAutospacing="1" w:line="240" w:lineRule="auto"/>
      <w:jc w:val="center"/>
      <w:textAlignment w:val="bottom"/>
    </w:pPr>
    <w:rPr>
      <w:rFonts w:ascii="Arial" w:hAnsi="Arial" w:cs="Arial"/>
      <w:b/>
      <w:bCs/>
      <w:i w:val="0"/>
      <w:iCs w:val="0"/>
      <w:sz w:val="24"/>
      <w:szCs w:val="24"/>
      <w:lang w:val="es-ES_tradnl" w:eastAsia="es-ES_tradnl" w:bidi="ar-SA"/>
    </w:rPr>
  </w:style>
  <w:style w:type="paragraph" w:customStyle="1" w:styleId="Default">
    <w:name w:val="Default"/>
    <w:rsid w:val="00D340EC"/>
    <w:pPr>
      <w:autoSpaceDE w:val="0"/>
      <w:autoSpaceDN w:val="0"/>
      <w:adjustRightInd w:val="0"/>
    </w:pPr>
    <w:rPr>
      <w:rFonts w:ascii="Garamond" w:hAnsi="Garamond" w:cs="Garamond"/>
      <w:color w:val="000000"/>
      <w:sz w:val="24"/>
      <w:szCs w:val="24"/>
      <w:lang w:val="es-CO" w:eastAsia="en-US"/>
    </w:rPr>
  </w:style>
  <w:style w:type="paragraph" w:customStyle="1" w:styleId="autor">
    <w:name w:val="autor"/>
    <w:basedOn w:val="Normal"/>
    <w:rsid w:val="009D68C6"/>
    <w:pPr>
      <w:spacing w:after="100" w:afterAutospacing="1" w:line="240" w:lineRule="auto"/>
      <w:ind w:left="400" w:right="400"/>
      <w:jc w:val="both"/>
    </w:pPr>
    <w:rPr>
      <w:rFonts w:ascii="Verdana" w:hAnsi="Verdana"/>
      <w:b/>
      <w:bCs/>
      <w:i w:val="0"/>
      <w:iCs w:val="0"/>
      <w:color w:val="999999"/>
      <w:sz w:val="24"/>
      <w:szCs w:val="24"/>
      <w:lang w:val="es-ES" w:eastAsia="es-ES" w:bidi="ar-SA"/>
    </w:rPr>
  </w:style>
  <w:style w:type="paragraph" w:customStyle="1" w:styleId="vspace2">
    <w:name w:val="vspace2"/>
    <w:basedOn w:val="Normal"/>
    <w:rsid w:val="009F12E1"/>
    <w:pPr>
      <w:spacing w:before="319" w:after="0" w:line="240" w:lineRule="auto"/>
    </w:pPr>
    <w:rPr>
      <w:rFonts w:ascii="Times New Roman" w:hAnsi="Times New Roman"/>
      <w:i w:val="0"/>
      <w:iCs w:val="0"/>
      <w:sz w:val="24"/>
      <w:szCs w:val="24"/>
      <w:lang w:val="es-CO" w:eastAsia="es-CO" w:bidi="ar-SA"/>
    </w:rPr>
  </w:style>
  <w:style w:type="paragraph" w:styleId="Revisin">
    <w:name w:val="Revision"/>
    <w:hidden/>
    <w:uiPriority w:val="99"/>
    <w:semiHidden/>
    <w:rsid w:val="006D61B9"/>
    <w:rPr>
      <w:i/>
      <w:iCs/>
      <w:lang w:val="en-US" w:eastAsia="en-US" w:bidi="en-US"/>
    </w:rPr>
  </w:style>
  <w:style w:type="character" w:styleId="Refdecomentario">
    <w:name w:val="annotation reference"/>
    <w:basedOn w:val="Fuentedeprrafopredeter"/>
    <w:uiPriority w:val="99"/>
    <w:semiHidden/>
    <w:unhideWhenUsed/>
    <w:rsid w:val="006D61B9"/>
    <w:rPr>
      <w:sz w:val="18"/>
      <w:szCs w:val="18"/>
    </w:rPr>
  </w:style>
  <w:style w:type="paragraph" w:styleId="Textocomentario">
    <w:name w:val="annotation text"/>
    <w:basedOn w:val="Normal"/>
    <w:link w:val="TextocomentarioCar"/>
    <w:uiPriority w:val="99"/>
    <w:semiHidden/>
    <w:unhideWhenUsed/>
    <w:rsid w:val="006D61B9"/>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6D61B9"/>
    <w:rPr>
      <w:i/>
      <w:iCs/>
      <w:sz w:val="24"/>
      <w:szCs w:val="24"/>
      <w:lang w:val="en-US" w:eastAsia="en-US" w:bidi="en-US"/>
    </w:rPr>
  </w:style>
  <w:style w:type="paragraph" w:styleId="Asuntodelcomentario">
    <w:name w:val="annotation subject"/>
    <w:basedOn w:val="Textocomentario"/>
    <w:next w:val="Textocomentario"/>
    <w:link w:val="AsuntodelcomentarioCar"/>
    <w:uiPriority w:val="99"/>
    <w:semiHidden/>
    <w:unhideWhenUsed/>
    <w:rsid w:val="006D61B9"/>
    <w:rPr>
      <w:b/>
      <w:bCs/>
      <w:sz w:val="20"/>
      <w:szCs w:val="20"/>
    </w:rPr>
  </w:style>
  <w:style w:type="character" w:customStyle="1" w:styleId="AsuntodelcomentarioCar">
    <w:name w:val="Asunto del comentario Car"/>
    <w:basedOn w:val="TextocomentarioCar"/>
    <w:link w:val="Asuntodelcomentario"/>
    <w:uiPriority w:val="99"/>
    <w:semiHidden/>
    <w:rsid w:val="006D61B9"/>
    <w:rPr>
      <w:b/>
      <w:bCs/>
      <w:i/>
      <w:iCs/>
      <w:sz w:val="24"/>
      <w:szCs w:val="24"/>
      <w:lang w:val="en-US" w:eastAsia="en-US" w:bidi="en-US"/>
    </w:rPr>
  </w:style>
  <w:style w:type="paragraph" w:customStyle="1" w:styleId="Estilo1">
    <w:name w:val="Estilo1"/>
    <w:basedOn w:val="Normal"/>
    <w:link w:val="Estilo1Car"/>
    <w:qFormat/>
    <w:rsid w:val="00703B3C"/>
    <w:pPr>
      <w:spacing w:line="360" w:lineRule="auto"/>
      <w:jc w:val="center"/>
    </w:pPr>
    <w:rPr>
      <w:rFonts w:ascii="Arial" w:eastAsiaTheme="minorEastAsia" w:hAnsi="Arial" w:cstheme="minorBidi"/>
      <w:i w:val="0"/>
      <w:iCs w:val="0"/>
      <w:color w:val="000000" w:themeColor="text1"/>
      <w:sz w:val="24"/>
      <w:szCs w:val="22"/>
      <w:lang w:val="es-CO" w:eastAsia="es-CO" w:bidi="ar-SA"/>
    </w:rPr>
  </w:style>
  <w:style w:type="character" w:customStyle="1" w:styleId="Estilo1Car">
    <w:name w:val="Estilo1 Car"/>
    <w:basedOn w:val="Fuentedeprrafopredeter"/>
    <w:link w:val="Estilo1"/>
    <w:rsid w:val="00703B3C"/>
    <w:rPr>
      <w:rFonts w:ascii="Arial" w:eastAsiaTheme="minorEastAsia" w:hAnsi="Arial" w:cstheme="minorBidi"/>
      <w:color w:val="000000" w:themeColor="text1"/>
      <w:sz w:val="24"/>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9579">
      <w:bodyDiv w:val="1"/>
      <w:marLeft w:val="0"/>
      <w:marRight w:val="0"/>
      <w:marTop w:val="0"/>
      <w:marBottom w:val="0"/>
      <w:divBdr>
        <w:top w:val="none" w:sz="0" w:space="0" w:color="auto"/>
        <w:left w:val="none" w:sz="0" w:space="0" w:color="auto"/>
        <w:bottom w:val="none" w:sz="0" w:space="0" w:color="auto"/>
        <w:right w:val="none" w:sz="0" w:space="0" w:color="auto"/>
      </w:divBdr>
    </w:div>
    <w:div w:id="53354890">
      <w:bodyDiv w:val="1"/>
      <w:marLeft w:val="0"/>
      <w:marRight w:val="0"/>
      <w:marTop w:val="0"/>
      <w:marBottom w:val="0"/>
      <w:divBdr>
        <w:top w:val="none" w:sz="0" w:space="0" w:color="auto"/>
        <w:left w:val="none" w:sz="0" w:space="0" w:color="auto"/>
        <w:bottom w:val="none" w:sz="0" w:space="0" w:color="auto"/>
        <w:right w:val="none" w:sz="0" w:space="0" w:color="auto"/>
      </w:divBdr>
      <w:divsChild>
        <w:div w:id="1774859758">
          <w:marLeft w:val="0"/>
          <w:marRight w:val="0"/>
          <w:marTop w:val="0"/>
          <w:marBottom w:val="0"/>
          <w:divBdr>
            <w:top w:val="none" w:sz="0" w:space="0" w:color="auto"/>
            <w:left w:val="none" w:sz="0" w:space="0" w:color="auto"/>
            <w:bottom w:val="none" w:sz="0" w:space="0" w:color="auto"/>
            <w:right w:val="none" w:sz="0" w:space="0" w:color="auto"/>
          </w:divBdr>
          <w:divsChild>
            <w:div w:id="29421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8870">
      <w:bodyDiv w:val="1"/>
      <w:marLeft w:val="0"/>
      <w:marRight w:val="0"/>
      <w:marTop w:val="0"/>
      <w:marBottom w:val="0"/>
      <w:divBdr>
        <w:top w:val="none" w:sz="0" w:space="0" w:color="auto"/>
        <w:left w:val="none" w:sz="0" w:space="0" w:color="auto"/>
        <w:bottom w:val="none" w:sz="0" w:space="0" w:color="auto"/>
        <w:right w:val="none" w:sz="0" w:space="0" w:color="auto"/>
      </w:divBdr>
    </w:div>
    <w:div w:id="130178384">
      <w:bodyDiv w:val="1"/>
      <w:marLeft w:val="0"/>
      <w:marRight w:val="0"/>
      <w:marTop w:val="0"/>
      <w:marBottom w:val="0"/>
      <w:divBdr>
        <w:top w:val="none" w:sz="0" w:space="0" w:color="auto"/>
        <w:left w:val="none" w:sz="0" w:space="0" w:color="auto"/>
        <w:bottom w:val="none" w:sz="0" w:space="0" w:color="auto"/>
        <w:right w:val="none" w:sz="0" w:space="0" w:color="auto"/>
      </w:divBdr>
    </w:div>
    <w:div w:id="138154692">
      <w:bodyDiv w:val="1"/>
      <w:marLeft w:val="0"/>
      <w:marRight w:val="0"/>
      <w:marTop w:val="0"/>
      <w:marBottom w:val="0"/>
      <w:divBdr>
        <w:top w:val="none" w:sz="0" w:space="0" w:color="auto"/>
        <w:left w:val="none" w:sz="0" w:space="0" w:color="auto"/>
        <w:bottom w:val="none" w:sz="0" w:space="0" w:color="auto"/>
        <w:right w:val="none" w:sz="0" w:space="0" w:color="auto"/>
      </w:divBdr>
      <w:divsChild>
        <w:div w:id="860123688">
          <w:marLeft w:val="547"/>
          <w:marRight w:val="0"/>
          <w:marTop w:val="0"/>
          <w:marBottom w:val="0"/>
          <w:divBdr>
            <w:top w:val="none" w:sz="0" w:space="0" w:color="auto"/>
            <w:left w:val="none" w:sz="0" w:space="0" w:color="auto"/>
            <w:bottom w:val="none" w:sz="0" w:space="0" w:color="auto"/>
            <w:right w:val="none" w:sz="0" w:space="0" w:color="auto"/>
          </w:divBdr>
        </w:div>
        <w:div w:id="1563565392">
          <w:marLeft w:val="547"/>
          <w:marRight w:val="0"/>
          <w:marTop w:val="0"/>
          <w:marBottom w:val="0"/>
          <w:divBdr>
            <w:top w:val="none" w:sz="0" w:space="0" w:color="auto"/>
            <w:left w:val="none" w:sz="0" w:space="0" w:color="auto"/>
            <w:bottom w:val="none" w:sz="0" w:space="0" w:color="auto"/>
            <w:right w:val="none" w:sz="0" w:space="0" w:color="auto"/>
          </w:divBdr>
        </w:div>
      </w:divsChild>
    </w:div>
    <w:div w:id="141585840">
      <w:bodyDiv w:val="1"/>
      <w:marLeft w:val="0"/>
      <w:marRight w:val="0"/>
      <w:marTop w:val="0"/>
      <w:marBottom w:val="0"/>
      <w:divBdr>
        <w:top w:val="none" w:sz="0" w:space="0" w:color="auto"/>
        <w:left w:val="none" w:sz="0" w:space="0" w:color="auto"/>
        <w:bottom w:val="none" w:sz="0" w:space="0" w:color="auto"/>
        <w:right w:val="none" w:sz="0" w:space="0" w:color="auto"/>
      </w:divBdr>
    </w:div>
    <w:div w:id="149372157">
      <w:bodyDiv w:val="1"/>
      <w:marLeft w:val="0"/>
      <w:marRight w:val="0"/>
      <w:marTop w:val="0"/>
      <w:marBottom w:val="0"/>
      <w:divBdr>
        <w:top w:val="none" w:sz="0" w:space="0" w:color="auto"/>
        <w:left w:val="none" w:sz="0" w:space="0" w:color="auto"/>
        <w:bottom w:val="none" w:sz="0" w:space="0" w:color="auto"/>
        <w:right w:val="none" w:sz="0" w:space="0" w:color="auto"/>
      </w:divBdr>
    </w:div>
    <w:div w:id="155463998">
      <w:bodyDiv w:val="1"/>
      <w:marLeft w:val="0"/>
      <w:marRight w:val="0"/>
      <w:marTop w:val="0"/>
      <w:marBottom w:val="0"/>
      <w:divBdr>
        <w:top w:val="none" w:sz="0" w:space="0" w:color="auto"/>
        <w:left w:val="none" w:sz="0" w:space="0" w:color="auto"/>
        <w:bottom w:val="none" w:sz="0" w:space="0" w:color="auto"/>
        <w:right w:val="none" w:sz="0" w:space="0" w:color="auto"/>
      </w:divBdr>
      <w:divsChild>
        <w:div w:id="1253856956">
          <w:marLeft w:val="0"/>
          <w:marRight w:val="0"/>
          <w:marTop w:val="0"/>
          <w:marBottom w:val="0"/>
          <w:divBdr>
            <w:top w:val="none" w:sz="0" w:space="0" w:color="auto"/>
            <w:left w:val="none" w:sz="0" w:space="0" w:color="auto"/>
            <w:bottom w:val="none" w:sz="0" w:space="0" w:color="auto"/>
            <w:right w:val="none" w:sz="0" w:space="0" w:color="auto"/>
          </w:divBdr>
          <w:divsChild>
            <w:div w:id="1654681950">
              <w:marLeft w:val="0"/>
              <w:marRight w:val="0"/>
              <w:marTop w:val="0"/>
              <w:marBottom w:val="0"/>
              <w:divBdr>
                <w:top w:val="none" w:sz="0" w:space="0" w:color="auto"/>
                <w:left w:val="none" w:sz="0" w:space="0" w:color="auto"/>
                <w:bottom w:val="none" w:sz="0" w:space="0" w:color="auto"/>
                <w:right w:val="none" w:sz="0" w:space="0" w:color="auto"/>
              </w:divBdr>
              <w:divsChild>
                <w:div w:id="1068841423">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 w:id="207188318">
      <w:bodyDiv w:val="1"/>
      <w:marLeft w:val="0"/>
      <w:marRight w:val="0"/>
      <w:marTop w:val="0"/>
      <w:marBottom w:val="0"/>
      <w:divBdr>
        <w:top w:val="none" w:sz="0" w:space="0" w:color="auto"/>
        <w:left w:val="none" w:sz="0" w:space="0" w:color="auto"/>
        <w:bottom w:val="none" w:sz="0" w:space="0" w:color="auto"/>
        <w:right w:val="none" w:sz="0" w:space="0" w:color="auto"/>
      </w:divBdr>
      <w:divsChild>
        <w:div w:id="941841635">
          <w:marLeft w:val="0"/>
          <w:marRight w:val="0"/>
          <w:marTop w:val="0"/>
          <w:marBottom w:val="0"/>
          <w:divBdr>
            <w:top w:val="none" w:sz="0" w:space="0" w:color="auto"/>
            <w:left w:val="none" w:sz="0" w:space="0" w:color="auto"/>
            <w:bottom w:val="none" w:sz="0" w:space="0" w:color="auto"/>
            <w:right w:val="none" w:sz="0" w:space="0" w:color="auto"/>
          </w:divBdr>
          <w:divsChild>
            <w:div w:id="53084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941176">
      <w:bodyDiv w:val="1"/>
      <w:marLeft w:val="0"/>
      <w:marRight w:val="0"/>
      <w:marTop w:val="0"/>
      <w:marBottom w:val="0"/>
      <w:divBdr>
        <w:top w:val="none" w:sz="0" w:space="0" w:color="auto"/>
        <w:left w:val="none" w:sz="0" w:space="0" w:color="auto"/>
        <w:bottom w:val="none" w:sz="0" w:space="0" w:color="auto"/>
        <w:right w:val="none" w:sz="0" w:space="0" w:color="auto"/>
      </w:divBdr>
    </w:div>
    <w:div w:id="238641010">
      <w:bodyDiv w:val="1"/>
      <w:marLeft w:val="0"/>
      <w:marRight w:val="0"/>
      <w:marTop w:val="0"/>
      <w:marBottom w:val="0"/>
      <w:divBdr>
        <w:top w:val="none" w:sz="0" w:space="0" w:color="auto"/>
        <w:left w:val="none" w:sz="0" w:space="0" w:color="auto"/>
        <w:bottom w:val="none" w:sz="0" w:space="0" w:color="auto"/>
        <w:right w:val="none" w:sz="0" w:space="0" w:color="auto"/>
      </w:divBdr>
    </w:div>
    <w:div w:id="273753395">
      <w:bodyDiv w:val="1"/>
      <w:marLeft w:val="0"/>
      <w:marRight w:val="0"/>
      <w:marTop w:val="0"/>
      <w:marBottom w:val="0"/>
      <w:divBdr>
        <w:top w:val="none" w:sz="0" w:space="0" w:color="auto"/>
        <w:left w:val="none" w:sz="0" w:space="0" w:color="auto"/>
        <w:bottom w:val="none" w:sz="0" w:space="0" w:color="auto"/>
        <w:right w:val="none" w:sz="0" w:space="0" w:color="auto"/>
      </w:divBdr>
    </w:div>
    <w:div w:id="284627914">
      <w:bodyDiv w:val="1"/>
      <w:marLeft w:val="0"/>
      <w:marRight w:val="0"/>
      <w:marTop w:val="0"/>
      <w:marBottom w:val="0"/>
      <w:divBdr>
        <w:top w:val="none" w:sz="0" w:space="0" w:color="auto"/>
        <w:left w:val="none" w:sz="0" w:space="0" w:color="auto"/>
        <w:bottom w:val="none" w:sz="0" w:space="0" w:color="auto"/>
        <w:right w:val="none" w:sz="0" w:space="0" w:color="auto"/>
      </w:divBdr>
      <w:divsChild>
        <w:div w:id="828130556">
          <w:marLeft w:val="0"/>
          <w:marRight w:val="0"/>
          <w:marTop w:val="0"/>
          <w:marBottom w:val="0"/>
          <w:divBdr>
            <w:top w:val="none" w:sz="0" w:space="0" w:color="auto"/>
            <w:left w:val="none" w:sz="0" w:space="0" w:color="auto"/>
            <w:bottom w:val="none" w:sz="0" w:space="0" w:color="auto"/>
            <w:right w:val="none" w:sz="0" w:space="0" w:color="auto"/>
          </w:divBdr>
          <w:divsChild>
            <w:div w:id="2769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264596">
      <w:bodyDiv w:val="1"/>
      <w:marLeft w:val="0"/>
      <w:marRight w:val="0"/>
      <w:marTop w:val="0"/>
      <w:marBottom w:val="0"/>
      <w:divBdr>
        <w:top w:val="none" w:sz="0" w:space="0" w:color="auto"/>
        <w:left w:val="none" w:sz="0" w:space="0" w:color="auto"/>
        <w:bottom w:val="none" w:sz="0" w:space="0" w:color="auto"/>
        <w:right w:val="none" w:sz="0" w:space="0" w:color="auto"/>
      </w:divBdr>
    </w:div>
    <w:div w:id="344989175">
      <w:bodyDiv w:val="1"/>
      <w:marLeft w:val="0"/>
      <w:marRight w:val="0"/>
      <w:marTop w:val="0"/>
      <w:marBottom w:val="0"/>
      <w:divBdr>
        <w:top w:val="none" w:sz="0" w:space="0" w:color="auto"/>
        <w:left w:val="none" w:sz="0" w:space="0" w:color="auto"/>
        <w:bottom w:val="none" w:sz="0" w:space="0" w:color="auto"/>
        <w:right w:val="none" w:sz="0" w:space="0" w:color="auto"/>
      </w:divBdr>
    </w:div>
    <w:div w:id="388042052">
      <w:bodyDiv w:val="1"/>
      <w:marLeft w:val="0"/>
      <w:marRight w:val="0"/>
      <w:marTop w:val="0"/>
      <w:marBottom w:val="0"/>
      <w:divBdr>
        <w:top w:val="none" w:sz="0" w:space="0" w:color="auto"/>
        <w:left w:val="none" w:sz="0" w:space="0" w:color="auto"/>
        <w:bottom w:val="none" w:sz="0" w:space="0" w:color="auto"/>
        <w:right w:val="none" w:sz="0" w:space="0" w:color="auto"/>
      </w:divBdr>
    </w:div>
    <w:div w:id="483007425">
      <w:bodyDiv w:val="1"/>
      <w:marLeft w:val="0"/>
      <w:marRight w:val="0"/>
      <w:marTop w:val="0"/>
      <w:marBottom w:val="0"/>
      <w:divBdr>
        <w:top w:val="none" w:sz="0" w:space="0" w:color="auto"/>
        <w:left w:val="none" w:sz="0" w:space="0" w:color="auto"/>
        <w:bottom w:val="none" w:sz="0" w:space="0" w:color="auto"/>
        <w:right w:val="none" w:sz="0" w:space="0" w:color="auto"/>
      </w:divBdr>
      <w:divsChild>
        <w:div w:id="1481730596">
          <w:marLeft w:val="0"/>
          <w:marRight w:val="0"/>
          <w:marTop w:val="0"/>
          <w:marBottom w:val="0"/>
          <w:divBdr>
            <w:top w:val="none" w:sz="0" w:space="0" w:color="auto"/>
            <w:left w:val="none" w:sz="0" w:space="0" w:color="auto"/>
            <w:bottom w:val="none" w:sz="0" w:space="0" w:color="auto"/>
            <w:right w:val="none" w:sz="0" w:space="0" w:color="auto"/>
          </w:divBdr>
          <w:divsChild>
            <w:div w:id="116489140">
              <w:marLeft w:val="0"/>
              <w:marRight w:val="0"/>
              <w:marTop w:val="0"/>
              <w:marBottom w:val="0"/>
              <w:divBdr>
                <w:top w:val="none" w:sz="0" w:space="0" w:color="auto"/>
                <w:left w:val="none" w:sz="0" w:space="0" w:color="auto"/>
                <w:bottom w:val="none" w:sz="0" w:space="0" w:color="auto"/>
                <w:right w:val="none" w:sz="0" w:space="0" w:color="auto"/>
              </w:divBdr>
              <w:divsChild>
                <w:div w:id="1464154279">
                  <w:marLeft w:val="0"/>
                  <w:marRight w:val="0"/>
                  <w:marTop w:val="0"/>
                  <w:marBottom w:val="0"/>
                  <w:divBdr>
                    <w:top w:val="none" w:sz="0" w:space="0" w:color="auto"/>
                    <w:left w:val="none" w:sz="0" w:space="0" w:color="auto"/>
                    <w:bottom w:val="none" w:sz="0" w:space="0" w:color="auto"/>
                    <w:right w:val="none" w:sz="0" w:space="0" w:color="auto"/>
                  </w:divBdr>
                  <w:divsChild>
                    <w:div w:id="149450111">
                      <w:marLeft w:val="0"/>
                      <w:marRight w:val="0"/>
                      <w:marTop w:val="0"/>
                      <w:marBottom w:val="0"/>
                      <w:divBdr>
                        <w:top w:val="none" w:sz="0" w:space="0" w:color="auto"/>
                        <w:left w:val="none" w:sz="0" w:space="0" w:color="auto"/>
                        <w:bottom w:val="none" w:sz="0" w:space="0" w:color="auto"/>
                        <w:right w:val="none" w:sz="0" w:space="0" w:color="auto"/>
                      </w:divBdr>
                      <w:divsChild>
                        <w:div w:id="1542128360">
                          <w:marLeft w:val="0"/>
                          <w:marRight w:val="0"/>
                          <w:marTop w:val="0"/>
                          <w:marBottom w:val="0"/>
                          <w:divBdr>
                            <w:top w:val="none" w:sz="0" w:space="0" w:color="auto"/>
                            <w:left w:val="none" w:sz="0" w:space="0" w:color="auto"/>
                            <w:bottom w:val="none" w:sz="0" w:space="0" w:color="auto"/>
                            <w:right w:val="none" w:sz="0" w:space="0" w:color="auto"/>
                          </w:divBdr>
                          <w:divsChild>
                            <w:div w:id="752817619">
                              <w:marLeft w:val="0"/>
                              <w:marRight w:val="0"/>
                              <w:marTop w:val="0"/>
                              <w:marBottom w:val="0"/>
                              <w:divBdr>
                                <w:top w:val="none" w:sz="0" w:space="0" w:color="auto"/>
                                <w:left w:val="none" w:sz="0" w:space="0" w:color="auto"/>
                                <w:bottom w:val="none" w:sz="0" w:space="0" w:color="auto"/>
                                <w:right w:val="none" w:sz="0" w:space="0" w:color="auto"/>
                              </w:divBdr>
                              <w:divsChild>
                                <w:div w:id="2109152029">
                                  <w:marLeft w:val="0"/>
                                  <w:marRight w:val="-4650"/>
                                  <w:marTop w:val="480"/>
                                  <w:marBottom w:val="0"/>
                                  <w:divBdr>
                                    <w:top w:val="none" w:sz="0" w:space="0" w:color="auto"/>
                                    <w:left w:val="none" w:sz="0" w:space="0" w:color="auto"/>
                                    <w:bottom w:val="none" w:sz="0" w:space="0" w:color="auto"/>
                                    <w:right w:val="none" w:sz="0" w:space="0" w:color="auto"/>
                                  </w:divBdr>
                                  <w:divsChild>
                                    <w:div w:id="630598872">
                                      <w:marLeft w:val="0"/>
                                      <w:marRight w:val="4650"/>
                                      <w:marTop w:val="0"/>
                                      <w:marBottom w:val="0"/>
                                      <w:divBdr>
                                        <w:top w:val="none" w:sz="0" w:space="0" w:color="auto"/>
                                        <w:left w:val="none" w:sz="0" w:space="0" w:color="auto"/>
                                        <w:bottom w:val="none" w:sz="0" w:space="0" w:color="auto"/>
                                        <w:right w:val="none" w:sz="0" w:space="0" w:color="auto"/>
                                      </w:divBdr>
                                      <w:divsChild>
                                        <w:div w:id="1510178038">
                                          <w:marLeft w:val="0"/>
                                          <w:marRight w:val="0"/>
                                          <w:marTop w:val="0"/>
                                          <w:marBottom w:val="0"/>
                                          <w:divBdr>
                                            <w:top w:val="none" w:sz="0" w:space="0" w:color="auto"/>
                                            <w:left w:val="none" w:sz="0" w:space="0" w:color="auto"/>
                                            <w:bottom w:val="none" w:sz="0" w:space="0" w:color="auto"/>
                                            <w:right w:val="none" w:sz="0" w:space="0" w:color="auto"/>
                                          </w:divBdr>
                                          <w:divsChild>
                                            <w:div w:id="206799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0511293">
      <w:bodyDiv w:val="1"/>
      <w:marLeft w:val="0"/>
      <w:marRight w:val="0"/>
      <w:marTop w:val="0"/>
      <w:marBottom w:val="0"/>
      <w:divBdr>
        <w:top w:val="none" w:sz="0" w:space="0" w:color="auto"/>
        <w:left w:val="none" w:sz="0" w:space="0" w:color="auto"/>
        <w:bottom w:val="none" w:sz="0" w:space="0" w:color="auto"/>
        <w:right w:val="none" w:sz="0" w:space="0" w:color="auto"/>
      </w:divBdr>
      <w:divsChild>
        <w:div w:id="1715813144">
          <w:marLeft w:val="0"/>
          <w:marRight w:val="0"/>
          <w:marTop w:val="0"/>
          <w:marBottom w:val="0"/>
          <w:divBdr>
            <w:top w:val="none" w:sz="0" w:space="0" w:color="auto"/>
            <w:left w:val="none" w:sz="0" w:space="0" w:color="auto"/>
            <w:bottom w:val="none" w:sz="0" w:space="0" w:color="auto"/>
            <w:right w:val="none" w:sz="0" w:space="0" w:color="auto"/>
          </w:divBdr>
          <w:divsChild>
            <w:div w:id="1306468840">
              <w:marLeft w:val="0"/>
              <w:marRight w:val="0"/>
              <w:marTop w:val="0"/>
              <w:marBottom w:val="0"/>
              <w:divBdr>
                <w:top w:val="none" w:sz="0" w:space="0" w:color="auto"/>
                <w:left w:val="none" w:sz="0" w:space="0" w:color="auto"/>
                <w:bottom w:val="none" w:sz="0" w:space="0" w:color="auto"/>
                <w:right w:val="none" w:sz="0" w:space="0" w:color="auto"/>
              </w:divBdr>
              <w:divsChild>
                <w:div w:id="1617832248">
                  <w:marLeft w:val="0"/>
                  <w:marRight w:val="0"/>
                  <w:marTop w:val="0"/>
                  <w:marBottom w:val="0"/>
                  <w:divBdr>
                    <w:top w:val="none" w:sz="0" w:space="0" w:color="auto"/>
                    <w:left w:val="none" w:sz="0" w:space="0" w:color="auto"/>
                    <w:bottom w:val="none" w:sz="0" w:space="0" w:color="auto"/>
                    <w:right w:val="none" w:sz="0" w:space="0" w:color="auto"/>
                  </w:divBdr>
                  <w:divsChild>
                    <w:div w:id="1269198611">
                      <w:marLeft w:val="0"/>
                      <w:marRight w:val="0"/>
                      <w:marTop w:val="0"/>
                      <w:marBottom w:val="0"/>
                      <w:divBdr>
                        <w:top w:val="none" w:sz="0" w:space="0" w:color="auto"/>
                        <w:left w:val="none" w:sz="0" w:space="0" w:color="auto"/>
                        <w:bottom w:val="none" w:sz="0" w:space="0" w:color="auto"/>
                        <w:right w:val="none" w:sz="0" w:space="0" w:color="auto"/>
                      </w:divBdr>
                      <w:divsChild>
                        <w:div w:id="308021711">
                          <w:marLeft w:val="0"/>
                          <w:marRight w:val="0"/>
                          <w:marTop w:val="0"/>
                          <w:marBottom w:val="0"/>
                          <w:divBdr>
                            <w:top w:val="none" w:sz="0" w:space="0" w:color="auto"/>
                            <w:left w:val="none" w:sz="0" w:space="0" w:color="auto"/>
                            <w:bottom w:val="none" w:sz="0" w:space="0" w:color="auto"/>
                            <w:right w:val="none" w:sz="0" w:space="0" w:color="auto"/>
                          </w:divBdr>
                          <w:divsChild>
                            <w:div w:id="199210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854879">
      <w:bodyDiv w:val="1"/>
      <w:marLeft w:val="0"/>
      <w:marRight w:val="0"/>
      <w:marTop w:val="0"/>
      <w:marBottom w:val="0"/>
      <w:divBdr>
        <w:top w:val="none" w:sz="0" w:space="0" w:color="auto"/>
        <w:left w:val="none" w:sz="0" w:space="0" w:color="auto"/>
        <w:bottom w:val="none" w:sz="0" w:space="0" w:color="auto"/>
        <w:right w:val="none" w:sz="0" w:space="0" w:color="auto"/>
      </w:divBdr>
    </w:div>
    <w:div w:id="748045621">
      <w:bodyDiv w:val="1"/>
      <w:marLeft w:val="0"/>
      <w:marRight w:val="0"/>
      <w:marTop w:val="0"/>
      <w:marBottom w:val="0"/>
      <w:divBdr>
        <w:top w:val="none" w:sz="0" w:space="0" w:color="auto"/>
        <w:left w:val="none" w:sz="0" w:space="0" w:color="auto"/>
        <w:bottom w:val="none" w:sz="0" w:space="0" w:color="auto"/>
        <w:right w:val="none" w:sz="0" w:space="0" w:color="auto"/>
      </w:divBdr>
    </w:div>
    <w:div w:id="764959872">
      <w:bodyDiv w:val="1"/>
      <w:marLeft w:val="0"/>
      <w:marRight w:val="0"/>
      <w:marTop w:val="0"/>
      <w:marBottom w:val="0"/>
      <w:divBdr>
        <w:top w:val="none" w:sz="0" w:space="0" w:color="auto"/>
        <w:left w:val="none" w:sz="0" w:space="0" w:color="auto"/>
        <w:bottom w:val="none" w:sz="0" w:space="0" w:color="auto"/>
        <w:right w:val="none" w:sz="0" w:space="0" w:color="auto"/>
      </w:divBdr>
      <w:divsChild>
        <w:div w:id="1245526171">
          <w:marLeft w:val="0"/>
          <w:marRight w:val="0"/>
          <w:marTop w:val="0"/>
          <w:marBottom w:val="0"/>
          <w:divBdr>
            <w:top w:val="none" w:sz="0" w:space="0" w:color="auto"/>
            <w:left w:val="none" w:sz="0" w:space="0" w:color="auto"/>
            <w:bottom w:val="none" w:sz="0" w:space="0" w:color="auto"/>
            <w:right w:val="none" w:sz="0" w:space="0" w:color="auto"/>
          </w:divBdr>
          <w:divsChild>
            <w:div w:id="164326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64615">
      <w:bodyDiv w:val="1"/>
      <w:marLeft w:val="0"/>
      <w:marRight w:val="0"/>
      <w:marTop w:val="0"/>
      <w:marBottom w:val="0"/>
      <w:divBdr>
        <w:top w:val="none" w:sz="0" w:space="0" w:color="auto"/>
        <w:left w:val="none" w:sz="0" w:space="0" w:color="auto"/>
        <w:bottom w:val="none" w:sz="0" w:space="0" w:color="auto"/>
        <w:right w:val="none" w:sz="0" w:space="0" w:color="auto"/>
      </w:divBdr>
      <w:divsChild>
        <w:div w:id="1044326707">
          <w:marLeft w:val="0"/>
          <w:marRight w:val="0"/>
          <w:marTop w:val="0"/>
          <w:marBottom w:val="0"/>
          <w:divBdr>
            <w:top w:val="none" w:sz="0" w:space="0" w:color="auto"/>
            <w:left w:val="none" w:sz="0" w:space="0" w:color="auto"/>
            <w:bottom w:val="none" w:sz="0" w:space="0" w:color="auto"/>
            <w:right w:val="none" w:sz="0" w:space="0" w:color="auto"/>
          </w:divBdr>
          <w:divsChild>
            <w:div w:id="128820095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sChild>
                    <w:div w:id="152983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921125">
      <w:bodyDiv w:val="1"/>
      <w:marLeft w:val="0"/>
      <w:marRight w:val="0"/>
      <w:marTop w:val="0"/>
      <w:marBottom w:val="0"/>
      <w:divBdr>
        <w:top w:val="none" w:sz="0" w:space="0" w:color="auto"/>
        <w:left w:val="none" w:sz="0" w:space="0" w:color="auto"/>
        <w:bottom w:val="none" w:sz="0" w:space="0" w:color="auto"/>
        <w:right w:val="none" w:sz="0" w:space="0" w:color="auto"/>
      </w:divBdr>
      <w:divsChild>
        <w:div w:id="502430393">
          <w:marLeft w:val="0"/>
          <w:marRight w:val="0"/>
          <w:marTop w:val="0"/>
          <w:marBottom w:val="0"/>
          <w:divBdr>
            <w:top w:val="none" w:sz="0" w:space="0" w:color="auto"/>
            <w:left w:val="none" w:sz="0" w:space="0" w:color="auto"/>
            <w:bottom w:val="none" w:sz="0" w:space="0" w:color="auto"/>
            <w:right w:val="none" w:sz="0" w:space="0" w:color="auto"/>
          </w:divBdr>
          <w:divsChild>
            <w:div w:id="7202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2312">
      <w:bodyDiv w:val="1"/>
      <w:marLeft w:val="0"/>
      <w:marRight w:val="0"/>
      <w:marTop w:val="0"/>
      <w:marBottom w:val="0"/>
      <w:divBdr>
        <w:top w:val="none" w:sz="0" w:space="0" w:color="auto"/>
        <w:left w:val="none" w:sz="0" w:space="0" w:color="auto"/>
        <w:bottom w:val="none" w:sz="0" w:space="0" w:color="auto"/>
        <w:right w:val="none" w:sz="0" w:space="0" w:color="auto"/>
      </w:divBdr>
      <w:divsChild>
        <w:div w:id="903682915">
          <w:marLeft w:val="720"/>
          <w:marRight w:val="0"/>
          <w:marTop w:val="0"/>
          <w:marBottom w:val="0"/>
          <w:divBdr>
            <w:top w:val="none" w:sz="0" w:space="0" w:color="auto"/>
            <w:left w:val="none" w:sz="0" w:space="0" w:color="auto"/>
            <w:bottom w:val="none" w:sz="0" w:space="0" w:color="auto"/>
            <w:right w:val="none" w:sz="0" w:space="0" w:color="auto"/>
          </w:divBdr>
        </w:div>
        <w:div w:id="1754663826">
          <w:marLeft w:val="720"/>
          <w:marRight w:val="0"/>
          <w:marTop w:val="0"/>
          <w:marBottom w:val="0"/>
          <w:divBdr>
            <w:top w:val="none" w:sz="0" w:space="0" w:color="auto"/>
            <w:left w:val="none" w:sz="0" w:space="0" w:color="auto"/>
            <w:bottom w:val="none" w:sz="0" w:space="0" w:color="auto"/>
            <w:right w:val="none" w:sz="0" w:space="0" w:color="auto"/>
          </w:divBdr>
        </w:div>
      </w:divsChild>
    </w:div>
    <w:div w:id="978995219">
      <w:bodyDiv w:val="1"/>
      <w:marLeft w:val="0"/>
      <w:marRight w:val="0"/>
      <w:marTop w:val="0"/>
      <w:marBottom w:val="0"/>
      <w:divBdr>
        <w:top w:val="none" w:sz="0" w:space="0" w:color="auto"/>
        <w:left w:val="none" w:sz="0" w:space="0" w:color="auto"/>
        <w:bottom w:val="none" w:sz="0" w:space="0" w:color="auto"/>
        <w:right w:val="none" w:sz="0" w:space="0" w:color="auto"/>
      </w:divBdr>
    </w:div>
    <w:div w:id="1045105907">
      <w:bodyDiv w:val="1"/>
      <w:marLeft w:val="0"/>
      <w:marRight w:val="0"/>
      <w:marTop w:val="0"/>
      <w:marBottom w:val="0"/>
      <w:divBdr>
        <w:top w:val="none" w:sz="0" w:space="0" w:color="auto"/>
        <w:left w:val="none" w:sz="0" w:space="0" w:color="auto"/>
        <w:bottom w:val="none" w:sz="0" w:space="0" w:color="auto"/>
        <w:right w:val="none" w:sz="0" w:space="0" w:color="auto"/>
      </w:divBdr>
    </w:div>
    <w:div w:id="1114060216">
      <w:bodyDiv w:val="1"/>
      <w:marLeft w:val="0"/>
      <w:marRight w:val="0"/>
      <w:marTop w:val="0"/>
      <w:marBottom w:val="0"/>
      <w:divBdr>
        <w:top w:val="none" w:sz="0" w:space="0" w:color="auto"/>
        <w:left w:val="none" w:sz="0" w:space="0" w:color="auto"/>
        <w:bottom w:val="none" w:sz="0" w:space="0" w:color="auto"/>
        <w:right w:val="none" w:sz="0" w:space="0" w:color="auto"/>
      </w:divBdr>
    </w:div>
    <w:div w:id="1155608442">
      <w:bodyDiv w:val="1"/>
      <w:marLeft w:val="0"/>
      <w:marRight w:val="0"/>
      <w:marTop w:val="0"/>
      <w:marBottom w:val="0"/>
      <w:divBdr>
        <w:top w:val="none" w:sz="0" w:space="0" w:color="auto"/>
        <w:left w:val="none" w:sz="0" w:space="0" w:color="auto"/>
        <w:bottom w:val="none" w:sz="0" w:space="0" w:color="auto"/>
        <w:right w:val="none" w:sz="0" w:space="0" w:color="auto"/>
      </w:divBdr>
      <w:divsChild>
        <w:div w:id="103232684">
          <w:marLeft w:val="0"/>
          <w:marRight w:val="0"/>
          <w:marTop w:val="0"/>
          <w:marBottom w:val="0"/>
          <w:divBdr>
            <w:top w:val="none" w:sz="0" w:space="0" w:color="auto"/>
            <w:left w:val="none" w:sz="0" w:space="0" w:color="auto"/>
            <w:bottom w:val="none" w:sz="0" w:space="0" w:color="auto"/>
            <w:right w:val="none" w:sz="0" w:space="0" w:color="auto"/>
          </w:divBdr>
          <w:divsChild>
            <w:div w:id="548807536">
              <w:marLeft w:val="0"/>
              <w:marRight w:val="2640"/>
              <w:marTop w:val="0"/>
              <w:marBottom w:val="0"/>
              <w:divBdr>
                <w:top w:val="none" w:sz="0" w:space="0" w:color="auto"/>
                <w:left w:val="none" w:sz="0" w:space="0" w:color="auto"/>
                <w:bottom w:val="none" w:sz="0" w:space="0" w:color="auto"/>
                <w:right w:val="none" w:sz="0" w:space="0" w:color="auto"/>
              </w:divBdr>
              <w:divsChild>
                <w:div w:id="1157039675">
                  <w:marLeft w:val="75"/>
                  <w:marRight w:val="75"/>
                  <w:marTop w:val="0"/>
                  <w:marBottom w:val="0"/>
                  <w:divBdr>
                    <w:top w:val="none" w:sz="0" w:space="0" w:color="auto"/>
                    <w:left w:val="none" w:sz="0" w:space="0" w:color="auto"/>
                    <w:bottom w:val="none" w:sz="0" w:space="0" w:color="auto"/>
                    <w:right w:val="none" w:sz="0" w:space="0" w:color="auto"/>
                  </w:divBdr>
                  <w:divsChild>
                    <w:div w:id="195704310">
                      <w:marLeft w:val="0"/>
                      <w:marRight w:val="0"/>
                      <w:marTop w:val="0"/>
                      <w:marBottom w:val="0"/>
                      <w:divBdr>
                        <w:top w:val="none" w:sz="0" w:space="0" w:color="auto"/>
                        <w:left w:val="none" w:sz="0" w:space="0" w:color="auto"/>
                        <w:bottom w:val="none" w:sz="0" w:space="0" w:color="auto"/>
                        <w:right w:val="none" w:sz="0" w:space="0" w:color="auto"/>
                      </w:divBdr>
                      <w:divsChild>
                        <w:div w:id="136193567">
                          <w:marLeft w:val="75"/>
                          <w:marRight w:val="75"/>
                          <w:marTop w:val="0"/>
                          <w:marBottom w:val="0"/>
                          <w:divBdr>
                            <w:top w:val="none" w:sz="0" w:space="0" w:color="auto"/>
                            <w:left w:val="none" w:sz="0" w:space="0" w:color="auto"/>
                            <w:bottom w:val="none" w:sz="0" w:space="0" w:color="auto"/>
                            <w:right w:val="none" w:sz="0" w:space="0" w:color="auto"/>
                          </w:divBdr>
                          <w:divsChild>
                            <w:div w:id="17656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344510">
      <w:bodyDiv w:val="1"/>
      <w:marLeft w:val="0"/>
      <w:marRight w:val="0"/>
      <w:marTop w:val="0"/>
      <w:marBottom w:val="0"/>
      <w:divBdr>
        <w:top w:val="none" w:sz="0" w:space="0" w:color="auto"/>
        <w:left w:val="none" w:sz="0" w:space="0" w:color="auto"/>
        <w:bottom w:val="none" w:sz="0" w:space="0" w:color="auto"/>
        <w:right w:val="none" w:sz="0" w:space="0" w:color="auto"/>
      </w:divBdr>
    </w:div>
    <w:div w:id="1252661522">
      <w:bodyDiv w:val="1"/>
      <w:marLeft w:val="0"/>
      <w:marRight w:val="0"/>
      <w:marTop w:val="0"/>
      <w:marBottom w:val="0"/>
      <w:divBdr>
        <w:top w:val="none" w:sz="0" w:space="0" w:color="auto"/>
        <w:left w:val="none" w:sz="0" w:space="0" w:color="auto"/>
        <w:bottom w:val="none" w:sz="0" w:space="0" w:color="auto"/>
        <w:right w:val="none" w:sz="0" w:space="0" w:color="auto"/>
      </w:divBdr>
    </w:div>
    <w:div w:id="1300380541">
      <w:bodyDiv w:val="1"/>
      <w:marLeft w:val="0"/>
      <w:marRight w:val="0"/>
      <w:marTop w:val="0"/>
      <w:marBottom w:val="0"/>
      <w:divBdr>
        <w:top w:val="none" w:sz="0" w:space="0" w:color="auto"/>
        <w:left w:val="none" w:sz="0" w:space="0" w:color="auto"/>
        <w:bottom w:val="none" w:sz="0" w:space="0" w:color="auto"/>
        <w:right w:val="none" w:sz="0" w:space="0" w:color="auto"/>
      </w:divBdr>
    </w:div>
    <w:div w:id="1398430989">
      <w:bodyDiv w:val="1"/>
      <w:marLeft w:val="0"/>
      <w:marRight w:val="0"/>
      <w:marTop w:val="0"/>
      <w:marBottom w:val="0"/>
      <w:divBdr>
        <w:top w:val="none" w:sz="0" w:space="0" w:color="auto"/>
        <w:left w:val="none" w:sz="0" w:space="0" w:color="auto"/>
        <w:bottom w:val="none" w:sz="0" w:space="0" w:color="auto"/>
        <w:right w:val="none" w:sz="0" w:space="0" w:color="auto"/>
      </w:divBdr>
    </w:div>
    <w:div w:id="1412578397">
      <w:bodyDiv w:val="1"/>
      <w:marLeft w:val="0"/>
      <w:marRight w:val="0"/>
      <w:marTop w:val="0"/>
      <w:marBottom w:val="0"/>
      <w:divBdr>
        <w:top w:val="none" w:sz="0" w:space="0" w:color="auto"/>
        <w:left w:val="none" w:sz="0" w:space="0" w:color="auto"/>
        <w:bottom w:val="none" w:sz="0" w:space="0" w:color="auto"/>
        <w:right w:val="none" w:sz="0" w:space="0" w:color="auto"/>
      </w:divBdr>
    </w:div>
    <w:div w:id="1432243809">
      <w:bodyDiv w:val="1"/>
      <w:marLeft w:val="0"/>
      <w:marRight w:val="0"/>
      <w:marTop w:val="0"/>
      <w:marBottom w:val="0"/>
      <w:divBdr>
        <w:top w:val="none" w:sz="0" w:space="0" w:color="auto"/>
        <w:left w:val="none" w:sz="0" w:space="0" w:color="auto"/>
        <w:bottom w:val="none" w:sz="0" w:space="0" w:color="auto"/>
        <w:right w:val="none" w:sz="0" w:space="0" w:color="auto"/>
      </w:divBdr>
      <w:divsChild>
        <w:div w:id="733237679">
          <w:marLeft w:val="0"/>
          <w:marRight w:val="0"/>
          <w:marTop w:val="0"/>
          <w:marBottom w:val="160"/>
          <w:divBdr>
            <w:top w:val="none" w:sz="0" w:space="0" w:color="auto"/>
            <w:left w:val="none" w:sz="0" w:space="0" w:color="auto"/>
            <w:bottom w:val="none" w:sz="0" w:space="0" w:color="auto"/>
            <w:right w:val="none" w:sz="0" w:space="0" w:color="auto"/>
          </w:divBdr>
        </w:div>
        <w:div w:id="1802848469">
          <w:marLeft w:val="0"/>
          <w:marRight w:val="0"/>
          <w:marTop w:val="0"/>
          <w:marBottom w:val="160"/>
          <w:divBdr>
            <w:top w:val="none" w:sz="0" w:space="0" w:color="auto"/>
            <w:left w:val="none" w:sz="0" w:space="0" w:color="auto"/>
            <w:bottom w:val="none" w:sz="0" w:space="0" w:color="auto"/>
            <w:right w:val="none" w:sz="0" w:space="0" w:color="auto"/>
          </w:divBdr>
        </w:div>
      </w:divsChild>
    </w:div>
    <w:div w:id="1449204388">
      <w:bodyDiv w:val="1"/>
      <w:marLeft w:val="0"/>
      <w:marRight w:val="0"/>
      <w:marTop w:val="0"/>
      <w:marBottom w:val="0"/>
      <w:divBdr>
        <w:top w:val="none" w:sz="0" w:space="0" w:color="auto"/>
        <w:left w:val="none" w:sz="0" w:space="0" w:color="auto"/>
        <w:bottom w:val="none" w:sz="0" w:space="0" w:color="auto"/>
        <w:right w:val="none" w:sz="0" w:space="0" w:color="auto"/>
      </w:divBdr>
    </w:div>
    <w:div w:id="1490252463">
      <w:bodyDiv w:val="1"/>
      <w:marLeft w:val="0"/>
      <w:marRight w:val="0"/>
      <w:marTop w:val="0"/>
      <w:marBottom w:val="0"/>
      <w:divBdr>
        <w:top w:val="none" w:sz="0" w:space="0" w:color="auto"/>
        <w:left w:val="none" w:sz="0" w:space="0" w:color="auto"/>
        <w:bottom w:val="none" w:sz="0" w:space="0" w:color="auto"/>
        <w:right w:val="none" w:sz="0" w:space="0" w:color="auto"/>
      </w:divBdr>
    </w:div>
    <w:div w:id="1517693709">
      <w:bodyDiv w:val="1"/>
      <w:marLeft w:val="0"/>
      <w:marRight w:val="0"/>
      <w:marTop w:val="0"/>
      <w:marBottom w:val="0"/>
      <w:divBdr>
        <w:top w:val="none" w:sz="0" w:space="0" w:color="auto"/>
        <w:left w:val="none" w:sz="0" w:space="0" w:color="auto"/>
        <w:bottom w:val="none" w:sz="0" w:space="0" w:color="auto"/>
        <w:right w:val="none" w:sz="0" w:space="0" w:color="auto"/>
      </w:divBdr>
    </w:div>
    <w:div w:id="1549489149">
      <w:bodyDiv w:val="1"/>
      <w:marLeft w:val="0"/>
      <w:marRight w:val="0"/>
      <w:marTop w:val="0"/>
      <w:marBottom w:val="0"/>
      <w:divBdr>
        <w:top w:val="none" w:sz="0" w:space="0" w:color="auto"/>
        <w:left w:val="none" w:sz="0" w:space="0" w:color="auto"/>
        <w:bottom w:val="none" w:sz="0" w:space="0" w:color="auto"/>
        <w:right w:val="none" w:sz="0" w:space="0" w:color="auto"/>
      </w:divBdr>
    </w:div>
    <w:div w:id="1597132743">
      <w:bodyDiv w:val="1"/>
      <w:marLeft w:val="0"/>
      <w:marRight w:val="0"/>
      <w:marTop w:val="0"/>
      <w:marBottom w:val="0"/>
      <w:divBdr>
        <w:top w:val="none" w:sz="0" w:space="0" w:color="auto"/>
        <w:left w:val="none" w:sz="0" w:space="0" w:color="auto"/>
        <w:bottom w:val="none" w:sz="0" w:space="0" w:color="auto"/>
        <w:right w:val="none" w:sz="0" w:space="0" w:color="auto"/>
      </w:divBdr>
    </w:div>
    <w:div w:id="1601991903">
      <w:bodyDiv w:val="1"/>
      <w:marLeft w:val="0"/>
      <w:marRight w:val="0"/>
      <w:marTop w:val="0"/>
      <w:marBottom w:val="0"/>
      <w:divBdr>
        <w:top w:val="none" w:sz="0" w:space="0" w:color="auto"/>
        <w:left w:val="none" w:sz="0" w:space="0" w:color="auto"/>
        <w:bottom w:val="none" w:sz="0" w:space="0" w:color="auto"/>
        <w:right w:val="none" w:sz="0" w:space="0" w:color="auto"/>
      </w:divBdr>
    </w:div>
    <w:div w:id="1628510084">
      <w:bodyDiv w:val="1"/>
      <w:marLeft w:val="0"/>
      <w:marRight w:val="0"/>
      <w:marTop w:val="0"/>
      <w:marBottom w:val="0"/>
      <w:divBdr>
        <w:top w:val="none" w:sz="0" w:space="0" w:color="auto"/>
        <w:left w:val="none" w:sz="0" w:space="0" w:color="auto"/>
        <w:bottom w:val="none" w:sz="0" w:space="0" w:color="auto"/>
        <w:right w:val="none" w:sz="0" w:space="0" w:color="auto"/>
      </w:divBdr>
      <w:divsChild>
        <w:div w:id="872957672">
          <w:marLeft w:val="0"/>
          <w:marRight w:val="0"/>
          <w:marTop w:val="0"/>
          <w:marBottom w:val="160"/>
          <w:divBdr>
            <w:top w:val="none" w:sz="0" w:space="0" w:color="auto"/>
            <w:left w:val="none" w:sz="0" w:space="0" w:color="auto"/>
            <w:bottom w:val="none" w:sz="0" w:space="0" w:color="auto"/>
            <w:right w:val="none" w:sz="0" w:space="0" w:color="auto"/>
          </w:divBdr>
        </w:div>
      </w:divsChild>
    </w:div>
    <w:div w:id="1683243454">
      <w:bodyDiv w:val="1"/>
      <w:marLeft w:val="0"/>
      <w:marRight w:val="0"/>
      <w:marTop w:val="0"/>
      <w:marBottom w:val="0"/>
      <w:divBdr>
        <w:top w:val="none" w:sz="0" w:space="0" w:color="auto"/>
        <w:left w:val="none" w:sz="0" w:space="0" w:color="auto"/>
        <w:bottom w:val="none" w:sz="0" w:space="0" w:color="auto"/>
        <w:right w:val="none" w:sz="0" w:space="0" w:color="auto"/>
      </w:divBdr>
    </w:div>
    <w:div w:id="1707831648">
      <w:bodyDiv w:val="1"/>
      <w:marLeft w:val="0"/>
      <w:marRight w:val="0"/>
      <w:marTop w:val="0"/>
      <w:marBottom w:val="0"/>
      <w:divBdr>
        <w:top w:val="none" w:sz="0" w:space="0" w:color="auto"/>
        <w:left w:val="none" w:sz="0" w:space="0" w:color="auto"/>
        <w:bottom w:val="none" w:sz="0" w:space="0" w:color="auto"/>
        <w:right w:val="none" w:sz="0" w:space="0" w:color="auto"/>
      </w:divBdr>
    </w:div>
    <w:div w:id="1742873994">
      <w:bodyDiv w:val="1"/>
      <w:marLeft w:val="0"/>
      <w:marRight w:val="0"/>
      <w:marTop w:val="0"/>
      <w:marBottom w:val="0"/>
      <w:divBdr>
        <w:top w:val="none" w:sz="0" w:space="0" w:color="auto"/>
        <w:left w:val="none" w:sz="0" w:space="0" w:color="auto"/>
        <w:bottom w:val="none" w:sz="0" w:space="0" w:color="auto"/>
        <w:right w:val="none" w:sz="0" w:space="0" w:color="auto"/>
      </w:divBdr>
    </w:div>
    <w:div w:id="1809780071">
      <w:bodyDiv w:val="1"/>
      <w:marLeft w:val="0"/>
      <w:marRight w:val="0"/>
      <w:marTop w:val="0"/>
      <w:marBottom w:val="0"/>
      <w:divBdr>
        <w:top w:val="none" w:sz="0" w:space="0" w:color="auto"/>
        <w:left w:val="none" w:sz="0" w:space="0" w:color="auto"/>
        <w:bottom w:val="none" w:sz="0" w:space="0" w:color="auto"/>
        <w:right w:val="none" w:sz="0" w:space="0" w:color="auto"/>
      </w:divBdr>
    </w:div>
    <w:div w:id="1882747523">
      <w:bodyDiv w:val="1"/>
      <w:marLeft w:val="0"/>
      <w:marRight w:val="0"/>
      <w:marTop w:val="0"/>
      <w:marBottom w:val="0"/>
      <w:divBdr>
        <w:top w:val="none" w:sz="0" w:space="0" w:color="auto"/>
        <w:left w:val="none" w:sz="0" w:space="0" w:color="auto"/>
        <w:bottom w:val="none" w:sz="0" w:space="0" w:color="auto"/>
        <w:right w:val="none" w:sz="0" w:space="0" w:color="auto"/>
      </w:divBdr>
      <w:divsChild>
        <w:div w:id="32465755">
          <w:marLeft w:val="547"/>
          <w:marRight w:val="0"/>
          <w:marTop w:val="0"/>
          <w:marBottom w:val="160"/>
          <w:divBdr>
            <w:top w:val="none" w:sz="0" w:space="0" w:color="auto"/>
            <w:left w:val="none" w:sz="0" w:space="0" w:color="auto"/>
            <w:bottom w:val="none" w:sz="0" w:space="0" w:color="auto"/>
            <w:right w:val="none" w:sz="0" w:space="0" w:color="auto"/>
          </w:divBdr>
        </w:div>
        <w:div w:id="102117556">
          <w:marLeft w:val="547"/>
          <w:marRight w:val="0"/>
          <w:marTop w:val="0"/>
          <w:marBottom w:val="160"/>
          <w:divBdr>
            <w:top w:val="none" w:sz="0" w:space="0" w:color="auto"/>
            <w:left w:val="none" w:sz="0" w:space="0" w:color="auto"/>
            <w:bottom w:val="none" w:sz="0" w:space="0" w:color="auto"/>
            <w:right w:val="none" w:sz="0" w:space="0" w:color="auto"/>
          </w:divBdr>
        </w:div>
        <w:div w:id="491145730">
          <w:marLeft w:val="547"/>
          <w:marRight w:val="0"/>
          <w:marTop w:val="0"/>
          <w:marBottom w:val="160"/>
          <w:divBdr>
            <w:top w:val="none" w:sz="0" w:space="0" w:color="auto"/>
            <w:left w:val="none" w:sz="0" w:space="0" w:color="auto"/>
            <w:bottom w:val="none" w:sz="0" w:space="0" w:color="auto"/>
            <w:right w:val="none" w:sz="0" w:space="0" w:color="auto"/>
          </w:divBdr>
        </w:div>
      </w:divsChild>
    </w:div>
    <w:div w:id="1890144658">
      <w:bodyDiv w:val="1"/>
      <w:marLeft w:val="0"/>
      <w:marRight w:val="0"/>
      <w:marTop w:val="0"/>
      <w:marBottom w:val="0"/>
      <w:divBdr>
        <w:top w:val="none" w:sz="0" w:space="0" w:color="auto"/>
        <w:left w:val="none" w:sz="0" w:space="0" w:color="auto"/>
        <w:bottom w:val="none" w:sz="0" w:space="0" w:color="auto"/>
        <w:right w:val="none" w:sz="0" w:space="0" w:color="auto"/>
      </w:divBdr>
    </w:div>
    <w:div w:id="2012640470">
      <w:bodyDiv w:val="1"/>
      <w:marLeft w:val="0"/>
      <w:marRight w:val="0"/>
      <w:marTop w:val="0"/>
      <w:marBottom w:val="0"/>
      <w:divBdr>
        <w:top w:val="none" w:sz="0" w:space="0" w:color="auto"/>
        <w:left w:val="none" w:sz="0" w:space="0" w:color="auto"/>
        <w:bottom w:val="none" w:sz="0" w:space="0" w:color="auto"/>
        <w:right w:val="none" w:sz="0" w:space="0" w:color="auto"/>
      </w:divBdr>
    </w:div>
    <w:div w:id="2026904894">
      <w:bodyDiv w:val="1"/>
      <w:marLeft w:val="0"/>
      <w:marRight w:val="0"/>
      <w:marTop w:val="0"/>
      <w:marBottom w:val="0"/>
      <w:divBdr>
        <w:top w:val="none" w:sz="0" w:space="0" w:color="auto"/>
        <w:left w:val="none" w:sz="0" w:space="0" w:color="auto"/>
        <w:bottom w:val="none" w:sz="0" w:space="0" w:color="auto"/>
        <w:right w:val="none" w:sz="0" w:space="0" w:color="auto"/>
      </w:divBdr>
      <w:divsChild>
        <w:div w:id="1861510624">
          <w:marLeft w:val="0"/>
          <w:marRight w:val="0"/>
          <w:marTop w:val="0"/>
          <w:marBottom w:val="0"/>
          <w:divBdr>
            <w:top w:val="none" w:sz="0" w:space="0" w:color="auto"/>
            <w:left w:val="none" w:sz="0" w:space="0" w:color="auto"/>
            <w:bottom w:val="none" w:sz="0" w:space="0" w:color="auto"/>
            <w:right w:val="none" w:sz="0" w:space="0" w:color="auto"/>
          </w:divBdr>
          <w:divsChild>
            <w:div w:id="592980657">
              <w:marLeft w:val="0"/>
              <w:marRight w:val="0"/>
              <w:marTop w:val="0"/>
              <w:marBottom w:val="0"/>
              <w:divBdr>
                <w:top w:val="none" w:sz="0" w:space="0" w:color="auto"/>
                <w:left w:val="none" w:sz="0" w:space="0" w:color="auto"/>
                <w:bottom w:val="none" w:sz="0" w:space="0" w:color="auto"/>
                <w:right w:val="none" w:sz="0" w:space="0" w:color="auto"/>
              </w:divBdr>
              <w:divsChild>
                <w:div w:id="1687563034">
                  <w:marLeft w:val="0"/>
                  <w:marRight w:val="0"/>
                  <w:marTop w:val="0"/>
                  <w:marBottom w:val="0"/>
                  <w:divBdr>
                    <w:top w:val="none" w:sz="0" w:space="0" w:color="auto"/>
                    <w:left w:val="none" w:sz="0" w:space="0" w:color="auto"/>
                    <w:bottom w:val="none" w:sz="0" w:space="0" w:color="auto"/>
                    <w:right w:val="none" w:sz="0" w:space="0" w:color="auto"/>
                  </w:divBdr>
                  <w:divsChild>
                    <w:div w:id="1487936740">
                      <w:marLeft w:val="0"/>
                      <w:marRight w:val="0"/>
                      <w:marTop w:val="0"/>
                      <w:marBottom w:val="0"/>
                      <w:divBdr>
                        <w:top w:val="none" w:sz="0" w:space="0" w:color="auto"/>
                        <w:left w:val="none" w:sz="0" w:space="0" w:color="auto"/>
                        <w:bottom w:val="none" w:sz="0" w:space="0" w:color="auto"/>
                        <w:right w:val="none" w:sz="0" w:space="0" w:color="auto"/>
                      </w:divBdr>
                      <w:divsChild>
                        <w:div w:id="1443764865">
                          <w:marLeft w:val="0"/>
                          <w:marRight w:val="0"/>
                          <w:marTop w:val="0"/>
                          <w:marBottom w:val="0"/>
                          <w:divBdr>
                            <w:top w:val="none" w:sz="0" w:space="0" w:color="auto"/>
                            <w:left w:val="none" w:sz="0" w:space="0" w:color="auto"/>
                            <w:bottom w:val="none" w:sz="0" w:space="0" w:color="auto"/>
                            <w:right w:val="none" w:sz="0" w:space="0" w:color="auto"/>
                          </w:divBdr>
                          <w:divsChild>
                            <w:div w:id="828709582">
                              <w:marLeft w:val="0"/>
                              <w:marRight w:val="0"/>
                              <w:marTop w:val="0"/>
                              <w:marBottom w:val="0"/>
                              <w:divBdr>
                                <w:top w:val="none" w:sz="0" w:space="0" w:color="auto"/>
                                <w:left w:val="none" w:sz="0" w:space="0" w:color="auto"/>
                                <w:bottom w:val="none" w:sz="0" w:space="0" w:color="auto"/>
                                <w:right w:val="none" w:sz="0" w:space="0" w:color="auto"/>
                              </w:divBdr>
                              <w:divsChild>
                                <w:div w:id="1234975319">
                                  <w:marLeft w:val="0"/>
                                  <w:marRight w:val="-4650"/>
                                  <w:marTop w:val="480"/>
                                  <w:marBottom w:val="0"/>
                                  <w:divBdr>
                                    <w:top w:val="none" w:sz="0" w:space="0" w:color="auto"/>
                                    <w:left w:val="none" w:sz="0" w:space="0" w:color="auto"/>
                                    <w:bottom w:val="none" w:sz="0" w:space="0" w:color="auto"/>
                                    <w:right w:val="none" w:sz="0" w:space="0" w:color="auto"/>
                                  </w:divBdr>
                                  <w:divsChild>
                                    <w:div w:id="1666738138">
                                      <w:marLeft w:val="0"/>
                                      <w:marRight w:val="4650"/>
                                      <w:marTop w:val="0"/>
                                      <w:marBottom w:val="0"/>
                                      <w:divBdr>
                                        <w:top w:val="none" w:sz="0" w:space="0" w:color="auto"/>
                                        <w:left w:val="none" w:sz="0" w:space="0" w:color="auto"/>
                                        <w:bottom w:val="none" w:sz="0" w:space="0" w:color="auto"/>
                                        <w:right w:val="none" w:sz="0" w:space="0" w:color="auto"/>
                                      </w:divBdr>
                                      <w:divsChild>
                                        <w:div w:id="511837864">
                                          <w:marLeft w:val="0"/>
                                          <w:marRight w:val="0"/>
                                          <w:marTop w:val="0"/>
                                          <w:marBottom w:val="0"/>
                                          <w:divBdr>
                                            <w:top w:val="none" w:sz="0" w:space="0" w:color="auto"/>
                                            <w:left w:val="none" w:sz="0" w:space="0" w:color="auto"/>
                                            <w:bottom w:val="none" w:sz="0" w:space="0" w:color="auto"/>
                                            <w:right w:val="none" w:sz="0" w:space="0" w:color="auto"/>
                                          </w:divBdr>
                                          <w:divsChild>
                                            <w:div w:id="30188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7750308">
      <w:bodyDiv w:val="1"/>
      <w:marLeft w:val="0"/>
      <w:marRight w:val="0"/>
      <w:marTop w:val="0"/>
      <w:marBottom w:val="0"/>
      <w:divBdr>
        <w:top w:val="none" w:sz="0" w:space="0" w:color="auto"/>
        <w:left w:val="none" w:sz="0" w:space="0" w:color="auto"/>
        <w:bottom w:val="none" w:sz="0" w:space="0" w:color="auto"/>
        <w:right w:val="none" w:sz="0" w:space="0" w:color="auto"/>
      </w:divBdr>
      <w:divsChild>
        <w:div w:id="2130467716">
          <w:marLeft w:val="0"/>
          <w:marRight w:val="0"/>
          <w:marTop w:val="0"/>
          <w:marBottom w:val="0"/>
          <w:divBdr>
            <w:top w:val="none" w:sz="0" w:space="0" w:color="auto"/>
            <w:left w:val="none" w:sz="0" w:space="0" w:color="auto"/>
            <w:bottom w:val="none" w:sz="0" w:space="0" w:color="auto"/>
            <w:right w:val="none" w:sz="0" w:space="0" w:color="auto"/>
          </w:divBdr>
          <w:divsChild>
            <w:div w:id="7016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737020">
      <w:bodyDiv w:val="1"/>
      <w:marLeft w:val="0"/>
      <w:marRight w:val="0"/>
      <w:marTop w:val="0"/>
      <w:marBottom w:val="0"/>
      <w:divBdr>
        <w:top w:val="none" w:sz="0" w:space="0" w:color="auto"/>
        <w:left w:val="none" w:sz="0" w:space="0" w:color="auto"/>
        <w:bottom w:val="none" w:sz="0" w:space="0" w:color="auto"/>
        <w:right w:val="none" w:sz="0" w:space="0" w:color="auto"/>
      </w:divBdr>
      <w:divsChild>
        <w:div w:id="441801514">
          <w:marLeft w:val="0"/>
          <w:marRight w:val="0"/>
          <w:marTop w:val="0"/>
          <w:marBottom w:val="0"/>
          <w:divBdr>
            <w:top w:val="none" w:sz="0" w:space="0" w:color="auto"/>
            <w:left w:val="none" w:sz="0" w:space="0" w:color="auto"/>
            <w:bottom w:val="none" w:sz="0" w:space="0" w:color="auto"/>
            <w:right w:val="none" w:sz="0" w:space="0" w:color="auto"/>
          </w:divBdr>
          <w:divsChild>
            <w:div w:id="19204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1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s.wikipedia.org/wiki/Ingenier%C3%ADa_Industrial" TargetMode="External"/><Relationship Id="rId21" Type="http://schemas.openxmlformats.org/officeDocument/2006/relationships/hyperlink" Target="https://es.wikipedia.org/wiki/Arquitectura" TargetMode="External"/><Relationship Id="rId34" Type="http://schemas.openxmlformats.org/officeDocument/2006/relationships/image" Target="media/image6.png"/><Relationship Id="rId42" Type="http://schemas.openxmlformats.org/officeDocument/2006/relationships/hyperlink" Target="http://www.itfip.edu.co/programas-aca/facultad-de-economia/profesionales/contaduria-publica" TargetMode="External"/><Relationship Id="rId47" Type="http://schemas.openxmlformats.org/officeDocument/2006/relationships/hyperlink" Target="http://www.itfip.edu.co/programas-aca/facultad-de-economia/profesionales/contaduria-publica" TargetMode="External"/><Relationship Id="rId50" Type="http://schemas.openxmlformats.org/officeDocument/2006/relationships/image" Target="media/image15.png"/><Relationship Id="rId55" Type="http://schemas.openxmlformats.org/officeDocument/2006/relationships/image" Target="media/image20.jpeg"/><Relationship Id="rId63"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wikipedia.org/wiki/Negocios_Internacionales" TargetMode="External"/><Relationship Id="rId29" Type="http://schemas.openxmlformats.org/officeDocument/2006/relationships/hyperlink" Target="https://es.wikipedia.org/wiki/Odontolog%C3%ADa" TargetMode="External"/><Relationship Id="rId11" Type="http://schemas.openxmlformats.org/officeDocument/2006/relationships/image" Target="media/image3.png"/><Relationship Id="rId24" Type="http://schemas.openxmlformats.org/officeDocument/2006/relationships/hyperlink" Target="https://es.wikipedia.org/wiki/Ingenier%C3%ADa_Electr%C3%B3nica" TargetMode="External"/><Relationship Id="rId32" Type="http://schemas.openxmlformats.org/officeDocument/2006/relationships/hyperlink" Target="https://es.wikipedia.org/wiki/Enfermer%C3%ADa" TargetMode="External"/><Relationship Id="rId37" Type="http://schemas.openxmlformats.org/officeDocument/2006/relationships/image" Target="media/image8.png"/><Relationship Id="rId40" Type="http://schemas.openxmlformats.org/officeDocument/2006/relationships/hyperlink" Target="http://www.itfip.edu.co/programas-aca/facultad-de-economia/profesionales/contaduria-publica" TargetMode="External"/><Relationship Id="rId45" Type="http://schemas.openxmlformats.org/officeDocument/2006/relationships/hyperlink" Target="http://www.itfip.edu.co/programas-aca/facultad-de-economia/profesionales/contaduria-publica" TargetMode="External"/><Relationship Id="rId53" Type="http://schemas.openxmlformats.org/officeDocument/2006/relationships/image" Target="media/image18.png"/><Relationship Id="rId58" Type="http://schemas.openxmlformats.org/officeDocument/2006/relationships/image" Target="media/image23.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6.jpeg"/><Relationship Id="rId19" Type="http://schemas.openxmlformats.org/officeDocument/2006/relationships/hyperlink" Target="https://es.wikipedia.org/wiki/Econom%C3%ADa" TargetMode="External"/><Relationship Id="rId14" Type="http://schemas.openxmlformats.org/officeDocument/2006/relationships/hyperlink" Target="https://es.wikipedia.org/wiki/Administraci%C3%B3n" TargetMode="External"/><Relationship Id="rId22" Type="http://schemas.openxmlformats.org/officeDocument/2006/relationships/hyperlink" Target="https://es.wikipedia.org/wiki/Aeron%C3%A1utica" TargetMode="External"/><Relationship Id="rId27" Type="http://schemas.openxmlformats.org/officeDocument/2006/relationships/hyperlink" Target="https://es.wikipedia.org/wiki/Ingenier%C3%ADa_de_Sistemas" TargetMode="External"/><Relationship Id="rId30" Type="http://schemas.openxmlformats.org/officeDocument/2006/relationships/hyperlink" Target="https://es.wikipedia.org/wiki/Ciencias_de_la_Comunicaci%C3%B3n" TargetMode="External"/><Relationship Id="rId35" Type="http://schemas.openxmlformats.org/officeDocument/2006/relationships/image" Target="media/image7.png"/><Relationship Id="rId43" Type="http://schemas.openxmlformats.org/officeDocument/2006/relationships/image" Target="media/image11.png"/><Relationship Id="rId48" Type="http://schemas.openxmlformats.org/officeDocument/2006/relationships/image" Target="media/image14.png"/><Relationship Id="rId56" Type="http://schemas.openxmlformats.org/officeDocument/2006/relationships/image" Target="media/image21.png"/><Relationship Id="rId64" Type="http://schemas.openxmlformats.org/officeDocument/2006/relationships/footer" Target="footer2.xml"/><Relationship Id="rId8" Type="http://schemas.openxmlformats.org/officeDocument/2006/relationships/header" Target="header1.xml"/><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es.wikipedia.org/wiki/Recursos_Humanos" TargetMode="External"/><Relationship Id="rId25" Type="http://schemas.openxmlformats.org/officeDocument/2006/relationships/hyperlink" Target="https://es.wikipedia.org/w/index.php?title=Ingenier%C3%ADa_en_Industrias_Alimentarias&amp;action=edit&amp;redlink=1" TargetMode="External"/><Relationship Id="rId33" Type="http://schemas.openxmlformats.org/officeDocument/2006/relationships/hyperlink" Target="https://es.wikipedia.org/wiki/Obstetricia" TargetMode="External"/><Relationship Id="rId38" Type="http://schemas.openxmlformats.org/officeDocument/2006/relationships/hyperlink" Target="http://www.usmp.edu.pe/" TargetMode="External"/><Relationship Id="rId46" Type="http://schemas.openxmlformats.org/officeDocument/2006/relationships/image" Target="media/image13.png"/><Relationship Id="rId59" Type="http://schemas.openxmlformats.org/officeDocument/2006/relationships/image" Target="media/image24.png"/><Relationship Id="rId20" Type="http://schemas.openxmlformats.org/officeDocument/2006/relationships/hyperlink" Target="https://es.wikipedia.org/wiki/Derecho" TargetMode="External"/><Relationship Id="rId41" Type="http://schemas.openxmlformats.org/officeDocument/2006/relationships/image" Target="media/image10.png"/><Relationship Id="rId54" Type="http://schemas.openxmlformats.org/officeDocument/2006/relationships/image" Target="media/image19.png"/><Relationship Id="rId62"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wikipedia.org/wiki/Marketing" TargetMode="External"/><Relationship Id="rId23" Type="http://schemas.openxmlformats.org/officeDocument/2006/relationships/hyperlink" Target="https://es.wikipedia.org/wiki/Ingenier%C3%ADa_Civil" TargetMode="External"/><Relationship Id="rId28" Type="http://schemas.openxmlformats.org/officeDocument/2006/relationships/hyperlink" Target="https://es.wikipedia.org/wiki/Medicina" TargetMode="External"/><Relationship Id="rId36" Type="http://schemas.openxmlformats.org/officeDocument/2006/relationships/hyperlink" Target="http://www.usmp.edu.pe/" TargetMode="External"/><Relationship Id="rId49" Type="http://schemas.openxmlformats.org/officeDocument/2006/relationships/hyperlink" Target="http://www.itfip.edu.co/programas-aca/facultad-de-economia/profesionales/contaduria-publica" TargetMode="External"/><Relationship Id="rId57" Type="http://schemas.openxmlformats.org/officeDocument/2006/relationships/image" Target="media/image22.jpeg"/><Relationship Id="rId10" Type="http://schemas.openxmlformats.org/officeDocument/2006/relationships/image" Target="media/image2.png"/><Relationship Id="rId31" Type="http://schemas.openxmlformats.org/officeDocument/2006/relationships/hyperlink" Target="https://es.wikipedia.org/wiki/Psicolog%C3%ADa" TargetMode="External"/><Relationship Id="rId44" Type="http://schemas.openxmlformats.org/officeDocument/2006/relationships/image" Target="media/image12.png"/><Relationship Id="rId52" Type="http://schemas.openxmlformats.org/officeDocument/2006/relationships/image" Target="media/image17.png"/><Relationship Id="rId60" Type="http://schemas.openxmlformats.org/officeDocument/2006/relationships/image" Target="media/image25.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s://es.wikipedia.org/wiki/Contabilidad" TargetMode="External"/><Relationship Id="rId39"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www.colombiaaprende.edu.co" TargetMode="External"/><Relationship Id="rId2" Type="http://schemas.openxmlformats.org/officeDocument/2006/relationships/hyperlink" Target="http://www.inca-network.org/public_documents/Internacionalizacion_ES_CA.pdf" TargetMode="External"/><Relationship Id="rId1" Type="http://schemas.openxmlformats.org/officeDocument/2006/relationships/hyperlink" Target="http://www.revistasice.com/cmsrevistasICE/pdfs/ICE_844_1127__0D9E110E030171BCDF233B2266837A33.pdf" TargetMode="External"/><Relationship Id="rId4" Type="http://schemas.openxmlformats.org/officeDocument/2006/relationships/hyperlink" Target="http://www.colombiaaprende.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0EBF5-52C2-4604-911E-19E5EF112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99</Pages>
  <Words>23168</Words>
  <Characters>127430</Characters>
  <Application>Microsoft Office Word</Application>
  <DocSecurity>0</DocSecurity>
  <Lines>1061</Lines>
  <Paragraphs>300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150298</CharactersWithSpaces>
  <SharedDoc>false</SharedDoc>
  <HLinks>
    <vt:vector size="618" baseType="variant">
      <vt:variant>
        <vt:i4>5373980</vt:i4>
      </vt:variant>
      <vt:variant>
        <vt:i4>534</vt:i4>
      </vt:variant>
      <vt:variant>
        <vt:i4>0</vt:i4>
      </vt:variant>
      <vt:variant>
        <vt:i4>5</vt:i4>
      </vt:variant>
      <vt:variant>
        <vt:lpwstr>https://es.wikipedia.org/wiki/Obstetricia</vt:lpwstr>
      </vt:variant>
      <vt:variant>
        <vt:lpwstr/>
      </vt:variant>
      <vt:variant>
        <vt:i4>393239</vt:i4>
      </vt:variant>
      <vt:variant>
        <vt:i4>531</vt:i4>
      </vt:variant>
      <vt:variant>
        <vt:i4>0</vt:i4>
      </vt:variant>
      <vt:variant>
        <vt:i4>5</vt:i4>
      </vt:variant>
      <vt:variant>
        <vt:lpwstr>https://es.wikipedia.org/wiki/Enfermer%C3%ADa</vt:lpwstr>
      </vt:variant>
      <vt:variant>
        <vt:lpwstr/>
      </vt:variant>
      <vt:variant>
        <vt:i4>589850</vt:i4>
      </vt:variant>
      <vt:variant>
        <vt:i4>528</vt:i4>
      </vt:variant>
      <vt:variant>
        <vt:i4>0</vt:i4>
      </vt:variant>
      <vt:variant>
        <vt:i4>5</vt:i4>
      </vt:variant>
      <vt:variant>
        <vt:lpwstr>https://es.wikipedia.org/wiki/Psicolog%C3%ADa</vt:lpwstr>
      </vt:variant>
      <vt:variant>
        <vt:lpwstr/>
      </vt:variant>
      <vt:variant>
        <vt:i4>852087</vt:i4>
      </vt:variant>
      <vt:variant>
        <vt:i4>525</vt:i4>
      </vt:variant>
      <vt:variant>
        <vt:i4>0</vt:i4>
      </vt:variant>
      <vt:variant>
        <vt:i4>5</vt:i4>
      </vt:variant>
      <vt:variant>
        <vt:lpwstr>https://es.wikipedia.org/wiki/Ciencias_de_la_Comunicaci%C3%B3n</vt:lpwstr>
      </vt:variant>
      <vt:variant>
        <vt:lpwstr/>
      </vt:variant>
      <vt:variant>
        <vt:i4>2883625</vt:i4>
      </vt:variant>
      <vt:variant>
        <vt:i4>522</vt:i4>
      </vt:variant>
      <vt:variant>
        <vt:i4>0</vt:i4>
      </vt:variant>
      <vt:variant>
        <vt:i4>5</vt:i4>
      </vt:variant>
      <vt:variant>
        <vt:lpwstr>https://es.wikipedia.org/wiki/Odontolog%C3%ADa</vt:lpwstr>
      </vt:variant>
      <vt:variant>
        <vt:lpwstr/>
      </vt:variant>
      <vt:variant>
        <vt:i4>3407984</vt:i4>
      </vt:variant>
      <vt:variant>
        <vt:i4>519</vt:i4>
      </vt:variant>
      <vt:variant>
        <vt:i4>0</vt:i4>
      </vt:variant>
      <vt:variant>
        <vt:i4>5</vt:i4>
      </vt:variant>
      <vt:variant>
        <vt:lpwstr>https://es.wikipedia.org/wiki/Medicina</vt:lpwstr>
      </vt:variant>
      <vt:variant>
        <vt:lpwstr/>
      </vt:variant>
      <vt:variant>
        <vt:i4>3932204</vt:i4>
      </vt:variant>
      <vt:variant>
        <vt:i4>516</vt:i4>
      </vt:variant>
      <vt:variant>
        <vt:i4>0</vt:i4>
      </vt:variant>
      <vt:variant>
        <vt:i4>5</vt:i4>
      </vt:variant>
      <vt:variant>
        <vt:lpwstr>https://es.wikipedia.org/wiki/Ingenier%C3%ADa_de_Sistemas</vt:lpwstr>
      </vt:variant>
      <vt:variant>
        <vt:lpwstr/>
      </vt:variant>
      <vt:variant>
        <vt:i4>3604490</vt:i4>
      </vt:variant>
      <vt:variant>
        <vt:i4>513</vt:i4>
      </vt:variant>
      <vt:variant>
        <vt:i4>0</vt:i4>
      </vt:variant>
      <vt:variant>
        <vt:i4>5</vt:i4>
      </vt:variant>
      <vt:variant>
        <vt:lpwstr>https://es.wikipedia.org/wiki/Ingenier%C3%ADa_Industrial</vt:lpwstr>
      </vt:variant>
      <vt:variant>
        <vt:lpwstr/>
      </vt:variant>
      <vt:variant>
        <vt:i4>119</vt:i4>
      </vt:variant>
      <vt:variant>
        <vt:i4>510</vt:i4>
      </vt:variant>
      <vt:variant>
        <vt:i4>0</vt:i4>
      </vt:variant>
      <vt:variant>
        <vt:i4>5</vt:i4>
      </vt:variant>
      <vt:variant>
        <vt:lpwstr>https://es.wikipedia.org/w/index.php?title=Ingenier%C3%ADa_en_Industrias_Alimentarias&amp;action=edit&amp;redlink=1</vt:lpwstr>
      </vt:variant>
      <vt:variant>
        <vt:lpwstr/>
      </vt:variant>
      <vt:variant>
        <vt:i4>6094954</vt:i4>
      </vt:variant>
      <vt:variant>
        <vt:i4>507</vt:i4>
      </vt:variant>
      <vt:variant>
        <vt:i4>0</vt:i4>
      </vt:variant>
      <vt:variant>
        <vt:i4>5</vt:i4>
      </vt:variant>
      <vt:variant>
        <vt:lpwstr>https://es.wikipedia.org/wiki/Ingenier%C3%ADa_Electr%C3%B3nica</vt:lpwstr>
      </vt:variant>
      <vt:variant>
        <vt:lpwstr/>
      </vt:variant>
      <vt:variant>
        <vt:i4>6094962</vt:i4>
      </vt:variant>
      <vt:variant>
        <vt:i4>504</vt:i4>
      </vt:variant>
      <vt:variant>
        <vt:i4>0</vt:i4>
      </vt:variant>
      <vt:variant>
        <vt:i4>5</vt:i4>
      </vt:variant>
      <vt:variant>
        <vt:lpwstr>https://es.wikipedia.org/wiki/Ingenier%C3%ADa_Civil</vt:lpwstr>
      </vt:variant>
      <vt:variant>
        <vt:lpwstr/>
      </vt:variant>
      <vt:variant>
        <vt:i4>3145833</vt:i4>
      </vt:variant>
      <vt:variant>
        <vt:i4>501</vt:i4>
      </vt:variant>
      <vt:variant>
        <vt:i4>0</vt:i4>
      </vt:variant>
      <vt:variant>
        <vt:i4>5</vt:i4>
      </vt:variant>
      <vt:variant>
        <vt:lpwstr>https://es.wikipedia.org/wiki/Aeron%C3%A1utica</vt:lpwstr>
      </vt:variant>
      <vt:variant>
        <vt:lpwstr/>
      </vt:variant>
      <vt:variant>
        <vt:i4>3407982</vt:i4>
      </vt:variant>
      <vt:variant>
        <vt:i4>498</vt:i4>
      </vt:variant>
      <vt:variant>
        <vt:i4>0</vt:i4>
      </vt:variant>
      <vt:variant>
        <vt:i4>5</vt:i4>
      </vt:variant>
      <vt:variant>
        <vt:lpwstr>https://es.wikipedia.org/wiki/Arquitectura</vt:lpwstr>
      </vt:variant>
      <vt:variant>
        <vt:lpwstr/>
      </vt:variant>
      <vt:variant>
        <vt:i4>5767169</vt:i4>
      </vt:variant>
      <vt:variant>
        <vt:i4>495</vt:i4>
      </vt:variant>
      <vt:variant>
        <vt:i4>0</vt:i4>
      </vt:variant>
      <vt:variant>
        <vt:i4>5</vt:i4>
      </vt:variant>
      <vt:variant>
        <vt:lpwstr>https://es.wikipedia.org/wiki/Derecho</vt:lpwstr>
      </vt:variant>
      <vt:variant>
        <vt:lpwstr/>
      </vt:variant>
      <vt:variant>
        <vt:i4>7471206</vt:i4>
      </vt:variant>
      <vt:variant>
        <vt:i4>492</vt:i4>
      </vt:variant>
      <vt:variant>
        <vt:i4>0</vt:i4>
      </vt:variant>
      <vt:variant>
        <vt:i4>5</vt:i4>
      </vt:variant>
      <vt:variant>
        <vt:lpwstr>https://es.wikipedia.org/wiki/Econom%C3%ADa</vt:lpwstr>
      </vt:variant>
      <vt:variant>
        <vt:lpwstr/>
      </vt:variant>
      <vt:variant>
        <vt:i4>2424953</vt:i4>
      </vt:variant>
      <vt:variant>
        <vt:i4>489</vt:i4>
      </vt:variant>
      <vt:variant>
        <vt:i4>0</vt:i4>
      </vt:variant>
      <vt:variant>
        <vt:i4>5</vt:i4>
      </vt:variant>
      <vt:variant>
        <vt:lpwstr>https://es.wikipedia.org/wiki/Contabilidad</vt:lpwstr>
      </vt:variant>
      <vt:variant>
        <vt:lpwstr/>
      </vt:variant>
      <vt:variant>
        <vt:i4>3670108</vt:i4>
      </vt:variant>
      <vt:variant>
        <vt:i4>486</vt:i4>
      </vt:variant>
      <vt:variant>
        <vt:i4>0</vt:i4>
      </vt:variant>
      <vt:variant>
        <vt:i4>5</vt:i4>
      </vt:variant>
      <vt:variant>
        <vt:lpwstr>https://es.wikipedia.org/wiki/Recursos_Humanos</vt:lpwstr>
      </vt:variant>
      <vt:variant>
        <vt:lpwstr/>
      </vt:variant>
      <vt:variant>
        <vt:i4>3539011</vt:i4>
      </vt:variant>
      <vt:variant>
        <vt:i4>483</vt:i4>
      </vt:variant>
      <vt:variant>
        <vt:i4>0</vt:i4>
      </vt:variant>
      <vt:variant>
        <vt:i4>5</vt:i4>
      </vt:variant>
      <vt:variant>
        <vt:lpwstr>https://es.wikipedia.org/wiki/Negocios_Internacionales</vt:lpwstr>
      </vt:variant>
      <vt:variant>
        <vt:lpwstr/>
      </vt:variant>
      <vt:variant>
        <vt:i4>2097255</vt:i4>
      </vt:variant>
      <vt:variant>
        <vt:i4>480</vt:i4>
      </vt:variant>
      <vt:variant>
        <vt:i4>0</vt:i4>
      </vt:variant>
      <vt:variant>
        <vt:i4>5</vt:i4>
      </vt:variant>
      <vt:variant>
        <vt:lpwstr>https://es.wikipedia.org/wiki/Marketing</vt:lpwstr>
      </vt:variant>
      <vt:variant>
        <vt:lpwstr/>
      </vt:variant>
      <vt:variant>
        <vt:i4>6094848</vt:i4>
      </vt:variant>
      <vt:variant>
        <vt:i4>477</vt:i4>
      </vt:variant>
      <vt:variant>
        <vt:i4>0</vt:i4>
      </vt:variant>
      <vt:variant>
        <vt:i4>5</vt:i4>
      </vt:variant>
      <vt:variant>
        <vt:lpwstr>https://es.wikipedia.org/wiki/Administraci%C3%B3n</vt:lpwstr>
      </vt:variant>
      <vt:variant>
        <vt:lpwstr/>
      </vt:variant>
      <vt:variant>
        <vt:i4>1048636</vt:i4>
      </vt:variant>
      <vt:variant>
        <vt:i4>470</vt:i4>
      </vt:variant>
      <vt:variant>
        <vt:i4>0</vt:i4>
      </vt:variant>
      <vt:variant>
        <vt:i4>5</vt:i4>
      </vt:variant>
      <vt:variant>
        <vt:lpwstr/>
      </vt:variant>
      <vt:variant>
        <vt:lpwstr>_Toc468035341</vt:lpwstr>
      </vt:variant>
      <vt:variant>
        <vt:i4>1048636</vt:i4>
      </vt:variant>
      <vt:variant>
        <vt:i4>464</vt:i4>
      </vt:variant>
      <vt:variant>
        <vt:i4>0</vt:i4>
      </vt:variant>
      <vt:variant>
        <vt:i4>5</vt:i4>
      </vt:variant>
      <vt:variant>
        <vt:lpwstr/>
      </vt:variant>
      <vt:variant>
        <vt:lpwstr>_Toc468035340</vt:lpwstr>
      </vt:variant>
      <vt:variant>
        <vt:i4>1507388</vt:i4>
      </vt:variant>
      <vt:variant>
        <vt:i4>458</vt:i4>
      </vt:variant>
      <vt:variant>
        <vt:i4>0</vt:i4>
      </vt:variant>
      <vt:variant>
        <vt:i4>5</vt:i4>
      </vt:variant>
      <vt:variant>
        <vt:lpwstr/>
      </vt:variant>
      <vt:variant>
        <vt:lpwstr>_Toc468035339</vt:lpwstr>
      </vt:variant>
      <vt:variant>
        <vt:i4>1507388</vt:i4>
      </vt:variant>
      <vt:variant>
        <vt:i4>452</vt:i4>
      </vt:variant>
      <vt:variant>
        <vt:i4>0</vt:i4>
      </vt:variant>
      <vt:variant>
        <vt:i4>5</vt:i4>
      </vt:variant>
      <vt:variant>
        <vt:lpwstr/>
      </vt:variant>
      <vt:variant>
        <vt:lpwstr>_Toc468035338</vt:lpwstr>
      </vt:variant>
      <vt:variant>
        <vt:i4>1507388</vt:i4>
      </vt:variant>
      <vt:variant>
        <vt:i4>446</vt:i4>
      </vt:variant>
      <vt:variant>
        <vt:i4>0</vt:i4>
      </vt:variant>
      <vt:variant>
        <vt:i4>5</vt:i4>
      </vt:variant>
      <vt:variant>
        <vt:lpwstr/>
      </vt:variant>
      <vt:variant>
        <vt:lpwstr>_Toc468035337</vt:lpwstr>
      </vt:variant>
      <vt:variant>
        <vt:i4>1507388</vt:i4>
      </vt:variant>
      <vt:variant>
        <vt:i4>440</vt:i4>
      </vt:variant>
      <vt:variant>
        <vt:i4>0</vt:i4>
      </vt:variant>
      <vt:variant>
        <vt:i4>5</vt:i4>
      </vt:variant>
      <vt:variant>
        <vt:lpwstr/>
      </vt:variant>
      <vt:variant>
        <vt:lpwstr>_Toc468035336</vt:lpwstr>
      </vt:variant>
      <vt:variant>
        <vt:i4>1507388</vt:i4>
      </vt:variant>
      <vt:variant>
        <vt:i4>434</vt:i4>
      </vt:variant>
      <vt:variant>
        <vt:i4>0</vt:i4>
      </vt:variant>
      <vt:variant>
        <vt:i4>5</vt:i4>
      </vt:variant>
      <vt:variant>
        <vt:lpwstr/>
      </vt:variant>
      <vt:variant>
        <vt:lpwstr>_Toc468035335</vt:lpwstr>
      </vt:variant>
      <vt:variant>
        <vt:i4>1507388</vt:i4>
      </vt:variant>
      <vt:variant>
        <vt:i4>428</vt:i4>
      </vt:variant>
      <vt:variant>
        <vt:i4>0</vt:i4>
      </vt:variant>
      <vt:variant>
        <vt:i4>5</vt:i4>
      </vt:variant>
      <vt:variant>
        <vt:lpwstr/>
      </vt:variant>
      <vt:variant>
        <vt:lpwstr>_Toc468035334</vt:lpwstr>
      </vt:variant>
      <vt:variant>
        <vt:i4>1507388</vt:i4>
      </vt:variant>
      <vt:variant>
        <vt:i4>422</vt:i4>
      </vt:variant>
      <vt:variant>
        <vt:i4>0</vt:i4>
      </vt:variant>
      <vt:variant>
        <vt:i4>5</vt:i4>
      </vt:variant>
      <vt:variant>
        <vt:lpwstr/>
      </vt:variant>
      <vt:variant>
        <vt:lpwstr>_Toc468035333</vt:lpwstr>
      </vt:variant>
      <vt:variant>
        <vt:i4>1507388</vt:i4>
      </vt:variant>
      <vt:variant>
        <vt:i4>416</vt:i4>
      </vt:variant>
      <vt:variant>
        <vt:i4>0</vt:i4>
      </vt:variant>
      <vt:variant>
        <vt:i4>5</vt:i4>
      </vt:variant>
      <vt:variant>
        <vt:lpwstr/>
      </vt:variant>
      <vt:variant>
        <vt:lpwstr>_Toc468035332</vt:lpwstr>
      </vt:variant>
      <vt:variant>
        <vt:i4>1507388</vt:i4>
      </vt:variant>
      <vt:variant>
        <vt:i4>410</vt:i4>
      </vt:variant>
      <vt:variant>
        <vt:i4>0</vt:i4>
      </vt:variant>
      <vt:variant>
        <vt:i4>5</vt:i4>
      </vt:variant>
      <vt:variant>
        <vt:lpwstr/>
      </vt:variant>
      <vt:variant>
        <vt:lpwstr>_Toc468035331</vt:lpwstr>
      </vt:variant>
      <vt:variant>
        <vt:i4>1507388</vt:i4>
      </vt:variant>
      <vt:variant>
        <vt:i4>404</vt:i4>
      </vt:variant>
      <vt:variant>
        <vt:i4>0</vt:i4>
      </vt:variant>
      <vt:variant>
        <vt:i4>5</vt:i4>
      </vt:variant>
      <vt:variant>
        <vt:lpwstr/>
      </vt:variant>
      <vt:variant>
        <vt:lpwstr>_Toc468035330</vt:lpwstr>
      </vt:variant>
      <vt:variant>
        <vt:i4>1441852</vt:i4>
      </vt:variant>
      <vt:variant>
        <vt:i4>398</vt:i4>
      </vt:variant>
      <vt:variant>
        <vt:i4>0</vt:i4>
      </vt:variant>
      <vt:variant>
        <vt:i4>5</vt:i4>
      </vt:variant>
      <vt:variant>
        <vt:lpwstr/>
      </vt:variant>
      <vt:variant>
        <vt:lpwstr>_Toc468035329</vt:lpwstr>
      </vt:variant>
      <vt:variant>
        <vt:i4>1441852</vt:i4>
      </vt:variant>
      <vt:variant>
        <vt:i4>392</vt:i4>
      </vt:variant>
      <vt:variant>
        <vt:i4>0</vt:i4>
      </vt:variant>
      <vt:variant>
        <vt:i4>5</vt:i4>
      </vt:variant>
      <vt:variant>
        <vt:lpwstr/>
      </vt:variant>
      <vt:variant>
        <vt:lpwstr>_Toc468035328</vt:lpwstr>
      </vt:variant>
      <vt:variant>
        <vt:i4>1441852</vt:i4>
      </vt:variant>
      <vt:variant>
        <vt:i4>386</vt:i4>
      </vt:variant>
      <vt:variant>
        <vt:i4>0</vt:i4>
      </vt:variant>
      <vt:variant>
        <vt:i4>5</vt:i4>
      </vt:variant>
      <vt:variant>
        <vt:lpwstr/>
      </vt:variant>
      <vt:variant>
        <vt:lpwstr>_Toc468035327</vt:lpwstr>
      </vt:variant>
      <vt:variant>
        <vt:i4>1441852</vt:i4>
      </vt:variant>
      <vt:variant>
        <vt:i4>380</vt:i4>
      </vt:variant>
      <vt:variant>
        <vt:i4>0</vt:i4>
      </vt:variant>
      <vt:variant>
        <vt:i4>5</vt:i4>
      </vt:variant>
      <vt:variant>
        <vt:lpwstr/>
      </vt:variant>
      <vt:variant>
        <vt:lpwstr>_Toc468035326</vt:lpwstr>
      </vt:variant>
      <vt:variant>
        <vt:i4>1441852</vt:i4>
      </vt:variant>
      <vt:variant>
        <vt:i4>374</vt:i4>
      </vt:variant>
      <vt:variant>
        <vt:i4>0</vt:i4>
      </vt:variant>
      <vt:variant>
        <vt:i4>5</vt:i4>
      </vt:variant>
      <vt:variant>
        <vt:lpwstr/>
      </vt:variant>
      <vt:variant>
        <vt:lpwstr>_Toc468035325</vt:lpwstr>
      </vt:variant>
      <vt:variant>
        <vt:i4>1441852</vt:i4>
      </vt:variant>
      <vt:variant>
        <vt:i4>368</vt:i4>
      </vt:variant>
      <vt:variant>
        <vt:i4>0</vt:i4>
      </vt:variant>
      <vt:variant>
        <vt:i4>5</vt:i4>
      </vt:variant>
      <vt:variant>
        <vt:lpwstr/>
      </vt:variant>
      <vt:variant>
        <vt:lpwstr>_Toc468035324</vt:lpwstr>
      </vt:variant>
      <vt:variant>
        <vt:i4>1441852</vt:i4>
      </vt:variant>
      <vt:variant>
        <vt:i4>362</vt:i4>
      </vt:variant>
      <vt:variant>
        <vt:i4>0</vt:i4>
      </vt:variant>
      <vt:variant>
        <vt:i4>5</vt:i4>
      </vt:variant>
      <vt:variant>
        <vt:lpwstr/>
      </vt:variant>
      <vt:variant>
        <vt:lpwstr>_Toc468035323</vt:lpwstr>
      </vt:variant>
      <vt:variant>
        <vt:i4>1441852</vt:i4>
      </vt:variant>
      <vt:variant>
        <vt:i4>356</vt:i4>
      </vt:variant>
      <vt:variant>
        <vt:i4>0</vt:i4>
      </vt:variant>
      <vt:variant>
        <vt:i4>5</vt:i4>
      </vt:variant>
      <vt:variant>
        <vt:lpwstr/>
      </vt:variant>
      <vt:variant>
        <vt:lpwstr>_Toc468035322</vt:lpwstr>
      </vt:variant>
      <vt:variant>
        <vt:i4>1441852</vt:i4>
      </vt:variant>
      <vt:variant>
        <vt:i4>350</vt:i4>
      </vt:variant>
      <vt:variant>
        <vt:i4>0</vt:i4>
      </vt:variant>
      <vt:variant>
        <vt:i4>5</vt:i4>
      </vt:variant>
      <vt:variant>
        <vt:lpwstr/>
      </vt:variant>
      <vt:variant>
        <vt:lpwstr>_Toc468035321</vt:lpwstr>
      </vt:variant>
      <vt:variant>
        <vt:i4>1441852</vt:i4>
      </vt:variant>
      <vt:variant>
        <vt:i4>344</vt:i4>
      </vt:variant>
      <vt:variant>
        <vt:i4>0</vt:i4>
      </vt:variant>
      <vt:variant>
        <vt:i4>5</vt:i4>
      </vt:variant>
      <vt:variant>
        <vt:lpwstr/>
      </vt:variant>
      <vt:variant>
        <vt:lpwstr>_Toc468035320</vt:lpwstr>
      </vt:variant>
      <vt:variant>
        <vt:i4>1376316</vt:i4>
      </vt:variant>
      <vt:variant>
        <vt:i4>338</vt:i4>
      </vt:variant>
      <vt:variant>
        <vt:i4>0</vt:i4>
      </vt:variant>
      <vt:variant>
        <vt:i4>5</vt:i4>
      </vt:variant>
      <vt:variant>
        <vt:lpwstr/>
      </vt:variant>
      <vt:variant>
        <vt:lpwstr>_Toc468035319</vt:lpwstr>
      </vt:variant>
      <vt:variant>
        <vt:i4>1376316</vt:i4>
      </vt:variant>
      <vt:variant>
        <vt:i4>332</vt:i4>
      </vt:variant>
      <vt:variant>
        <vt:i4>0</vt:i4>
      </vt:variant>
      <vt:variant>
        <vt:i4>5</vt:i4>
      </vt:variant>
      <vt:variant>
        <vt:lpwstr/>
      </vt:variant>
      <vt:variant>
        <vt:lpwstr>_Toc468035318</vt:lpwstr>
      </vt:variant>
      <vt:variant>
        <vt:i4>1376316</vt:i4>
      </vt:variant>
      <vt:variant>
        <vt:i4>326</vt:i4>
      </vt:variant>
      <vt:variant>
        <vt:i4>0</vt:i4>
      </vt:variant>
      <vt:variant>
        <vt:i4>5</vt:i4>
      </vt:variant>
      <vt:variant>
        <vt:lpwstr/>
      </vt:variant>
      <vt:variant>
        <vt:lpwstr>_Toc468035317</vt:lpwstr>
      </vt:variant>
      <vt:variant>
        <vt:i4>1376316</vt:i4>
      </vt:variant>
      <vt:variant>
        <vt:i4>320</vt:i4>
      </vt:variant>
      <vt:variant>
        <vt:i4>0</vt:i4>
      </vt:variant>
      <vt:variant>
        <vt:i4>5</vt:i4>
      </vt:variant>
      <vt:variant>
        <vt:lpwstr/>
      </vt:variant>
      <vt:variant>
        <vt:lpwstr>_Toc468035316</vt:lpwstr>
      </vt:variant>
      <vt:variant>
        <vt:i4>1376316</vt:i4>
      </vt:variant>
      <vt:variant>
        <vt:i4>314</vt:i4>
      </vt:variant>
      <vt:variant>
        <vt:i4>0</vt:i4>
      </vt:variant>
      <vt:variant>
        <vt:i4>5</vt:i4>
      </vt:variant>
      <vt:variant>
        <vt:lpwstr/>
      </vt:variant>
      <vt:variant>
        <vt:lpwstr>_Toc468035315</vt:lpwstr>
      </vt:variant>
      <vt:variant>
        <vt:i4>1376316</vt:i4>
      </vt:variant>
      <vt:variant>
        <vt:i4>308</vt:i4>
      </vt:variant>
      <vt:variant>
        <vt:i4>0</vt:i4>
      </vt:variant>
      <vt:variant>
        <vt:i4>5</vt:i4>
      </vt:variant>
      <vt:variant>
        <vt:lpwstr/>
      </vt:variant>
      <vt:variant>
        <vt:lpwstr>_Toc468035314</vt:lpwstr>
      </vt:variant>
      <vt:variant>
        <vt:i4>1376316</vt:i4>
      </vt:variant>
      <vt:variant>
        <vt:i4>302</vt:i4>
      </vt:variant>
      <vt:variant>
        <vt:i4>0</vt:i4>
      </vt:variant>
      <vt:variant>
        <vt:i4>5</vt:i4>
      </vt:variant>
      <vt:variant>
        <vt:lpwstr/>
      </vt:variant>
      <vt:variant>
        <vt:lpwstr>_Toc468035313</vt:lpwstr>
      </vt:variant>
      <vt:variant>
        <vt:i4>1376316</vt:i4>
      </vt:variant>
      <vt:variant>
        <vt:i4>296</vt:i4>
      </vt:variant>
      <vt:variant>
        <vt:i4>0</vt:i4>
      </vt:variant>
      <vt:variant>
        <vt:i4>5</vt:i4>
      </vt:variant>
      <vt:variant>
        <vt:lpwstr/>
      </vt:variant>
      <vt:variant>
        <vt:lpwstr>_Toc468035312</vt:lpwstr>
      </vt:variant>
      <vt:variant>
        <vt:i4>1376316</vt:i4>
      </vt:variant>
      <vt:variant>
        <vt:i4>290</vt:i4>
      </vt:variant>
      <vt:variant>
        <vt:i4>0</vt:i4>
      </vt:variant>
      <vt:variant>
        <vt:i4>5</vt:i4>
      </vt:variant>
      <vt:variant>
        <vt:lpwstr/>
      </vt:variant>
      <vt:variant>
        <vt:lpwstr>_Toc468035311</vt:lpwstr>
      </vt:variant>
      <vt:variant>
        <vt:i4>1376316</vt:i4>
      </vt:variant>
      <vt:variant>
        <vt:i4>284</vt:i4>
      </vt:variant>
      <vt:variant>
        <vt:i4>0</vt:i4>
      </vt:variant>
      <vt:variant>
        <vt:i4>5</vt:i4>
      </vt:variant>
      <vt:variant>
        <vt:lpwstr/>
      </vt:variant>
      <vt:variant>
        <vt:lpwstr>_Toc468035310</vt:lpwstr>
      </vt:variant>
      <vt:variant>
        <vt:i4>1310780</vt:i4>
      </vt:variant>
      <vt:variant>
        <vt:i4>278</vt:i4>
      </vt:variant>
      <vt:variant>
        <vt:i4>0</vt:i4>
      </vt:variant>
      <vt:variant>
        <vt:i4>5</vt:i4>
      </vt:variant>
      <vt:variant>
        <vt:lpwstr/>
      </vt:variant>
      <vt:variant>
        <vt:lpwstr>_Toc468035309</vt:lpwstr>
      </vt:variant>
      <vt:variant>
        <vt:i4>1310780</vt:i4>
      </vt:variant>
      <vt:variant>
        <vt:i4>272</vt:i4>
      </vt:variant>
      <vt:variant>
        <vt:i4>0</vt:i4>
      </vt:variant>
      <vt:variant>
        <vt:i4>5</vt:i4>
      </vt:variant>
      <vt:variant>
        <vt:lpwstr/>
      </vt:variant>
      <vt:variant>
        <vt:lpwstr>_Toc468035308</vt:lpwstr>
      </vt:variant>
      <vt:variant>
        <vt:i4>1310780</vt:i4>
      </vt:variant>
      <vt:variant>
        <vt:i4>266</vt:i4>
      </vt:variant>
      <vt:variant>
        <vt:i4>0</vt:i4>
      </vt:variant>
      <vt:variant>
        <vt:i4>5</vt:i4>
      </vt:variant>
      <vt:variant>
        <vt:lpwstr/>
      </vt:variant>
      <vt:variant>
        <vt:lpwstr>_Toc468035307</vt:lpwstr>
      </vt:variant>
      <vt:variant>
        <vt:i4>1310780</vt:i4>
      </vt:variant>
      <vt:variant>
        <vt:i4>260</vt:i4>
      </vt:variant>
      <vt:variant>
        <vt:i4>0</vt:i4>
      </vt:variant>
      <vt:variant>
        <vt:i4>5</vt:i4>
      </vt:variant>
      <vt:variant>
        <vt:lpwstr/>
      </vt:variant>
      <vt:variant>
        <vt:lpwstr>_Toc468035306</vt:lpwstr>
      </vt:variant>
      <vt:variant>
        <vt:i4>1310780</vt:i4>
      </vt:variant>
      <vt:variant>
        <vt:i4>254</vt:i4>
      </vt:variant>
      <vt:variant>
        <vt:i4>0</vt:i4>
      </vt:variant>
      <vt:variant>
        <vt:i4>5</vt:i4>
      </vt:variant>
      <vt:variant>
        <vt:lpwstr/>
      </vt:variant>
      <vt:variant>
        <vt:lpwstr>_Toc468035305</vt:lpwstr>
      </vt:variant>
      <vt:variant>
        <vt:i4>1310780</vt:i4>
      </vt:variant>
      <vt:variant>
        <vt:i4>248</vt:i4>
      </vt:variant>
      <vt:variant>
        <vt:i4>0</vt:i4>
      </vt:variant>
      <vt:variant>
        <vt:i4>5</vt:i4>
      </vt:variant>
      <vt:variant>
        <vt:lpwstr/>
      </vt:variant>
      <vt:variant>
        <vt:lpwstr>_Toc468035304</vt:lpwstr>
      </vt:variant>
      <vt:variant>
        <vt:i4>1310780</vt:i4>
      </vt:variant>
      <vt:variant>
        <vt:i4>242</vt:i4>
      </vt:variant>
      <vt:variant>
        <vt:i4>0</vt:i4>
      </vt:variant>
      <vt:variant>
        <vt:i4>5</vt:i4>
      </vt:variant>
      <vt:variant>
        <vt:lpwstr/>
      </vt:variant>
      <vt:variant>
        <vt:lpwstr>_Toc468035303</vt:lpwstr>
      </vt:variant>
      <vt:variant>
        <vt:i4>1310780</vt:i4>
      </vt:variant>
      <vt:variant>
        <vt:i4>236</vt:i4>
      </vt:variant>
      <vt:variant>
        <vt:i4>0</vt:i4>
      </vt:variant>
      <vt:variant>
        <vt:i4>5</vt:i4>
      </vt:variant>
      <vt:variant>
        <vt:lpwstr/>
      </vt:variant>
      <vt:variant>
        <vt:lpwstr>_Toc468035302</vt:lpwstr>
      </vt:variant>
      <vt:variant>
        <vt:i4>1310780</vt:i4>
      </vt:variant>
      <vt:variant>
        <vt:i4>230</vt:i4>
      </vt:variant>
      <vt:variant>
        <vt:i4>0</vt:i4>
      </vt:variant>
      <vt:variant>
        <vt:i4>5</vt:i4>
      </vt:variant>
      <vt:variant>
        <vt:lpwstr/>
      </vt:variant>
      <vt:variant>
        <vt:lpwstr>_Toc468035301</vt:lpwstr>
      </vt:variant>
      <vt:variant>
        <vt:i4>1310780</vt:i4>
      </vt:variant>
      <vt:variant>
        <vt:i4>224</vt:i4>
      </vt:variant>
      <vt:variant>
        <vt:i4>0</vt:i4>
      </vt:variant>
      <vt:variant>
        <vt:i4>5</vt:i4>
      </vt:variant>
      <vt:variant>
        <vt:lpwstr/>
      </vt:variant>
      <vt:variant>
        <vt:lpwstr>_Toc468035300</vt:lpwstr>
      </vt:variant>
      <vt:variant>
        <vt:i4>1900605</vt:i4>
      </vt:variant>
      <vt:variant>
        <vt:i4>218</vt:i4>
      </vt:variant>
      <vt:variant>
        <vt:i4>0</vt:i4>
      </vt:variant>
      <vt:variant>
        <vt:i4>5</vt:i4>
      </vt:variant>
      <vt:variant>
        <vt:lpwstr/>
      </vt:variant>
      <vt:variant>
        <vt:lpwstr>_Toc468035299</vt:lpwstr>
      </vt:variant>
      <vt:variant>
        <vt:i4>1900605</vt:i4>
      </vt:variant>
      <vt:variant>
        <vt:i4>212</vt:i4>
      </vt:variant>
      <vt:variant>
        <vt:i4>0</vt:i4>
      </vt:variant>
      <vt:variant>
        <vt:i4>5</vt:i4>
      </vt:variant>
      <vt:variant>
        <vt:lpwstr/>
      </vt:variant>
      <vt:variant>
        <vt:lpwstr>_Toc468035298</vt:lpwstr>
      </vt:variant>
      <vt:variant>
        <vt:i4>1900605</vt:i4>
      </vt:variant>
      <vt:variant>
        <vt:i4>206</vt:i4>
      </vt:variant>
      <vt:variant>
        <vt:i4>0</vt:i4>
      </vt:variant>
      <vt:variant>
        <vt:i4>5</vt:i4>
      </vt:variant>
      <vt:variant>
        <vt:lpwstr/>
      </vt:variant>
      <vt:variant>
        <vt:lpwstr>_Toc468035297</vt:lpwstr>
      </vt:variant>
      <vt:variant>
        <vt:i4>1900605</vt:i4>
      </vt:variant>
      <vt:variant>
        <vt:i4>200</vt:i4>
      </vt:variant>
      <vt:variant>
        <vt:i4>0</vt:i4>
      </vt:variant>
      <vt:variant>
        <vt:i4>5</vt:i4>
      </vt:variant>
      <vt:variant>
        <vt:lpwstr/>
      </vt:variant>
      <vt:variant>
        <vt:lpwstr>_Toc468035296</vt:lpwstr>
      </vt:variant>
      <vt:variant>
        <vt:i4>1900605</vt:i4>
      </vt:variant>
      <vt:variant>
        <vt:i4>194</vt:i4>
      </vt:variant>
      <vt:variant>
        <vt:i4>0</vt:i4>
      </vt:variant>
      <vt:variant>
        <vt:i4>5</vt:i4>
      </vt:variant>
      <vt:variant>
        <vt:lpwstr/>
      </vt:variant>
      <vt:variant>
        <vt:lpwstr>_Toc468035295</vt:lpwstr>
      </vt:variant>
      <vt:variant>
        <vt:i4>1900605</vt:i4>
      </vt:variant>
      <vt:variant>
        <vt:i4>188</vt:i4>
      </vt:variant>
      <vt:variant>
        <vt:i4>0</vt:i4>
      </vt:variant>
      <vt:variant>
        <vt:i4>5</vt:i4>
      </vt:variant>
      <vt:variant>
        <vt:lpwstr/>
      </vt:variant>
      <vt:variant>
        <vt:lpwstr>_Toc468035294</vt:lpwstr>
      </vt:variant>
      <vt:variant>
        <vt:i4>1900605</vt:i4>
      </vt:variant>
      <vt:variant>
        <vt:i4>182</vt:i4>
      </vt:variant>
      <vt:variant>
        <vt:i4>0</vt:i4>
      </vt:variant>
      <vt:variant>
        <vt:i4>5</vt:i4>
      </vt:variant>
      <vt:variant>
        <vt:lpwstr/>
      </vt:variant>
      <vt:variant>
        <vt:lpwstr>_Toc468035293</vt:lpwstr>
      </vt:variant>
      <vt:variant>
        <vt:i4>1900605</vt:i4>
      </vt:variant>
      <vt:variant>
        <vt:i4>176</vt:i4>
      </vt:variant>
      <vt:variant>
        <vt:i4>0</vt:i4>
      </vt:variant>
      <vt:variant>
        <vt:i4>5</vt:i4>
      </vt:variant>
      <vt:variant>
        <vt:lpwstr/>
      </vt:variant>
      <vt:variant>
        <vt:lpwstr>_Toc468035292</vt:lpwstr>
      </vt:variant>
      <vt:variant>
        <vt:i4>1900605</vt:i4>
      </vt:variant>
      <vt:variant>
        <vt:i4>170</vt:i4>
      </vt:variant>
      <vt:variant>
        <vt:i4>0</vt:i4>
      </vt:variant>
      <vt:variant>
        <vt:i4>5</vt:i4>
      </vt:variant>
      <vt:variant>
        <vt:lpwstr/>
      </vt:variant>
      <vt:variant>
        <vt:lpwstr>_Toc468035291</vt:lpwstr>
      </vt:variant>
      <vt:variant>
        <vt:i4>1900605</vt:i4>
      </vt:variant>
      <vt:variant>
        <vt:i4>164</vt:i4>
      </vt:variant>
      <vt:variant>
        <vt:i4>0</vt:i4>
      </vt:variant>
      <vt:variant>
        <vt:i4>5</vt:i4>
      </vt:variant>
      <vt:variant>
        <vt:lpwstr/>
      </vt:variant>
      <vt:variant>
        <vt:lpwstr>_Toc468035290</vt:lpwstr>
      </vt:variant>
      <vt:variant>
        <vt:i4>1835069</vt:i4>
      </vt:variant>
      <vt:variant>
        <vt:i4>158</vt:i4>
      </vt:variant>
      <vt:variant>
        <vt:i4>0</vt:i4>
      </vt:variant>
      <vt:variant>
        <vt:i4>5</vt:i4>
      </vt:variant>
      <vt:variant>
        <vt:lpwstr/>
      </vt:variant>
      <vt:variant>
        <vt:lpwstr>_Toc468035289</vt:lpwstr>
      </vt:variant>
      <vt:variant>
        <vt:i4>1835069</vt:i4>
      </vt:variant>
      <vt:variant>
        <vt:i4>152</vt:i4>
      </vt:variant>
      <vt:variant>
        <vt:i4>0</vt:i4>
      </vt:variant>
      <vt:variant>
        <vt:i4>5</vt:i4>
      </vt:variant>
      <vt:variant>
        <vt:lpwstr/>
      </vt:variant>
      <vt:variant>
        <vt:lpwstr>_Toc468035288</vt:lpwstr>
      </vt:variant>
      <vt:variant>
        <vt:i4>1835069</vt:i4>
      </vt:variant>
      <vt:variant>
        <vt:i4>146</vt:i4>
      </vt:variant>
      <vt:variant>
        <vt:i4>0</vt:i4>
      </vt:variant>
      <vt:variant>
        <vt:i4>5</vt:i4>
      </vt:variant>
      <vt:variant>
        <vt:lpwstr/>
      </vt:variant>
      <vt:variant>
        <vt:lpwstr>_Toc468035287</vt:lpwstr>
      </vt:variant>
      <vt:variant>
        <vt:i4>1835069</vt:i4>
      </vt:variant>
      <vt:variant>
        <vt:i4>140</vt:i4>
      </vt:variant>
      <vt:variant>
        <vt:i4>0</vt:i4>
      </vt:variant>
      <vt:variant>
        <vt:i4>5</vt:i4>
      </vt:variant>
      <vt:variant>
        <vt:lpwstr/>
      </vt:variant>
      <vt:variant>
        <vt:lpwstr>_Toc468035286</vt:lpwstr>
      </vt:variant>
      <vt:variant>
        <vt:i4>1835069</vt:i4>
      </vt:variant>
      <vt:variant>
        <vt:i4>134</vt:i4>
      </vt:variant>
      <vt:variant>
        <vt:i4>0</vt:i4>
      </vt:variant>
      <vt:variant>
        <vt:i4>5</vt:i4>
      </vt:variant>
      <vt:variant>
        <vt:lpwstr/>
      </vt:variant>
      <vt:variant>
        <vt:lpwstr>_Toc468035285</vt:lpwstr>
      </vt:variant>
      <vt:variant>
        <vt:i4>1835069</vt:i4>
      </vt:variant>
      <vt:variant>
        <vt:i4>128</vt:i4>
      </vt:variant>
      <vt:variant>
        <vt:i4>0</vt:i4>
      </vt:variant>
      <vt:variant>
        <vt:i4>5</vt:i4>
      </vt:variant>
      <vt:variant>
        <vt:lpwstr/>
      </vt:variant>
      <vt:variant>
        <vt:lpwstr>_Toc468035284</vt:lpwstr>
      </vt:variant>
      <vt:variant>
        <vt:i4>1835069</vt:i4>
      </vt:variant>
      <vt:variant>
        <vt:i4>122</vt:i4>
      </vt:variant>
      <vt:variant>
        <vt:i4>0</vt:i4>
      </vt:variant>
      <vt:variant>
        <vt:i4>5</vt:i4>
      </vt:variant>
      <vt:variant>
        <vt:lpwstr/>
      </vt:variant>
      <vt:variant>
        <vt:lpwstr>_Toc468035283</vt:lpwstr>
      </vt:variant>
      <vt:variant>
        <vt:i4>1835069</vt:i4>
      </vt:variant>
      <vt:variant>
        <vt:i4>116</vt:i4>
      </vt:variant>
      <vt:variant>
        <vt:i4>0</vt:i4>
      </vt:variant>
      <vt:variant>
        <vt:i4>5</vt:i4>
      </vt:variant>
      <vt:variant>
        <vt:lpwstr/>
      </vt:variant>
      <vt:variant>
        <vt:lpwstr>_Toc468035282</vt:lpwstr>
      </vt:variant>
      <vt:variant>
        <vt:i4>1835069</vt:i4>
      </vt:variant>
      <vt:variant>
        <vt:i4>110</vt:i4>
      </vt:variant>
      <vt:variant>
        <vt:i4>0</vt:i4>
      </vt:variant>
      <vt:variant>
        <vt:i4>5</vt:i4>
      </vt:variant>
      <vt:variant>
        <vt:lpwstr/>
      </vt:variant>
      <vt:variant>
        <vt:lpwstr>_Toc468035281</vt:lpwstr>
      </vt:variant>
      <vt:variant>
        <vt:i4>1835069</vt:i4>
      </vt:variant>
      <vt:variant>
        <vt:i4>104</vt:i4>
      </vt:variant>
      <vt:variant>
        <vt:i4>0</vt:i4>
      </vt:variant>
      <vt:variant>
        <vt:i4>5</vt:i4>
      </vt:variant>
      <vt:variant>
        <vt:lpwstr/>
      </vt:variant>
      <vt:variant>
        <vt:lpwstr>_Toc468035280</vt:lpwstr>
      </vt:variant>
      <vt:variant>
        <vt:i4>1245245</vt:i4>
      </vt:variant>
      <vt:variant>
        <vt:i4>98</vt:i4>
      </vt:variant>
      <vt:variant>
        <vt:i4>0</vt:i4>
      </vt:variant>
      <vt:variant>
        <vt:i4>5</vt:i4>
      </vt:variant>
      <vt:variant>
        <vt:lpwstr/>
      </vt:variant>
      <vt:variant>
        <vt:lpwstr>_Toc468035279</vt:lpwstr>
      </vt:variant>
      <vt:variant>
        <vt:i4>1245245</vt:i4>
      </vt:variant>
      <vt:variant>
        <vt:i4>92</vt:i4>
      </vt:variant>
      <vt:variant>
        <vt:i4>0</vt:i4>
      </vt:variant>
      <vt:variant>
        <vt:i4>5</vt:i4>
      </vt:variant>
      <vt:variant>
        <vt:lpwstr/>
      </vt:variant>
      <vt:variant>
        <vt:lpwstr>_Toc468035278</vt:lpwstr>
      </vt:variant>
      <vt:variant>
        <vt:i4>1245245</vt:i4>
      </vt:variant>
      <vt:variant>
        <vt:i4>86</vt:i4>
      </vt:variant>
      <vt:variant>
        <vt:i4>0</vt:i4>
      </vt:variant>
      <vt:variant>
        <vt:i4>5</vt:i4>
      </vt:variant>
      <vt:variant>
        <vt:lpwstr/>
      </vt:variant>
      <vt:variant>
        <vt:lpwstr>_Toc468035277</vt:lpwstr>
      </vt:variant>
      <vt:variant>
        <vt:i4>1245245</vt:i4>
      </vt:variant>
      <vt:variant>
        <vt:i4>80</vt:i4>
      </vt:variant>
      <vt:variant>
        <vt:i4>0</vt:i4>
      </vt:variant>
      <vt:variant>
        <vt:i4>5</vt:i4>
      </vt:variant>
      <vt:variant>
        <vt:lpwstr/>
      </vt:variant>
      <vt:variant>
        <vt:lpwstr>_Toc468035276</vt:lpwstr>
      </vt:variant>
      <vt:variant>
        <vt:i4>1245245</vt:i4>
      </vt:variant>
      <vt:variant>
        <vt:i4>74</vt:i4>
      </vt:variant>
      <vt:variant>
        <vt:i4>0</vt:i4>
      </vt:variant>
      <vt:variant>
        <vt:i4>5</vt:i4>
      </vt:variant>
      <vt:variant>
        <vt:lpwstr/>
      </vt:variant>
      <vt:variant>
        <vt:lpwstr>_Toc468035275</vt:lpwstr>
      </vt:variant>
      <vt:variant>
        <vt:i4>1245245</vt:i4>
      </vt:variant>
      <vt:variant>
        <vt:i4>68</vt:i4>
      </vt:variant>
      <vt:variant>
        <vt:i4>0</vt:i4>
      </vt:variant>
      <vt:variant>
        <vt:i4>5</vt:i4>
      </vt:variant>
      <vt:variant>
        <vt:lpwstr/>
      </vt:variant>
      <vt:variant>
        <vt:lpwstr>_Toc468035274</vt:lpwstr>
      </vt:variant>
      <vt:variant>
        <vt:i4>1245245</vt:i4>
      </vt:variant>
      <vt:variant>
        <vt:i4>62</vt:i4>
      </vt:variant>
      <vt:variant>
        <vt:i4>0</vt:i4>
      </vt:variant>
      <vt:variant>
        <vt:i4>5</vt:i4>
      </vt:variant>
      <vt:variant>
        <vt:lpwstr/>
      </vt:variant>
      <vt:variant>
        <vt:lpwstr>_Toc468035273</vt:lpwstr>
      </vt:variant>
      <vt:variant>
        <vt:i4>1245245</vt:i4>
      </vt:variant>
      <vt:variant>
        <vt:i4>56</vt:i4>
      </vt:variant>
      <vt:variant>
        <vt:i4>0</vt:i4>
      </vt:variant>
      <vt:variant>
        <vt:i4>5</vt:i4>
      </vt:variant>
      <vt:variant>
        <vt:lpwstr/>
      </vt:variant>
      <vt:variant>
        <vt:lpwstr>_Toc468035272</vt:lpwstr>
      </vt:variant>
      <vt:variant>
        <vt:i4>1245245</vt:i4>
      </vt:variant>
      <vt:variant>
        <vt:i4>50</vt:i4>
      </vt:variant>
      <vt:variant>
        <vt:i4>0</vt:i4>
      </vt:variant>
      <vt:variant>
        <vt:i4>5</vt:i4>
      </vt:variant>
      <vt:variant>
        <vt:lpwstr/>
      </vt:variant>
      <vt:variant>
        <vt:lpwstr>_Toc468035271</vt:lpwstr>
      </vt:variant>
      <vt:variant>
        <vt:i4>1245245</vt:i4>
      </vt:variant>
      <vt:variant>
        <vt:i4>44</vt:i4>
      </vt:variant>
      <vt:variant>
        <vt:i4>0</vt:i4>
      </vt:variant>
      <vt:variant>
        <vt:i4>5</vt:i4>
      </vt:variant>
      <vt:variant>
        <vt:lpwstr/>
      </vt:variant>
      <vt:variant>
        <vt:lpwstr>_Toc468035270</vt:lpwstr>
      </vt:variant>
      <vt:variant>
        <vt:i4>1179709</vt:i4>
      </vt:variant>
      <vt:variant>
        <vt:i4>38</vt:i4>
      </vt:variant>
      <vt:variant>
        <vt:i4>0</vt:i4>
      </vt:variant>
      <vt:variant>
        <vt:i4>5</vt:i4>
      </vt:variant>
      <vt:variant>
        <vt:lpwstr/>
      </vt:variant>
      <vt:variant>
        <vt:lpwstr>_Toc468035269</vt:lpwstr>
      </vt:variant>
      <vt:variant>
        <vt:i4>1179709</vt:i4>
      </vt:variant>
      <vt:variant>
        <vt:i4>32</vt:i4>
      </vt:variant>
      <vt:variant>
        <vt:i4>0</vt:i4>
      </vt:variant>
      <vt:variant>
        <vt:i4>5</vt:i4>
      </vt:variant>
      <vt:variant>
        <vt:lpwstr/>
      </vt:variant>
      <vt:variant>
        <vt:lpwstr>_Toc468035268</vt:lpwstr>
      </vt:variant>
      <vt:variant>
        <vt:i4>1179709</vt:i4>
      </vt:variant>
      <vt:variant>
        <vt:i4>26</vt:i4>
      </vt:variant>
      <vt:variant>
        <vt:i4>0</vt:i4>
      </vt:variant>
      <vt:variant>
        <vt:i4>5</vt:i4>
      </vt:variant>
      <vt:variant>
        <vt:lpwstr/>
      </vt:variant>
      <vt:variant>
        <vt:lpwstr>_Toc468035267</vt:lpwstr>
      </vt:variant>
      <vt:variant>
        <vt:i4>1179709</vt:i4>
      </vt:variant>
      <vt:variant>
        <vt:i4>20</vt:i4>
      </vt:variant>
      <vt:variant>
        <vt:i4>0</vt:i4>
      </vt:variant>
      <vt:variant>
        <vt:i4>5</vt:i4>
      </vt:variant>
      <vt:variant>
        <vt:lpwstr/>
      </vt:variant>
      <vt:variant>
        <vt:lpwstr>_Toc468035266</vt:lpwstr>
      </vt:variant>
      <vt:variant>
        <vt:i4>1179709</vt:i4>
      </vt:variant>
      <vt:variant>
        <vt:i4>14</vt:i4>
      </vt:variant>
      <vt:variant>
        <vt:i4>0</vt:i4>
      </vt:variant>
      <vt:variant>
        <vt:i4>5</vt:i4>
      </vt:variant>
      <vt:variant>
        <vt:lpwstr/>
      </vt:variant>
      <vt:variant>
        <vt:lpwstr>_Toc468035265</vt:lpwstr>
      </vt:variant>
      <vt:variant>
        <vt:i4>1179709</vt:i4>
      </vt:variant>
      <vt:variant>
        <vt:i4>8</vt:i4>
      </vt:variant>
      <vt:variant>
        <vt:i4>0</vt:i4>
      </vt:variant>
      <vt:variant>
        <vt:i4>5</vt:i4>
      </vt:variant>
      <vt:variant>
        <vt:lpwstr/>
      </vt:variant>
      <vt:variant>
        <vt:lpwstr>_Toc468035264</vt:lpwstr>
      </vt:variant>
      <vt:variant>
        <vt:i4>1179709</vt:i4>
      </vt:variant>
      <vt:variant>
        <vt:i4>2</vt:i4>
      </vt:variant>
      <vt:variant>
        <vt:i4>0</vt:i4>
      </vt:variant>
      <vt:variant>
        <vt:i4>5</vt:i4>
      </vt:variant>
      <vt:variant>
        <vt:lpwstr/>
      </vt:variant>
      <vt:variant>
        <vt:lpwstr>_Toc468035263</vt:lpwstr>
      </vt:variant>
      <vt:variant>
        <vt:i4>6553641</vt:i4>
      </vt:variant>
      <vt:variant>
        <vt:i4>9</vt:i4>
      </vt:variant>
      <vt:variant>
        <vt:i4>0</vt:i4>
      </vt:variant>
      <vt:variant>
        <vt:i4>5</vt:i4>
      </vt:variant>
      <vt:variant>
        <vt:lpwstr>http://www.colombiaaprende.edu.co/</vt:lpwstr>
      </vt:variant>
      <vt:variant>
        <vt:lpwstr/>
      </vt:variant>
      <vt:variant>
        <vt:i4>6553641</vt:i4>
      </vt:variant>
      <vt:variant>
        <vt:i4>6</vt:i4>
      </vt:variant>
      <vt:variant>
        <vt:i4>0</vt:i4>
      </vt:variant>
      <vt:variant>
        <vt:i4>5</vt:i4>
      </vt:variant>
      <vt:variant>
        <vt:lpwstr>http://www.colombiaaprende.edu.co/</vt:lpwstr>
      </vt:variant>
      <vt:variant>
        <vt:lpwstr/>
      </vt:variant>
      <vt:variant>
        <vt:i4>262245</vt:i4>
      </vt:variant>
      <vt:variant>
        <vt:i4>3</vt:i4>
      </vt:variant>
      <vt:variant>
        <vt:i4>0</vt:i4>
      </vt:variant>
      <vt:variant>
        <vt:i4>5</vt:i4>
      </vt:variant>
      <vt:variant>
        <vt:lpwstr>http://www.inca-network.org/public_documents/Internacionalizacion_ES_CA.pdf</vt:lpwstr>
      </vt:variant>
      <vt:variant>
        <vt:lpwstr/>
      </vt:variant>
      <vt:variant>
        <vt:i4>6881329</vt:i4>
      </vt:variant>
      <vt:variant>
        <vt:i4>0</vt:i4>
      </vt:variant>
      <vt:variant>
        <vt:i4>0</vt:i4>
      </vt:variant>
      <vt:variant>
        <vt:i4>5</vt:i4>
      </vt:variant>
      <vt:variant>
        <vt:lpwstr>http://www.revistasice.com/cmsrevistasICE/pdfs/ICE_844_1127__0D9E110E030171BCDF233B2266837A33.pdf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cp:lastModifiedBy>oscar galvez</cp:lastModifiedBy>
  <cp:revision>22</cp:revision>
  <dcterms:created xsi:type="dcterms:W3CDTF">2016-12-26T21:14:00Z</dcterms:created>
  <dcterms:modified xsi:type="dcterms:W3CDTF">2016-12-27T02:30:00Z</dcterms:modified>
</cp:coreProperties>
</file>