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A0D4D" w:rsidRPr="003E77CC" w:rsidRDefault="000724E4" w:rsidP="003E77CC">
      <w:pPr>
        <w:spacing w:after="0" w:line="240" w:lineRule="auto"/>
        <w:jc w:val="center"/>
        <w:rPr>
          <w:rFonts w:ascii="Arial" w:hAnsi="Arial" w:cs="Arial"/>
          <w:sz w:val="24"/>
          <w:szCs w:val="24"/>
        </w:rPr>
      </w:pPr>
      <w:r w:rsidRPr="003E77CC">
        <w:rPr>
          <w:rFonts w:ascii="Arial" w:hAnsi="Arial" w:cs="Arial"/>
          <w:sz w:val="24"/>
          <w:szCs w:val="24"/>
        </w:rPr>
        <w:t xml:space="preserve">IMPLEMENTACIÓN DE UNA GUÍA METODOLÓGICA DE LAS NORMAS COLOMBIANAS DE INFORMACIÓN FINANCIERA NCIF PARA LAS EMPRESAS DEL GRUPO </w:t>
      </w:r>
      <w:r w:rsidR="00193078" w:rsidRPr="003E77CC">
        <w:rPr>
          <w:rFonts w:ascii="Arial" w:hAnsi="Arial" w:cs="Arial"/>
          <w:sz w:val="24"/>
          <w:szCs w:val="24"/>
        </w:rPr>
        <w:t>3 DEL</w:t>
      </w:r>
      <w:r w:rsidRPr="003E77CC">
        <w:rPr>
          <w:rFonts w:ascii="Arial" w:hAnsi="Arial" w:cs="Arial"/>
          <w:sz w:val="24"/>
          <w:szCs w:val="24"/>
        </w:rPr>
        <w:t xml:space="preserve"> SECTOR COMERCIO DE LA CIUDAD DEL ESPINAL TOLIMA</w:t>
      </w:r>
    </w:p>
    <w:p w:rsidR="00D91420" w:rsidRPr="003E77CC" w:rsidRDefault="00D91420" w:rsidP="003E77CC">
      <w:pPr>
        <w:spacing w:after="0" w:line="240" w:lineRule="auto"/>
        <w:jc w:val="center"/>
        <w:rPr>
          <w:rFonts w:ascii="Arial" w:hAnsi="Arial" w:cs="Arial"/>
          <w:sz w:val="24"/>
          <w:szCs w:val="24"/>
        </w:rPr>
      </w:pPr>
    </w:p>
    <w:p w:rsidR="00D91420" w:rsidRPr="003E77CC" w:rsidRDefault="00D91420" w:rsidP="003E77CC">
      <w:pPr>
        <w:spacing w:after="0" w:line="240" w:lineRule="auto"/>
        <w:jc w:val="center"/>
        <w:rPr>
          <w:rFonts w:ascii="Arial" w:hAnsi="Arial" w:cs="Arial"/>
          <w:sz w:val="24"/>
          <w:szCs w:val="24"/>
        </w:rPr>
      </w:pPr>
    </w:p>
    <w:p w:rsidR="009A0D4D" w:rsidRPr="003E77CC" w:rsidRDefault="009A0D4D" w:rsidP="003E77CC">
      <w:pPr>
        <w:spacing w:after="0" w:line="240" w:lineRule="auto"/>
        <w:jc w:val="center"/>
        <w:rPr>
          <w:rFonts w:ascii="Arial" w:hAnsi="Arial" w:cs="Arial"/>
          <w:sz w:val="24"/>
          <w:szCs w:val="24"/>
        </w:rPr>
      </w:pPr>
    </w:p>
    <w:p w:rsidR="009A0D4D" w:rsidRPr="003E77CC" w:rsidRDefault="009A0D4D"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9A0D4D" w:rsidRDefault="009A0D4D"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9A0D4D" w:rsidRPr="003E77CC" w:rsidRDefault="009A0D4D" w:rsidP="003E77CC">
      <w:pPr>
        <w:spacing w:after="0" w:line="240" w:lineRule="auto"/>
        <w:jc w:val="center"/>
        <w:rPr>
          <w:rFonts w:ascii="Arial" w:hAnsi="Arial" w:cs="Arial"/>
          <w:sz w:val="24"/>
          <w:szCs w:val="24"/>
        </w:rPr>
      </w:pPr>
    </w:p>
    <w:p w:rsidR="0082061F" w:rsidRPr="003E77CC" w:rsidRDefault="0082061F" w:rsidP="003E77CC">
      <w:pPr>
        <w:spacing w:after="0" w:line="240" w:lineRule="auto"/>
        <w:jc w:val="center"/>
        <w:rPr>
          <w:rFonts w:ascii="Arial" w:hAnsi="Arial" w:cs="Arial"/>
          <w:sz w:val="24"/>
          <w:szCs w:val="24"/>
        </w:rPr>
      </w:pPr>
    </w:p>
    <w:p w:rsidR="00CB1082" w:rsidRPr="003E77CC" w:rsidRDefault="00CB1082" w:rsidP="003E77CC">
      <w:pPr>
        <w:spacing w:after="0" w:line="240" w:lineRule="auto"/>
        <w:jc w:val="center"/>
        <w:rPr>
          <w:rFonts w:ascii="Arial" w:hAnsi="Arial" w:cs="Arial"/>
          <w:sz w:val="24"/>
          <w:szCs w:val="24"/>
        </w:rPr>
      </w:pPr>
      <w:r w:rsidRPr="003E77CC">
        <w:rPr>
          <w:rFonts w:ascii="Arial" w:hAnsi="Arial" w:cs="Arial"/>
          <w:sz w:val="24"/>
          <w:szCs w:val="24"/>
        </w:rPr>
        <w:t>ROBERTO SABOGAL BARRETO</w:t>
      </w:r>
      <w:r w:rsidR="0082061F" w:rsidRPr="003E77CC">
        <w:rPr>
          <w:rFonts w:ascii="Arial" w:hAnsi="Arial" w:cs="Arial"/>
          <w:sz w:val="24"/>
          <w:szCs w:val="24"/>
        </w:rPr>
        <w:br/>
      </w:r>
      <w:r w:rsidRPr="003E77CC">
        <w:rPr>
          <w:rFonts w:ascii="Arial" w:hAnsi="Arial" w:cs="Arial"/>
          <w:sz w:val="24"/>
          <w:szCs w:val="24"/>
        </w:rPr>
        <w:t>ELIZABETH PALMA CARDOSO</w:t>
      </w:r>
    </w:p>
    <w:p w:rsidR="009A0D4D" w:rsidRPr="003E77CC" w:rsidRDefault="009A0D4D" w:rsidP="003E77CC">
      <w:pPr>
        <w:spacing w:after="0" w:line="240" w:lineRule="auto"/>
        <w:jc w:val="center"/>
        <w:rPr>
          <w:rFonts w:ascii="Arial" w:hAnsi="Arial" w:cs="Arial"/>
          <w:sz w:val="24"/>
          <w:szCs w:val="24"/>
        </w:rPr>
      </w:pPr>
      <w:r w:rsidRPr="003E77CC">
        <w:rPr>
          <w:rFonts w:ascii="Arial" w:hAnsi="Arial" w:cs="Arial"/>
          <w:sz w:val="24"/>
          <w:szCs w:val="24"/>
        </w:rPr>
        <w:t>ANDRES RICARDO</w:t>
      </w:r>
      <w:r w:rsidR="00CB1082" w:rsidRPr="003E77CC">
        <w:rPr>
          <w:rFonts w:ascii="Arial" w:hAnsi="Arial" w:cs="Arial"/>
          <w:sz w:val="24"/>
          <w:szCs w:val="24"/>
        </w:rPr>
        <w:t xml:space="preserve"> CASTAÑEDA ORJUELA</w:t>
      </w:r>
      <w:r w:rsidRPr="003E77CC">
        <w:rPr>
          <w:rFonts w:ascii="Arial" w:hAnsi="Arial" w:cs="Arial"/>
          <w:sz w:val="24"/>
          <w:szCs w:val="24"/>
        </w:rPr>
        <w:br/>
        <w:t>JUAN LEONARDO</w:t>
      </w:r>
      <w:r w:rsidR="00CB1082" w:rsidRPr="003E77CC">
        <w:rPr>
          <w:rFonts w:ascii="Arial" w:hAnsi="Arial" w:cs="Arial"/>
          <w:sz w:val="24"/>
          <w:szCs w:val="24"/>
        </w:rPr>
        <w:t xml:space="preserve"> MURILLO SIERRA</w:t>
      </w:r>
    </w:p>
    <w:p w:rsidR="009A0D4D" w:rsidRPr="003E77CC" w:rsidRDefault="009A0D4D" w:rsidP="003E77CC">
      <w:pPr>
        <w:spacing w:after="0" w:line="240" w:lineRule="auto"/>
        <w:jc w:val="center"/>
        <w:rPr>
          <w:rFonts w:ascii="Arial" w:hAnsi="Arial" w:cs="Arial"/>
          <w:sz w:val="24"/>
          <w:szCs w:val="24"/>
        </w:rPr>
      </w:pPr>
    </w:p>
    <w:p w:rsidR="009A0D4D" w:rsidRPr="003E77CC" w:rsidRDefault="009A0D4D" w:rsidP="003E77CC">
      <w:pPr>
        <w:spacing w:after="0" w:line="240" w:lineRule="auto"/>
        <w:jc w:val="center"/>
        <w:rPr>
          <w:rFonts w:ascii="Arial" w:hAnsi="Arial" w:cs="Arial"/>
          <w:sz w:val="24"/>
          <w:szCs w:val="24"/>
        </w:rPr>
      </w:pPr>
    </w:p>
    <w:p w:rsidR="0082061F" w:rsidRPr="003E77CC" w:rsidRDefault="0082061F" w:rsidP="003E77CC">
      <w:pPr>
        <w:spacing w:after="0" w:line="240" w:lineRule="auto"/>
        <w:jc w:val="center"/>
        <w:rPr>
          <w:rFonts w:ascii="Arial" w:hAnsi="Arial" w:cs="Arial"/>
          <w:sz w:val="24"/>
          <w:szCs w:val="24"/>
        </w:rPr>
      </w:pPr>
    </w:p>
    <w:p w:rsidR="0082061F" w:rsidRPr="003E77CC" w:rsidRDefault="0082061F" w:rsidP="003E77CC">
      <w:pPr>
        <w:spacing w:after="0" w:line="240" w:lineRule="auto"/>
        <w:jc w:val="center"/>
        <w:rPr>
          <w:rFonts w:ascii="Arial" w:hAnsi="Arial" w:cs="Arial"/>
          <w:sz w:val="24"/>
          <w:szCs w:val="24"/>
        </w:rPr>
      </w:pPr>
    </w:p>
    <w:p w:rsidR="009A0D4D" w:rsidRPr="003E77CC" w:rsidRDefault="009A0D4D" w:rsidP="003E77CC">
      <w:pPr>
        <w:spacing w:after="0" w:line="240" w:lineRule="auto"/>
        <w:jc w:val="center"/>
        <w:rPr>
          <w:rFonts w:ascii="Arial" w:hAnsi="Arial" w:cs="Arial"/>
          <w:sz w:val="24"/>
          <w:szCs w:val="24"/>
        </w:rPr>
      </w:pPr>
    </w:p>
    <w:p w:rsidR="0051611C" w:rsidRDefault="0051611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9A0D4D" w:rsidRPr="003E77CC" w:rsidRDefault="009A0D4D" w:rsidP="003E77CC">
      <w:pPr>
        <w:spacing w:after="0" w:line="240" w:lineRule="auto"/>
        <w:rPr>
          <w:rFonts w:ascii="Arial" w:hAnsi="Arial" w:cs="Arial"/>
          <w:sz w:val="24"/>
          <w:szCs w:val="24"/>
        </w:rPr>
      </w:pPr>
    </w:p>
    <w:p w:rsidR="009A0D4D" w:rsidRPr="003E77CC" w:rsidRDefault="009A0D4D" w:rsidP="003E77CC">
      <w:pPr>
        <w:spacing w:after="0" w:line="240" w:lineRule="auto"/>
        <w:jc w:val="center"/>
        <w:rPr>
          <w:rFonts w:ascii="Arial" w:hAnsi="Arial" w:cs="Arial"/>
          <w:sz w:val="24"/>
          <w:szCs w:val="24"/>
        </w:rPr>
      </w:pPr>
      <w:r w:rsidRPr="003E77CC">
        <w:rPr>
          <w:rFonts w:ascii="Arial" w:hAnsi="Arial" w:cs="Arial"/>
          <w:sz w:val="24"/>
          <w:szCs w:val="24"/>
        </w:rPr>
        <w:t>INSTITUCI</w:t>
      </w:r>
      <w:r w:rsidR="006D4CA0" w:rsidRPr="003E77CC">
        <w:rPr>
          <w:rFonts w:ascii="Arial" w:hAnsi="Arial" w:cs="Arial"/>
          <w:sz w:val="24"/>
          <w:szCs w:val="24"/>
        </w:rPr>
        <w:t>Ó</w:t>
      </w:r>
      <w:r w:rsidRPr="003E77CC">
        <w:rPr>
          <w:rFonts w:ascii="Arial" w:hAnsi="Arial" w:cs="Arial"/>
          <w:sz w:val="24"/>
          <w:szCs w:val="24"/>
        </w:rPr>
        <w:t xml:space="preserve">N </w:t>
      </w:r>
      <w:r w:rsidR="006D4CA0" w:rsidRPr="003E77CC">
        <w:rPr>
          <w:rFonts w:ascii="Arial" w:hAnsi="Arial" w:cs="Arial"/>
          <w:sz w:val="24"/>
          <w:szCs w:val="24"/>
        </w:rPr>
        <w:t>DE EDUCACIÓN</w:t>
      </w:r>
      <w:r w:rsidRPr="003E77CC">
        <w:rPr>
          <w:rFonts w:ascii="Arial" w:hAnsi="Arial" w:cs="Arial"/>
          <w:sz w:val="24"/>
          <w:szCs w:val="24"/>
        </w:rPr>
        <w:t xml:space="preserve"> SUPERIOR “ITFIP”</w:t>
      </w:r>
      <w:r w:rsidRPr="003E77CC">
        <w:rPr>
          <w:rFonts w:ascii="Arial" w:hAnsi="Arial" w:cs="Arial"/>
          <w:sz w:val="24"/>
          <w:szCs w:val="24"/>
        </w:rPr>
        <w:br/>
        <w:t>FAC</w:t>
      </w:r>
      <w:r w:rsidR="006D4CA0" w:rsidRPr="003E77CC">
        <w:rPr>
          <w:rFonts w:ascii="Arial" w:hAnsi="Arial" w:cs="Arial"/>
          <w:sz w:val="24"/>
          <w:szCs w:val="24"/>
        </w:rPr>
        <w:t>ULTAD DE ECONOMÍA, ADMINISTRACIÓ</w:t>
      </w:r>
      <w:r w:rsidRPr="003E77CC">
        <w:rPr>
          <w:rFonts w:ascii="Arial" w:hAnsi="Arial" w:cs="Arial"/>
          <w:sz w:val="24"/>
          <w:szCs w:val="24"/>
        </w:rPr>
        <w:t>N Y CONTADURIA</w:t>
      </w:r>
      <w:r w:rsidRPr="003E77CC">
        <w:rPr>
          <w:rFonts w:ascii="Arial" w:hAnsi="Arial" w:cs="Arial"/>
          <w:sz w:val="24"/>
          <w:szCs w:val="24"/>
        </w:rPr>
        <w:br/>
        <w:t>PROGRAMA DE CONTADUR</w:t>
      </w:r>
      <w:r w:rsidR="00951DE4" w:rsidRPr="003E77CC">
        <w:rPr>
          <w:rFonts w:ascii="Arial" w:hAnsi="Arial" w:cs="Arial"/>
          <w:sz w:val="24"/>
          <w:szCs w:val="24"/>
        </w:rPr>
        <w:t>ÍA PÚ</w:t>
      </w:r>
      <w:r w:rsidRPr="003E77CC">
        <w:rPr>
          <w:rFonts w:ascii="Arial" w:hAnsi="Arial" w:cs="Arial"/>
          <w:sz w:val="24"/>
          <w:szCs w:val="24"/>
        </w:rPr>
        <w:t>BLICA</w:t>
      </w:r>
      <w:r w:rsidR="0051611C" w:rsidRPr="003E77CC">
        <w:rPr>
          <w:rFonts w:ascii="Arial" w:hAnsi="Arial" w:cs="Arial"/>
          <w:sz w:val="24"/>
          <w:szCs w:val="24"/>
        </w:rPr>
        <w:br/>
        <w:t>ESPINAL – TOLIMA</w:t>
      </w:r>
      <w:r w:rsidR="0051611C" w:rsidRPr="003E77CC">
        <w:rPr>
          <w:rFonts w:ascii="Arial" w:hAnsi="Arial" w:cs="Arial"/>
          <w:sz w:val="24"/>
          <w:szCs w:val="24"/>
        </w:rPr>
        <w:br/>
        <w:t>2017</w:t>
      </w:r>
    </w:p>
    <w:p w:rsidR="0051611C" w:rsidRPr="003E77CC" w:rsidRDefault="000724E4" w:rsidP="003E77CC">
      <w:pPr>
        <w:spacing w:after="0" w:line="240" w:lineRule="auto"/>
        <w:jc w:val="center"/>
        <w:rPr>
          <w:rFonts w:ascii="Arial" w:hAnsi="Arial" w:cs="Arial"/>
          <w:sz w:val="24"/>
          <w:szCs w:val="24"/>
        </w:rPr>
      </w:pPr>
      <w:r w:rsidRPr="003E77CC">
        <w:rPr>
          <w:rFonts w:ascii="Arial" w:hAnsi="Arial" w:cs="Arial"/>
          <w:sz w:val="24"/>
          <w:szCs w:val="24"/>
        </w:rPr>
        <w:lastRenderedPageBreak/>
        <w:t xml:space="preserve">IMPLEMENTACIÓN DE UNA GUÍA METODOLÓGICA DE LAS NORMAS COLOMBIANAS DE INFORMACIÓN FINANCIERA NCIF PARA LAS EMPRESAS DEL GRUPO </w:t>
      </w:r>
      <w:r w:rsidR="00193078" w:rsidRPr="003E77CC">
        <w:rPr>
          <w:rFonts w:ascii="Arial" w:hAnsi="Arial" w:cs="Arial"/>
          <w:sz w:val="24"/>
          <w:szCs w:val="24"/>
        </w:rPr>
        <w:t>3 DEL</w:t>
      </w:r>
      <w:r w:rsidRPr="003E77CC">
        <w:rPr>
          <w:rFonts w:ascii="Arial" w:hAnsi="Arial" w:cs="Arial"/>
          <w:sz w:val="24"/>
          <w:szCs w:val="24"/>
        </w:rPr>
        <w:t xml:space="preserve"> SECTOR COMERCIO DE LA CIUDAD DEL ESPINAL TOLIMA</w:t>
      </w:r>
    </w:p>
    <w:p w:rsidR="0051611C" w:rsidRPr="003E77CC" w:rsidRDefault="0051611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51611C" w:rsidRDefault="0051611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CB1082" w:rsidRPr="003E77CC" w:rsidRDefault="00CB1082" w:rsidP="003E77CC">
      <w:pPr>
        <w:spacing w:after="0" w:line="240" w:lineRule="auto"/>
        <w:jc w:val="center"/>
        <w:rPr>
          <w:rFonts w:ascii="Arial" w:hAnsi="Arial" w:cs="Arial"/>
          <w:sz w:val="24"/>
          <w:szCs w:val="24"/>
        </w:rPr>
      </w:pPr>
      <w:r w:rsidRPr="003E77CC">
        <w:rPr>
          <w:rFonts w:ascii="Arial" w:hAnsi="Arial" w:cs="Arial"/>
          <w:sz w:val="24"/>
          <w:szCs w:val="24"/>
        </w:rPr>
        <w:t>ROBERTO SABOGAL BARRETO</w:t>
      </w:r>
    </w:p>
    <w:p w:rsidR="00CB1082" w:rsidRPr="003E77CC" w:rsidRDefault="00CB1082" w:rsidP="003E77CC">
      <w:pPr>
        <w:spacing w:after="0" w:line="240" w:lineRule="auto"/>
        <w:jc w:val="center"/>
        <w:rPr>
          <w:rFonts w:ascii="Arial" w:hAnsi="Arial" w:cs="Arial"/>
          <w:sz w:val="24"/>
          <w:szCs w:val="24"/>
        </w:rPr>
      </w:pPr>
      <w:r w:rsidRPr="003E77CC">
        <w:rPr>
          <w:rFonts w:ascii="Arial" w:hAnsi="Arial" w:cs="Arial"/>
          <w:sz w:val="24"/>
          <w:szCs w:val="24"/>
        </w:rPr>
        <w:t>ELIZABETH PALMA CARDOSO</w:t>
      </w:r>
    </w:p>
    <w:p w:rsidR="00CB1082" w:rsidRPr="003E77CC" w:rsidRDefault="00CB1082" w:rsidP="003E77CC">
      <w:pPr>
        <w:spacing w:after="0" w:line="240" w:lineRule="auto"/>
        <w:jc w:val="center"/>
        <w:rPr>
          <w:rFonts w:ascii="Arial" w:hAnsi="Arial" w:cs="Arial"/>
          <w:sz w:val="24"/>
          <w:szCs w:val="24"/>
        </w:rPr>
      </w:pPr>
      <w:r w:rsidRPr="003E77CC">
        <w:rPr>
          <w:rFonts w:ascii="Arial" w:hAnsi="Arial" w:cs="Arial"/>
          <w:sz w:val="24"/>
          <w:szCs w:val="24"/>
        </w:rPr>
        <w:t>ANDRES RICARDO CASTAÑEDA ORJUELA</w:t>
      </w:r>
      <w:r w:rsidRPr="003E77CC">
        <w:rPr>
          <w:rFonts w:ascii="Arial" w:hAnsi="Arial" w:cs="Arial"/>
          <w:sz w:val="24"/>
          <w:szCs w:val="24"/>
        </w:rPr>
        <w:br/>
        <w:t>JUAN LEONARDO MURILLO SIERRA</w:t>
      </w:r>
    </w:p>
    <w:p w:rsidR="00CB1082" w:rsidRPr="003E77CC" w:rsidRDefault="00CB1082" w:rsidP="003E77CC">
      <w:pPr>
        <w:spacing w:after="0" w:line="240" w:lineRule="auto"/>
        <w:jc w:val="center"/>
        <w:rPr>
          <w:rFonts w:ascii="Arial" w:hAnsi="Arial" w:cs="Arial"/>
          <w:sz w:val="24"/>
          <w:szCs w:val="24"/>
        </w:rPr>
      </w:pPr>
    </w:p>
    <w:p w:rsidR="0082061F" w:rsidRPr="003E77CC" w:rsidRDefault="0082061F" w:rsidP="003E77CC">
      <w:pPr>
        <w:spacing w:after="0" w:line="240" w:lineRule="auto"/>
        <w:jc w:val="center"/>
        <w:rPr>
          <w:rFonts w:ascii="Arial" w:hAnsi="Arial" w:cs="Arial"/>
          <w:sz w:val="24"/>
          <w:szCs w:val="24"/>
        </w:rPr>
      </w:pPr>
    </w:p>
    <w:p w:rsidR="0051611C" w:rsidRDefault="0051611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r w:rsidRPr="003E77CC">
        <w:rPr>
          <w:rFonts w:ascii="Arial" w:hAnsi="Arial" w:cs="Arial"/>
          <w:sz w:val="24"/>
          <w:szCs w:val="24"/>
        </w:rPr>
        <w:t>Proyecto de grado para optar por el título de Contador Público</w:t>
      </w:r>
      <w:r w:rsidRPr="003E77CC">
        <w:rPr>
          <w:rFonts w:ascii="Arial" w:hAnsi="Arial" w:cs="Arial"/>
          <w:sz w:val="24"/>
          <w:szCs w:val="24"/>
        </w:rPr>
        <w:br/>
        <w:t>Modalidad Proyecto de Investigación</w:t>
      </w:r>
    </w:p>
    <w:p w:rsidR="0051611C" w:rsidRDefault="0051611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p>
    <w:p w:rsidR="0051611C" w:rsidRPr="003E77CC" w:rsidRDefault="0051611C" w:rsidP="003E77CC">
      <w:pPr>
        <w:spacing w:after="0" w:line="240" w:lineRule="auto"/>
        <w:jc w:val="center"/>
        <w:rPr>
          <w:rFonts w:ascii="Arial" w:hAnsi="Arial" w:cs="Arial"/>
          <w:sz w:val="24"/>
          <w:szCs w:val="24"/>
        </w:rPr>
      </w:pPr>
      <w:r w:rsidRPr="003E77CC">
        <w:rPr>
          <w:rFonts w:ascii="Arial" w:hAnsi="Arial" w:cs="Arial"/>
          <w:sz w:val="24"/>
          <w:szCs w:val="24"/>
        </w:rPr>
        <w:t>Director</w:t>
      </w:r>
      <w:r w:rsidRPr="003E77CC">
        <w:rPr>
          <w:rFonts w:ascii="Arial" w:hAnsi="Arial" w:cs="Arial"/>
          <w:sz w:val="24"/>
          <w:szCs w:val="24"/>
        </w:rPr>
        <w:br/>
      </w:r>
      <w:r w:rsidR="00CB1082" w:rsidRPr="003E77CC">
        <w:rPr>
          <w:rFonts w:ascii="Arial" w:hAnsi="Arial" w:cs="Arial"/>
          <w:sz w:val="24"/>
          <w:szCs w:val="24"/>
        </w:rPr>
        <w:t>ORLANDO VARON GIRALDO</w:t>
      </w:r>
      <w:r w:rsidR="00CB1082" w:rsidRPr="003E77CC">
        <w:rPr>
          <w:rFonts w:ascii="Arial" w:hAnsi="Arial" w:cs="Arial"/>
          <w:sz w:val="24"/>
          <w:szCs w:val="24"/>
        </w:rPr>
        <w:br/>
        <w:t>Administrador Financiero</w:t>
      </w:r>
    </w:p>
    <w:p w:rsidR="00951DE4" w:rsidRDefault="00951DE4"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Default="003E77CC" w:rsidP="003E77CC">
      <w:pPr>
        <w:spacing w:after="0" w:line="240" w:lineRule="auto"/>
        <w:jc w:val="center"/>
        <w:rPr>
          <w:rFonts w:ascii="Arial" w:hAnsi="Arial" w:cs="Arial"/>
          <w:sz w:val="24"/>
          <w:szCs w:val="24"/>
        </w:rPr>
      </w:pPr>
    </w:p>
    <w:p w:rsidR="003E77CC" w:rsidRPr="003E77CC" w:rsidRDefault="003E77CC" w:rsidP="003E77CC">
      <w:pPr>
        <w:spacing w:after="0" w:line="240" w:lineRule="auto"/>
        <w:jc w:val="center"/>
        <w:rPr>
          <w:rFonts w:ascii="Arial" w:hAnsi="Arial" w:cs="Arial"/>
          <w:sz w:val="24"/>
          <w:szCs w:val="24"/>
        </w:rPr>
      </w:pPr>
    </w:p>
    <w:p w:rsidR="00951DE4" w:rsidRPr="003E77CC" w:rsidRDefault="00951DE4" w:rsidP="003E77CC">
      <w:pPr>
        <w:spacing w:after="0" w:line="240" w:lineRule="auto"/>
        <w:jc w:val="center"/>
        <w:rPr>
          <w:rFonts w:ascii="Arial" w:hAnsi="Arial" w:cs="Arial"/>
          <w:sz w:val="24"/>
          <w:szCs w:val="24"/>
        </w:rPr>
      </w:pPr>
    </w:p>
    <w:p w:rsidR="004B033E" w:rsidRPr="003E77CC" w:rsidRDefault="00951DE4" w:rsidP="003E77CC">
      <w:pPr>
        <w:spacing w:after="0" w:line="240" w:lineRule="auto"/>
        <w:jc w:val="center"/>
        <w:rPr>
          <w:rFonts w:ascii="Arial" w:hAnsi="Arial" w:cs="Arial"/>
          <w:sz w:val="24"/>
          <w:szCs w:val="24"/>
        </w:rPr>
      </w:pPr>
      <w:r w:rsidRPr="003E77CC">
        <w:rPr>
          <w:rFonts w:ascii="Arial" w:hAnsi="Arial" w:cs="Arial"/>
          <w:sz w:val="24"/>
          <w:szCs w:val="24"/>
        </w:rPr>
        <w:t>INSTITUCIÓ</w:t>
      </w:r>
      <w:r w:rsidR="006D4CA0" w:rsidRPr="003E77CC">
        <w:rPr>
          <w:rFonts w:ascii="Arial" w:hAnsi="Arial" w:cs="Arial"/>
          <w:sz w:val="24"/>
          <w:szCs w:val="24"/>
        </w:rPr>
        <w:t>N DE EDUCACIÓN</w:t>
      </w:r>
      <w:r w:rsidR="0051611C" w:rsidRPr="003E77CC">
        <w:rPr>
          <w:rFonts w:ascii="Arial" w:hAnsi="Arial" w:cs="Arial"/>
          <w:sz w:val="24"/>
          <w:szCs w:val="24"/>
        </w:rPr>
        <w:t xml:space="preserve"> SUPE</w:t>
      </w:r>
      <w:r w:rsidRPr="003E77CC">
        <w:rPr>
          <w:rFonts w:ascii="Arial" w:hAnsi="Arial" w:cs="Arial"/>
          <w:sz w:val="24"/>
          <w:szCs w:val="24"/>
        </w:rPr>
        <w:t>RIOR “ITFIP”</w:t>
      </w:r>
      <w:r w:rsidRPr="003E77CC">
        <w:rPr>
          <w:rFonts w:ascii="Arial" w:hAnsi="Arial" w:cs="Arial"/>
          <w:sz w:val="24"/>
          <w:szCs w:val="24"/>
        </w:rPr>
        <w:br/>
        <w:t>FACULTAD DE ECONOMÍA, ADMINISTRACIÓN Y CONTADURÍ</w:t>
      </w:r>
      <w:r w:rsidR="0051611C" w:rsidRPr="003E77CC">
        <w:rPr>
          <w:rFonts w:ascii="Arial" w:hAnsi="Arial" w:cs="Arial"/>
          <w:sz w:val="24"/>
          <w:szCs w:val="24"/>
        </w:rPr>
        <w:t>A</w:t>
      </w:r>
      <w:r w:rsidR="0051611C" w:rsidRPr="003E77CC">
        <w:rPr>
          <w:rFonts w:ascii="Arial" w:hAnsi="Arial" w:cs="Arial"/>
          <w:sz w:val="24"/>
          <w:szCs w:val="24"/>
        </w:rPr>
        <w:br/>
        <w:t>PROGRAMA DE CONTADUR</w:t>
      </w:r>
      <w:r w:rsidRPr="003E77CC">
        <w:rPr>
          <w:rFonts w:ascii="Arial" w:hAnsi="Arial" w:cs="Arial"/>
          <w:sz w:val="24"/>
          <w:szCs w:val="24"/>
        </w:rPr>
        <w:t>ÍA PÚ</w:t>
      </w:r>
      <w:r w:rsidR="0051611C" w:rsidRPr="003E77CC">
        <w:rPr>
          <w:rFonts w:ascii="Arial" w:hAnsi="Arial" w:cs="Arial"/>
          <w:sz w:val="24"/>
          <w:szCs w:val="24"/>
        </w:rPr>
        <w:t>BLICA</w:t>
      </w:r>
      <w:r w:rsidR="0051611C" w:rsidRPr="003E77CC">
        <w:rPr>
          <w:rFonts w:ascii="Arial" w:hAnsi="Arial" w:cs="Arial"/>
          <w:sz w:val="24"/>
          <w:szCs w:val="24"/>
        </w:rPr>
        <w:br/>
        <w:t>ESPINAL – TOLIMA</w:t>
      </w:r>
      <w:r w:rsidR="0051611C" w:rsidRPr="003E77CC">
        <w:rPr>
          <w:rFonts w:ascii="Arial" w:hAnsi="Arial" w:cs="Arial"/>
          <w:sz w:val="24"/>
          <w:szCs w:val="24"/>
        </w:rPr>
        <w:br/>
        <w:t>2017</w:t>
      </w:r>
    </w:p>
    <w:p w:rsidR="00341F0B" w:rsidRDefault="00341F0B" w:rsidP="003E77CC">
      <w:pPr>
        <w:spacing w:after="0" w:line="240" w:lineRule="auto"/>
        <w:rPr>
          <w:rFonts w:ascii="Arial" w:hAnsi="Arial" w:cs="Arial"/>
          <w:sz w:val="24"/>
          <w:szCs w:val="24"/>
        </w:rPr>
      </w:pPr>
    </w:p>
    <w:p w:rsidR="00F013BF" w:rsidRDefault="00F013BF" w:rsidP="003E77CC">
      <w:pPr>
        <w:spacing w:after="0" w:line="240" w:lineRule="auto"/>
        <w:rPr>
          <w:rFonts w:ascii="Arial" w:hAnsi="Arial" w:cs="Arial"/>
          <w:sz w:val="24"/>
          <w:szCs w:val="24"/>
        </w:rPr>
      </w:pPr>
    </w:p>
    <w:p w:rsidR="00F013BF" w:rsidRDefault="00F013BF" w:rsidP="00F013BF">
      <w:pPr>
        <w:spacing w:after="0" w:line="240" w:lineRule="auto"/>
        <w:jc w:val="center"/>
        <w:rPr>
          <w:rFonts w:ascii="Arial" w:hAnsi="Arial" w:cs="Arial"/>
          <w:b/>
          <w:sz w:val="24"/>
          <w:szCs w:val="24"/>
        </w:rPr>
      </w:pPr>
      <w:r w:rsidRPr="003E77CC">
        <w:rPr>
          <w:rFonts w:ascii="Arial" w:hAnsi="Arial" w:cs="Arial"/>
          <w:b/>
          <w:sz w:val="24"/>
          <w:szCs w:val="24"/>
        </w:rPr>
        <w:t>NOTA DE ACEPTACIÓN</w:t>
      </w:r>
    </w:p>
    <w:p w:rsidR="00F013BF" w:rsidRDefault="00F013BF" w:rsidP="00F013BF">
      <w:pPr>
        <w:spacing w:after="0" w:line="240" w:lineRule="auto"/>
        <w:jc w:val="center"/>
        <w:rPr>
          <w:rFonts w:ascii="Arial" w:hAnsi="Arial" w:cs="Arial"/>
          <w:b/>
          <w:sz w:val="24"/>
          <w:szCs w:val="24"/>
        </w:rPr>
      </w:pPr>
    </w:p>
    <w:p w:rsidR="00F013BF" w:rsidRDefault="00F013BF" w:rsidP="00F013BF">
      <w:pPr>
        <w:spacing w:after="0" w:line="240" w:lineRule="auto"/>
        <w:jc w:val="center"/>
        <w:rPr>
          <w:rFonts w:ascii="Arial" w:hAnsi="Arial" w:cs="Arial"/>
          <w:b/>
          <w:sz w:val="24"/>
          <w:szCs w:val="24"/>
        </w:rPr>
      </w:pPr>
    </w:p>
    <w:p w:rsidR="00F013BF" w:rsidRDefault="00F013BF" w:rsidP="00F013BF">
      <w:pPr>
        <w:spacing w:after="0" w:line="240" w:lineRule="auto"/>
        <w:jc w:val="center"/>
        <w:rPr>
          <w:rFonts w:ascii="Arial" w:hAnsi="Arial" w:cs="Arial"/>
          <w:b/>
          <w:sz w:val="24"/>
          <w:szCs w:val="24"/>
        </w:rPr>
      </w:pPr>
    </w:p>
    <w:p w:rsidR="00740B59" w:rsidRDefault="00740B59" w:rsidP="00F013BF">
      <w:pPr>
        <w:spacing w:after="0" w:line="240" w:lineRule="auto"/>
        <w:jc w:val="center"/>
        <w:rPr>
          <w:rFonts w:ascii="Arial" w:hAnsi="Arial" w:cs="Arial"/>
          <w:b/>
          <w:sz w:val="24"/>
          <w:szCs w:val="24"/>
        </w:rPr>
        <w:sectPr w:rsidR="00740B59" w:rsidSect="003E77CC">
          <w:headerReference w:type="default" r:id="rId8"/>
          <w:footerReference w:type="default" r:id="rId9"/>
          <w:pgSz w:w="12240" w:h="15840" w:code="1"/>
          <w:pgMar w:top="1701" w:right="1134" w:bottom="1701" w:left="2268" w:header="709" w:footer="1134" w:gutter="0"/>
          <w:cols w:space="708"/>
          <w:docGrid w:linePitch="360"/>
        </w:sectPr>
      </w:pPr>
    </w:p>
    <w:p w:rsidR="00F013BF" w:rsidRDefault="00F013BF" w:rsidP="00F013BF">
      <w:pPr>
        <w:spacing w:after="0" w:line="240" w:lineRule="auto"/>
        <w:jc w:val="center"/>
        <w:rPr>
          <w:rFonts w:ascii="Arial" w:hAnsi="Arial" w:cs="Arial"/>
          <w:b/>
          <w:sz w:val="24"/>
          <w:szCs w:val="24"/>
        </w:rPr>
      </w:pPr>
    </w:p>
    <w:p w:rsidR="00F013BF" w:rsidRPr="003E77CC" w:rsidRDefault="00F013BF" w:rsidP="003E77CC">
      <w:pPr>
        <w:spacing w:after="0" w:line="240" w:lineRule="auto"/>
        <w:rPr>
          <w:rFonts w:ascii="Arial" w:hAnsi="Arial" w:cs="Arial"/>
          <w:sz w:val="24"/>
          <w:szCs w:val="24"/>
        </w:rPr>
        <w:sectPr w:rsidR="00F013BF" w:rsidRPr="003E77CC" w:rsidSect="00740B59">
          <w:type w:val="continuous"/>
          <w:pgSz w:w="12240" w:h="15840" w:code="1"/>
          <w:pgMar w:top="1701" w:right="1134" w:bottom="1701" w:left="2268" w:header="709" w:footer="1134" w:gutter="0"/>
          <w:cols w:space="708"/>
          <w:docGrid w:linePitch="360"/>
        </w:sectPr>
      </w:pPr>
    </w:p>
    <w:p w:rsidR="00740B59" w:rsidRPr="003E77CC" w:rsidRDefault="00740B59" w:rsidP="00740B59">
      <w:pPr>
        <w:spacing w:after="0" w:line="240" w:lineRule="auto"/>
        <w:rPr>
          <w:rFonts w:ascii="Arial" w:hAnsi="Arial" w:cs="Arial"/>
          <w:b/>
          <w:sz w:val="24"/>
          <w:szCs w:val="24"/>
        </w:rPr>
      </w:pPr>
    </w:p>
    <w:p w:rsidR="00740B59" w:rsidRPr="003E77CC" w:rsidRDefault="00740B59" w:rsidP="00740B59">
      <w:pPr>
        <w:spacing w:after="0" w:line="240" w:lineRule="auto"/>
        <w:rPr>
          <w:rFonts w:ascii="Arial" w:hAnsi="Arial" w:cs="Arial"/>
          <w:sz w:val="24"/>
          <w:szCs w:val="24"/>
        </w:rPr>
      </w:pPr>
    </w:p>
    <w:p w:rsidR="00740B59" w:rsidRPr="003E77CC" w:rsidRDefault="00740B59" w:rsidP="00740B59">
      <w:pPr>
        <w:spacing w:after="0" w:line="240" w:lineRule="auto"/>
        <w:ind w:left="4536"/>
        <w:jc w:val="both"/>
        <w:rPr>
          <w:rFonts w:ascii="Arial" w:hAnsi="Arial" w:cs="Arial"/>
          <w:sz w:val="24"/>
          <w:szCs w:val="24"/>
        </w:rPr>
      </w:pPr>
      <w:r w:rsidRPr="003E77CC">
        <w:rPr>
          <w:rFonts w:ascii="Arial" w:hAnsi="Arial" w:cs="Arial"/>
          <w:sz w:val="24"/>
          <w:szCs w:val="24"/>
        </w:rPr>
        <w:t>Aprobado por el Comité de Trabajos de Grado en cumplimiento de los requisitos exigidos por la Institución de Educación Superior “ITFIP” para optar al título de Contador Público</w:t>
      </w:r>
    </w:p>
    <w:p w:rsidR="00740B59" w:rsidRPr="003E77CC" w:rsidRDefault="00740B59" w:rsidP="00740B59">
      <w:pPr>
        <w:spacing w:after="0" w:line="240" w:lineRule="auto"/>
        <w:ind w:left="4536"/>
        <w:rPr>
          <w:rFonts w:ascii="Arial" w:hAnsi="Arial" w:cs="Arial"/>
          <w:sz w:val="24"/>
          <w:szCs w:val="24"/>
        </w:rPr>
      </w:pPr>
    </w:p>
    <w:p w:rsidR="00740B59" w:rsidRDefault="00740B59" w:rsidP="00740B59">
      <w:pPr>
        <w:spacing w:after="0" w:line="240" w:lineRule="auto"/>
        <w:ind w:left="4536"/>
        <w:rPr>
          <w:rFonts w:ascii="Arial" w:hAnsi="Arial" w:cs="Arial"/>
          <w:sz w:val="24"/>
          <w:szCs w:val="24"/>
        </w:rPr>
      </w:pPr>
    </w:p>
    <w:p w:rsidR="00740B59" w:rsidRDefault="00740B59" w:rsidP="00740B59">
      <w:pPr>
        <w:spacing w:after="0" w:line="240" w:lineRule="auto"/>
        <w:ind w:left="4536"/>
        <w:rPr>
          <w:rFonts w:ascii="Arial" w:hAnsi="Arial" w:cs="Arial"/>
          <w:sz w:val="24"/>
          <w:szCs w:val="24"/>
        </w:rPr>
      </w:pPr>
    </w:p>
    <w:p w:rsidR="00740B59" w:rsidRDefault="00740B59" w:rsidP="00740B59">
      <w:pPr>
        <w:spacing w:after="0" w:line="240" w:lineRule="auto"/>
        <w:ind w:left="4536"/>
        <w:rPr>
          <w:rFonts w:ascii="Arial" w:hAnsi="Arial" w:cs="Arial"/>
          <w:sz w:val="24"/>
          <w:szCs w:val="24"/>
        </w:rPr>
      </w:pPr>
    </w:p>
    <w:p w:rsidR="00740B59" w:rsidRPr="003E77CC" w:rsidRDefault="00740B59" w:rsidP="00740B59">
      <w:pPr>
        <w:spacing w:after="0" w:line="240" w:lineRule="auto"/>
        <w:ind w:left="4536"/>
        <w:rPr>
          <w:rFonts w:ascii="Arial" w:hAnsi="Arial" w:cs="Arial"/>
          <w:sz w:val="24"/>
          <w:szCs w:val="24"/>
        </w:rPr>
      </w:pPr>
    </w:p>
    <w:p w:rsidR="00740B59" w:rsidRPr="003E77CC" w:rsidRDefault="00740B59" w:rsidP="00740B59">
      <w:pPr>
        <w:spacing w:after="0" w:line="240" w:lineRule="auto"/>
        <w:ind w:left="4536"/>
        <w:rPr>
          <w:rFonts w:ascii="Arial" w:hAnsi="Arial" w:cs="Arial"/>
          <w:sz w:val="24"/>
          <w:szCs w:val="24"/>
        </w:rPr>
      </w:pPr>
    </w:p>
    <w:p w:rsidR="00740B59" w:rsidRPr="003E77CC" w:rsidRDefault="00740B59" w:rsidP="00740B59">
      <w:pPr>
        <w:spacing w:after="0" w:line="240" w:lineRule="auto"/>
        <w:ind w:left="4536"/>
        <w:rPr>
          <w:rFonts w:ascii="Arial" w:hAnsi="Arial" w:cs="Arial"/>
          <w:sz w:val="24"/>
          <w:szCs w:val="24"/>
        </w:rPr>
      </w:pPr>
    </w:p>
    <w:p w:rsidR="00740B59" w:rsidRPr="003E77CC" w:rsidRDefault="00740B59" w:rsidP="00740B59">
      <w:pPr>
        <w:spacing w:after="0" w:line="240" w:lineRule="auto"/>
        <w:ind w:left="4536"/>
        <w:jc w:val="right"/>
        <w:rPr>
          <w:rFonts w:ascii="Arial" w:hAnsi="Arial" w:cs="Arial"/>
          <w:sz w:val="24"/>
          <w:szCs w:val="24"/>
        </w:rPr>
      </w:pPr>
      <w:r w:rsidRPr="003E77CC">
        <w:rPr>
          <w:rFonts w:ascii="Arial" w:hAnsi="Arial" w:cs="Arial"/>
          <w:sz w:val="24"/>
          <w:szCs w:val="24"/>
        </w:rPr>
        <w:t>______________________________</w:t>
      </w:r>
      <w:r w:rsidRPr="003E77CC">
        <w:rPr>
          <w:rFonts w:ascii="Arial" w:hAnsi="Arial" w:cs="Arial"/>
          <w:sz w:val="24"/>
          <w:szCs w:val="24"/>
        </w:rPr>
        <w:br/>
        <w:t>JURADO</w:t>
      </w:r>
    </w:p>
    <w:p w:rsidR="00740B59" w:rsidRPr="003E77CC" w:rsidRDefault="00740B59" w:rsidP="00740B59">
      <w:pPr>
        <w:spacing w:after="0" w:line="240" w:lineRule="auto"/>
        <w:ind w:left="4536"/>
        <w:jc w:val="right"/>
        <w:rPr>
          <w:rFonts w:ascii="Arial" w:hAnsi="Arial" w:cs="Arial"/>
          <w:sz w:val="24"/>
          <w:szCs w:val="24"/>
        </w:rPr>
      </w:pPr>
    </w:p>
    <w:p w:rsidR="00740B59" w:rsidRDefault="00740B59" w:rsidP="00740B59">
      <w:pPr>
        <w:spacing w:after="0" w:line="240" w:lineRule="auto"/>
        <w:ind w:left="4536"/>
        <w:jc w:val="right"/>
        <w:rPr>
          <w:rFonts w:ascii="Arial" w:hAnsi="Arial" w:cs="Arial"/>
          <w:sz w:val="24"/>
          <w:szCs w:val="24"/>
        </w:rPr>
      </w:pPr>
    </w:p>
    <w:p w:rsidR="00740B59" w:rsidRDefault="00740B59" w:rsidP="00740B59">
      <w:pPr>
        <w:spacing w:after="0" w:line="240" w:lineRule="auto"/>
        <w:ind w:left="4536"/>
        <w:jc w:val="right"/>
        <w:rPr>
          <w:rFonts w:ascii="Arial" w:hAnsi="Arial" w:cs="Arial"/>
          <w:sz w:val="24"/>
          <w:szCs w:val="24"/>
        </w:rPr>
      </w:pPr>
    </w:p>
    <w:p w:rsidR="00740B59" w:rsidRDefault="00740B59" w:rsidP="00740B59">
      <w:pPr>
        <w:spacing w:after="0" w:line="240" w:lineRule="auto"/>
        <w:ind w:left="4536"/>
        <w:jc w:val="right"/>
        <w:rPr>
          <w:rFonts w:ascii="Arial" w:hAnsi="Arial" w:cs="Arial"/>
          <w:sz w:val="24"/>
          <w:szCs w:val="24"/>
        </w:rPr>
      </w:pPr>
    </w:p>
    <w:p w:rsidR="00740B59" w:rsidRPr="003E77CC" w:rsidRDefault="00740B59" w:rsidP="00740B59">
      <w:pPr>
        <w:spacing w:after="0" w:line="240" w:lineRule="auto"/>
        <w:ind w:left="4536"/>
        <w:jc w:val="right"/>
        <w:rPr>
          <w:rFonts w:ascii="Arial" w:hAnsi="Arial" w:cs="Arial"/>
          <w:sz w:val="24"/>
          <w:szCs w:val="24"/>
        </w:rPr>
      </w:pPr>
    </w:p>
    <w:p w:rsidR="00740B59" w:rsidRPr="003E77CC" w:rsidRDefault="00740B59" w:rsidP="00740B59">
      <w:pPr>
        <w:spacing w:after="0" w:line="240" w:lineRule="auto"/>
        <w:ind w:left="4536"/>
        <w:jc w:val="right"/>
        <w:rPr>
          <w:rFonts w:ascii="Arial" w:hAnsi="Arial" w:cs="Arial"/>
          <w:sz w:val="24"/>
          <w:szCs w:val="24"/>
        </w:rPr>
      </w:pPr>
    </w:p>
    <w:p w:rsidR="00740B59" w:rsidRPr="003E77CC" w:rsidRDefault="00740B59" w:rsidP="00740B59">
      <w:pPr>
        <w:spacing w:after="0" w:line="240" w:lineRule="auto"/>
        <w:ind w:left="4536"/>
        <w:jc w:val="right"/>
        <w:rPr>
          <w:rFonts w:ascii="Arial" w:hAnsi="Arial" w:cs="Arial"/>
          <w:sz w:val="24"/>
          <w:szCs w:val="24"/>
        </w:rPr>
      </w:pPr>
    </w:p>
    <w:p w:rsidR="00740B59" w:rsidRPr="003E77CC" w:rsidRDefault="00740B59" w:rsidP="00740B59">
      <w:pPr>
        <w:spacing w:after="0" w:line="240" w:lineRule="auto"/>
        <w:ind w:left="4536"/>
        <w:jc w:val="right"/>
        <w:rPr>
          <w:rFonts w:ascii="Arial" w:hAnsi="Arial" w:cs="Arial"/>
          <w:sz w:val="24"/>
          <w:szCs w:val="24"/>
        </w:rPr>
      </w:pPr>
      <w:r w:rsidRPr="003E77CC">
        <w:rPr>
          <w:rFonts w:ascii="Arial" w:hAnsi="Arial" w:cs="Arial"/>
          <w:sz w:val="24"/>
          <w:szCs w:val="24"/>
        </w:rPr>
        <w:t>______________________________</w:t>
      </w:r>
      <w:r w:rsidRPr="003E77CC">
        <w:rPr>
          <w:rFonts w:ascii="Arial" w:hAnsi="Arial" w:cs="Arial"/>
          <w:sz w:val="24"/>
          <w:szCs w:val="24"/>
        </w:rPr>
        <w:br/>
        <w:t>JURADO</w:t>
      </w:r>
    </w:p>
    <w:p w:rsidR="00740B59" w:rsidRPr="003E77CC" w:rsidRDefault="00740B59" w:rsidP="00740B59">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Default="00341F0B" w:rsidP="003E77CC">
      <w:pPr>
        <w:spacing w:after="0" w:line="240" w:lineRule="auto"/>
        <w:rPr>
          <w:rFonts w:ascii="Arial" w:hAnsi="Arial" w:cs="Arial"/>
          <w:sz w:val="24"/>
          <w:szCs w:val="24"/>
        </w:rPr>
      </w:pPr>
    </w:p>
    <w:p w:rsidR="00F013BF" w:rsidRDefault="00F013BF" w:rsidP="003E77CC">
      <w:pPr>
        <w:spacing w:after="0" w:line="240" w:lineRule="auto"/>
        <w:rPr>
          <w:rFonts w:ascii="Arial" w:hAnsi="Arial" w:cs="Arial"/>
          <w:sz w:val="24"/>
          <w:szCs w:val="24"/>
        </w:rPr>
      </w:pPr>
    </w:p>
    <w:p w:rsidR="00F013BF" w:rsidRDefault="00F013BF" w:rsidP="003E77CC">
      <w:pPr>
        <w:spacing w:after="0" w:line="240" w:lineRule="auto"/>
        <w:rPr>
          <w:rFonts w:ascii="Arial" w:hAnsi="Arial" w:cs="Arial"/>
          <w:sz w:val="24"/>
          <w:szCs w:val="24"/>
        </w:rPr>
      </w:pPr>
    </w:p>
    <w:p w:rsidR="00F013BF" w:rsidRPr="003E77CC" w:rsidRDefault="00F013BF" w:rsidP="003E77CC">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Pr="003E77CC" w:rsidRDefault="00341F0B" w:rsidP="003E77CC">
      <w:pPr>
        <w:spacing w:after="0" w:line="240" w:lineRule="auto"/>
        <w:rPr>
          <w:rFonts w:ascii="Arial" w:hAnsi="Arial" w:cs="Arial"/>
          <w:sz w:val="24"/>
          <w:szCs w:val="24"/>
        </w:rPr>
      </w:pPr>
    </w:p>
    <w:p w:rsidR="00341F0B" w:rsidRPr="003E77CC" w:rsidRDefault="00BA2009" w:rsidP="003E77CC">
      <w:pPr>
        <w:spacing w:after="0" w:line="240" w:lineRule="auto"/>
        <w:rPr>
          <w:rFonts w:ascii="Arial" w:hAnsi="Arial" w:cs="Arial"/>
          <w:sz w:val="24"/>
          <w:szCs w:val="24"/>
        </w:rPr>
      </w:pPr>
      <w:r w:rsidRPr="003E77CC">
        <w:rPr>
          <w:rFonts w:ascii="Arial" w:hAnsi="Arial" w:cs="Arial"/>
          <w:sz w:val="24"/>
          <w:szCs w:val="24"/>
        </w:rPr>
        <w:t>El Espinal, D</w:t>
      </w:r>
      <w:r w:rsidR="00341F0B" w:rsidRPr="003E77CC">
        <w:rPr>
          <w:rFonts w:ascii="Arial" w:hAnsi="Arial" w:cs="Arial"/>
          <w:sz w:val="24"/>
          <w:szCs w:val="24"/>
        </w:rPr>
        <w:t>iciembre de 2017</w:t>
      </w:r>
    </w:p>
    <w:p w:rsidR="003E77CC" w:rsidRDefault="003E77CC" w:rsidP="003E77CC">
      <w:pPr>
        <w:spacing w:after="0" w:line="240" w:lineRule="auto"/>
        <w:rPr>
          <w:rFonts w:ascii="Arial" w:hAnsi="Arial" w:cs="Arial"/>
          <w:b/>
          <w:sz w:val="24"/>
          <w:szCs w:val="24"/>
        </w:rPr>
      </w:pPr>
    </w:p>
    <w:p w:rsidR="00740B59" w:rsidRDefault="00740B59" w:rsidP="003E77CC">
      <w:pPr>
        <w:spacing w:after="0" w:line="240" w:lineRule="auto"/>
        <w:rPr>
          <w:rFonts w:ascii="Arial" w:hAnsi="Arial" w:cs="Arial"/>
          <w:b/>
          <w:sz w:val="24"/>
          <w:szCs w:val="24"/>
        </w:rPr>
        <w:sectPr w:rsidR="00740B59" w:rsidSect="00740B59">
          <w:type w:val="continuous"/>
          <w:pgSz w:w="12240" w:h="15840" w:code="1"/>
          <w:pgMar w:top="1701" w:right="1134" w:bottom="1701" w:left="2268" w:header="709" w:footer="1134" w:gutter="0"/>
          <w:cols w:space="720"/>
          <w:docGrid w:linePitch="360"/>
        </w:sectPr>
      </w:pPr>
    </w:p>
    <w:p w:rsidR="007A1D0D" w:rsidRDefault="00116CFD" w:rsidP="003E77CC">
      <w:pPr>
        <w:spacing w:after="0" w:line="240" w:lineRule="auto"/>
        <w:jc w:val="center"/>
        <w:rPr>
          <w:rFonts w:ascii="Arial" w:hAnsi="Arial" w:cs="Arial"/>
          <w:b/>
          <w:sz w:val="24"/>
          <w:szCs w:val="24"/>
        </w:rPr>
      </w:pPr>
      <w:r w:rsidRPr="003E77CC">
        <w:rPr>
          <w:rFonts w:ascii="Arial" w:hAnsi="Arial" w:cs="Arial"/>
          <w:b/>
          <w:sz w:val="24"/>
          <w:szCs w:val="24"/>
        </w:rPr>
        <w:t>AGRADECIMIENTOS</w:t>
      </w:r>
    </w:p>
    <w:p w:rsidR="003E77CC" w:rsidRDefault="003E77CC" w:rsidP="003E77CC">
      <w:pPr>
        <w:spacing w:after="0" w:line="240" w:lineRule="auto"/>
        <w:jc w:val="center"/>
        <w:rPr>
          <w:rFonts w:ascii="Arial" w:hAnsi="Arial" w:cs="Arial"/>
          <w:b/>
          <w:sz w:val="24"/>
          <w:szCs w:val="24"/>
        </w:rPr>
      </w:pPr>
    </w:p>
    <w:p w:rsidR="003E77CC" w:rsidRPr="003E77CC" w:rsidRDefault="003E77CC" w:rsidP="003E77CC">
      <w:pPr>
        <w:spacing w:after="0" w:line="240" w:lineRule="auto"/>
        <w:jc w:val="center"/>
        <w:rPr>
          <w:rFonts w:ascii="Arial" w:hAnsi="Arial" w:cs="Arial"/>
          <w:b/>
          <w:sz w:val="24"/>
          <w:szCs w:val="24"/>
        </w:rPr>
      </w:pPr>
    </w:p>
    <w:p w:rsidR="00740012" w:rsidRDefault="00740012" w:rsidP="003E77CC">
      <w:pPr>
        <w:spacing w:after="0" w:line="240" w:lineRule="auto"/>
        <w:jc w:val="both"/>
        <w:rPr>
          <w:rFonts w:ascii="Arial" w:hAnsi="Arial" w:cs="Arial"/>
          <w:sz w:val="24"/>
          <w:szCs w:val="24"/>
        </w:rPr>
      </w:pPr>
      <w:r w:rsidRPr="003E77CC">
        <w:rPr>
          <w:rFonts w:ascii="Arial" w:hAnsi="Arial" w:cs="Arial"/>
          <w:sz w:val="24"/>
          <w:szCs w:val="24"/>
        </w:rPr>
        <w:t>En colaboración para la realización de este proyecto, agradezco a los docentes que pusieron su esfuerzo para poder estructurarlo y darle inicio para el éxito del mismo, a mi compañero de equipo, que con su dedicación se propuso a sacar a adelante el proyecto y sobre todo a Dios, que es el motor de nuestro existir y ser poderoso que hace de sus planes, grandes cosas para cada uno de nosotros.</w:t>
      </w:r>
    </w:p>
    <w:p w:rsidR="003E77CC" w:rsidRPr="003E77CC" w:rsidRDefault="003E77CC" w:rsidP="003E77CC">
      <w:pPr>
        <w:spacing w:after="0" w:line="240" w:lineRule="auto"/>
        <w:jc w:val="both"/>
        <w:rPr>
          <w:rFonts w:ascii="Arial" w:hAnsi="Arial" w:cs="Arial"/>
          <w:b/>
          <w:sz w:val="24"/>
          <w:szCs w:val="24"/>
        </w:rPr>
      </w:pPr>
    </w:p>
    <w:p w:rsidR="00740012" w:rsidRDefault="00740012" w:rsidP="003E77CC">
      <w:pPr>
        <w:spacing w:after="0" w:line="240" w:lineRule="auto"/>
        <w:jc w:val="both"/>
        <w:rPr>
          <w:rFonts w:ascii="Arial" w:hAnsi="Arial" w:cs="Arial"/>
          <w:sz w:val="24"/>
          <w:szCs w:val="24"/>
        </w:rPr>
      </w:pPr>
      <w:r w:rsidRPr="003E77CC">
        <w:rPr>
          <w:rFonts w:ascii="Arial" w:hAnsi="Arial" w:cs="Arial"/>
          <w:sz w:val="24"/>
          <w:szCs w:val="24"/>
        </w:rPr>
        <w:t>A</w:t>
      </w:r>
      <w:r w:rsidR="00193078" w:rsidRPr="003E77CC">
        <w:rPr>
          <w:rFonts w:ascii="Arial" w:hAnsi="Arial" w:cs="Arial"/>
          <w:sz w:val="24"/>
          <w:szCs w:val="24"/>
        </w:rPr>
        <w:t>l docente Orlando Varón Giraldo, director del proyecto de investigación y a</w:t>
      </w:r>
      <w:r w:rsidRPr="003E77CC">
        <w:rPr>
          <w:rFonts w:ascii="Arial" w:hAnsi="Arial" w:cs="Arial"/>
          <w:sz w:val="24"/>
          <w:szCs w:val="24"/>
        </w:rPr>
        <w:t xml:space="preserve">l profesional Luis </w:t>
      </w:r>
      <w:r w:rsidR="00193078" w:rsidRPr="003E77CC">
        <w:rPr>
          <w:rFonts w:ascii="Arial" w:hAnsi="Arial" w:cs="Arial"/>
          <w:sz w:val="24"/>
          <w:szCs w:val="24"/>
        </w:rPr>
        <w:t xml:space="preserve">Fernando </w:t>
      </w:r>
      <w:r w:rsidRPr="003E77CC">
        <w:rPr>
          <w:rFonts w:ascii="Arial" w:hAnsi="Arial" w:cs="Arial"/>
          <w:sz w:val="24"/>
          <w:szCs w:val="24"/>
        </w:rPr>
        <w:t>Naranjo, asesor de investigación que aportó sus conocimientos y recomendaciones para la corrección y éxito del proyecto.</w:t>
      </w:r>
    </w:p>
    <w:p w:rsidR="003E77CC" w:rsidRPr="003E77CC" w:rsidRDefault="003E77CC" w:rsidP="003E77CC">
      <w:pPr>
        <w:spacing w:after="0" w:line="240" w:lineRule="auto"/>
        <w:jc w:val="both"/>
        <w:rPr>
          <w:rFonts w:ascii="Arial" w:hAnsi="Arial" w:cs="Arial"/>
          <w:sz w:val="24"/>
          <w:szCs w:val="24"/>
        </w:rPr>
      </w:pPr>
    </w:p>
    <w:p w:rsidR="00740012" w:rsidRPr="003E77CC" w:rsidRDefault="00740012" w:rsidP="003E77CC">
      <w:pPr>
        <w:spacing w:after="0" w:line="240" w:lineRule="auto"/>
        <w:jc w:val="both"/>
        <w:rPr>
          <w:rFonts w:ascii="Arial" w:hAnsi="Arial" w:cs="Arial"/>
          <w:sz w:val="24"/>
          <w:szCs w:val="24"/>
        </w:rPr>
      </w:pPr>
      <w:r w:rsidRPr="003E77CC">
        <w:rPr>
          <w:rFonts w:ascii="Arial" w:hAnsi="Arial" w:cs="Arial"/>
          <w:sz w:val="24"/>
          <w:szCs w:val="24"/>
        </w:rPr>
        <w:t xml:space="preserve">Tener a Dios de la mano, es lo que nos promueve la sabiduría y la perseverancia para alcanzar y cumplir las metas, y por ende, no es excepción en este caso para nuestro logro, ser Contador Público </w:t>
      </w:r>
      <w:r w:rsidR="00B21816" w:rsidRPr="003E77CC">
        <w:rPr>
          <w:rFonts w:ascii="Arial" w:hAnsi="Arial" w:cs="Arial"/>
          <w:sz w:val="24"/>
          <w:szCs w:val="24"/>
        </w:rPr>
        <w:t>de la Institución de Educación Superior “ITFIP”.</w:t>
      </w:r>
    </w:p>
    <w:p w:rsidR="00116CFD" w:rsidRPr="003E77CC" w:rsidRDefault="00116CFD" w:rsidP="003E77CC">
      <w:pPr>
        <w:spacing w:after="0" w:line="240" w:lineRule="auto"/>
        <w:jc w:val="center"/>
        <w:rPr>
          <w:rFonts w:ascii="Arial" w:hAnsi="Arial" w:cs="Arial"/>
          <w:b/>
          <w:sz w:val="24"/>
          <w:szCs w:val="24"/>
        </w:rPr>
      </w:pPr>
    </w:p>
    <w:p w:rsidR="00116CFD" w:rsidRPr="003E77CC" w:rsidRDefault="00116CFD" w:rsidP="003E77CC">
      <w:pPr>
        <w:spacing w:after="0" w:line="240" w:lineRule="auto"/>
        <w:jc w:val="right"/>
        <w:rPr>
          <w:rFonts w:ascii="Arial" w:hAnsi="Arial" w:cs="Arial"/>
          <w:b/>
          <w:sz w:val="24"/>
          <w:szCs w:val="24"/>
        </w:rPr>
      </w:pPr>
      <w:r w:rsidRPr="003E77CC">
        <w:rPr>
          <w:rFonts w:ascii="Arial" w:hAnsi="Arial" w:cs="Arial"/>
          <w:b/>
          <w:sz w:val="24"/>
          <w:szCs w:val="24"/>
        </w:rPr>
        <w:tab/>
      </w:r>
      <w:r w:rsidRPr="003E77CC">
        <w:rPr>
          <w:rFonts w:ascii="Arial" w:hAnsi="Arial" w:cs="Arial"/>
          <w:b/>
          <w:sz w:val="24"/>
          <w:szCs w:val="24"/>
        </w:rPr>
        <w:tab/>
      </w:r>
      <w:r w:rsidRPr="003E77CC">
        <w:rPr>
          <w:rFonts w:ascii="Arial" w:hAnsi="Arial" w:cs="Arial"/>
          <w:b/>
          <w:sz w:val="24"/>
          <w:szCs w:val="24"/>
        </w:rPr>
        <w:tab/>
      </w:r>
      <w:r w:rsidRPr="003E77CC">
        <w:rPr>
          <w:rFonts w:ascii="Arial" w:hAnsi="Arial" w:cs="Arial"/>
          <w:b/>
          <w:sz w:val="24"/>
          <w:szCs w:val="24"/>
        </w:rPr>
        <w:tab/>
        <w:t>Andrés Ricardo Castañeda Orjuela</w:t>
      </w:r>
    </w:p>
    <w:p w:rsidR="0051611C" w:rsidRPr="003E77CC" w:rsidRDefault="0051611C" w:rsidP="003E77CC">
      <w:pPr>
        <w:spacing w:after="0" w:line="240" w:lineRule="auto"/>
        <w:rPr>
          <w:rFonts w:ascii="Arial" w:hAnsi="Arial" w:cs="Arial"/>
          <w:sz w:val="24"/>
          <w:szCs w:val="24"/>
        </w:rPr>
      </w:pPr>
    </w:p>
    <w:p w:rsidR="00880947" w:rsidRDefault="00880947" w:rsidP="003E77CC">
      <w:pPr>
        <w:spacing w:after="0" w:line="240" w:lineRule="auto"/>
        <w:rPr>
          <w:rFonts w:ascii="Arial" w:hAnsi="Arial" w:cs="Arial"/>
          <w:sz w:val="24"/>
          <w:szCs w:val="24"/>
        </w:rPr>
      </w:pPr>
    </w:p>
    <w:p w:rsidR="003E77CC" w:rsidRDefault="003E77CC" w:rsidP="003E77CC">
      <w:pPr>
        <w:spacing w:after="0" w:line="240" w:lineRule="auto"/>
        <w:rPr>
          <w:rFonts w:ascii="Arial" w:hAnsi="Arial" w:cs="Arial"/>
          <w:sz w:val="24"/>
          <w:szCs w:val="24"/>
        </w:rPr>
      </w:pPr>
    </w:p>
    <w:p w:rsidR="003E77CC" w:rsidRDefault="003E77CC" w:rsidP="003E77CC">
      <w:pPr>
        <w:spacing w:after="0" w:line="240" w:lineRule="auto"/>
        <w:rPr>
          <w:rFonts w:ascii="Arial" w:hAnsi="Arial" w:cs="Arial"/>
          <w:sz w:val="24"/>
          <w:szCs w:val="24"/>
        </w:rPr>
      </w:pPr>
    </w:p>
    <w:p w:rsidR="003E77CC" w:rsidRDefault="003E77CC" w:rsidP="003E77CC">
      <w:pPr>
        <w:spacing w:after="0" w:line="240" w:lineRule="auto"/>
        <w:rPr>
          <w:rFonts w:ascii="Arial" w:hAnsi="Arial" w:cs="Arial"/>
          <w:sz w:val="24"/>
          <w:szCs w:val="24"/>
        </w:rPr>
      </w:pPr>
    </w:p>
    <w:p w:rsidR="003E77CC" w:rsidRPr="003E77CC" w:rsidRDefault="003E77CC" w:rsidP="003E77CC">
      <w:pPr>
        <w:spacing w:after="0" w:line="240" w:lineRule="auto"/>
        <w:rPr>
          <w:rFonts w:ascii="Arial" w:hAnsi="Arial" w:cs="Arial"/>
          <w:sz w:val="24"/>
          <w:szCs w:val="24"/>
        </w:rPr>
      </w:pPr>
    </w:p>
    <w:p w:rsidR="00116CFD" w:rsidRDefault="00914322" w:rsidP="003E77CC">
      <w:pPr>
        <w:spacing w:after="0" w:line="240" w:lineRule="auto"/>
        <w:jc w:val="both"/>
        <w:rPr>
          <w:rFonts w:ascii="Arial" w:hAnsi="Arial" w:cs="Arial"/>
          <w:sz w:val="24"/>
          <w:szCs w:val="24"/>
        </w:rPr>
      </w:pPr>
      <w:r w:rsidRPr="003E77CC">
        <w:rPr>
          <w:rFonts w:ascii="Arial" w:hAnsi="Arial" w:cs="Arial"/>
          <w:sz w:val="24"/>
          <w:szCs w:val="24"/>
        </w:rPr>
        <w:t>Agradezco primeramente a Dios por permitir que tenga salud y la capacidad para poder realizar mis quehaceres de la mejor forma posible, gracias a Dios puedo vivir a plenitud lo que la vida me ofrece, y sobre todo por darme la oportunidad de presentar este proyecto por mi esfuerzo y dedicación a mi profesión.</w:t>
      </w:r>
    </w:p>
    <w:p w:rsidR="003E77CC" w:rsidRPr="003E77CC" w:rsidRDefault="003E77CC" w:rsidP="003E77CC">
      <w:pPr>
        <w:spacing w:after="0" w:line="240" w:lineRule="auto"/>
        <w:jc w:val="both"/>
        <w:rPr>
          <w:rFonts w:ascii="Arial" w:hAnsi="Arial" w:cs="Arial"/>
          <w:b/>
          <w:sz w:val="24"/>
          <w:szCs w:val="24"/>
        </w:rPr>
      </w:pPr>
    </w:p>
    <w:p w:rsidR="00914322" w:rsidRPr="003E77CC" w:rsidRDefault="00914322" w:rsidP="003E77CC">
      <w:pPr>
        <w:spacing w:after="0" w:line="240" w:lineRule="auto"/>
        <w:jc w:val="both"/>
        <w:rPr>
          <w:rFonts w:ascii="Arial" w:hAnsi="Arial" w:cs="Arial"/>
          <w:sz w:val="24"/>
          <w:szCs w:val="24"/>
        </w:rPr>
      </w:pPr>
      <w:r w:rsidRPr="003E77CC">
        <w:rPr>
          <w:rFonts w:ascii="Arial" w:hAnsi="Arial" w:cs="Arial"/>
          <w:sz w:val="24"/>
          <w:szCs w:val="24"/>
        </w:rPr>
        <w:t>A mi madre, que es el motor de mi vida y es la que me ayuda espiritualmente para poder soportar cualquier circunstancia y la que me protege y cuida de mí siempre.</w:t>
      </w:r>
    </w:p>
    <w:p w:rsidR="00914322" w:rsidRPr="003E77CC" w:rsidRDefault="00914322" w:rsidP="003E77CC">
      <w:pPr>
        <w:spacing w:after="0" w:line="240" w:lineRule="auto"/>
        <w:jc w:val="both"/>
        <w:rPr>
          <w:rFonts w:ascii="Arial" w:hAnsi="Arial" w:cs="Arial"/>
          <w:sz w:val="24"/>
          <w:szCs w:val="24"/>
        </w:rPr>
      </w:pPr>
      <w:r w:rsidRPr="003E77CC">
        <w:rPr>
          <w:rFonts w:ascii="Arial" w:hAnsi="Arial" w:cs="Arial"/>
          <w:sz w:val="24"/>
          <w:szCs w:val="24"/>
        </w:rPr>
        <w:t xml:space="preserve">Gracias a todos los que me rodean por hacer parte de mi vida y por crear en mí un ser mejor que puede superar cualquier obstáculo. </w:t>
      </w:r>
    </w:p>
    <w:p w:rsidR="00116CFD" w:rsidRPr="003E77CC" w:rsidRDefault="00116CFD" w:rsidP="003E77CC">
      <w:pPr>
        <w:spacing w:after="0" w:line="240" w:lineRule="auto"/>
        <w:jc w:val="center"/>
        <w:rPr>
          <w:rFonts w:ascii="Arial" w:hAnsi="Arial" w:cs="Arial"/>
          <w:b/>
          <w:sz w:val="24"/>
          <w:szCs w:val="24"/>
        </w:rPr>
      </w:pPr>
    </w:p>
    <w:p w:rsidR="00116CFD" w:rsidRPr="003E77CC" w:rsidRDefault="00443109" w:rsidP="003E77CC">
      <w:pPr>
        <w:spacing w:after="0" w:line="240" w:lineRule="auto"/>
        <w:jc w:val="right"/>
        <w:rPr>
          <w:rFonts w:ascii="Arial" w:hAnsi="Arial" w:cs="Arial"/>
          <w:b/>
          <w:sz w:val="24"/>
          <w:szCs w:val="24"/>
        </w:rPr>
      </w:pPr>
      <w:r w:rsidRPr="003E77CC">
        <w:rPr>
          <w:rFonts w:ascii="Arial" w:hAnsi="Arial" w:cs="Arial"/>
          <w:b/>
          <w:sz w:val="24"/>
          <w:szCs w:val="24"/>
        </w:rPr>
        <w:t>Juan Leonardo Murillo Sierra</w:t>
      </w:r>
    </w:p>
    <w:p w:rsidR="00341F0B" w:rsidRPr="003E77CC" w:rsidRDefault="00341F0B" w:rsidP="003E77CC">
      <w:pPr>
        <w:spacing w:after="0" w:line="240" w:lineRule="auto"/>
        <w:rPr>
          <w:rFonts w:ascii="Arial" w:hAnsi="Arial" w:cs="Arial"/>
          <w:sz w:val="24"/>
          <w:szCs w:val="24"/>
        </w:rPr>
        <w:sectPr w:rsidR="00341F0B" w:rsidRPr="003E77CC" w:rsidSect="003E77CC">
          <w:type w:val="continuous"/>
          <w:pgSz w:w="12240" w:h="15840" w:code="1"/>
          <w:pgMar w:top="1701" w:right="1134" w:bottom="1701" w:left="2268" w:header="709" w:footer="1134" w:gutter="0"/>
          <w:cols w:space="720"/>
          <w:docGrid w:linePitch="360"/>
        </w:sect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443109" w:rsidRPr="00BE4BD9" w:rsidRDefault="00BE4BD9" w:rsidP="00BE4BD9">
      <w:pPr>
        <w:spacing w:after="0" w:line="240" w:lineRule="auto"/>
        <w:jc w:val="center"/>
        <w:rPr>
          <w:rFonts w:ascii="Arial" w:hAnsi="Arial" w:cs="Arial"/>
          <w:b/>
          <w:sz w:val="24"/>
          <w:szCs w:val="24"/>
        </w:rPr>
      </w:pPr>
      <w:r w:rsidRPr="00BE4BD9">
        <w:rPr>
          <w:rFonts w:ascii="Arial" w:hAnsi="Arial" w:cs="Arial"/>
          <w:b/>
          <w:sz w:val="24"/>
          <w:szCs w:val="24"/>
        </w:rPr>
        <w:lastRenderedPageBreak/>
        <w:t>CONTENIDO</w:t>
      </w:r>
    </w:p>
    <w:p w:rsidR="00BE4BD9" w:rsidRPr="00BE4BD9" w:rsidRDefault="00BE4BD9" w:rsidP="00BE4BD9">
      <w:pPr>
        <w:spacing w:after="0" w:line="240" w:lineRule="auto"/>
        <w:jc w:val="center"/>
        <w:rPr>
          <w:rFonts w:ascii="Arial" w:hAnsi="Arial" w:cs="Arial"/>
          <w:b/>
          <w:sz w:val="24"/>
          <w:szCs w:val="24"/>
        </w:rPr>
      </w:pPr>
    </w:p>
    <w:p w:rsidR="00BE4BD9" w:rsidRPr="00BE4BD9" w:rsidRDefault="00BE4BD9" w:rsidP="00BE4BD9">
      <w:pPr>
        <w:spacing w:after="0" w:line="240" w:lineRule="auto"/>
        <w:jc w:val="right"/>
        <w:rPr>
          <w:rFonts w:ascii="Arial" w:hAnsi="Arial" w:cs="Arial"/>
          <w:b/>
          <w:sz w:val="24"/>
          <w:szCs w:val="24"/>
        </w:rPr>
      </w:pPr>
      <w:r w:rsidRPr="00BE4BD9">
        <w:rPr>
          <w:rFonts w:ascii="Arial" w:hAnsi="Arial" w:cs="Arial"/>
          <w:b/>
          <w:sz w:val="24"/>
          <w:szCs w:val="24"/>
        </w:rPr>
        <w:t>Pag.</w:t>
      </w:r>
    </w:p>
    <w:p w:rsidR="00BE4BD9" w:rsidRDefault="00BE4BD9" w:rsidP="003E77CC">
      <w:pPr>
        <w:spacing w:after="0" w:line="240" w:lineRule="auto"/>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320"/>
      </w:tblGrid>
      <w:tr w:rsidR="00BE4BD9" w:rsidRPr="00CC75F7" w:rsidTr="00530692">
        <w:tc>
          <w:tcPr>
            <w:tcW w:w="7508" w:type="dxa"/>
          </w:tcPr>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INTRODUCCIÓN</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1. ANTECEDENTES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1.1. ACERCA DE LA NORMA</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1.1.1. ¿Quién regula las NIIF?</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1.1.2. ¿En que se favorecen las empresas con las NIIF?</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1.2. AVANCE DE LAS NIIF EN COLOMBIA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1.3. EL SISTEMA CONTABLE COLOMBIANO HACIA LA INTERNACIONALIZACIÓN.</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1.4. INCONVENIENTES EN LA CONVERGENCIA DE LA NORMA.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2. FORMULACIÓN DEL PROBLEMA</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2.1. PLANTEAMIENTO DEL PROBLEMA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2.2. ENUNCIADO DEL PROBLEMA.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3. JUSTIFICACIÓN</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4. ALCANCES Y DELIMITACIONES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4.1. ALCANCE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4.2. DELIMITACIONES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4.2.1.  Espacial.</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4.2.2.  Temporal.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4.2.3.  Teórica.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4.3. DEFINICIÓN DE UNIDADES O ELEMENTOS DE OBSERVACIÓN.</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4.4. SITUAR EL PROBLEMA EN EL CONTEXTO.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4.4.1. Socioeconómico.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5. OBJETIVOS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5.1. GENERAL.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5.2. ESPECÍFICOS.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6. MARCO REFERENCIAL</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lastRenderedPageBreak/>
              <w:t>6.1. MARCO NORMATIVO.</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6.1.1. Código De Comercio.</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6.1.2. Del Registro Mercantil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6.1.3. Libros Y Papeles Del Comerciante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6.1.4. “De La Competencia Desleal</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6.1.5. Las Cámaras De Comercio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6.1.6. Acerca De La Constitución De Sociedad</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7. MARCO TEÓRICO</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7.1. ELEMENTOS TEÓRICOS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7.2. CLASIFICACIÓN DEL SECTOR COMERCIO.</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7.3. IMPORTANCIA DE LA MEDIANA EMPRESA EN COLOMBIA.</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7.4. CARACTERÍSTICAS DE LAS MICROEMPRESAS.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 MARCO METODOLÓGICO</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8.1. SISTEMA DE HIPÓTESIS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8.1.1. Formulación De Hipótesis De Trabajo.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8.1.1.1. Formulación de Hipótesis General de trabajo.</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8.1.1.2. Formulación de Hipótesis Específica.</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8.2. TIPO DE INVESTIGACIÓN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8.2.1.Descriptiva Y Propósitiva</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8.2.2. Muestra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8.3. TÉCNICAS DE RECOLECCIÓN DE LA INFORMACIÓN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8.3.1. Encuesta.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8.3.2. Método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 xml:space="preserve">8.4. FUENTES DE INFORMACIÓN </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8.4.1. Fuentes Documentales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8.4.2. Fuentes Personales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8.4.3. Fuentes Institucionales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8.4.4. Fuentes Virtuales</w:t>
            </w:r>
          </w:p>
          <w:p w:rsidR="005842A9" w:rsidRPr="00CC75F7" w:rsidRDefault="005842A9" w:rsidP="00CC75F7">
            <w:pPr>
              <w:spacing w:line="360" w:lineRule="auto"/>
              <w:rPr>
                <w:rFonts w:ascii="Arial" w:hAnsi="Arial" w:cs="Arial"/>
                <w:sz w:val="24"/>
                <w:szCs w:val="24"/>
              </w:rPr>
            </w:pPr>
            <w:r w:rsidRPr="00CC75F7">
              <w:rPr>
                <w:rFonts w:ascii="Arial" w:hAnsi="Arial" w:cs="Arial"/>
                <w:sz w:val="24"/>
                <w:szCs w:val="24"/>
              </w:rPr>
              <w:t>9. CUERPO DEL TRABAJO</w:t>
            </w:r>
          </w:p>
          <w:p w:rsidR="005842A9" w:rsidRPr="00CC75F7" w:rsidRDefault="008C30FD" w:rsidP="00CC75F7">
            <w:pPr>
              <w:spacing w:line="360" w:lineRule="auto"/>
              <w:rPr>
                <w:rFonts w:ascii="Arial" w:hAnsi="Arial" w:cs="Arial"/>
                <w:sz w:val="24"/>
                <w:szCs w:val="24"/>
              </w:rPr>
            </w:pPr>
            <w:r>
              <w:rPr>
                <w:rFonts w:ascii="Arial" w:hAnsi="Arial" w:cs="Arial"/>
                <w:sz w:val="24"/>
                <w:szCs w:val="24"/>
              </w:rPr>
              <w:t>9</w:t>
            </w:r>
            <w:r w:rsidR="005842A9" w:rsidRPr="00CC75F7">
              <w:rPr>
                <w:rFonts w:ascii="Arial" w:hAnsi="Arial" w:cs="Arial"/>
                <w:sz w:val="24"/>
                <w:szCs w:val="24"/>
              </w:rPr>
              <w:t>.1. ¿QUE SON LAS NIIF?</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lastRenderedPageBreak/>
              <w:t>9.2. PROPUESTA DE LA GUÍA DE APLICACIÓN DE NCIF PARA MICROEMPRESAS ORIENTADA AL SECTOR COMERCIAL.</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9.2.1. Fase I: Diagnóstico Y Planificación</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9.2.2. Fase II: Diseño Y Desarrollo</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9.2.3. Fase III: Conversión (Implementación)</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9.2.4. Fase Iv: Mantenimiento</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9.3. CARACTERÍSTICAS DE INFORMACIÓN FINANCIERA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10. ANÁLISIS E INTERPRETACIÓN DE RESULTADOS.</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10.1. FORMAS EN QUE SE INTERPRETARON LOS RESULTADOS.</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10.2. RESULTADOS GENERALES</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11. RECOMENDACIONES.</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12. CONCLUSIONES</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WEBGRAFÍA</w:t>
            </w:r>
          </w:p>
          <w:p w:rsidR="00BE4BD9" w:rsidRPr="00CC75F7" w:rsidRDefault="00CC75F7" w:rsidP="00DE6AD1">
            <w:pPr>
              <w:spacing w:line="360" w:lineRule="auto"/>
              <w:rPr>
                <w:rFonts w:ascii="Arial" w:hAnsi="Arial" w:cs="Arial"/>
                <w:sz w:val="24"/>
                <w:szCs w:val="24"/>
              </w:rPr>
            </w:pPr>
            <w:r w:rsidRPr="00CC75F7">
              <w:rPr>
                <w:rFonts w:ascii="Arial" w:hAnsi="Arial" w:cs="Arial"/>
                <w:sz w:val="24"/>
                <w:szCs w:val="24"/>
              </w:rPr>
              <w:t>ANEXOS</w:t>
            </w:r>
          </w:p>
        </w:tc>
        <w:tc>
          <w:tcPr>
            <w:tcW w:w="1320" w:type="dxa"/>
          </w:tcPr>
          <w:p w:rsidR="00BE4BD9" w:rsidRDefault="00D330FC" w:rsidP="00D330FC">
            <w:pPr>
              <w:spacing w:line="360" w:lineRule="auto"/>
              <w:jc w:val="right"/>
              <w:rPr>
                <w:rFonts w:ascii="Arial" w:hAnsi="Arial" w:cs="Arial"/>
                <w:sz w:val="24"/>
                <w:szCs w:val="24"/>
              </w:rPr>
            </w:pPr>
            <w:r>
              <w:rPr>
                <w:rFonts w:ascii="Arial" w:hAnsi="Arial" w:cs="Arial"/>
                <w:sz w:val="24"/>
                <w:szCs w:val="24"/>
              </w:rPr>
              <w:lastRenderedPageBreak/>
              <w:t>1</w:t>
            </w:r>
            <w:r w:rsidR="00BA2897">
              <w:rPr>
                <w:rFonts w:ascii="Arial" w:hAnsi="Arial" w:cs="Arial"/>
                <w:sz w:val="24"/>
                <w:szCs w:val="24"/>
              </w:rPr>
              <w:t>3</w:t>
            </w:r>
          </w:p>
          <w:p w:rsidR="00D330FC" w:rsidRDefault="00D330FC"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4</w:t>
            </w:r>
          </w:p>
          <w:p w:rsidR="00D330FC" w:rsidRDefault="00D330FC"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4</w:t>
            </w:r>
          </w:p>
          <w:p w:rsidR="00D330FC"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5</w:t>
            </w:r>
          </w:p>
          <w:p w:rsidR="008C30FD"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5</w:t>
            </w:r>
          </w:p>
          <w:p w:rsidR="008C30FD"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6</w:t>
            </w:r>
          </w:p>
          <w:p w:rsidR="008C30FD"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6</w:t>
            </w:r>
          </w:p>
          <w:p w:rsidR="008C30FD"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6</w:t>
            </w:r>
          </w:p>
          <w:p w:rsidR="008C30FD"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7</w:t>
            </w:r>
          </w:p>
          <w:p w:rsidR="008C30FD" w:rsidRDefault="008C30FD" w:rsidP="00D330FC">
            <w:pPr>
              <w:spacing w:line="360" w:lineRule="auto"/>
              <w:jc w:val="right"/>
              <w:rPr>
                <w:rFonts w:ascii="Arial" w:hAnsi="Arial" w:cs="Arial"/>
                <w:sz w:val="24"/>
                <w:szCs w:val="24"/>
              </w:rPr>
            </w:pPr>
            <w:r>
              <w:rPr>
                <w:rFonts w:ascii="Arial" w:hAnsi="Arial" w:cs="Arial"/>
                <w:sz w:val="24"/>
                <w:szCs w:val="24"/>
              </w:rPr>
              <w:t>1</w:t>
            </w:r>
            <w:r w:rsidR="00BA2897">
              <w:rPr>
                <w:rFonts w:ascii="Arial" w:hAnsi="Arial" w:cs="Arial"/>
                <w:sz w:val="24"/>
                <w:szCs w:val="24"/>
              </w:rPr>
              <w:t>8</w:t>
            </w:r>
          </w:p>
          <w:p w:rsidR="008C30FD" w:rsidRDefault="00BA2897" w:rsidP="00D330FC">
            <w:pPr>
              <w:spacing w:line="360" w:lineRule="auto"/>
              <w:jc w:val="right"/>
              <w:rPr>
                <w:rFonts w:ascii="Arial" w:hAnsi="Arial" w:cs="Arial"/>
                <w:sz w:val="24"/>
                <w:szCs w:val="24"/>
              </w:rPr>
            </w:pPr>
            <w:r>
              <w:rPr>
                <w:rFonts w:ascii="Arial" w:hAnsi="Arial" w:cs="Arial"/>
                <w:sz w:val="24"/>
                <w:szCs w:val="24"/>
              </w:rPr>
              <w:t>19</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0</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1</w:t>
            </w:r>
          </w:p>
          <w:p w:rsidR="008C30FD" w:rsidRDefault="008C30FD" w:rsidP="00D330FC">
            <w:pPr>
              <w:spacing w:line="360" w:lineRule="auto"/>
              <w:jc w:val="right"/>
              <w:rPr>
                <w:rFonts w:ascii="Arial" w:hAnsi="Arial" w:cs="Arial"/>
                <w:sz w:val="24"/>
                <w:szCs w:val="24"/>
              </w:rPr>
            </w:pP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2</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2</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3</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3</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3</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4</w:t>
            </w:r>
          </w:p>
          <w:p w:rsidR="008C30FD" w:rsidRDefault="008C30FD" w:rsidP="00D330FC">
            <w:pPr>
              <w:spacing w:line="360" w:lineRule="auto"/>
              <w:jc w:val="right"/>
              <w:rPr>
                <w:rFonts w:ascii="Arial" w:hAnsi="Arial" w:cs="Arial"/>
                <w:sz w:val="24"/>
                <w:szCs w:val="24"/>
              </w:rPr>
            </w:pPr>
            <w:r>
              <w:rPr>
                <w:rFonts w:ascii="Arial" w:hAnsi="Arial" w:cs="Arial"/>
                <w:sz w:val="24"/>
                <w:szCs w:val="24"/>
              </w:rPr>
              <w:lastRenderedPageBreak/>
              <w:t>2</w:t>
            </w:r>
            <w:r w:rsidR="00BA2897">
              <w:rPr>
                <w:rFonts w:ascii="Arial" w:hAnsi="Arial" w:cs="Arial"/>
                <w:sz w:val="24"/>
                <w:szCs w:val="24"/>
              </w:rPr>
              <w:t>4</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4</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5</w:t>
            </w:r>
          </w:p>
          <w:p w:rsidR="008C30FD" w:rsidRDefault="008C30FD" w:rsidP="00D330FC">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6</w:t>
            </w:r>
          </w:p>
          <w:p w:rsidR="008C30FD" w:rsidRDefault="008C30FD" w:rsidP="008C30FD">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7</w:t>
            </w:r>
          </w:p>
          <w:p w:rsidR="008C30FD" w:rsidRDefault="008C30FD" w:rsidP="008C30FD">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8</w:t>
            </w:r>
          </w:p>
          <w:p w:rsidR="008C30FD" w:rsidRDefault="008C30FD" w:rsidP="008C30FD">
            <w:pPr>
              <w:spacing w:line="360" w:lineRule="auto"/>
              <w:jc w:val="right"/>
              <w:rPr>
                <w:rFonts w:ascii="Arial" w:hAnsi="Arial" w:cs="Arial"/>
                <w:sz w:val="24"/>
                <w:szCs w:val="24"/>
              </w:rPr>
            </w:pPr>
            <w:r>
              <w:rPr>
                <w:rFonts w:ascii="Arial" w:hAnsi="Arial" w:cs="Arial"/>
                <w:sz w:val="24"/>
                <w:szCs w:val="24"/>
              </w:rPr>
              <w:t>2</w:t>
            </w:r>
            <w:r w:rsidR="00BA2897">
              <w:rPr>
                <w:rFonts w:ascii="Arial" w:hAnsi="Arial" w:cs="Arial"/>
                <w:sz w:val="24"/>
                <w:szCs w:val="24"/>
              </w:rPr>
              <w:t>8</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0</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0</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0</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1</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1</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3</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4</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5</w:t>
            </w:r>
          </w:p>
          <w:p w:rsidR="008C30FD" w:rsidRDefault="008C30FD" w:rsidP="008C30FD">
            <w:pPr>
              <w:spacing w:line="360" w:lineRule="auto"/>
              <w:jc w:val="right"/>
              <w:rPr>
                <w:rFonts w:ascii="Arial" w:hAnsi="Arial" w:cs="Arial"/>
                <w:sz w:val="24"/>
                <w:szCs w:val="24"/>
              </w:rPr>
            </w:pPr>
            <w:r>
              <w:rPr>
                <w:rFonts w:ascii="Arial" w:hAnsi="Arial" w:cs="Arial"/>
                <w:sz w:val="24"/>
                <w:szCs w:val="24"/>
              </w:rPr>
              <w:t>3</w:t>
            </w:r>
            <w:r w:rsidR="00BA2897">
              <w:rPr>
                <w:rFonts w:ascii="Arial" w:hAnsi="Arial" w:cs="Arial"/>
                <w:sz w:val="24"/>
                <w:szCs w:val="24"/>
              </w:rPr>
              <w:t>5</w:t>
            </w:r>
          </w:p>
          <w:p w:rsidR="00E42F56" w:rsidRDefault="00E42F56" w:rsidP="008C30FD">
            <w:pPr>
              <w:spacing w:line="360" w:lineRule="auto"/>
              <w:jc w:val="right"/>
              <w:rPr>
                <w:rFonts w:ascii="Arial" w:hAnsi="Arial" w:cs="Arial"/>
                <w:sz w:val="24"/>
                <w:szCs w:val="24"/>
              </w:rPr>
            </w:pPr>
            <w:r>
              <w:rPr>
                <w:rFonts w:ascii="Arial" w:hAnsi="Arial" w:cs="Arial"/>
                <w:sz w:val="24"/>
                <w:szCs w:val="24"/>
              </w:rPr>
              <w:lastRenderedPageBreak/>
              <w:t>36</w:t>
            </w:r>
          </w:p>
          <w:p w:rsidR="00E42F56" w:rsidRDefault="00E42F56" w:rsidP="008C30FD">
            <w:pPr>
              <w:spacing w:line="360" w:lineRule="auto"/>
              <w:jc w:val="right"/>
              <w:rPr>
                <w:rFonts w:ascii="Arial" w:hAnsi="Arial" w:cs="Arial"/>
                <w:sz w:val="24"/>
                <w:szCs w:val="24"/>
              </w:rPr>
            </w:pPr>
          </w:p>
          <w:p w:rsidR="00E42F56" w:rsidRDefault="00E42F56" w:rsidP="008C30FD">
            <w:pPr>
              <w:spacing w:line="360" w:lineRule="auto"/>
              <w:jc w:val="right"/>
              <w:rPr>
                <w:rFonts w:ascii="Arial" w:hAnsi="Arial" w:cs="Arial"/>
                <w:sz w:val="24"/>
                <w:szCs w:val="24"/>
              </w:rPr>
            </w:pPr>
            <w:r>
              <w:rPr>
                <w:rFonts w:ascii="Arial" w:hAnsi="Arial" w:cs="Arial"/>
                <w:sz w:val="24"/>
                <w:szCs w:val="24"/>
              </w:rPr>
              <w:t>36</w:t>
            </w:r>
          </w:p>
          <w:p w:rsidR="00E42F56" w:rsidRDefault="00E42F56" w:rsidP="008C30FD">
            <w:pPr>
              <w:spacing w:line="360" w:lineRule="auto"/>
              <w:jc w:val="right"/>
              <w:rPr>
                <w:rFonts w:ascii="Arial" w:hAnsi="Arial" w:cs="Arial"/>
                <w:sz w:val="24"/>
                <w:szCs w:val="24"/>
              </w:rPr>
            </w:pPr>
            <w:r>
              <w:rPr>
                <w:rFonts w:ascii="Arial" w:hAnsi="Arial" w:cs="Arial"/>
                <w:sz w:val="24"/>
                <w:szCs w:val="24"/>
              </w:rPr>
              <w:t>36</w:t>
            </w:r>
          </w:p>
          <w:p w:rsidR="00E42F56" w:rsidRDefault="00E42F56" w:rsidP="008C30FD">
            <w:pPr>
              <w:spacing w:line="360" w:lineRule="auto"/>
              <w:jc w:val="right"/>
              <w:rPr>
                <w:rFonts w:ascii="Arial" w:hAnsi="Arial" w:cs="Arial"/>
                <w:sz w:val="24"/>
                <w:szCs w:val="24"/>
              </w:rPr>
            </w:pPr>
            <w:r>
              <w:rPr>
                <w:rFonts w:ascii="Arial" w:hAnsi="Arial" w:cs="Arial"/>
                <w:sz w:val="24"/>
                <w:szCs w:val="24"/>
              </w:rPr>
              <w:t>36</w:t>
            </w:r>
          </w:p>
          <w:p w:rsidR="00E42F56" w:rsidRDefault="00E42F56" w:rsidP="008C30FD">
            <w:pPr>
              <w:spacing w:line="360" w:lineRule="auto"/>
              <w:jc w:val="right"/>
              <w:rPr>
                <w:rFonts w:ascii="Arial" w:hAnsi="Arial" w:cs="Arial"/>
                <w:sz w:val="24"/>
                <w:szCs w:val="24"/>
              </w:rPr>
            </w:pPr>
            <w:r>
              <w:rPr>
                <w:rFonts w:ascii="Arial" w:hAnsi="Arial" w:cs="Arial"/>
                <w:sz w:val="24"/>
                <w:szCs w:val="24"/>
              </w:rPr>
              <w:t>37</w:t>
            </w:r>
          </w:p>
          <w:p w:rsidR="00E42F56" w:rsidRDefault="00E42F56" w:rsidP="008C30FD">
            <w:pPr>
              <w:spacing w:line="360" w:lineRule="auto"/>
              <w:jc w:val="right"/>
              <w:rPr>
                <w:rFonts w:ascii="Arial" w:hAnsi="Arial" w:cs="Arial"/>
                <w:sz w:val="24"/>
                <w:szCs w:val="24"/>
              </w:rPr>
            </w:pPr>
            <w:r>
              <w:rPr>
                <w:rFonts w:ascii="Arial" w:hAnsi="Arial" w:cs="Arial"/>
                <w:sz w:val="24"/>
                <w:szCs w:val="24"/>
              </w:rPr>
              <w:t>37</w:t>
            </w:r>
          </w:p>
          <w:p w:rsidR="00E42F56" w:rsidRDefault="00E42F56" w:rsidP="008C30FD">
            <w:pPr>
              <w:spacing w:line="360" w:lineRule="auto"/>
              <w:jc w:val="right"/>
              <w:rPr>
                <w:rFonts w:ascii="Arial" w:hAnsi="Arial" w:cs="Arial"/>
                <w:sz w:val="24"/>
                <w:szCs w:val="24"/>
              </w:rPr>
            </w:pPr>
            <w:r>
              <w:rPr>
                <w:rFonts w:ascii="Arial" w:hAnsi="Arial" w:cs="Arial"/>
                <w:sz w:val="24"/>
                <w:szCs w:val="24"/>
              </w:rPr>
              <w:t>39</w:t>
            </w:r>
          </w:p>
          <w:p w:rsidR="00E42F56" w:rsidRDefault="00E42F56" w:rsidP="008C30FD">
            <w:pPr>
              <w:spacing w:line="360" w:lineRule="auto"/>
              <w:jc w:val="right"/>
              <w:rPr>
                <w:rFonts w:ascii="Arial" w:hAnsi="Arial" w:cs="Arial"/>
                <w:sz w:val="24"/>
                <w:szCs w:val="24"/>
              </w:rPr>
            </w:pPr>
            <w:r>
              <w:rPr>
                <w:rFonts w:ascii="Arial" w:hAnsi="Arial" w:cs="Arial"/>
                <w:sz w:val="24"/>
                <w:szCs w:val="24"/>
              </w:rPr>
              <w:t>39</w:t>
            </w:r>
          </w:p>
          <w:p w:rsidR="00E42F56" w:rsidRDefault="00E42F56" w:rsidP="008C30FD">
            <w:pPr>
              <w:spacing w:line="360" w:lineRule="auto"/>
              <w:jc w:val="right"/>
              <w:rPr>
                <w:rFonts w:ascii="Arial" w:hAnsi="Arial" w:cs="Arial"/>
                <w:sz w:val="24"/>
                <w:szCs w:val="24"/>
              </w:rPr>
            </w:pPr>
          </w:p>
          <w:p w:rsidR="00530692" w:rsidRDefault="00530692" w:rsidP="008C30FD">
            <w:pPr>
              <w:spacing w:line="360" w:lineRule="auto"/>
              <w:jc w:val="right"/>
              <w:rPr>
                <w:rFonts w:ascii="Arial" w:hAnsi="Arial" w:cs="Arial"/>
                <w:sz w:val="24"/>
                <w:szCs w:val="24"/>
              </w:rPr>
            </w:pPr>
            <w:r>
              <w:rPr>
                <w:rFonts w:ascii="Arial" w:hAnsi="Arial" w:cs="Arial"/>
                <w:sz w:val="24"/>
                <w:szCs w:val="24"/>
              </w:rPr>
              <w:t>52</w:t>
            </w:r>
          </w:p>
          <w:p w:rsidR="00530692" w:rsidRDefault="00530692" w:rsidP="008C30FD">
            <w:pPr>
              <w:spacing w:line="360" w:lineRule="auto"/>
              <w:jc w:val="right"/>
              <w:rPr>
                <w:rFonts w:ascii="Arial" w:hAnsi="Arial" w:cs="Arial"/>
                <w:sz w:val="24"/>
                <w:szCs w:val="24"/>
              </w:rPr>
            </w:pPr>
            <w:r>
              <w:rPr>
                <w:rFonts w:ascii="Arial" w:hAnsi="Arial" w:cs="Arial"/>
                <w:sz w:val="24"/>
                <w:szCs w:val="24"/>
              </w:rPr>
              <w:t>53</w:t>
            </w:r>
          </w:p>
          <w:p w:rsidR="00530692" w:rsidRDefault="00530692" w:rsidP="008C30FD">
            <w:pPr>
              <w:spacing w:line="360" w:lineRule="auto"/>
              <w:jc w:val="right"/>
              <w:rPr>
                <w:rFonts w:ascii="Arial" w:hAnsi="Arial" w:cs="Arial"/>
                <w:sz w:val="24"/>
                <w:szCs w:val="24"/>
              </w:rPr>
            </w:pPr>
            <w:r>
              <w:rPr>
                <w:rFonts w:ascii="Arial" w:hAnsi="Arial" w:cs="Arial"/>
                <w:sz w:val="24"/>
                <w:szCs w:val="24"/>
              </w:rPr>
              <w:t>54</w:t>
            </w:r>
          </w:p>
          <w:p w:rsidR="00530692" w:rsidRDefault="00530692" w:rsidP="008C30FD">
            <w:pPr>
              <w:spacing w:line="360" w:lineRule="auto"/>
              <w:jc w:val="right"/>
              <w:rPr>
                <w:rFonts w:ascii="Arial" w:hAnsi="Arial" w:cs="Arial"/>
                <w:sz w:val="24"/>
                <w:szCs w:val="24"/>
              </w:rPr>
            </w:pPr>
            <w:r>
              <w:rPr>
                <w:rFonts w:ascii="Arial" w:hAnsi="Arial" w:cs="Arial"/>
                <w:sz w:val="24"/>
                <w:szCs w:val="24"/>
              </w:rPr>
              <w:t>55</w:t>
            </w:r>
          </w:p>
          <w:p w:rsidR="00530692" w:rsidRDefault="00530692" w:rsidP="008C30FD">
            <w:pPr>
              <w:spacing w:line="360" w:lineRule="auto"/>
              <w:jc w:val="right"/>
              <w:rPr>
                <w:rFonts w:ascii="Arial" w:hAnsi="Arial" w:cs="Arial"/>
                <w:sz w:val="24"/>
                <w:szCs w:val="24"/>
              </w:rPr>
            </w:pPr>
            <w:r>
              <w:rPr>
                <w:rFonts w:ascii="Arial" w:hAnsi="Arial" w:cs="Arial"/>
                <w:sz w:val="24"/>
                <w:szCs w:val="24"/>
              </w:rPr>
              <w:t>56</w:t>
            </w:r>
          </w:p>
          <w:p w:rsidR="008C30FD" w:rsidRPr="00CC75F7" w:rsidRDefault="008C30FD" w:rsidP="008C30FD">
            <w:pPr>
              <w:spacing w:line="360" w:lineRule="auto"/>
              <w:jc w:val="right"/>
              <w:rPr>
                <w:rFonts w:ascii="Arial" w:hAnsi="Arial" w:cs="Arial"/>
                <w:sz w:val="24"/>
                <w:szCs w:val="24"/>
              </w:rPr>
            </w:pPr>
          </w:p>
        </w:tc>
      </w:tr>
    </w:tbl>
    <w:p w:rsidR="00BE4BD9" w:rsidRPr="003E77CC" w:rsidRDefault="00BE4BD9" w:rsidP="003E77CC">
      <w:pPr>
        <w:spacing w:after="0" w:line="240" w:lineRule="auto"/>
        <w:rPr>
          <w:rFonts w:ascii="Arial" w:hAnsi="Arial" w:cs="Arial"/>
          <w:sz w:val="24"/>
          <w:szCs w:val="24"/>
        </w:rPr>
      </w:pPr>
    </w:p>
    <w:p w:rsidR="00443109" w:rsidRPr="003E77CC" w:rsidRDefault="00443109" w:rsidP="003E77CC">
      <w:pPr>
        <w:spacing w:after="0" w:line="240" w:lineRule="auto"/>
        <w:rPr>
          <w:rFonts w:ascii="Arial" w:hAnsi="Arial" w:cs="Arial"/>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984B2B" w:rsidRDefault="00984B2B" w:rsidP="00BE4BD9">
      <w:pPr>
        <w:spacing w:after="0" w:line="240" w:lineRule="auto"/>
        <w:jc w:val="center"/>
        <w:rPr>
          <w:rFonts w:ascii="Arial" w:hAnsi="Arial" w:cs="Arial"/>
          <w:b/>
          <w:sz w:val="24"/>
          <w:szCs w:val="24"/>
        </w:rPr>
      </w:pPr>
    </w:p>
    <w:p w:rsidR="00984B2B" w:rsidRDefault="00984B2B" w:rsidP="00BE4BD9">
      <w:pPr>
        <w:spacing w:after="0" w:line="240" w:lineRule="auto"/>
        <w:jc w:val="center"/>
        <w:rPr>
          <w:rFonts w:ascii="Arial" w:hAnsi="Arial" w:cs="Arial"/>
          <w:b/>
          <w:sz w:val="24"/>
          <w:szCs w:val="24"/>
        </w:rPr>
      </w:pPr>
      <w:bookmarkStart w:id="0" w:name="_GoBack"/>
      <w:bookmarkEnd w:id="0"/>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Pr="00BE4BD9" w:rsidRDefault="00BE4BD9" w:rsidP="00BE4BD9">
      <w:pPr>
        <w:spacing w:after="0" w:line="240" w:lineRule="auto"/>
        <w:jc w:val="center"/>
        <w:rPr>
          <w:rFonts w:ascii="Arial" w:hAnsi="Arial" w:cs="Arial"/>
          <w:b/>
          <w:sz w:val="24"/>
          <w:szCs w:val="24"/>
        </w:rPr>
      </w:pPr>
      <w:r>
        <w:rPr>
          <w:rFonts w:ascii="Arial" w:hAnsi="Arial" w:cs="Arial"/>
          <w:b/>
          <w:sz w:val="24"/>
          <w:szCs w:val="24"/>
        </w:rPr>
        <w:lastRenderedPageBreak/>
        <w:t xml:space="preserve">LISTA DE </w:t>
      </w:r>
      <w:r w:rsidR="00DE6AD1">
        <w:rPr>
          <w:rFonts w:ascii="Arial" w:hAnsi="Arial" w:cs="Arial"/>
          <w:b/>
          <w:sz w:val="24"/>
          <w:szCs w:val="24"/>
        </w:rPr>
        <w:t>CUADROS</w:t>
      </w:r>
    </w:p>
    <w:p w:rsidR="00BE4BD9" w:rsidRPr="00BE4BD9" w:rsidRDefault="00BE4BD9" w:rsidP="00BE4BD9">
      <w:pPr>
        <w:spacing w:after="0" w:line="240" w:lineRule="auto"/>
        <w:jc w:val="center"/>
        <w:rPr>
          <w:rFonts w:ascii="Arial" w:hAnsi="Arial" w:cs="Arial"/>
          <w:b/>
          <w:sz w:val="24"/>
          <w:szCs w:val="24"/>
        </w:rPr>
      </w:pPr>
    </w:p>
    <w:p w:rsidR="00BE4BD9" w:rsidRPr="00BE4BD9" w:rsidRDefault="00BE4BD9" w:rsidP="00BE4BD9">
      <w:pPr>
        <w:spacing w:after="0" w:line="240" w:lineRule="auto"/>
        <w:jc w:val="right"/>
        <w:rPr>
          <w:rFonts w:ascii="Arial" w:hAnsi="Arial" w:cs="Arial"/>
          <w:b/>
          <w:sz w:val="24"/>
          <w:szCs w:val="24"/>
        </w:rPr>
      </w:pPr>
      <w:r w:rsidRPr="00BE4BD9">
        <w:rPr>
          <w:rFonts w:ascii="Arial" w:hAnsi="Arial" w:cs="Arial"/>
          <w:b/>
          <w:sz w:val="24"/>
          <w:szCs w:val="24"/>
        </w:rPr>
        <w:t>Pag.</w:t>
      </w:r>
    </w:p>
    <w:p w:rsidR="00BE4BD9" w:rsidRDefault="00BE4BD9" w:rsidP="00BE4BD9">
      <w:pPr>
        <w:spacing w:after="0" w:line="240" w:lineRule="auto"/>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320"/>
      </w:tblGrid>
      <w:tr w:rsidR="00BE4BD9" w:rsidTr="00530692">
        <w:tc>
          <w:tcPr>
            <w:tcW w:w="7508" w:type="dxa"/>
          </w:tcPr>
          <w:p w:rsidR="00DE6AD1" w:rsidRPr="00CC75F7" w:rsidRDefault="00DE6AD1" w:rsidP="00530692">
            <w:pPr>
              <w:spacing w:line="360" w:lineRule="auto"/>
              <w:rPr>
                <w:rFonts w:ascii="Arial" w:hAnsi="Arial" w:cs="Arial"/>
                <w:sz w:val="24"/>
                <w:szCs w:val="24"/>
              </w:rPr>
            </w:pPr>
            <w:r w:rsidRPr="00CC75F7">
              <w:rPr>
                <w:rFonts w:ascii="Arial" w:hAnsi="Arial" w:cs="Arial"/>
                <w:sz w:val="24"/>
                <w:szCs w:val="24"/>
              </w:rPr>
              <w:t>Cuadro 1.  Actos que no tienen un carácter mercantil</w:t>
            </w:r>
          </w:p>
          <w:p w:rsidR="00DE6AD1" w:rsidRPr="00CC75F7" w:rsidRDefault="00DE6AD1" w:rsidP="00530692">
            <w:pPr>
              <w:spacing w:line="360" w:lineRule="auto"/>
              <w:rPr>
                <w:rFonts w:ascii="Arial" w:hAnsi="Arial" w:cs="Arial"/>
                <w:sz w:val="24"/>
                <w:szCs w:val="24"/>
              </w:rPr>
            </w:pPr>
            <w:r w:rsidRPr="00CC75F7">
              <w:rPr>
                <w:rFonts w:ascii="Arial" w:hAnsi="Arial" w:cs="Arial"/>
                <w:sz w:val="24"/>
                <w:szCs w:val="24"/>
              </w:rPr>
              <w:t>Cuadro 2.   Disposiciones generales sobre el Registro Mercantil</w:t>
            </w:r>
          </w:p>
          <w:p w:rsidR="00DE6AD1" w:rsidRPr="00CC75F7" w:rsidRDefault="00DE6AD1" w:rsidP="00530692">
            <w:pPr>
              <w:spacing w:line="360" w:lineRule="auto"/>
              <w:rPr>
                <w:rFonts w:ascii="Arial" w:hAnsi="Arial" w:cs="Arial"/>
                <w:sz w:val="24"/>
                <w:szCs w:val="24"/>
              </w:rPr>
            </w:pPr>
            <w:r w:rsidRPr="00CC75F7">
              <w:rPr>
                <w:rFonts w:ascii="Arial" w:hAnsi="Arial" w:cs="Arial"/>
                <w:sz w:val="24"/>
                <w:szCs w:val="24"/>
              </w:rPr>
              <w:t>Cuadro 3.  Acciones que implican competencia desleal para los comerciantes en la sociedad colombiana.</w:t>
            </w:r>
          </w:p>
          <w:p w:rsidR="00DE6AD1" w:rsidRPr="00CC75F7" w:rsidRDefault="00DE6AD1" w:rsidP="00530692">
            <w:pPr>
              <w:spacing w:line="360" w:lineRule="auto"/>
              <w:rPr>
                <w:rFonts w:ascii="Arial" w:hAnsi="Arial" w:cs="Arial"/>
                <w:sz w:val="24"/>
                <w:szCs w:val="24"/>
              </w:rPr>
            </w:pPr>
            <w:r w:rsidRPr="00CC75F7">
              <w:rPr>
                <w:rFonts w:ascii="Arial" w:hAnsi="Arial" w:cs="Arial"/>
                <w:sz w:val="24"/>
                <w:szCs w:val="24"/>
              </w:rPr>
              <w:t>Cuadro 4.  Requisitos para la constitución de una sociedad comercial en Colombia</w:t>
            </w:r>
          </w:p>
          <w:p w:rsidR="00BE4BD9" w:rsidRDefault="00BE4BD9" w:rsidP="00530692">
            <w:pPr>
              <w:spacing w:line="360" w:lineRule="auto"/>
              <w:rPr>
                <w:rFonts w:ascii="Arial" w:hAnsi="Arial" w:cs="Arial"/>
                <w:sz w:val="24"/>
                <w:szCs w:val="24"/>
              </w:rPr>
            </w:pPr>
          </w:p>
        </w:tc>
        <w:tc>
          <w:tcPr>
            <w:tcW w:w="1320" w:type="dxa"/>
          </w:tcPr>
          <w:p w:rsidR="00BE4BD9" w:rsidRDefault="00530692" w:rsidP="00530692">
            <w:pPr>
              <w:spacing w:line="360" w:lineRule="auto"/>
              <w:jc w:val="right"/>
              <w:rPr>
                <w:rFonts w:ascii="Arial" w:hAnsi="Arial" w:cs="Arial"/>
                <w:sz w:val="24"/>
                <w:szCs w:val="24"/>
              </w:rPr>
            </w:pPr>
            <w:r>
              <w:rPr>
                <w:rFonts w:ascii="Arial" w:hAnsi="Arial" w:cs="Arial"/>
                <w:sz w:val="24"/>
                <w:szCs w:val="24"/>
              </w:rPr>
              <w:t>24</w:t>
            </w:r>
          </w:p>
          <w:p w:rsidR="00530692" w:rsidRDefault="00530692" w:rsidP="00530692">
            <w:pPr>
              <w:spacing w:line="360" w:lineRule="auto"/>
              <w:jc w:val="right"/>
              <w:rPr>
                <w:rFonts w:ascii="Arial" w:hAnsi="Arial" w:cs="Arial"/>
                <w:sz w:val="24"/>
                <w:szCs w:val="24"/>
              </w:rPr>
            </w:pPr>
            <w:r>
              <w:rPr>
                <w:rFonts w:ascii="Arial" w:hAnsi="Arial" w:cs="Arial"/>
                <w:sz w:val="24"/>
                <w:szCs w:val="24"/>
              </w:rPr>
              <w:t>25</w:t>
            </w:r>
          </w:p>
          <w:p w:rsidR="00530692" w:rsidRDefault="00530692" w:rsidP="00530692">
            <w:pPr>
              <w:spacing w:line="360" w:lineRule="auto"/>
              <w:jc w:val="right"/>
              <w:rPr>
                <w:rFonts w:ascii="Arial" w:hAnsi="Arial" w:cs="Arial"/>
                <w:sz w:val="24"/>
                <w:szCs w:val="24"/>
              </w:rPr>
            </w:pPr>
            <w:r>
              <w:rPr>
                <w:rFonts w:ascii="Arial" w:hAnsi="Arial" w:cs="Arial"/>
                <w:sz w:val="24"/>
                <w:szCs w:val="24"/>
              </w:rPr>
              <w:t>26</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27</w:t>
            </w:r>
          </w:p>
          <w:p w:rsidR="00530692" w:rsidRDefault="00530692" w:rsidP="00530692">
            <w:pPr>
              <w:spacing w:line="360" w:lineRule="auto"/>
              <w:jc w:val="right"/>
              <w:rPr>
                <w:rFonts w:ascii="Arial" w:hAnsi="Arial" w:cs="Arial"/>
                <w:sz w:val="24"/>
                <w:szCs w:val="24"/>
              </w:rPr>
            </w:pPr>
          </w:p>
        </w:tc>
      </w:tr>
    </w:tbl>
    <w:p w:rsidR="00BE4BD9" w:rsidRPr="003E77CC" w:rsidRDefault="00BE4BD9" w:rsidP="00BE4BD9">
      <w:pPr>
        <w:spacing w:after="0" w:line="240" w:lineRule="auto"/>
        <w:rPr>
          <w:rFonts w:ascii="Arial" w:hAnsi="Arial" w:cs="Arial"/>
          <w:sz w:val="24"/>
          <w:szCs w:val="24"/>
        </w:rPr>
      </w:pPr>
    </w:p>
    <w:p w:rsidR="00BE4BD9" w:rsidRPr="003E77CC" w:rsidRDefault="00BE4BD9" w:rsidP="00BE4BD9">
      <w:pPr>
        <w:spacing w:after="0" w:line="240" w:lineRule="auto"/>
        <w:rPr>
          <w:rFonts w:ascii="Arial" w:hAnsi="Arial" w:cs="Arial"/>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BE4BD9" w:rsidRDefault="00BE4BD9" w:rsidP="00BE4BD9">
      <w:pPr>
        <w:spacing w:after="0" w:line="240" w:lineRule="auto"/>
        <w:jc w:val="center"/>
        <w:rPr>
          <w:rFonts w:ascii="Arial" w:hAnsi="Arial" w:cs="Arial"/>
          <w:b/>
          <w:sz w:val="24"/>
          <w:szCs w:val="24"/>
        </w:rPr>
      </w:pPr>
    </w:p>
    <w:p w:rsidR="00DE6AD1" w:rsidRDefault="00DE6AD1" w:rsidP="00BE4BD9">
      <w:pPr>
        <w:spacing w:after="0" w:line="240" w:lineRule="auto"/>
        <w:jc w:val="center"/>
        <w:rPr>
          <w:rFonts w:ascii="Arial" w:hAnsi="Arial" w:cs="Arial"/>
          <w:b/>
          <w:sz w:val="24"/>
          <w:szCs w:val="24"/>
        </w:rPr>
      </w:pPr>
    </w:p>
    <w:p w:rsidR="00DE6AD1" w:rsidRDefault="00DE6AD1" w:rsidP="00BE4BD9">
      <w:pPr>
        <w:spacing w:after="0" w:line="240" w:lineRule="auto"/>
        <w:jc w:val="center"/>
        <w:rPr>
          <w:rFonts w:ascii="Arial" w:hAnsi="Arial" w:cs="Arial"/>
          <w:b/>
          <w:sz w:val="24"/>
          <w:szCs w:val="24"/>
        </w:rPr>
      </w:pPr>
    </w:p>
    <w:p w:rsidR="00DE6AD1" w:rsidRDefault="00DE6AD1" w:rsidP="00BE4BD9">
      <w:pPr>
        <w:spacing w:after="0" w:line="240" w:lineRule="auto"/>
        <w:jc w:val="center"/>
        <w:rPr>
          <w:rFonts w:ascii="Arial" w:hAnsi="Arial" w:cs="Arial"/>
          <w:b/>
          <w:sz w:val="24"/>
          <w:szCs w:val="24"/>
        </w:rPr>
      </w:pPr>
    </w:p>
    <w:p w:rsidR="00DE6AD1" w:rsidRDefault="00DE6AD1" w:rsidP="00BE4BD9">
      <w:pPr>
        <w:spacing w:after="0" w:line="240" w:lineRule="auto"/>
        <w:jc w:val="center"/>
        <w:rPr>
          <w:rFonts w:ascii="Arial" w:hAnsi="Arial" w:cs="Arial"/>
          <w:b/>
          <w:sz w:val="24"/>
          <w:szCs w:val="24"/>
        </w:rPr>
      </w:pPr>
    </w:p>
    <w:p w:rsidR="00BE4BD9" w:rsidRPr="00BE4BD9" w:rsidRDefault="00BE4BD9" w:rsidP="00BE4BD9">
      <w:pPr>
        <w:spacing w:after="0" w:line="240" w:lineRule="auto"/>
        <w:jc w:val="center"/>
        <w:rPr>
          <w:rFonts w:ascii="Arial" w:hAnsi="Arial" w:cs="Arial"/>
          <w:b/>
          <w:sz w:val="24"/>
          <w:szCs w:val="24"/>
        </w:rPr>
      </w:pPr>
      <w:r>
        <w:rPr>
          <w:rFonts w:ascii="Arial" w:hAnsi="Arial" w:cs="Arial"/>
          <w:b/>
          <w:sz w:val="24"/>
          <w:szCs w:val="24"/>
        </w:rPr>
        <w:lastRenderedPageBreak/>
        <w:t>LISTA DE GRAFICAS</w:t>
      </w:r>
    </w:p>
    <w:p w:rsidR="00BE4BD9" w:rsidRPr="00BE4BD9" w:rsidRDefault="00BE4BD9" w:rsidP="00BE4BD9">
      <w:pPr>
        <w:spacing w:after="0" w:line="240" w:lineRule="auto"/>
        <w:jc w:val="center"/>
        <w:rPr>
          <w:rFonts w:ascii="Arial" w:hAnsi="Arial" w:cs="Arial"/>
          <w:b/>
          <w:sz w:val="24"/>
          <w:szCs w:val="24"/>
        </w:rPr>
      </w:pPr>
    </w:p>
    <w:p w:rsidR="00BE4BD9" w:rsidRPr="00BE4BD9" w:rsidRDefault="00BE4BD9" w:rsidP="00BE4BD9">
      <w:pPr>
        <w:spacing w:after="0" w:line="240" w:lineRule="auto"/>
        <w:jc w:val="right"/>
        <w:rPr>
          <w:rFonts w:ascii="Arial" w:hAnsi="Arial" w:cs="Arial"/>
          <w:b/>
          <w:sz w:val="24"/>
          <w:szCs w:val="24"/>
        </w:rPr>
      </w:pPr>
      <w:r w:rsidRPr="00BE4BD9">
        <w:rPr>
          <w:rFonts w:ascii="Arial" w:hAnsi="Arial" w:cs="Arial"/>
          <w:b/>
          <w:sz w:val="24"/>
          <w:szCs w:val="24"/>
        </w:rPr>
        <w:t>Pag.</w:t>
      </w:r>
    </w:p>
    <w:p w:rsidR="00BE4BD9" w:rsidRDefault="00BE4BD9" w:rsidP="00BE4BD9">
      <w:pPr>
        <w:spacing w:after="0" w:line="240" w:lineRule="auto"/>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320"/>
      </w:tblGrid>
      <w:tr w:rsidR="00BE4BD9" w:rsidTr="00530692">
        <w:tc>
          <w:tcPr>
            <w:tcW w:w="7508" w:type="dxa"/>
          </w:tcPr>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Grafica N° 1. ¿Cuál de las siguientes actividades corresponde con el principal objeto social de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2. ¿Cuánto tiempo lleva en operación formal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3. ¿A qué régimen contable  se inscribe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4. ¿Conoce usted (y hace uso de ellos) los servicios que le ofrece la Cámara de comercio del Sur Oriente del Tolima?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5. ¿Cuántos empleados tienen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6. ¿Conoce usted y aplica las Normas Colombianas de Información Financiera expedidas en 2009 y que tienen carácter obligatorio y paulatino para todos los empresarios, incluidos los empresarios?</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7. ¿Es usted consciente de que la DIAN exige el cumplimiento parcial de las NCIF para su tipo de empresa (Grupo 3) desde el 31 de Diciembre de 2014?</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8. ¿Qué sistema contable implementa en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9. Solo para quienes conocen pero no aplican las NCIF. ¿Por qué razón no aplica las NCIF en el ejercicio contable y financiero de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10. Sólo para quienes no conocen las NCIF ¿Está interesado(a) en recibir capacitación para conocer y comenzar a implementar las NCIF en su empresa?</w:t>
            </w:r>
          </w:p>
          <w:p w:rsidR="00CC75F7" w:rsidRPr="00CC75F7" w:rsidRDefault="00CC75F7" w:rsidP="00CC75F7">
            <w:pPr>
              <w:spacing w:line="360" w:lineRule="auto"/>
              <w:rPr>
                <w:rFonts w:ascii="Arial" w:hAnsi="Arial" w:cs="Arial"/>
                <w:sz w:val="24"/>
                <w:szCs w:val="24"/>
              </w:rPr>
            </w:pPr>
            <w:r w:rsidRPr="00CC75F7">
              <w:rPr>
                <w:rFonts w:ascii="Arial" w:hAnsi="Arial" w:cs="Arial"/>
                <w:sz w:val="24"/>
                <w:szCs w:val="24"/>
              </w:rPr>
              <w:t>Gráfica N° 11. ¿Participaría su empresa de un ejercicio académico coordinado por el ITFIP donde se le capacitara en el conocimiento y uso de las NCIF para empresas del Grupo 03?</w:t>
            </w:r>
          </w:p>
          <w:p w:rsidR="00BE4BD9" w:rsidRDefault="00CC75F7" w:rsidP="00DE6AD1">
            <w:pPr>
              <w:spacing w:line="360" w:lineRule="auto"/>
              <w:rPr>
                <w:rFonts w:ascii="Arial" w:hAnsi="Arial" w:cs="Arial"/>
                <w:sz w:val="24"/>
                <w:szCs w:val="24"/>
              </w:rPr>
            </w:pPr>
            <w:r w:rsidRPr="00CC75F7">
              <w:rPr>
                <w:rFonts w:ascii="Arial" w:hAnsi="Arial" w:cs="Arial"/>
                <w:sz w:val="24"/>
                <w:szCs w:val="24"/>
              </w:rPr>
              <w:t>Gráfica N° 12. ¿Qué mecanismo considera más adecuado para llevar a cabo el ejercicio de capacitación propuesto?</w:t>
            </w:r>
          </w:p>
        </w:tc>
        <w:tc>
          <w:tcPr>
            <w:tcW w:w="1320" w:type="dxa"/>
          </w:tcPr>
          <w:p w:rsidR="00BE4BD9" w:rsidRDefault="00530692" w:rsidP="00530692">
            <w:pPr>
              <w:spacing w:line="360" w:lineRule="auto"/>
              <w:jc w:val="right"/>
              <w:rPr>
                <w:rFonts w:ascii="Arial" w:hAnsi="Arial" w:cs="Arial"/>
                <w:sz w:val="24"/>
                <w:szCs w:val="24"/>
              </w:rPr>
            </w:pPr>
            <w:r>
              <w:rPr>
                <w:rFonts w:ascii="Arial" w:hAnsi="Arial" w:cs="Arial"/>
                <w:sz w:val="24"/>
                <w:szCs w:val="24"/>
              </w:rPr>
              <w:t>40</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41</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42</w:t>
            </w:r>
          </w:p>
          <w:p w:rsidR="00530692" w:rsidRDefault="00530692" w:rsidP="00530692">
            <w:pPr>
              <w:spacing w:line="360" w:lineRule="auto"/>
              <w:jc w:val="right"/>
              <w:rPr>
                <w:rFonts w:ascii="Arial" w:hAnsi="Arial" w:cs="Arial"/>
                <w:sz w:val="24"/>
                <w:szCs w:val="24"/>
              </w:rPr>
            </w:pPr>
            <w:r>
              <w:rPr>
                <w:rFonts w:ascii="Arial" w:hAnsi="Arial" w:cs="Arial"/>
                <w:sz w:val="24"/>
                <w:szCs w:val="24"/>
              </w:rPr>
              <w:t>43</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44</w:t>
            </w:r>
          </w:p>
          <w:p w:rsidR="00530692" w:rsidRDefault="00530692" w:rsidP="00530692">
            <w:pPr>
              <w:spacing w:line="360" w:lineRule="auto"/>
              <w:jc w:val="right"/>
              <w:rPr>
                <w:rFonts w:ascii="Arial" w:hAnsi="Arial" w:cs="Arial"/>
                <w:sz w:val="24"/>
                <w:szCs w:val="24"/>
              </w:rPr>
            </w:pPr>
            <w:r>
              <w:rPr>
                <w:rFonts w:ascii="Arial" w:hAnsi="Arial" w:cs="Arial"/>
                <w:sz w:val="24"/>
                <w:szCs w:val="24"/>
              </w:rPr>
              <w:t>45</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46</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47</w:t>
            </w:r>
          </w:p>
          <w:p w:rsidR="00530692" w:rsidRDefault="00530692" w:rsidP="00530692">
            <w:pPr>
              <w:spacing w:line="360" w:lineRule="auto"/>
              <w:jc w:val="right"/>
              <w:rPr>
                <w:rFonts w:ascii="Arial" w:hAnsi="Arial" w:cs="Arial"/>
                <w:sz w:val="24"/>
                <w:szCs w:val="24"/>
              </w:rPr>
            </w:pPr>
            <w:r>
              <w:rPr>
                <w:rFonts w:ascii="Arial" w:hAnsi="Arial" w:cs="Arial"/>
                <w:sz w:val="24"/>
                <w:szCs w:val="24"/>
              </w:rPr>
              <w:t>48</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49</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50</w:t>
            </w: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p>
          <w:p w:rsidR="00530692" w:rsidRDefault="00530692" w:rsidP="00530692">
            <w:pPr>
              <w:spacing w:line="360" w:lineRule="auto"/>
              <w:jc w:val="right"/>
              <w:rPr>
                <w:rFonts w:ascii="Arial" w:hAnsi="Arial" w:cs="Arial"/>
                <w:sz w:val="24"/>
                <w:szCs w:val="24"/>
              </w:rPr>
            </w:pPr>
            <w:r>
              <w:rPr>
                <w:rFonts w:ascii="Arial" w:hAnsi="Arial" w:cs="Arial"/>
                <w:sz w:val="24"/>
                <w:szCs w:val="24"/>
              </w:rPr>
              <w:t>51</w:t>
            </w:r>
          </w:p>
          <w:p w:rsidR="00530692" w:rsidRDefault="00530692" w:rsidP="00530692">
            <w:pPr>
              <w:spacing w:line="360" w:lineRule="auto"/>
              <w:jc w:val="right"/>
              <w:rPr>
                <w:rFonts w:ascii="Arial" w:hAnsi="Arial" w:cs="Arial"/>
                <w:sz w:val="24"/>
                <w:szCs w:val="24"/>
              </w:rPr>
            </w:pPr>
          </w:p>
        </w:tc>
      </w:tr>
    </w:tbl>
    <w:p w:rsidR="00BE4BD9" w:rsidRPr="00BE4BD9" w:rsidRDefault="00BE4BD9" w:rsidP="00BE4BD9">
      <w:pPr>
        <w:spacing w:after="0" w:line="240" w:lineRule="auto"/>
        <w:jc w:val="center"/>
        <w:rPr>
          <w:rFonts w:ascii="Arial" w:hAnsi="Arial" w:cs="Arial"/>
          <w:b/>
          <w:sz w:val="24"/>
          <w:szCs w:val="24"/>
        </w:rPr>
      </w:pPr>
      <w:r>
        <w:rPr>
          <w:rFonts w:ascii="Arial" w:hAnsi="Arial" w:cs="Arial"/>
          <w:b/>
          <w:sz w:val="24"/>
          <w:szCs w:val="24"/>
        </w:rPr>
        <w:lastRenderedPageBreak/>
        <w:t xml:space="preserve">LISTA DE ANEXOS </w:t>
      </w:r>
    </w:p>
    <w:p w:rsidR="00BE4BD9" w:rsidRPr="00BE4BD9" w:rsidRDefault="00BE4BD9" w:rsidP="00BE4BD9">
      <w:pPr>
        <w:spacing w:after="0" w:line="240" w:lineRule="auto"/>
        <w:jc w:val="center"/>
        <w:rPr>
          <w:rFonts w:ascii="Arial" w:hAnsi="Arial" w:cs="Arial"/>
          <w:b/>
          <w:sz w:val="24"/>
          <w:szCs w:val="24"/>
        </w:rPr>
      </w:pPr>
    </w:p>
    <w:p w:rsidR="00BE4BD9" w:rsidRPr="00BE4BD9" w:rsidRDefault="00BE4BD9" w:rsidP="00BE4BD9">
      <w:pPr>
        <w:spacing w:after="0" w:line="240" w:lineRule="auto"/>
        <w:jc w:val="right"/>
        <w:rPr>
          <w:rFonts w:ascii="Arial" w:hAnsi="Arial" w:cs="Arial"/>
          <w:b/>
          <w:sz w:val="24"/>
          <w:szCs w:val="24"/>
        </w:rPr>
      </w:pPr>
      <w:r w:rsidRPr="00BE4BD9">
        <w:rPr>
          <w:rFonts w:ascii="Arial" w:hAnsi="Arial" w:cs="Arial"/>
          <w:b/>
          <w:sz w:val="24"/>
          <w:szCs w:val="24"/>
        </w:rPr>
        <w:t>Pag.</w:t>
      </w:r>
    </w:p>
    <w:p w:rsidR="00BE4BD9" w:rsidRDefault="00BE4BD9" w:rsidP="00BE4BD9">
      <w:pPr>
        <w:spacing w:after="0" w:line="240" w:lineRule="auto"/>
        <w:rPr>
          <w:rFonts w:ascii="Arial" w:hAnsi="Arial" w:cs="Arial"/>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8"/>
        <w:gridCol w:w="1320"/>
      </w:tblGrid>
      <w:tr w:rsidR="00BE4BD9" w:rsidTr="00530692">
        <w:tc>
          <w:tcPr>
            <w:tcW w:w="7508" w:type="dxa"/>
          </w:tcPr>
          <w:p w:rsidR="00DE6AD1" w:rsidRPr="00CC75F7" w:rsidRDefault="00DE6AD1" w:rsidP="00DE6AD1">
            <w:pPr>
              <w:spacing w:line="360" w:lineRule="auto"/>
              <w:rPr>
                <w:rFonts w:ascii="Arial" w:hAnsi="Arial" w:cs="Arial"/>
                <w:sz w:val="24"/>
                <w:szCs w:val="24"/>
              </w:rPr>
            </w:pPr>
            <w:r w:rsidRPr="00CC75F7">
              <w:rPr>
                <w:rFonts w:ascii="Arial" w:hAnsi="Arial" w:cs="Arial"/>
                <w:sz w:val="24"/>
                <w:szCs w:val="24"/>
              </w:rPr>
              <w:t>ANEXO A. ENCUESTA</w:t>
            </w:r>
          </w:p>
          <w:p w:rsidR="00DE6AD1" w:rsidRPr="00CC75F7" w:rsidRDefault="00DE6AD1" w:rsidP="00DE6AD1">
            <w:pPr>
              <w:spacing w:line="360" w:lineRule="auto"/>
              <w:rPr>
                <w:rFonts w:ascii="Arial" w:hAnsi="Arial" w:cs="Arial"/>
                <w:sz w:val="24"/>
                <w:szCs w:val="24"/>
              </w:rPr>
            </w:pPr>
            <w:r w:rsidRPr="00CC75F7">
              <w:rPr>
                <w:rFonts w:ascii="Arial" w:hAnsi="Arial" w:cs="Arial"/>
                <w:sz w:val="24"/>
                <w:szCs w:val="24"/>
              </w:rPr>
              <w:t xml:space="preserve">ANEXO B GUIA DE LA METODOLOGIA </w:t>
            </w:r>
          </w:p>
          <w:p w:rsidR="00BE4BD9" w:rsidRDefault="00BE4BD9" w:rsidP="00DE6AD1">
            <w:pPr>
              <w:spacing w:line="360" w:lineRule="auto"/>
              <w:rPr>
                <w:rFonts w:ascii="Arial" w:hAnsi="Arial" w:cs="Arial"/>
                <w:sz w:val="24"/>
                <w:szCs w:val="24"/>
              </w:rPr>
            </w:pPr>
          </w:p>
        </w:tc>
        <w:tc>
          <w:tcPr>
            <w:tcW w:w="1320" w:type="dxa"/>
          </w:tcPr>
          <w:p w:rsidR="00BE4BD9" w:rsidRDefault="00530692" w:rsidP="00530692">
            <w:pPr>
              <w:spacing w:line="360" w:lineRule="auto"/>
              <w:jc w:val="right"/>
              <w:rPr>
                <w:rFonts w:ascii="Arial" w:hAnsi="Arial" w:cs="Arial"/>
                <w:sz w:val="24"/>
                <w:szCs w:val="24"/>
              </w:rPr>
            </w:pPr>
            <w:r>
              <w:rPr>
                <w:rFonts w:ascii="Arial" w:hAnsi="Arial" w:cs="Arial"/>
                <w:sz w:val="24"/>
                <w:szCs w:val="24"/>
              </w:rPr>
              <w:t>57</w:t>
            </w:r>
          </w:p>
          <w:p w:rsidR="00530692" w:rsidRDefault="00530692" w:rsidP="00530692">
            <w:pPr>
              <w:spacing w:line="360" w:lineRule="auto"/>
              <w:jc w:val="right"/>
              <w:rPr>
                <w:rFonts w:ascii="Arial" w:hAnsi="Arial" w:cs="Arial"/>
                <w:sz w:val="24"/>
                <w:szCs w:val="24"/>
              </w:rPr>
            </w:pPr>
            <w:r>
              <w:rPr>
                <w:rFonts w:ascii="Arial" w:hAnsi="Arial" w:cs="Arial"/>
                <w:sz w:val="24"/>
                <w:szCs w:val="24"/>
              </w:rPr>
              <w:t>60</w:t>
            </w:r>
          </w:p>
        </w:tc>
      </w:tr>
    </w:tbl>
    <w:p w:rsidR="00BE4BD9" w:rsidRPr="003E77CC" w:rsidRDefault="00BE4BD9" w:rsidP="00BE4BD9">
      <w:pPr>
        <w:spacing w:after="0" w:line="240" w:lineRule="auto"/>
        <w:rPr>
          <w:rFonts w:ascii="Arial" w:hAnsi="Arial" w:cs="Arial"/>
          <w:sz w:val="24"/>
          <w:szCs w:val="24"/>
        </w:rPr>
      </w:pPr>
    </w:p>
    <w:p w:rsidR="00BE4BD9" w:rsidRPr="003E77CC" w:rsidRDefault="00BE4BD9" w:rsidP="00BE4BD9">
      <w:pPr>
        <w:spacing w:after="0" w:line="240" w:lineRule="auto"/>
        <w:rPr>
          <w:rFonts w:ascii="Arial" w:hAnsi="Arial" w:cs="Arial"/>
          <w:sz w:val="24"/>
          <w:szCs w:val="24"/>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443109" w:rsidRPr="003E77CC" w:rsidRDefault="00443109" w:rsidP="003E77CC">
      <w:pPr>
        <w:pStyle w:val="Default"/>
        <w:jc w:val="center"/>
        <w:rPr>
          <w:b/>
          <w:bCs/>
          <w:color w:val="auto"/>
        </w:rPr>
      </w:pPr>
    </w:p>
    <w:p w:rsidR="00CB1082" w:rsidRPr="003E77CC" w:rsidRDefault="00CB1082" w:rsidP="003E77CC">
      <w:pPr>
        <w:pStyle w:val="Default"/>
        <w:jc w:val="center"/>
        <w:rPr>
          <w:b/>
          <w:bCs/>
          <w:color w:val="auto"/>
        </w:rPr>
      </w:pPr>
    </w:p>
    <w:p w:rsidR="00CB1082" w:rsidRDefault="00CB1082"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Default="00DE6AD1" w:rsidP="003E77CC">
      <w:pPr>
        <w:pStyle w:val="Default"/>
        <w:jc w:val="center"/>
        <w:rPr>
          <w:b/>
          <w:bCs/>
          <w:color w:val="auto"/>
        </w:rPr>
      </w:pPr>
    </w:p>
    <w:p w:rsidR="00DE6AD1" w:rsidRPr="003E77CC" w:rsidRDefault="00DE6AD1" w:rsidP="003E77CC">
      <w:pPr>
        <w:pStyle w:val="Default"/>
        <w:jc w:val="center"/>
        <w:rPr>
          <w:b/>
          <w:bCs/>
          <w:color w:val="auto"/>
        </w:rPr>
      </w:pPr>
    </w:p>
    <w:p w:rsidR="00CB1082" w:rsidRPr="003E77CC" w:rsidRDefault="00CB1082" w:rsidP="003E77CC">
      <w:pPr>
        <w:pStyle w:val="Default"/>
        <w:jc w:val="center"/>
        <w:rPr>
          <w:b/>
          <w:bCs/>
          <w:color w:val="auto"/>
        </w:rPr>
      </w:pPr>
    </w:p>
    <w:p w:rsidR="00F75C0B" w:rsidRDefault="00443109" w:rsidP="003E77CC">
      <w:pPr>
        <w:pStyle w:val="Default"/>
        <w:jc w:val="center"/>
        <w:rPr>
          <w:b/>
          <w:bCs/>
          <w:color w:val="auto"/>
        </w:rPr>
      </w:pPr>
      <w:r w:rsidRPr="003E77CC">
        <w:rPr>
          <w:b/>
          <w:bCs/>
          <w:color w:val="auto"/>
        </w:rPr>
        <w:lastRenderedPageBreak/>
        <w:t>RESUMEN</w:t>
      </w:r>
    </w:p>
    <w:p w:rsidR="004A4710" w:rsidRPr="003E77CC" w:rsidRDefault="004A4710" w:rsidP="003E77CC">
      <w:pPr>
        <w:pStyle w:val="Default"/>
        <w:jc w:val="center"/>
        <w:rPr>
          <w:b/>
          <w:bCs/>
          <w:color w:val="auto"/>
        </w:rPr>
      </w:pPr>
    </w:p>
    <w:p w:rsidR="00F75C0B" w:rsidRPr="003E77CC" w:rsidRDefault="00F75C0B" w:rsidP="003E77CC">
      <w:pPr>
        <w:pStyle w:val="Default"/>
        <w:jc w:val="center"/>
        <w:rPr>
          <w:b/>
          <w:bCs/>
          <w:color w:val="auto"/>
        </w:rPr>
      </w:pPr>
    </w:p>
    <w:p w:rsidR="005D46C2" w:rsidRPr="003E77CC" w:rsidRDefault="005D46C2" w:rsidP="003E77CC">
      <w:pPr>
        <w:pStyle w:val="Default"/>
        <w:jc w:val="both"/>
        <w:rPr>
          <w:b/>
          <w:bCs/>
          <w:color w:val="auto"/>
        </w:rPr>
      </w:pPr>
      <w:r w:rsidRPr="003E77CC">
        <w:rPr>
          <w:bCs/>
          <w:color w:val="auto"/>
        </w:rPr>
        <w:t>El siguiente trabajo se llevó a cabo en</w:t>
      </w:r>
      <w:r w:rsidR="00681284" w:rsidRPr="003E77CC">
        <w:rPr>
          <w:bCs/>
          <w:color w:val="auto"/>
        </w:rPr>
        <w:t xml:space="preserve"> por </w:t>
      </w:r>
      <w:r w:rsidRPr="003E77CC">
        <w:rPr>
          <w:bCs/>
          <w:color w:val="auto"/>
        </w:rPr>
        <w:t xml:space="preserve"> la Institución de Educación Superior “ITFIP” en la ciudad de El Espinal, con el fin de diseñar una guía metodológica para implementar las Normas Colombianas de Información Financiera para las micro pymes del grupo 3 de la cuidad del Espinal. </w:t>
      </w:r>
    </w:p>
    <w:p w:rsidR="005D46C2" w:rsidRPr="003E77CC" w:rsidRDefault="005D46C2" w:rsidP="003E77CC">
      <w:pPr>
        <w:pStyle w:val="Default"/>
        <w:jc w:val="both"/>
        <w:rPr>
          <w:bCs/>
          <w:color w:val="auto"/>
        </w:rPr>
      </w:pPr>
    </w:p>
    <w:p w:rsidR="005D46C2" w:rsidRPr="003E77CC" w:rsidRDefault="005D46C2" w:rsidP="003E77CC">
      <w:pPr>
        <w:pStyle w:val="Default"/>
        <w:jc w:val="both"/>
        <w:rPr>
          <w:bCs/>
          <w:color w:val="auto"/>
        </w:rPr>
      </w:pPr>
      <w:r w:rsidRPr="003E77CC">
        <w:rPr>
          <w:bCs/>
          <w:color w:val="auto"/>
        </w:rPr>
        <w:t>La importancia de diseñar dicha guía nace de la posición en la que se encuentra los microempresarios frente a la convergencia en la implementación de las Normas Internacionales de Inform</w:t>
      </w:r>
      <w:r w:rsidR="003B19D7" w:rsidRPr="003E77CC">
        <w:rPr>
          <w:bCs/>
          <w:color w:val="auto"/>
        </w:rPr>
        <w:t>ación Financiera para las microempresa</w:t>
      </w:r>
      <w:r w:rsidRPr="003E77CC">
        <w:rPr>
          <w:bCs/>
          <w:color w:val="auto"/>
        </w:rPr>
        <w:t>s en Colombia.</w:t>
      </w:r>
    </w:p>
    <w:p w:rsidR="005D46C2" w:rsidRPr="003E77CC" w:rsidRDefault="005D46C2" w:rsidP="003E77CC">
      <w:pPr>
        <w:pStyle w:val="Default"/>
        <w:jc w:val="both"/>
        <w:rPr>
          <w:bCs/>
          <w:color w:val="auto"/>
        </w:rPr>
      </w:pPr>
    </w:p>
    <w:p w:rsidR="005D46C2" w:rsidRPr="003E77CC" w:rsidRDefault="005D46C2" w:rsidP="003E77CC">
      <w:pPr>
        <w:pStyle w:val="Default"/>
        <w:jc w:val="both"/>
        <w:rPr>
          <w:bCs/>
          <w:color w:val="auto"/>
        </w:rPr>
      </w:pPr>
      <w:r w:rsidRPr="003E77CC">
        <w:rPr>
          <w:bCs/>
          <w:color w:val="auto"/>
        </w:rPr>
        <w:t xml:space="preserve">Para desarrollar este proceso se pensó en la necesidad de los microempresarios de realizar el proceso de Convergencia de estas normas analizando </w:t>
      </w:r>
      <w:r w:rsidR="009C7EA4" w:rsidRPr="003E77CC">
        <w:rPr>
          <w:bCs/>
          <w:color w:val="auto"/>
        </w:rPr>
        <w:t xml:space="preserve">el tipo de negocio y tipo de actividad económica de tal </w:t>
      </w:r>
      <w:r w:rsidRPr="003E77CC">
        <w:rPr>
          <w:bCs/>
          <w:color w:val="auto"/>
        </w:rPr>
        <w:t>manera mostrar la diferencia en la trans</w:t>
      </w:r>
      <w:r w:rsidR="009C7EA4" w:rsidRPr="003E77CC">
        <w:rPr>
          <w:bCs/>
          <w:color w:val="auto"/>
        </w:rPr>
        <w:t xml:space="preserve">ición de la norma nacional a la </w:t>
      </w:r>
      <w:r w:rsidRPr="003E77CC">
        <w:rPr>
          <w:bCs/>
          <w:color w:val="auto"/>
        </w:rPr>
        <w:t>norma internacional.</w:t>
      </w:r>
    </w:p>
    <w:p w:rsidR="009C7EA4" w:rsidRPr="003E77CC" w:rsidRDefault="009C7EA4" w:rsidP="003E77CC">
      <w:pPr>
        <w:pStyle w:val="Default"/>
        <w:jc w:val="both"/>
        <w:rPr>
          <w:bCs/>
          <w:color w:val="auto"/>
        </w:rPr>
      </w:pPr>
    </w:p>
    <w:p w:rsidR="005D46C2" w:rsidRPr="003E77CC" w:rsidRDefault="003B19D7" w:rsidP="003E77CC">
      <w:pPr>
        <w:pStyle w:val="Default"/>
        <w:jc w:val="both"/>
        <w:rPr>
          <w:bCs/>
          <w:color w:val="auto"/>
        </w:rPr>
      </w:pPr>
      <w:r w:rsidRPr="003E77CC">
        <w:rPr>
          <w:bCs/>
          <w:color w:val="auto"/>
        </w:rPr>
        <w:t>En la guía, s</w:t>
      </w:r>
      <w:r w:rsidR="005D46C2" w:rsidRPr="003E77CC">
        <w:rPr>
          <w:bCs/>
          <w:color w:val="auto"/>
        </w:rPr>
        <w:t xml:space="preserve">e propone un procedimiento </w:t>
      </w:r>
      <w:r w:rsidR="009C7EA4" w:rsidRPr="003E77CC">
        <w:rPr>
          <w:bCs/>
          <w:color w:val="auto"/>
        </w:rPr>
        <w:t xml:space="preserve">analítico de las normas </w:t>
      </w:r>
      <w:r w:rsidR="005D46C2" w:rsidRPr="003E77CC">
        <w:rPr>
          <w:bCs/>
          <w:color w:val="auto"/>
        </w:rPr>
        <w:t>para el tratamiento</w:t>
      </w:r>
      <w:r w:rsidR="009C7EA4" w:rsidRPr="003E77CC">
        <w:rPr>
          <w:bCs/>
          <w:color w:val="auto"/>
        </w:rPr>
        <w:t xml:space="preserve"> de los movimientos contables y su congruencia en las empresas, fomentando la viabilidad de la guía de una manera más dinámica y de fácil entendimiento para los empresarios </w:t>
      </w:r>
      <w:r w:rsidR="00B07C1C" w:rsidRPr="003E77CC">
        <w:rPr>
          <w:bCs/>
          <w:color w:val="auto"/>
        </w:rPr>
        <w:t xml:space="preserve"> del Espinal.</w:t>
      </w:r>
    </w:p>
    <w:p w:rsidR="009C7EA4" w:rsidRPr="003E77CC" w:rsidRDefault="009C7EA4" w:rsidP="003E77CC">
      <w:pPr>
        <w:pStyle w:val="Default"/>
        <w:jc w:val="both"/>
        <w:rPr>
          <w:bCs/>
          <w:color w:val="auto"/>
        </w:rPr>
      </w:pPr>
    </w:p>
    <w:p w:rsidR="00443109" w:rsidRPr="003E77CC" w:rsidRDefault="005D46C2" w:rsidP="003E77CC">
      <w:pPr>
        <w:pStyle w:val="Default"/>
        <w:jc w:val="both"/>
        <w:rPr>
          <w:b/>
          <w:bCs/>
          <w:color w:val="auto"/>
        </w:rPr>
      </w:pPr>
      <w:r w:rsidRPr="003E77CC">
        <w:rPr>
          <w:bCs/>
          <w:color w:val="auto"/>
        </w:rPr>
        <w:t>De esta manera se aporta una información más c</w:t>
      </w:r>
      <w:r w:rsidR="009C7EA4" w:rsidRPr="003E77CC">
        <w:rPr>
          <w:bCs/>
          <w:color w:val="auto"/>
        </w:rPr>
        <w:t xml:space="preserve">onfiable y verás para que sirva </w:t>
      </w:r>
      <w:r w:rsidRPr="003E77CC">
        <w:rPr>
          <w:bCs/>
          <w:color w:val="auto"/>
        </w:rPr>
        <w:t>de fundamento en las deci</w:t>
      </w:r>
      <w:r w:rsidR="00951DE4" w:rsidRPr="003E77CC">
        <w:rPr>
          <w:bCs/>
          <w:color w:val="auto"/>
        </w:rPr>
        <w:t>siones de</w:t>
      </w:r>
      <w:r w:rsidR="009C7EA4" w:rsidRPr="003E77CC">
        <w:rPr>
          <w:bCs/>
          <w:color w:val="auto"/>
        </w:rPr>
        <w:t xml:space="preserve"> gestión de las microempresas participes, empezando por cono</w:t>
      </w:r>
      <w:r w:rsidR="00951DE4" w:rsidRPr="003E77CC">
        <w:rPr>
          <w:bCs/>
          <w:color w:val="auto"/>
        </w:rPr>
        <w:t>cer sus limitaciones e inquietudes para un desarrollo empresarial más próspero según lo que se conceda.</w:t>
      </w:r>
    </w:p>
    <w:p w:rsidR="00443109" w:rsidRPr="003E77CC" w:rsidRDefault="00443109" w:rsidP="003E77CC">
      <w:pPr>
        <w:pStyle w:val="Default"/>
        <w:jc w:val="both"/>
        <w:rPr>
          <w:b/>
          <w:bCs/>
          <w:color w:val="auto"/>
        </w:rPr>
      </w:pPr>
    </w:p>
    <w:p w:rsidR="00F75C0B" w:rsidRPr="003E77CC" w:rsidRDefault="00F75C0B" w:rsidP="003E77CC">
      <w:pPr>
        <w:pStyle w:val="Default"/>
        <w:jc w:val="both"/>
        <w:rPr>
          <w:b/>
          <w:bCs/>
          <w:color w:val="auto"/>
        </w:rPr>
      </w:pPr>
    </w:p>
    <w:p w:rsidR="002A7DBF" w:rsidRPr="003E77CC" w:rsidRDefault="002A7DBF" w:rsidP="003E77CC">
      <w:pPr>
        <w:pStyle w:val="Default"/>
        <w:jc w:val="both"/>
        <w:rPr>
          <w:b/>
          <w:bCs/>
          <w:color w:val="auto"/>
        </w:rPr>
      </w:pPr>
      <w:r w:rsidRPr="003E77CC">
        <w:rPr>
          <w:b/>
          <w:bCs/>
          <w:color w:val="auto"/>
        </w:rPr>
        <w:t>PALABRAS CLAVES</w:t>
      </w:r>
    </w:p>
    <w:p w:rsidR="004630EE" w:rsidRPr="003E77CC" w:rsidRDefault="004630EE" w:rsidP="003E77CC">
      <w:pPr>
        <w:pStyle w:val="Default"/>
        <w:jc w:val="both"/>
        <w:rPr>
          <w:b/>
          <w:bCs/>
          <w:color w:val="auto"/>
        </w:rPr>
      </w:pPr>
    </w:p>
    <w:p w:rsidR="002A7DBF" w:rsidRPr="003E77CC" w:rsidRDefault="002A7DBF" w:rsidP="003E77CC">
      <w:pPr>
        <w:pStyle w:val="Default"/>
        <w:jc w:val="both"/>
        <w:rPr>
          <w:bCs/>
          <w:color w:val="auto"/>
        </w:rPr>
      </w:pPr>
      <w:r w:rsidRPr="003E77CC">
        <w:rPr>
          <w:bCs/>
          <w:color w:val="auto"/>
        </w:rPr>
        <w:t>Microempresa</w:t>
      </w:r>
      <w:r w:rsidR="004B2FE5" w:rsidRPr="003E77CC">
        <w:rPr>
          <w:bCs/>
          <w:color w:val="auto"/>
        </w:rPr>
        <w:t xml:space="preserve">, Guía </w:t>
      </w:r>
      <w:r w:rsidRPr="003E77CC">
        <w:rPr>
          <w:bCs/>
          <w:color w:val="auto"/>
        </w:rPr>
        <w:t>Metodología</w:t>
      </w:r>
      <w:r w:rsidR="004B2FE5" w:rsidRPr="003E77CC">
        <w:rPr>
          <w:bCs/>
          <w:color w:val="auto"/>
        </w:rPr>
        <w:t xml:space="preserve">, </w:t>
      </w:r>
      <w:r w:rsidRPr="003E77CC">
        <w:rPr>
          <w:bCs/>
          <w:color w:val="auto"/>
        </w:rPr>
        <w:t>NCIF</w:t>
      </w:r>
      <w:r w:rsidR="004B2FE5" w:rsidRPr="003E77CC">
        <w:rPr>
          <w:bCs/>
          <w:color w:val="auto"/>
        </w:rPr>
        <w:t xml:space="preserve">, </w:t>
      </w:r>
      <w:r w:rsidRPr="003E77CC">
        <w:rPr>
          <w:bCs/>
          <w:color w:val="auto"/>
        </w:rPr>
        <w:t>Convergencia</w:t>
      </w: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EF4CEB" w:rsidRDefault="00EF4CEB" w:rsidP="003E77CC">
      <w:pPr>
        <w:pStyle w:val="Default"/>
        <w:jc w:val="center"/>
        <w:rPr>
          <w:b/>
          <w:bCs/>
          <w:color w:val="auto"/>
          <w:lang w:val="en-US"/>
        </w:rPr>
      </w:pPr>
    </w:p>
    <w:p w:rsidR="00443109" w:rsidRDefault="0044597E" w:rsidP="003E77CC">
      <w:pPr>
        <w:pStyle w:val="Default"/>
        <w:jc w:val="center"/>
        <w:rPr>
          <w:b/>
          <w:bCs/>
          <w:color w:val="auto"/>
          <w:lang w:val="en-US"/>
        </w:rPr>
      </w:pPr>
      <w:r w:rsidRPr="003E77CC">
        <w:rPr>
          <w:b/>
          <w:bCs/>
          <w:color w:val="auto"/>
          <w:lang w:val="en-US"/>
        </w:rPr>
        <w:lastRenderedPageBreak/>
        <w:t>ABSTRACT</w:t>
      </w:r>
    </w:p>
    <w:p w:rsidR="00EF4CEB" w:rsidRPr="003E77CC" w:rsidRDefault="00EF4CEB" w:rsidP="003E77CC">
      <w:pPr>
        <w:pStyle w:val="Default"/>
        <w:jc w:val="center"/>
        <w:rPr>
          <w:b/>
          <w:bCs/>
          <w:color w:val="auto"/>
          <w:lang w:val="en-US"/>
        </w:rPr>
      </w:pPr>
    </w:p>
    <w:p w:rsidR="0044597E" w:rsidRPr="003E77CC" w:rsidRDefault="0044597E" w:rsidP="003E77CC">
      <w:pPr>
        <w:pStyle w:val="Default"/>
        <w:jc w:val="both"/>
        <w:rPr>
          <w:b/>
          <w:bCs/>
          <w:color w:val="auto"/>
          <w:lang w:val="en-US"/>
        </w:rPr>
      </w:pPr>
    </w:p>
    <w:p w:rsidR="009C7EA4" w:rsidRPr="003E77CC" w:rsidRDefault="009C7EA4" w:rsidP="003E77CC">
      <w:pPr>
        <w:pStyle w:val="Default"/>
        <w:jc w:val="both"/>
        <w:rPr>
          <w:bCs/>
          <w:color w:val="auto"/>
          <w:lang w:val="en-US"/>
        </w:rPr>
      </w:pPr>
      <w:r w:rsidRPr="003E77CC">
        <w:rPr>
          <w:bCs/>
          <w:color w:val="auto"/>
          <w:lang w:val="en-US"/>
        </w:rPr>
        <w:t>The</w:t>
      </w:r>
      <w:r w:rsidR="003B19D7" w:rsidRPr="003E77CC">
        <w:rPr>
          <w:bCs/>
          <w:color w:val="auto"/>
          <w:lang w:val="en-US"/>
        </w:rPr>
        <w:t xml:space="preserve"> </w:t>
      </w:r>
      <w:r w:rsidRPr="003E77CC">
        <w:rPr>
          <w:bCs/>
          <w:color w:val="auto"/>
          <w:lang w:val="en-US"/>
        </w:rPr>
        <w:t>following</w:t>
      </w:r>
      <w:r w:rsidR="003B19D7" w:rsidRPr="003E77CC">
        <w:rPr>
          <w:bCs/>
          <w:color w:val="auto"/>
          <w:lang w:val="en-US"/>
        </w:rPr>
        <w:t xml:space="preserve"> </w:t>
      </w:r>
      <w:r w:rsidRPr="003E77CC">
        <w:rPr>
          <w:bCs/>
          <w:color w:val="auto"/>
          <w:lang w:val="en-US"/>
        </w:rPr>
        <w:t>wor</w:t>
      </w:r>
      <w:r w:rsidR="003B19D7" w:rsidRPr="003E77CC">
        <w:rPr>
          <w:bCs/>
          <w:color w:val="auto"/>
          <w:lang w:val="en-US"/>
        </w:rPr>
        <w:t xml:space="preserve">k </w:t>
      </w:r>
      <w:r w:rsidRPr="003E77CC">
        <w:rPr>
          <w:bCs/>
          <w:color w:val="auto"/>
          <w:lang w:val="en-US"/>
        </w:rPr>
        <w:t>was</w:t>
      </w:r>
      <w:r w:rsidR="003B19D7" w:rsidRPr="003E77CC">
        <w:rPr>
          <w:bCs/>
          <w:color w:val="auto"/>
          <w:lang w:val="en-US"/>
        </w:rPr>
        <w:t xml:space="preserve"> </w:t>
      </w:r>
      <w:r w:rsidRPr="003E77CC">
        <w:rPr>
          <w:bCs/>
          <w:color w:val="auto"/>
          <w:lang w:val="en-US"/>
        </w:rPr>
        <w:t>carried</w:t>
      </w:r>
      <w:r w:rsidR="003B19D7" w:rsidRPr="003E77CC">
        <w:rPr>
          <w:bCs/>
          <w:color w:val="auto"/>
          <w:lang w:val="en-US"/>
        </w:rPr>
        <w:t xml:space="preserve"> </w:t>
      </w:r>
      <w:r w:rsidRPr="003E77CC">
        <w:rPr>
          <w:bCs/>
          <w:color w:val="auto"/>
          <w:lang w:val="en-US"/>
        </w:rPr>
        <w:t>out in the</w:t>
      </w:r>
      <w:r w:rsidR="003B19D7" w:rsidRPr="003E77CC">
        <w:rPr>
          <w:bCs/>
          <w:color w:val="auto"/>
          <w:lang w:val="en-US"/>
        </w:rPr>
        <w:t xml:space="preserve"> </w:t>
      </w:r>
      <w:r w:rsidRPr="003E77CC">
        <w:rPr>
          <w:bCs/>
          <w:color w:val="auto"/>
          <w:lang w:val="en-US"/>
        </w:rPr>
        <w:t>Institution of Higher</w:t>
      </w:r>
      <w:r w:rsidR="003B19D7" w:rsidRPr="003E77CC">
        <w:rPr>
          <w:bCs/>
          <w:color w:val="auto"/>
          <w:lang w:val="en-US"/>
        </w:rPr>
        <w:t xml:space="preserve"> </w:t>
      </w:r>
      <w:r w:rsidRPr="003E77CC">
        <w:rPr>
          <w:bCs/>
          <w:color w:val="auto"/>
          <w:lang w:val="en-US"/>
        </w:rPr>
        <w:t>Education "ITFIP" in the</w:t>
      </w:r>
      <w:r w:rsidR="003B19D7" w:rsidRPr="003E77CC">
        <w:rPr>
          <w:bCs/>
          <w:color w:val="auto"/>
          <w:lang w:val="en-US"/>
        </w:rPr>
        <w:t xml:space="preserve"> </w:t>
      </w:r>
      <w:r w:rsidRPr="003E77CC">
        <w:rPr>
          <w:bCs/>
          <w:color w:val="auto"/>
          <w:lang w:val="en-US"/>
        </w:rPr>
        <w:t>city of El Espinal, in order</w:t>
      </w:r>
      <w:r w:rsidR="003B19D7" w:rsidRPr="003E77CC">
        <w:rPr>
          <w:bCs/>
          <w:color w:val="auto"/>
          <w:lang w:val="en-US"/>
        </w:rPr>
        <w:t xml:space="preserve"> </w:t>
      </w:r>
      <w:r w:rsidRPr="003E77CC">
        <w:rPr>
          <w:bCs/>
          <w:color w:val="auto"/>
          <w:lang w:val="en-US"/>
        </w:rPr>
        <w:t>to</w:t>
      </w:r>
      <w:r w:rsidR="003B19D7" w:rsidRPr="003E77CC">
        <w:rPr>
          <w:bCs/>
          <w:color w:val="auto"/>
          <w:lang w:val="en-US"/>
        </w:rPr>
        <w:t xml:space="preserve"> </w:t>
      </w:r>
      <w:r w:rsidRPr="003E77CC">
        <w:rPr>
          <w:bCs/>
          <w:color w:val="auto"/>
          <w:lang w:val="en-US"/>
        </w:rPr>
        <w:t>design a methodological guide to</w:t>
      </w:r>
      <w:r w:rsidR="003B19D7" w:rsidRPr="003E77CC">
        <w:rPr>
          <w:bCs/>
          <w:color w:val="auto"/>
          <w:lang w:val="en-US"/>
        </w:rPr>
        <w:t xml:space="preserve"> implement </w:t>
      </w:r>
      <w:r w:rsidRPr="003E77CC">
        <w:rPr>
          <w:bCs/>
          <w:color w:val="auto"/>
          <w:lang w:val="en-US"/>
        </w:rPr>
        <w:t>the</w:t>
      </w:r>
      <w:r w:rsidR="003B19D7" w:rsidRPr="003E77CC">
        <w:rPr>
          <w:bCs/>
          <w:color w:val="auto"/>
          <w:lang w:val="en-US"/>
        </w:rPr>
        <w:t xml:space="preserve"> </w:t>
      </w:r>
      <w:r w:rsidRPr="003E77CC">
        <w:rPr>
          <w:bCs/>
          <w:color w:val="auto"/>
          <w:lang w:val="en-US"/>
        </w:rPr>
        <w:t>Colombian</w:t>
      </w:r>
      <w:r w:rsidR="003B19D7" w:rsidRPr="003E77CC">
        <w:rPr>
          <w:bCs/>
          <w:color w:val="auto"/>
          <w:lang w:val="en-US"/>
        </w:rPr>
        <w:t xml:space="preserve"> </w:t>
      </w:r>
      <w:r w:rsidRPr="003E77CC">
        <w:rPr>
          <w:bCs/>
          <w:color w:val="auto"/>
          <w:lang w:val="en-US"/>
        </w:rPr>
        <w:t>Financial</w:t>
      </w:r>
      <w:r w:rsidR="003B19D7" w:rsidRPr="003E77CC">
        <w:rPr>
          <w:bCs/>
          <w:color w:val="auto"/>
          <w:lang w:val="en-US"/>
        </w:rPr>
        <w:t xml:space="preserve"> </w:t>
      </w:r>
      <w:r w:rsidRPr="003E77CC">
        <w:rPr>
          <w:bCs/>
          <w:color w:val="auto"/>
          <w:lang w:val="en-US"/>
        </w:rPr>
        <w:t>Information</w:t>
      </w:r>
      <w:r w:rsidR="003B19D7" w:rsidRPr="003E77CC">
        <w:rPr>
          <w:bCs/>
          <w:color w:val="auto"/>
          <w:lang w:val="en-US"/>
        </w:rPr>
        <w:t xml:space="preserve"> </w:t>
      </w:r>
      <w:r w:rsidRPr="003E77CC">
        <w:rPr>
          <w:bCs/>
          <w:color w:val="auto"/>
          <w:lang w:val="en-US"/>
        </w:rPr>
        <w:t>Standards</w:t>
      </w:r>
      <w:r w:rsidR="003B19D7" w:rsidRPr="003E77CC">
        <w:rPr>
          <w:bCs/>
          <w:color w:val="auto"/>
          <w:lang w:val="en-US"/>
        </w:rPr>
        <w:t xml:space="preserve"> </w:t>
      </w:r>
      <w:r w:rsidRPr="003E77CC">
        <w:rPr>
          <w:bCs/>
          <w:color w:val="auto"/>
          <w:lang w:val="en-US"/>
        </w:rPr>
        <w:t>for</w:t>
      </w:r>
      <w:r w:rsidR="003B19D7" w:rsidRPr="003E77CC">
        <w:rPr>
          <w:bCs/>
          <w:color w:val="auto"/>
          <w:lang w:val="en-US"/>
        </w:rPr>
        <w:t xml:space="preserve"> </w:t>
      </w:r>
      <w:r w:rsidRPr="003E77CC">
        <w:rPr>
          <w:bCs/>
          <w:color w:val="auto"/>
          <w:lang w:val="en-US"/>
        </w:rPr>
        <w:t>the micro particles of group 3 of the</w:t>
      </w:r>
      <w:r w:rsidR="003B19D7" w:rsidRPr="003E77CC">
        <w:rPr>
          <w:bCs/>
          <w:color w:val="auto"/>
          <w:lang w:val="en-US"/>
        </w:rPr>
        <w:t xml:space="preserve"> </w:t>
      </w:r>
      <w:r w:rsidRPr="003E77CC">
        <w:rPr>
          <w:bCs/>
          <w:color w:val="auto"/>
          <w:lang w:val="en-US"/>
        </w:rPr>
        <w:t>attention of the</w:t>
      </w:r>
      <w:r w:rsidR="00951DE4" w:rsidRPr="003E77CC">
        <w:rPr>
          <w:bCs/>
          <w:color w:val="auto"/>
          <w:lang w:val="en-US"/>
        </w:rPr>
        <w:t xml:space="preserve"> Esp</w:t>
      </w:r>
      <w:r w:rsidRPr="003E77CC">
        <w:rPr>
          <w:bCs/>
          <w:color w:val="auto"/>
          <w:lang w:val="en-US"/>
        </w:rPr>
        <w:t>inal</w:t>
      </w:r>
      <w:r w:rsidR="00951DE4" w:rsidRPr="003E77CC">
        <w:rPr>
          <w:bCs/>
          <w:color w:val="auto"/>
          <w:lang w:val="en-US"/>
        </w:rPr>
        <w:t xml:space="preserve"> City</w:t>
      </w:r>
      <w:r w:rsidRPr="003E77CC">
        <w:rPr>
          <w:bCs/>
          <w:color w:val="auto"/>
          <w:lang w:val="en-US"/>
        </w:rPr>
        <w:t>.</w:t>
      </w:r>
    </w:p>
    <w:p w:rsidR="009C7EA4" w:rsidRPr="003E77CC" w:rsidRDefault="009C7EA4" w:rsidP="003E77CC">
      <w:pPr>
        <w:pStyle w:val="Default"/>
        <w:jc w:val="both"/>
        <w:rPr>
          <w:bCs/>
          <w:color w:val="auto"/>
          <w:lang w:val="en-US"/>
        </w:rPr>
      </w:pPr>
    </w:p>
    <w:p w:rsidR="009C7EA4" w:rsidRPr="003E77CC" w:rsidRDefault="009C7EA4" w:rsidP="003E77CC">
      <w:pPr>
        <w:pStyle w:val="Default"/>
        <w:jc w:val="both"/>
        <w:rPr>
          <w:bCs/>
          <w:color w:val="auto"/>
          <w:lang w:val="en-US"/>
        </w:rPr>
      </w:pPr>
      <w:r w:rsidRPr="003E77CC">
        <w:rPr>
          <w:bCs/>
          <w:color w:val="auto"/>
          <w:lang w:val="en-US"/>
        </w:rPr>
        <w:t>The</w:t>
      </w:r>
      <w:r w:rsidR="003B19D7" w:rsidRPr="003E77CC">
        <w:rPr>
          <w:bCs/>
          <w:color w:val="auto"/>
          <w:lang w:val="en-US"/>
        </w:rPr>
        <w:t xml:space="preserve"> importance of designing this guide is the position in which the </w:t>
      </w:r>
      <w:r w:rsidR="004630EE" w:rsidRPr="003E77CC">
        <w:rPr>
          <w:bCs/>
          <w:color w:val="auto"/>
          <w:lang w:val="en-US"/>
        </w:rPr>
        <w:t>microenterprises are</w:t>
      </w:r>
      <w:r w:rsidRPr="003E77CC">
        <w:rPr>
          <w:bCs/>
          <w:color w:val="auto"/>
          <w:lang w:val="en-US"/>
        </w:rPr>
        <w:t xml:space="preserve"> faced</w:t>
      </w:r>
      <w:r w:rsidR="003B19D7" w:rsidRPr="003E77CC">
        <w:rPr>
          <w:bCs/>
          <w:color w:val="auto"/>
          <w:lang w:val="en-US"/>
        </w:rPr>
        <w:t xml:space="preserve"> </w:t>
      </w:r>
      <w:r w:rsidRPr="003E77CC">
        <w:rPr>
          <w:bCs/>
          <w:color w:val="auto"/>
          <w:lang w:val="en-US"/>
        </w:rPr>
        <w:t>with</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w:t>
      </w:r>
      <w:r w:rsidRPr="003E77CC">
        <w:rPr>
          <w:bCs/>
          <w:color w:val="auto"/>
          <w:lang w:val="en-US"/>
        </w:rPr>
        <w:t>convergence in the</w:t>
      </w:r>
      <w:r w:rsidR="003B19D7" w:rsidRPr="003E77CC">
        <w:rPr>
          <w:bCs/>
          <w:color w:val="auto"/>
          <w:lang w:val="en-US"/>
        </w:rPr>
        <w:t xml:space="preserve"> </w:t>
      </w:r>
      <w:r w:rsidRPr="003E77CC">
        <w:rPr>
          <w:bCs/>
          <w:color w:val="auto"/>
          <w:lang w:val="en-US"/>
        </w:rPr>
        <w:t>implementation of the International Financial</w:t>
      </w:r>
      <w:r w:rsidR="003B19D7" w:rsidRPr="003E77CC">
        <w:rPr>
          <w:bCs/>
          <w:color w:val="auto"/>
          <w:lang w:val="en-US"/>
        </w:rPr>
        <w:t xml:space="preserve"> </w:t>
      </w:r>
      <w:r w:rsidRPr="003E77CC">
        <w:rPr>
          <w:bCs/>
          <w:color w:val="auto"/>
          <w:lang w:val="en-US"/>
        </w:rPr>
        <w:t>Reporting</w:t>
      </w:r>
      <w:r w:rsidR="003B19D7" w:rsidRPr="003E77CC">
        <w:rPr>
          <w:bCs/>
          <w:color w:val="auto"/>
          <w:lang w:val="en-US"/>
        </w:rPr>
        <w:t xml:space="preserve"> </w:t>
      </w:r>
      <w:r w:rsidRPr="003E77CC">
        <w:rPr>
          <w:bCs/>
          <w:color w:val="auto"/>
          <w:lang w:val="en-US"/>
        </w:rPr>
        <w:t>Standards</w:t>
      </w:r>
      <w:r w:rsidR="003B19D7" w:rsidRPr="003E77CC">
        <w:rPr>
          <w:bCs/>
          <w:color w:val="auto"/>
          <w:lang w:val="en-US"/>
        </w:rPr>
        <w:t xml:space="preserve"> </w:t>
      </w:r>
      <w:r w:rsidRPr="003E77CC">
        <w:rPr>
          <w:bCs/>
          <w:color w:val="auto"/>
          <w:lang w:val="en-US"/>
        </w:rPr>
        <w:t>for micro SMEs in Colombia.</w:t>
      </w:r>
    </w:p>
    <w:p w:rsidR="009C7EA4" w:rsidRPr="003E77CC" w:rsidRDefault="009C7EA4" w:rsidP="003E77CC">
      <w:pPr>
        <w:pStyle w:val="Default"/>
        <w:jc w:val="both"/>
        <w:rPr>
          <w:bCs/>
          <w:color w:val="auto"/>
          <w:lang w:val="en-US"/>
        </w:rPr>
      </w:pPr>
    </w:p>
    <w:p w:rsidR="009C7EA4" w:rsidRPr="003E77CC" w:rsidRDefault="009C7EA4" w:rsidP="003E77CC">
      <w:pPr>
        <w:pStyle w:val="Default"/>
        <w:jc w:val="both"/>
        <w:rPr>
          <w:bCs/>
          <w:color w:val="auto"/>
          <w:lang w:val="en-US"/>
        </w:rPr>
      </w:pPr>
      <w:r w:rsidRPr="003E77CC">
        <w:rPr>
          <w:bCs/>
          <w:color w:val="auto"/>
          <w:lang w:val="en-US"/>
        </w:rPr>
        <w:t>For</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w:t>
      </w:r>
      <w:r w:rsidRPr="003E77CC">
        <w:rPr>
          <w:bCs/>
          <w:color w:val="auto"/>
          <w:lang w:val="en-US"/>
        </w:rPr>
        <w:t>development of this</w:t>
      </w:r>
      <w:r w:rsidR="003B19D7" w:rsidRPr="003E77CC">
        <w:rPr>
          <w:bCs/>
          <w:color w:val="auto"/>
          <w:lang w:val="en-US"/>
        </w:rPr>
        <w:t xml:space="preserve"> </w:t>
      </w:r>
      <w:r w:rsidRPr="003E77CC">
        <w:rPr>
          <w:bCs/>
          <w:color w:val="auto"/>
          <w:lang w:val="en-US"/>
        </w:rPr>
        <w:t>process, the</w:t>
      </w:r>
      <w:r w:rsidR="003B19D7" w:rsidRPr="003E77CC">
        <w:rPr>
          <w:bCs/>
          <w:color w:val="auto"/>
          <w:lang w:val="en-US"/>
        </w:rPr>
        <w:t xml:space="preserve"> </w:t>
      </w:r>
      <w:r w:rsidRPr="003E77CC">
        <w:rPr>
          <w:bCs/>
          <w:color w:val="auto"/>
          <w:lang w:val="en-US"/>
        </w:rPr>
        <w:t>need</w:t>
      </w:r>
      <w:r w:rsidR="003B19D7" w:rsidRPr="003E77CC">
        <w:rPr>
          <w:bCs/>
          <w:color w:val="auto"/>
          <w:lang w:val="en-US"/>
        </w:rPr>
        <w:t xml:space="preserve"> </w:t>
      </w:r>
      <w:r w:rsidRPr="003E77CC">
        <w:rPr>
          <w:bCs/>
          <w:color w:val="auto"/>
          <w:lang w:val="en-US"/>
        </w:rPr>
        <w:t>for micro-enterprises</w:t>
      </w:r>
      <w:r w:rsidR="003B19D7" w:rsidRPr="003E77CC">
        <w:rPr>
          <w:bCs/>
          <w:color w:val="auto"/>
          <w:lang w:val="en-US"/>
        </w:rPr>
        <w:t xml:space="preserve"> </w:t>
      </w:r>
      <w:r w:rsidRPr="003E77CC">
        <w:rPr>
          <w:bCs/>
          <w:color w:val="auto"/>
          <w:lang w:val="en-US"/>
        </w:rPr>
        <w:t>to</w:t>
      </w:r>
      <w:r w:rsidR="003B19D7" w:rsidRPr="003E77CC">
        <w:rPr>
          <w:bCs/>
          <w:color w:val="auto"/>
          <w:lang w:val="en-US"/>
        </w:rPr>
        <w:t xml:space="preserve"> </w:t>
      </w:r>
      <w:r w:rsidRPr="003E77CC">
        <w:rPr>
          <w:bCs/>
          <w:color w:val="auto"/>
          <w:lang w:val="en-US"/>
        </w:rPr>
        <w:t>conduct</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w:t>
      </w:r>
      <w:r w:rsidRPr="003E77CC">
        <w:rPr>
          <w:bCs/>
          <w:color w:val="auto"/>
          <w:lang w:val="en-US"/>
        </w:rPr>
        <w:t>Convergence</w:t>
      </w:r>
      <w:r w:rsidR="003B19D7" w:rsidRPr="003E77CC">
        <w:rPr>
          <w:bCs/>
          <w:color w:val="auto"/>
          <w:lang w:val="en-US"/>
        </w:rPr>
        <w:t xml:space="preserve"> </w:t>
      </w:r>
      <w:r w:rsidRPr="003E77CC">
        <w:rPr>
          <w:bCs/>
          <w:color w:val="auto"/>
          <w:lang w:val="en-US"/>
        </w:rPr>
        <w:t>process of these</w:t>
      </w:r>
      <w:r w:rsidR="003B19D7" w:rsidRPr="003E77CC">
        <w:rPr>
          <w:bCs/>
          <w:color w:val="auto"/>
          <w:lang w:val="en-US"/>
        </w:rPr>
        <w:t xml:space="preserve"> </w:t>
      </w:r>
      <w:r w:rsidRPr="003E77CC">
        <w:rPr>
          <w:bCs/>
          <w:color w:val="auto"/>
          <w:lang w:val="en-US"/>
        </w:rPr>
        <w:t>standards</w:t>
      </w:r>
      <w:r w:rsidR="003B19D7" w:rsidRPr="003E77CC">
        <w:rPr>
          <w:bCs/>
          <w:color w:val="auto"/>
          <w:lang w:val="en-US"/>
        </w:rPr>
        <w:t xml:space="preserve"> </w:t>
      </w:r>
      <w:r w:rsidRPr="003E77CC">
        <w:rPr>
          <w:bCs/>
          <w:color w:val="auto"/>
          <w:lang w:val="en-US"/>
        </w:rPr>
        <w:t>analyzes</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w:t>
      </w:r>
      <w:r w:rsidRPr="003E77CC">
        <w:rPr>
          <w:bCs/>
          <w:color w:val="auto"/>
          <w:lang w:val="en-US"/>
        </w:rPr>
        <w:t>type of business and the</w:t>
      </w:r>
      <w:r w:rsidR="003B19D7" w:rsidRPr="003E77CC">
        <w:rPr>
          <w:bCs/>
          <w:color w:val="auto"/>
          <w:lang w:val="en-US"/>
        </w:rPr>
        <w:t xml:space="preserve"> </w:t>
      </w:r>
      <w:r w:rsidRPr="003E77CC">
        <w:rPr>
          <w:bCs/>
          <w:color w:val="auto"/>
          <w:lang w:val="en-US"/>
        </w:rPr>
        <w:t xml:space="preserve">type of </w:t>
      </w:r>
      <w:r w:rsidR="003B19D7" w:rsidRPr="003E77CC">
        <w:rPr>
          <w:bCs/>
          <w:color w:val="auto"/>
          <w:lang w:val="en-US"/>
        </w:rPr>
        <w:t xml:space="preserve">economic </w:t>
      </w:r>
      <w:r w:rsidR="00951DE4" w:rsidRPr="003E77CC">
        <w:rPr>
          <w:bCs/>
          <w:color w:val="auto"/>
          <w:lang w:val="en-US"/>
        </w:rPr>
        <w:t>a</w:t>
      </w:r>
      <w:r w:rsidRPr="003E77CC">
        <w:rPr>
          <w:bCs/>
          <w:color w:val="auto"/>
          <w:lang w:val="en-US"/>
        </w:rPr>
        <w:t>ctivity in such a way</w:t>
      </w:r>
      <w:r w:rsidR="003B19D7" w:rsidRPr="003E77CC">
        <w:rPr>
          <w:bCs/>
          <w:color w:val="auto"/>
          <w:lang w:val="en-US"/>
        </w:rPr>
        <w:t xml:space="preserve"> </w:t>
      </w:r>
      <w:r w:rsidRPr="003E77CC">
        <w:rPr>
          <w:bCs/>
          <w:color w:val="auto"/>
          <w:lang w:val="en-US"/>
        </w:rPr>
        <w:t>that</w:t>
      </w:r>
      <w:r w:rsidR="003B19D7" w:rsidRPr="003E77CC">
        <w:rPr>
          <w:bCs/>
          <w:color w:val="auto"/>
          <w:lang w:val="en-US"/>
        </w:rPr>
        <w:t xml:space="preserve"> </w:t>
      </w:r>
      <w:r w:rsidRPr="003E77CC">
        <w:rPr>
          <w:bCs/>
          <w:color w:val="auto"/>
          <w:lang w:val="en-US"/>
        </w:rPr>
        <w:t>they show the</w:t>
      </w:r>
      <w:r w:rsidR="003B19D7" w:rsidRPr="003E77CC">
        <w:rPr>
          <w:bCs/>
          <w:color w:val="auto"/>
          <w:lang w:val="en-US"/>
        </w:rPr>
        <w:t xml:space="preserve"> </w:t>
      </w:r>
      <w:r w:rsidRPr="003E77CC">
        <w:rPr>
          <w:bCs/>
          <w:color w:val="auto"/>
          <w:lang w:val="en-US"/>
        </w:rPr>
        <w:t>difference in the</w:t>
      </w:r>
      <w:r w:rsidR="003B19D7" w:rsidRPr="003E77CC">
        <w:rPr>
          <w:bCs/>
          <w:color w:val="auto"/>
          <w:lang w:val="en-US"/>
        </w:rPr>
        <w:t xml:space="preserve"> </w:t>
      </w:r>
      <w:r w:rsidRPr="003E77CC">
        <w:rPr>
          <w:bCs/>
          <w:color w:val="auto"/>
          <w:lang w:val="en-US"/>
        </w:rPr>
        <w:t>transition</w:t>
      </w:r>
      <w:r w:rsidR="003B19D7" w:rsidRPr="003E77CC">
        <w:rPr>
          <w:bCs/>
          <w:color w:val="auto"/>
          <w:lang w:val="en-US"/>
        </w:rPr>
        <w:t xml:space="preserve"> </w:t>
      </w:r>
      <w:r w:rsidRPr="003E77CC">
        <w:rPr>
          <w:bCs/>
          <w:color w:val="auto"/>
          <w:lang w:val="en-US"/>
        </w:rPr>
        <w:t>from</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w:t>
      </w:r>
      <w:r w:rsidRPr="003E77CC">
        <w:rPr>
          <w:bCs/>
          <w:color w:val="auto"/>
          <w:lang w:val="en-US"/>
        </w:rPr>
        <w:t>national standard to</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international standard. </w:t>
      </w:r>
    </w:p>
    <w:p w:rsidR="009C7EA4" w:rsidRPr="003E77CC" w:rsidRDefault="009C7EA4" w:rsidP="003E77CC">
      <w:pPr>
        <w:pStyle w:val="Default"/>
        <w:jc w:val="both"/>
        <w:rPr>
          <w:bCs/>
          <w:color w:val="auto"/>
          <w:lang w:val="en-US"/>
        </w:rPr>
      </w:pPr>
    </w:p>
    <w:p w:rsidR="009C7EA4" w:rsidRPr="003E77CC" w:rsidRDefault="009C7EA4" w:rsidP="003E77CC">
      <w:pPr>
        <w:pStyle w:val="Default"/>
        <w:jc w:val="both"/>
        <w:rPr>
          <w:bCs/>
          <w:color w:val="auto"/>
          <w:lang w:val="en-US"/>
        </w:rPr>
      </w:pPr>
      <w:r w:rsidRPr="003E77CC">
        <w:rPr>
          <w:bCs/>
          <w:color w:val="auto"/>
          <w:lang w:val="en-US"/>
        </w:rPr>
        <w:t>An</w:t>
      </w:r>
      <w:r w:rsidR="003B19D7" w:rsidRPr="003E77CC">
        <w:rPr>
          <w:bCs/>
          <w:color w:val="auto"/>
          <w:lang w:val="en-US"/>
        </w:rPr>
        <w:t xml:space="preserve"> </w:t>
      </w:r>
      <w:r w:rsidRPr="003E77CC">
        <w:rPr>
          <w:bCs/>
          <w:color w:val="auto"/>
          <w:lang w:val="en-US"/>
        </w:rPr>
        <w:t>analytical</w:t>
      </w:r>
      <w:r w:rsidR="003B19D7" w:rsidRPr="003E77CC">
        <w:rPr>
          <w:bCs/>
          <w:color w:val="auto"/>
          <w:lang w:val="en-US"/>
        </w:rPr>
        <w:t xml:space="preserve"> </w:t>
      </w:r>
      <w:r w:rsidRPr="003E77CC">
        <w:rPr>
          <w:bCs/>
          <w:color w:val="auto"/>
          <w:lang w:val="en-US"/>
        </w:rPr>
        <w:t>procedure of the</w:t>
      </w:r>
      <w:r w:rsidR="003B19D7" w:rsidRPr="003E77CC">
        <w:rPr>
          <w:bCs/>
          <w:color w:val="auto"/>
          <w:lang w:val="en-US"/>
        </w:rPr>
        <w:t xml:space="preserve"> </w:t>
      </w:r>
      <w:r w:rsidRPr="003E77CC">
        <w:rPr>
          <w:bCs/>
          <w:color w:val="auto"/>
          <w:lang w:val="en-US"/>
        </w:rPr>
        <w:t>norms</w:t>
      </w:r>
      <w:r w:rsidR="003B19D7" w:rsidRPr="003E77CC">
        <w:rPr>
          <w:bCs/>
          <w:color w:val="auto"/>
          <w:lang w:val="en-US"/>
        </w:rPr>
        <w:t xml:space="preserve"> </w:t>
      </w:r>
      <w:r w:rsidRPr="003E77CC">
        <w:rPr>
          <w:bCs/>
          <w:color w:val="auto"/>
          <w:lang w:val="en-US"/>
        </w:rPr>
        <w:t>is</w:t>
      </w:r>
      <w:r w:rsidR="003B19D7" w:rsidRPr="003E77CC">
        <w:rPr>
          <w:bCs/>
          <w:color w:val="auto"/>
          <w:lang w:val="en-US"/>
        </w:rPr>
        <w:t xml:space="preserve"> </w:t>
      </w:r>
      <w:r w:rsidRPr="003E77CC">
        <w:rPr>
          <w:bCs/>
          <w:color w:val="auto"/>
          <w:lang w:val="en-US"/>
        </w:rPr>
        <w:t>proposed</w:t>
      </w:r>
      <w:r w:rsidR="003B19D7" w:rsidRPr="003E77CC">
        <w:rPr>
          <w:bCs/>
          <w:color w:val="auto"/>
          <w:lang w:val="en-US"/>
        </w:rPr>
        <w:t xml:space="preserve"> </w:t>
      </w:r>
      <w:r w:rsidRPr="003E77CC">
        <w:rPr>
          <w:bCs/>
          <w:color w:val="auto"/>
          <w:lang w:val="en-US"/>
        </w:rPr>
        <w:t>for</w:t>
      </w:r>
      <w:r w:rsidR="003B19D7" w:rsidRPr="003E77CC">
        <w:rPr>
          <w:bCs/>
          <w:color w:val="auto"/>
          <w:lang w:val="en-US"/>
        </w:rPr>
        <w:t xml:space="preserve"> </w:t>
      </w:r>
      <w:r w:rsidRPr="003E77CC">
        <w:rPr>
          <w:bCs/>
          <w:color w:val="auto"/>
          <w:lang w:val="en-US"/>
        </w:rPr>
        <w:t>the</w:t>
      </w:r>
      <w:r w:rsidR="003B19D7" w:rsidRPr="003E77CC">
        <w:rPr>
          <w:bCs/>
          <w:color w:val="auto"/>
          <w:lang w:val="en-US"/>
        </w:rPr>
        <w:t xml:space="preserve"> </w:t>
      </w:r>
      <w:r w:rsidRPr="003E77CC">
        <w:rPr>
          <w:bCs/>
          <w:color w:val="auto"/>
          <w:lang w:val="en-US"/>
        </w:rPr>
        <w:t>treatment of the</w:t>
      </w:r>
      <w:r w:rsidR="003B19D7" w:rsidRPr="003E77CC">
        <w:rPr>
          <w:bCs/>
          <w:color w:val="auto"/>
          <w:lang w:val="en-US"/>
        </w:rPr>
        <w:t xml:space="preserve"> </w:t>
      </w:r>
      <w:r w:rsidRPr="003E77CC">
        <w:rPr>
          <w:bCs/>
          <w:color w:val="auto"/>
          <w:lang w:val="en-US"/>
        </w:rPr>
        <w:t>contagious</w:t>
      </w:r>
      <w:r w:rsidR="003B19D7" w:rsidRPr="003E77CC">
        <w:rPr>
          <w:bCs/>
          <w:color w:val="auto"/>
          <w:lang w:val="en-US"/>
        </w:rPr>
        <w:t xml:space="preserve"> </w:t>
      </w:r>
      <w:r w:rsidRPr="003E77CC">
        <w:rPr>
          <w:bCs/>
          <w:color w:val="auto"/>
          <w:lang w:val="en-US"/>
        </w:rPr>
        <w:t>movements and their</w:t>
      </w:r>
      <w:r w:rsidR="003B19D7" w:rsidRPr="003E77CC">
        <w:rPr>
          <w:bCs/>
          <w:color w:val="auto"/>
          <w:lang w:val="en-US"/>
        </w:rPr>
        <w:t xml:space="preserve"> </w:t>
      </w:r>
      <w:r w:rsidRPr="003E77CC">
        <w:rPr>
          <w:bCs/>
          <w:color w:val="auto"/>
          <w:lang w:val="en-US"/>
        </w:rPr>
        <w:t>congruence in the</w:t>
      </w:r>
      <w:r w:rsidR="003B19D7" w:rsidRPr="003E77CC">
        <w:rPr>
          <w:bCs/>
          <w:color w:val="auto"/>
          <w:lang w:val="en-US"/>
        </w:rPr>
        <w:t xml:space="preserve"> </w:t>
      </w:r>
      <w:r w:rsidRPr="003E77CC">
        <w:rPr>
          <w:bCs/>
          <w:color w:val="auto"/>
          <w:lang w:val="en-US"/>
        </w:rPr>
        <w:t>companies, promoting</w:t>
      </w:r>
      <w:r w:rsidR="0013479C" w:rsidRPr="003E77CC">
        <w:rPr>
          <w:bCs/>
          <w:color w:val="auto"/>
          <w:lang w:val="en-US"/>
        </w:rPr>
        <w:t xml:space="preserve"> </w:t>
      </w:r>
      <w:r w:rsidRPr="003E77CC">
        <w:rPr>
          <w:bCs/>
          <w:color w:val="auto"/>
          <w:lang w:val="en-US"/>
        </w:rPr>
        <w:t>the</w:t>
      </w:r>
      <w:r w:rsidR="0013479C" w:rsidRPr="003E77CC">
        <w:rPr>
          <w:bCs/>
          <w:color w:val="auto"/>
          <w:lang w:val="en-US"/>
        </w:rPr>
        <w:t xml:space="preserve"> </w:t>
      </w:r>
      <w:r w:rsidRPr="003E77CC">
        <w:rPr>
          <w:bCs/>
          <w:color w:val="auto"/>
          <w:lang w:val="en-US"/>
        </w:rPr>
        <w:t>viability of the</w:t>
      </w:r>
      <w:r w:rsidR="0013479C" w:rsidRPr="003E77CC">
        <w:rPr>
          <w:bCs/>
          <w:color w:val="auto"/>
          <w:lang w:val="en-US"/>
        </w:rPr>
        <w:t xml:space="preserve"> </w:t>
      </w:r>
      <w:r w:rsidRPr="003E77CC">
        <w:rPr>
          <w:bCs/>
          <w:color w:val="auto"/>
          <w:lang w:val="en-US"/>
        </w:rPr>
        <w:t>way in a more dynamic</w:t>
      </w:r>
      <w:r w:rsidR="0013479C" w:rsidRPr="003E77CC">
        <w:rPr>
          <w:bCs/>
          <w:color w:val="auto"/>
          <w:lang w:val="en-US"/>
        </w:rPr>
        <w:t xml:space="preserve"> </w:t>
      </w:r>
      <w:r w:rsidRPr="003E77CC">
        <w:rPr>
          <w:bCs/>
          <w:color w:val="auto"/>
          <w:lang w:val="en-US"/>
        </w:rPr>
        <w:t>way and of easy</w:t>
      </w:r>
      <w:r w:rsidR="0013479C" w:rsidRPr="003E77CC">
        <w:rPr>
          <w:bCs/>
          <w:color w:val="auto"/>
          <w:lang w:val="en-US"/>
        </w:rPr>
        <w:t xml:space="preserve"> </w:t>
      </w:r>
      <w:r w:rsidRPr="003E77CC">
        <w:rPr>
          <w:bCs/>
          <w:color w:val="auto"/>
          <w:lang w:val="en-US"/>
        </w:rPr>
        <w:t>understanding</w:t>
      </w:r>
      <w:r w:rsidR="0013479C" w:rsidRPr="003E77CC">
        <w:rPr>
          <w:bCs/>
          <w:color w:val="auto"/>
          <w:lang w:val="en-US"/>
        </w:rPr>
        <w:t xml:space="preserve"> </w:t>
      </w:r>
      <w:r w:rsidRPr="003E77CC">
        <w:rPr>
          <w:bCs/>
          <w:color w:val="auto"/>
          <w:lang w:val="en-US"/>
        </w:rPr>
        <w:t>for</w:t>
      </w:r>
      <w:r w:rsidR="0013479C" w:rsidRPr="003E77CC">
        <w:rPr>
          <w:bCs/>
          <w:color w:val="auto"/>
          <w:lang w:val="en-US"/>
        </w:rPr>
        <w:t xml:space="preserve"> </w:t>
      </w:r>
      <w:r w:rsidRPr="003E77CC">
        <w:rPr>
          <w:bCs/>
          <w:color w:val="auto"/>
          <w:lang w:val="en-US"/>
        </w:rPr>
        <w:t>the</w:t>
      </w:r>
      <w:r w:rsidR="002A7DBF" w:rsidRPr="003E77CC">
        <w:rPr>
          <w:bCs/>
          <w:color w:val="auto"/>
          <w:lang w:val="en-US"/>
        </w:rPr>
        <w:t xml:space="preserve"> Espinal City </w:t>
      </w:r>
      <w:r w:rsidRPr="003E77CC">
        <w:rPr>
          <w:bCs/>
          <w:color w:val="auto"/>
          <w:lang w:val="en-US"/>
        </w:rPr>
        <w:t>businessmen.</w:t>
      </w:r>
    </w:p>
    <w:p w:rsidR="009C7EA4" w:rsidRPr="003E77CC" w:rsidRDefault="009C7EA4" w:rsidP="003E77CC">
      <w:pPr>
        <w:pStyle w:val="Default"/>
        <w:jc w:val="both"/>
        <w:rPr>
          <w:bCs/>
          <w:color w:val="auto"/>
          <w:lang w:val="en-US"/>
        </w:rPr>
      </w:pPr>
    </w:p>
    <w:p w:rsidR="0044597E" w:rsidRPr="003E77CC" w:rsidRDefault="009C7EA4" w:rsidP="003E77CC">
      <w:pPr>
        <w:pStyle w:val="Default"/>
        <w:jc w:val="both"/>
        <w:rPr>
          <w:bCs/>
          <w:color w:val="auto"/>
          <w:lang w:val="en-US"/>
        </w:rPr>
      </w:pPr>
      <w:r w:rsidRPr="003E77CC">
        <w:rPr>
          <w:bCs/>
          <w:color w:val="auto"/>
          <w:lang w:val="en-US"/>
        </w:rPr>
        <w:t>In this</w:t>
      </w:r>
      <w:r w:rsidR="0013479C" w:rsidRPr="003E77CC">
        <w:rPr>
          <w:bCs/>
          <w:color w:val="auto"/>
          <w:lang w:val="en-US"/>
        </w:rPr>
        <w:t xml:space="preserve"> </w:t>
      </w:r>
      <w:r w:rsidRPr="003E77CC">
        <w:rPr>
          <w:bCs/>
          <w:color w:val="auto"/>
          <w:lang w:val="en-US"/>
        </w:rPr>
        <w:t>way, a tool can be used</w:t>
      </w:r>
      <w:r w:rsidR="0013479C" w:rsidRPr="003E77CC">
        <w:rPr>
          <w:bCs/>
          <w:color w:val="auto"/>
          <w:lang w:val="en-US"/>
        </w:rPr>
        <w:t xml:space="preserve"> </w:t>
      </w:r>
      <w:r w:rsidRPr="003E77CC">
        <w:rPr>
          <w:bCs/>
          <w:color w:val="auto"/>
          <w:lang w:val="en-US"/>
        </w:rPr>
        <w:t>for</w:t>
      </w:r>
      <w:r w:rsidR="0013479C" w:rsidRPr="003E77CC">
        <w:rPr>
          <w:bCs/>
          <w:color w:val="auto"/>
          <w:lang w:val="en-US"/>
        </w:rPr>
        <w:t xml:space="preserve"> </w:t>
      </w:r>
      <w:r w:rsidRPr="003E77CC">
        <w:rPr>
          <w:bCs/>
          <w:color w:val="auto"/>
          <w:lang w:val="en-US"/>
        </w:rPr>
        <w:t>the</w:t>
      </w:r>
      <w:r w:rsidR="0013479C" w:rsidRPr="003E77CC">
        <w:rPr>
          <w:bCs/>
          <w:color w:val="auto"/>
          <w:lang w:val="en-US"/>
        </w:rPr>
        <w:t xml:space="preserve"> </w:t>
      </w:r>
      <w:r w:rsidRPr="003E77CC">
        <w:rPr>
          <w:bCs/>
          <w:color w:val="auto"/>
          <w:lang w:val="en-US"/>
        </w:rPr>
        <w:t>management of the</w:t>
      </w:r>
      <w:r w:rsidR="0013479C" w:rsidRPr="003E77CC">
        <w:rPr>
          <w:bCs/>
          <w:color w:val="auto"/>
          <w:lang w:val="en-US"/>
        </w:rPr>
        <w:t xml:space="preserve"> microenterprises in volved, </w:t>
      </w:r>
      <w:r w:rsidRPr="003E77CC">
        <w:rPr>
          <w:bCs/>
          <w:color w:val="auto"/>
          <w:lang w:val="en-US"/>
        </w:rPr>
        <w:t>starting</w:t>
      </w:r>
      <w:r w:rsidR="0013479C" w:rsidRPr="003E77CC">
        <w:rPr>
          <w:bCs/>
          <w:color w:val="auto"/>
          <w:lang w:val="en-US"/>
        </w:rPr>
        <w:t xml:space="preserve"> </w:t>
      </w:r>
      <w:r w:rsidRPr="003E77CC">
        <w:rPr>
          <w:bCs/>
          <w:color w:val="auto"/>
          <w:lang w:val="en-US"/>
        </w:rPr>
        <w:t>with</w:t>
      </w:r>
      <w:r w:rsidR="0013479C" w:rsidRPr="003E77CC">
        <w:rPr>
          <w:bCs/>
          <w:color w:val="auto"/>
          <w:lang w:val="en-US"/>
        </w:rPr>
        <w:t xml:space="preserve"> </w:t>
      </w:r>
      <w:r w:rsidRPr="003E77CC">
        <w:rPr>
          <w:bCs/>
          <w:color w:val="auto"/>
          <w:lang w:val="en-US"/>
        </w:rPr>
        <w:t>knowing</w:t>
      </w:r>
      <w:r w:rsidR="0013479C" w:rsidRPr="003E77CC">
        <w:rPr>
          <w:bCs/>
          <w:color w:val="auto"/>
          <w:lang w:val="en-US"/>
        </w:rPr>
        <w:t xml:space="preserve"> </w:t>
      </w:r>
      <w:r w:rsidRPr="003E77CC">
        <w:rPr>
          <w:bCs/>
          <w:color w:val="auto"/>
          <w:lang w:val="en-US"/>
        </w:rPr>
        <w:t>their</w:t>
      </w:r>
      <w:r w:rsidR="0013479C" w:rsidRPr="003E77CC">
        <w:rPr>
          <w:bCs/>
          <w:color w:val="auto"/>
          <w:lang w:val="en-US"/>
        </w:rPr>
        <w:t xml:space="preserve"> </w:t>
      </w:r>
      <w:r w:rsidRPr="003E77CC">
        <w:rPr>
          <w:bCs/>
          <w:color w:val="auto"/>
          <w:lang w:val="en-US"/>
        </w:rPr>
        <w:t>limitations</w:t>
      </w:r>
      <w:r w:rsidR="0013479C" w:rsidRPr="003E77CC">
        <w:rPr>
          <w:bCs/>
          <w:color w:val="auto"/>
          <w:lang w:val="en-US"/>
        </w:rPr>
        <w:t xml:space="preserve"> </w:t>
      </w:r>
      <w:r w:rsidRPr="003E77CC">
        <w:rPr>
          <w:bCs/>
          <w:color w:val="auto"/>
          <w:lang w:val="en-US"/>
        </w:rPr>
        <w:t>through</w:t>
      </w:r>
      <w:r w:rsidR="0013479C" w:rsidRPr="003E77CC">
        <w:rPr>
          <w:bCs/>
          <w:color w:val="auto"/>
          <w:lang w:val="en-US"/>
        </w:rPr>
        <w:t xml:space="preserve"> </w:t>
      </w:r>
      <w:r w:rsidRPr="003E77CC">
        <w:rPr>
          <w:bCs/>
          <w:color w:val="auto"/>
          <w:lang w:val="en-US"/>
        </w:rPr>
        <w:t>surveys</w:t>
      </w:r>
      <w:r w:rsidR="0013479C" w:rsidRPr="003E77CC">
        <w:rPr>
          <w:bCs/>
          <w:color w:val="auto"/>
          <w:lang w:val="en-US"/>
        </w:rPr>
        <w:t xml:space="preserve"> </w:t>
      </w:r>
      <w:r w:rsidRPr="003E77CC">
        <w:rPr>
          <w:bCs/>
          <w:color w:val="auto"/>
          <w:lang w:val="en-US"/>
        </w:rPr>
        <w:t>that</w:t>
      </w:r>
      <w:r w:rsidR="0013479C" w:rsidRPr="003E77CC">
        <w:rPr>
          <w:bCs/>
          <w:color w:val="auto"/>
          <w:lang w:val="en-US"/>
        </w:rPr>
        <w:t xml:space="preserve"> </w:t>
      </w:r>
      <w:r w:rsidRPr="003E77CC">
        <w:rPr>
          <w:bCs/>
          <w:color w:val="auto"/>
          <w:lang w:val="en-US"/>
        </w:rPr>
        <w:t>facilitated and compiled</w:t>
      </w:r>
      <w:r w:rsidR="0013479C" w:rsidRPr="003E77CC">
        <w:rPr>
          <w:bCs/>
          <w:color w:val="auto"/>
          <w:lang w:val="en-US"/>
        </w:rPr>
        <w:t xml:space="preserve"> </w:t>
      </w:r>
      <w:r w:rsidRPr="003E77CC">
        <w:rPr>
          <w:bCs/>
          <w:color w:val="auto"/>
          <w:lang w:val="en-US"/>
        </w:rPr>
        <w:t>the</w:t>
      </w:r>
      <w:r w:rsidR="0013479C" w:rsidRPr="003E77CC">
        <w:rPr>
          <w:bCs/>
          <w:color w:val="auto"/>
          <w:lang w:val="en-US"/>
        </w:rPr>
        <w:t xml:space="preserve"> </w:t>
      </w:r>
      <w:r w:rsidRPr="003E77CC">
        <w:rPr>
          <w:bCs/>
          <w:color w:val="auto"/>
          <w:lang w:val="en-US"/>
        </w:rPr>
        <w:t>necessary</w:t>
      </w:r>
      <w:r w:rsidR="0013479C" w:rsidRPr="003E77CC">
        <w:rPr>
          <w:bCs/>
          <w:color w:val="auto"/>
          <w:lang w:val="en-US"/>
        </w:rPr>
        <w:t xml:space="preserve"> </w:t>
      </w:r>
      <w:r w:rsidRPr="003E77CC">
        <w:rPr>
          <w:bCs/>
          <w:color w:val="auto"/>
          <w:lang w:val="en-US"/>
        </w:rPr>
        <w:t>information.</w:t>
      </w:r>
    </w:p>
    <w:p w:rsidR="004630EE" w:rsidRPr="003E77CC" w:rsidRDefault="004630EE" w:rsidP="003E77CC">
      <w:pPr>
        <w:pStyle w:val="Default"/>
        <w:jc w:val="both"/>
        <w:rPr>
          <w:bCs/>
          <w:color w:val="auto"/>
          <w:lang w:val="en-US"/>
        </w:rPr>
      </w:pPr>
    </w:p>
    <w:p w:rsidR="004630EE" w:rsidRPr="003E77CC" w:rsidRDefault="004630EE" w:rsidP="003E77CC">
      <w:pPr>
        <w:pStyle w:val="Default"/>
        <w:jc w:val="both"/>
        <w:rPr>
          <w:b/>
          <w:bCs/>
          <w:color w:val="auto"/>
          <w:lang w:val="en-US"/>
        </w:rPr>
      </w:pPr>
      <w:r w:rsidRPr="003E77CC">
        <w:rPr>
          <w:b/>
          <w:bCs/>
          <w:color w:val="auto"/>
          <w:lang w:val="en-US"/>
        </w:rPr>
        <w:t>KEY WORDS</w:t>
      </w:r>
    </w:p>
    <w:p w:rsidR="0044597E" w:rsidRPr="003E77CC" w:rsidRDefault="0044597E" w:rsidP="003E77CC">
      <w:pPr>
        <w:pStyle w:val="Default"/>
        <w:jc w:val="both"/>
        <w:rPr>
          <w:b/>
          <w:bCs/>
          <w:color w:val="auto"/>
          <w:lang w:val="en-US"/>
        </w:rPr>
      </w:pPr>
    </w:p>
    <w:p w:rsidR="004630EE" w:rsidRPr="003E77CC" w:rsidRDefault="004630EE" w:rsidP="003E77CC">
      <w:pPr>
        <w:pStyle w:val="Default"/>
        <w:jc w:val="both"/>
        <w:rPr>
          <w:bCs/>
          <w:color w:val="auto"/>
          <w:lang w:val="en-US"/>
        </w:rPr>
      </w:pPr>
      <w:r w:rsidRPr="003E77CC">
        <w:rPr>
          <w:bCs/>
          <w:color w:val="auto"/>
          <w:lang w:val="en-US"/>
        </w:rPr>
        <w:t>Microenterprises, Guía Methodological Guide, CFIS, Convergence</w:t>
      </w:r>
    </w:p>
    <w:p w:rsidR="004630EE" w:rsidRPr="003E77CC" w:rsidRDefault="004630EE" w:rsidP="003E77CC">
      <w:pPr>
        <w:pStyle w:val="Default"/>
        <w:jc w:val="both"/>
        <w:rPr>
          <w:bCs/>
          <w:color w:val="auto"/>
          <w:lang w:val="en-US"/>
        </w:rPr>
      </w:pPr>
    </w:p>
    <w:p w:rsidR="004630EE" w:rsidRDefault="004630EE"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EF4CEB" w:rsidRDefault="00EF4CEB" w:rsidP="003E77CC">
      <w:pPr>
        <w:pStyle w:val="Default"/>
        <w:jc w:val="both"/>
        <w:rPr>
          <w:b/>
          <w:bCs/>
          <w:color w:val="auto"/>
          <w:lang w:val="en-US"/>
        </w:rPr>
      </w:pPr>
    </w:p>
    <w:p w:rsidR="00DE6AD1" w:rsidRDefault="00DE6AD1" w:rsidP="003E77CC">
      <w:pPr>
        <w:pStyle w:val="Default"/>
        <w:jc w:val="both"/>
        <w:rPr>
          <w:b/>
          <w:bCs/>
          <w:color w:val="auto"/>
          <w:lang w:val="en-US"/>
        </w:rPr>
        <w:sectPr w:rsidR="00DE6AD1" w:rsidSect="003E77CC">
          <w:headerReference w:type="default" r:id="rId10"/>
          <w:footerReference w:type="default" r:id="rId11"/>
          <w:type w:val="continuous"/>
          <w:pgSz w:w="12240" w:h="15840" w:code="1"/>
          <w:pgMar w:top="1701" w:right="1134" w:bottom="1701" w:left="2268" w:header="709" w:footer="1134" w:gutter="0"/>
          <w:cols w:space="720"/>
          <w:docGrid w:linePitch="360"/>
        </w:sectPr>
      </w:pPr>
    </w:p>
    <w:p w:rsidR="00AA4474" w:rsidRPr="003E77CC" w:rsidRDefault="002A7DBF" w:rsidP="003E77CC">
      <w:pPr>
        <w:pStyle w:val="Ttulo1"/>
        <w:spacing w:line="240" w:lineRule="auto"/>
        <w:rPr>
          <w:rFonts w:cs="Arial"/>
          <w:szCs w:val="24"/>
        </w:rPr>
      </w:pPr>
      <w:r w:rsidRPr="003E77CC">
        <w:rPr>
          <w:rFonts w:cs="Arial"/>
          <w:szCs w:val="24"/>
        </w:rPr>
        <w:lastRenderedPageBreak/>
        <w:t>IN</w:t>
      </w:r>
      <w:r w:rsidR="0032564F" w:rsidRPr="003E77CC">
        <w:rPr>
          <w:rFonts w:cs="Arial"/>
          <w:szCs w:val="24"/>
        </w:rPr>
        <w:t>TRODUCCIÓ</w:t>
      </w:r>
      <w:r w:rsidR="00AA4474" w:rsidRPr="003E77CC">
        <w:rPr>
          <w:rFonts w:cs="Arial"/>
          <w:szCs w:val="24"/>
        </w:rPr>
        <w:t>N</w:t>
      </w:r>
    </w:p>
    <w:p w:rsidR="0009253D" w:rsidRDefault="0009253D" w:rsidP="003E77CC">
      <w:pPr>
        <w:pStyle w:val="Default"/>
        <w:jc w:val="both"/>
        <w:rPr>
          <w:b/>
          <w:bCs/>
          <w:color w:val="auto"/>
        </w:rPr>
      </w:pPr>
    </w:p>
    <w:p w:rsidR="00EF4CEB" w:rsidRPr="003E77CC" w:rsidRDefault="00EF4CEB" w:rsidP="003E77CC">
      <w:pPr>
        <w:pStyle w:val="Default"/>
        <w:jc w:val="both"/>
        <w:rPr>
          <w:b/>
          <w:bCs/>
          <w:color w:val="auto"/>
        </w:rPr>
      </w:pPr>
    </w:p>
    <w:p w:rsidR="005C03D3" w:rsidRDefault="005C03D3" w:rsidP="003E77CC">
      <w:pPr>
        <w:spacing w:after="0" w:line="240" w:lineRule="auto"/>
        <w:jc w:val="both"/>
        <w:rPr>
          <w:rFonts w:ascii="Arial" w:hAnsi="Arial" w:cs="Arial"/>
          <w:sz w:val="24"/>
          <w:szCs w:val="24"/>
        </w:rPr>
      </w:pPr>
      <w:r w:rsidRPr="003E77CC">
        <w:rPr>
          <w:rFonts w:ascii="Arial" w:hAnsi="Arial" w:cs="Arial"/>
          <w:sz w:val="24"/>
          <w:szCs w:val="24"/>
        </w:rPr>
        <w:t>Colombi</w:t>
      </w:r>
      <w:r w:rsidR="0013479C" w:rsidRPr="003E77CC">
        <w:rPr>
          <w:rFonts w:ascii="Arial" w:hAnsi="Arial" w:cs="Arial"/>
          <w:sz w:val="24"/>
          <w:szCs w:val="24"/>
        </w:rPr>
        <w:t xml:space="preserve">a inicia el proceso de convergencia </w:t>
      </w:r>
      <w:r w:rsidRPr="003E77CC">
        <w:rPr>
          <w:rFonts w:ascii="Arial" w:hAnsi="Arial" w:cs="Arial"/>
          <w:sz w:val="24"/>
          <w:szCs w:val="24"/>
        </w:rPr>
        <w:t>de las NIIF, reto importante que tienen que asumir todas las empresas y personas involucradas. Es a partir de ahí que el país debe comenzar la preparación, implementación y adopción de estos estándares internacionales lo cual traerá mayor competitividad y permitirá el acceso al mercado de capitales, la reducción de costos financieros y presentar información transparente, consistente y comparable con empresas del mismo sector a nivel global.</w:t>
      </w:r>
    </w:p>
    <w:p w:rsidR="00EF4CEB" w:rsidRPr="003E77CC" w:rsidRDefault="00EF4CEB" w:rsidP="003E77CC">
      <w:pPr>
        <w:spacing w:after="0" w:line="240" w:lineRule="auto"/>
        <w:jc w:val="both"/>
        <w:rPr>
          <w:rFonts w:ascii="Arial" w:hAnsi="Arial" w:cs="Arial"/>
          <w:sz w:val="24"/>
          <w:szCs w:val="24"/>
        </w:rPr>
      </w:pPr>
    </w:p>
    <w:p w:rsidR="005C03D3" w:rsidRDefault="0013479C" w:rsidP="003E77CC">
      <w:pPr>
        <w:spacing w:after="0" w:line="240" w:lineRule="auto"/>
        <w:jc w:val="both"/>
        <w:rPr>
          <w:rFonts w:ascii="Arial" w:hAnsi="Arial" w:cs="Arial"/>
          <w:sz w:val="24"/>
          <w:szCs w:val="24"/>
        </w:rPr>
      </w:pPr>
      <w:r w:rsidRPr="003E77CC">
        <w:rPr>
          <w:rFonts w:ascii="Arial" w:hAnsi="Arial" w:cs="Arial"/>
          <w:sz w:val="24"/>
          <w:szCs w:val="24"/>
        </w:rPr>
        <w:t xml:space="preserve">Para las </w:t>
      </w:r>
      <w:r w:rsidR="00EE11EB" w:rsidRPr="003E77CC">
        <w:rPr>
          <w:rFonts w:ascii="Arial" w:hAnsi="Arial" w:cs="Arial"/>
          <w:sz w:val="24"/>
          <w:szCs w:val="24"/>
        </w:rPr>
        <w:t>empresas que conforman el grupo 3 carecen de estructuración y aplicación en la gran parte de los negocios del municipio, por lo que se ha tomado la iniciativa de crear formas prácticas y dinámicas para su implementación.</w:t>
      </w:r>
    </w:p>
    <w:p w:rsidR="00EF4CEB" w:rsidRPr="003E77CC" w:rsidRDefault="00EF4CEB" w:rsidP="003E77CC">
      <w:pPr>
        <w:spacing w:after="0" w:line="240" w:lineRule="auto"/>
        <w:jc w:val="both"/>
        <w:rPr>
          <w:rFonts w:ascii="Arial" w:hAnsi="Arial" w:cs="Arial"/>
          <w:sz w:val="24"/>
          <w:szCs w:val="24"/>
        </w:rPr>
      </w:pPr>
    </w:p>
    <w:p w:rsidR="003B4D6E" w:rsidRPr="003E77CC" w:rsidRDefault="0032564F" w:rsidP="003E77CC">
      <w:pPr>
        <w:spacing w:after="0" w:line="240" w:lineRule="auto"/>
        <w:jc w:val="both"/>
        <w:rPr>
          <w:rFonts w:ascii="Arial" w:hAnsi="Arial" w:cs="Arial"/>
          <w:sz w:val="24"/>
          <w:szCs w:val="24"/>
        </w:rPr>
      </w:pPr>
      <w:r w:rsidRPr="003E77CC">
        <w:rPr>
          <w:rFonts w:ascii="Arial" w:hAnsi="Arial" w:cs="Arial"/>
          <w:sz w:val="24"/>
          <w:szCs w:val="24"/>
        </w:rPr>
        <w:t xml:space="preserve">Por lo expuesto anteriormente, el presente trabajo tiene como propósito </w:t>
      </w:r>
      <w:r w:rsidR="005C03D3" w:rsidRPr="003E77CC">
        <w:rPr>
          <w:rFonts w:ascii="Arial" w:hAnsi="Arial" w:cs="Arial"/>
          <w:sz w:val="24"/>
          <w:szCs w:val="24"/>
        </w:rPr>
        <w:t xml:space="preserve">de </w:t>
      </w:r>
      <w:r w:rsidR="0013479C" w:rsidRPr="003E77CC">
        <w:rPr>
          <w:rFonts w:ascii="Arial" w:hAnsi="Arial" w:cs="Arial"/>
          <w:sz w:val="24"/>
          <w:szCs w:val="24"/>
        </w:rPr>
        <w:t xml:space="preserve">diseñar </w:t>
      </w:r>
      <w:r w:rsidR="005C03D3" w:rsidRPr="003E77CC">
        <w:rPr>
          <w:rFonts w:ascii="Arial" w:hAnsi="Arial" w:cs="Arial"/>
          <w:sz w:val="24"/>
          <w:szCs w:val="24"/>
        </w:rPr>
        <w:t>una guía metodológica que permite como medio de interpretación en la adopción de las NC</w:t>
      </w:r>
      <w:r w:rsidRPr="003E77CC">
        <w:rPr>
          <w:rFonts w:ascii="Arial" w:hAnsi="Arial" w:cs="Arial"/>
          <w:sz w:val="24"/>
          <w:szCs w:val="24"/>
        </w:rPr>
        <w:t xml:space="preserve">IF en las </w:t>
      </w:r>
      <w:r w:rsidR="005C03D3" w:rsidRPr="003E77CC">
        <w:rPr>
          <w:rFonts w:ascii="Arial" w:hAnsi="Arial" w:cs="Arial"/>
          <w:sz w:val="24"/>
          <w:szCs w:val="24"/>
        </w:rPr>
        <w:t>microempresas del grupo 3</w:t>
      </w:r>
      <w:r w:rsidRPr="003E77CC">
        <w:rPr>
          <w:rFonts w:ascii="Arial" w:hAnsi="Arial" w:cs="Arial"/>
          <w:sz w:val="24"/>
          <w:szCs w:val="24"/>
        </w:rPr>
        <w:t xml:space="preserve"> del municipio de</w:t>
      </w:r>
      <w:r w:rsidR="005C03D3" w:rsidRPr="003E77CC">
        <w:rPr>
          <w:rFonts w:ascii="Arial" w:hAnsi="Arial" w:cs="Arial"/>
          <w:sz w:val="24"/>
          <w:szCs w:val="24"/>
        </w:rPr>
        <w:t xml:space="preserve"> El Espinal, Tolima, en</w:t>
      </w:r>
      <w:r w:rsidRPr="003E77CC">
        <w:rPr>
          <w:rFonts w:ascii="Arial" w:hAnsi="Arial" w:cs="Arial"/>
          <w:sz w:val="24"/>
          <w:szCs w:val="24"/>
        </w:rPr>
        <w:t xml:space="preserve"> que se utilizó una metodología de investigación descriptiva bajo un diseño de campo y documental, puesto que se aplicaron instrumentos de recolección de datos en forma directa</w:t>
      </w:r>
      <w:r w:rsidR="005C03D3" w:rsidRPr="003E77CC">
        <w:rPr>
          <w:rFonts w:ascii="Arial" w:hAnsi="Arial" w:cs="Arial"/>
          <w:sz w:val="24"/>
          <w:szCs w:val="24"/>
        </w:rPr>
        <w:t xml:space="preserve"> por medio de una encuesta hacia los microempresarios de la cuidad</w:t>
      </w:r>
      <w:r w:rsidRPr="003E77CC">
        <w:rPr>
          <w:rFonts w:ascii="Arial" w:hAnsi="Arial" w:cs="Arial"/>
          <w:sz w:val="24"/>
          <w:szCs w:val="24"/>
        </w:rPr>
        <w:t>, y se realizó una extensa revisión bibliográfica referid</w:t>
      </w:r>
      <w:r w:rsidR="0013479C" w:rsidRPr="003E77CC">
        <w:rPr>
          <w:rFonts w:ascii="Arial" w:hAnsi="Arial" w:cs="Arial"/>
          <w:sz w:val="24"/>
          <w:szCs w:val="24"/>
        </w:rPr>
        <w:t>a al objeto de estudio.</w:t>
      </w:r>
    </w:p>
    <w:p w:rsidR="003B4D6E" w:rsidRPr="003E77CC" w:rsidRDefault="003B4D6E" w:rsidP="003E77CC">
      <w:pPr>
        <w:spacing w:after="0" w:line="240" w:lineRule="auto"/>
        <w:jc w:val="both"/>
        <w:rPr>
          <w:rFonts w:ascii="Arial" w:hAnsi="Arial" w:cs="Arial"/>
          <w:sz w:val="24"/>
          <w:szCs w:val="24"/>
        </w:rPr>
      </w:pPr>
    </w:p>
    <w:p w:rsidR="003B4D6E" w:rsidRPr="003E77CC" w:rsidRDefault="003B4D6E" w:rsidP="003E77CC">
      <w:pPr>
        <w:spacing w:after="0" w:line="240" w:lineRule="auto"/>
        <w:jc w:val="both"/>
        <w:rPr>
          <w:rFonts w:ascii="Arial" w:hAnsi="Arial" w:cs="Arial"/>
          <w:b/>
          <w:sz w:val="24"/>
          <w:szCs w:val="24"/>
        </w:rPr>
      </w:pPr>
    </w:p>
    <w:p w:rsidR="003B4D6E" w:rsidRPr="003E77CC" w:rsidRDefault="003B4D6E" w:rsidP="003E77CC">
      <w:pPr>
        <w:spacing w:after="0" w:line="240" w:lineRule="auto"/>
        <w:jc w:val="both"/>
        <w:rPr>
          <w:rFonts w:ascii="Arial" w:hAnsi="Arial" w:cs="Arial"/>
          <w:b/>
          <w:sz w:val="24"/>
          <w:szCs w:val="24"/>
        </w:rPr>
      </w:pPr>
    </w:p>
    <w:p w:rsidR="003B4D6E" w:rsidRDefault="003B4D6E"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Default="00EF4CEB" w:rsidP="003E77CC">
      <w:pPr>
        <w:spacing w:after="0" w:line="240" w:lineRule="auto"/>
        <w:jc w:val="both"/>
        <w:rPr>
          <w:rFonts w:ascii="Arial" w:hAnsi="Arial" w:cs="Arial"/>
          <w:b/>
          <w:sz w:val="24"/>
          <w:szCs w:val="24"/>
        </w:rPr>
      </w:pPr>
    </w:p>
    <w:p w:rsidR="00EF4CEB" w:rsidRPr="003E77CC" w:rsidRDefault="00EF4CEB" w:rsidP="003E77CC">
      <w:pPr>
        <w:spacing w:after="0" w:line="240" w:lineRule="auto"/>
        <w:jc w:val="both"/>
        <w:rPr>
          <w:rFonts w:ascii="Arial" w:hAnsi="Arial" w:cs="Arial"/>
          <w:b/>
          <w:sz w:val="24"/>
          <w:szCs w:val="24"/>
        </w:rPr>
      </w:pPr>
    </w:p>
    <w:p w:rsidR="003B4D6E" w:rsidRPr="003E77CC" w:rsidRDefault="003B4D6E" w:rsidP="003E77CC">
      <w:pPr>
        <w:spacing w:after="0" w:line="240" w:lineRule="auto"/>
        <w:jc w:val="both"/>
        <w:rPr>
          <w:rFonts w:ascii="Arial" w:hAnsi="Arial" w:cs="Arial"/>
          <w:b/>
          <w:sz w:val="24"/>
          <w:szCs w:val="24"/>
        </w:rPr>
      </w:pPr>
    </w:p>
    <w:p w:rsidR="0013479C" w:rsidRPr="003E77CC" w:rsidRDefault="0013479C" w:rsidP="003E77CC">
      <w:pPr>
        <w:pStyle w:val="Default"/>
        <w:jc w:val="both"/>
        <w:rPr>
          <w:b/>
          <w:bCs/>
          <w:color w:val="auto"/>
        </w:rPr>
      </w:pPr>
    </w:p>
    <w:p w:rsidR="0013479C" w:rsidRDefault="0013479C" w:rsidP="003E77CC">
      <w:pPr>
        <w:pStyle w:val="Default"/>
        <w:jc w:val="both"/>
        <w:rPr>
          <w:b/>
          <w:bCs/>
          <w:color w:val="auto"/>
        </w:rPr>
      </w:pPr>
    </w:p>
    <w:p w:rsidR="00EF4CEB" w:rsidRDefault="00EF4CEB" w:rsidP="003E77CC">
      <w:pPr>
        <w:pStyle w:val="Default"/>
        <w:jc w:val="both"/>
        <w:rPr>
          <w:b/>
          <w:bCs/>
          <w:color w:val="auto"/>
        </w:rPr>
      </w:pPr>
    </w:p>
    <w:p w:rsidR="00EF4CEB" w:rsidRPr="003E77CC" w:rsidRDefault="00EF4CEB" w:rsidP="003E77CC">
      <w:pPr>
        <w:pStyle w:val="Default"/>
        <w:jc w:val="both"/>
        <w:rPr>
          <w:b/>
          <w:bCs/>
          <w:color w:val="auto"/>
        </w:rPr>
      </w:pPr>
    </w:p>
    <w:p w:rsidR="00AA4474" w:rsidRPr="003E77CC" w:rsidRDefault="00EF4CEB" w:rsidP="00EF4CEB">
      <w:pPr>
        <w:pStyle w:val="Ttulo1"/>
        <w:spacing w:line="240" w:lineRule="auto"/>
        <w:rPr>
          <w:rFonts w:cs="Arial"/>
          <w:szCs w:val="24"/>
        </w:rPr>
      </w:pPr>
      <w:r>
        <w:rPr>
          <w:rFonts w:eastAsiaTheme="minorHAnsi" w:cs="Arial"/>
          <w:bCs/>
          <w:szCs w:val="24"/>
        </w:rPr>
        <w:lastRenderedPageBreak/>
        <w:t xml:space="preserve">1. </w:t>
      </w:r>
      <w:r w:rsidR="004550EA" w:rsidRPr="003E77CC">
        <w:rPr>
          <w:rFonts w:cs="Arial"/>
          <w:szCs w:val="24"/>
        </w:rPr>
        <w:t>ANTECEDENTES</w:t>
      </w:r>
    </w:p>
    <w:p w:rsidR="004550EA" w:rsidRPr="003E77CC" w:rsidRDefault="004550EA" w:rsidP="003E77CC">
      <w:pPr>
        <w:autoSpaceDE w:val="0"/>
        <w:autoSpaceDN w:val="0"/>
        <w:adjustRightInd w:val="0"/>
        <w:spacing w:after="0" w:line="240" w:lineRule="auto"/>
        <w:jc w:val="both"/>
        <w:rPr>
          <w:rFonts w:ascii="Arial" w:hAnsi="Arial" w:cs="Arial"/>
          <w:b/>
          <w:bCs/>
          <w:sz w:val="24"/>
          <w:szCs w:val="24"/>
        </w:rPr>
      </w:pPr>
    </w:p>
    <w:p w:rsidR="00AA4474" w:rsidRPr="003E77CC" w:rsidRDefault="00BE0A23"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En un mundo globalizado como el actual es relevante considerar que, por un lado, los mercados financieros bursátiles están interconectados y por otro, la información contable y financiera debe estar disponible y comparable a nivel internacional en tiempo real.  Es precisamente la necesidad de estandarización de la información contable y financiera </w:t>
      </w:r>
      <w:r w:rsidR="00D010EA" w:rsidRPr="003E77CC">
        <w:rPr>
          <w:rFonts w:ascii="Arial" w:hAnsi="Arial" w:cs="Arial"/>
          <w:sz w:val="24"/>
          <w:szCs w:val="24"/>
        </w:rPr>
        <w:t>lo que</w:t>
      </w:r>
      <w:r w:rsidRPr="003E77CC">
        <w:rPr>
          <w:rFonts w:ascii="Arial" w:hAnsi="Arial" w:cs="Arial"/>
          <w:sz w:val="24"/>
          <w:szCs w:val="24"/>
        </w:rPr>
        <w:t xml:space="preserve"> obligó a </w:t>
      </w:r>
      <w:r w:rsidR="00611CD7" w:rsidRPr="003E77CC">
        <w:rPr>
          <w:rFonts w:ascii="Arial" w:hAnsi="Arial" w:cs="Arial"/>
          <w:sz w:val="24"/>
          <w:szCs w:val="24"/>
        </w:rPr>
        <w:t xml:space="preserve">la creación de </w:t>
      </w:r>
      <w:r w:rsidRPr="003E77CC">
        <w:rPr>
          <w:rFonts w:ascii="Arial" w:hAnsi="Arial" w:cs="Arial"/>
          <w:sz w:val="24"/>
          <w:szCs w:val="24"/>
        </w:rPr>
        <w:t>organismos como</w:t>
      </w:r>
      <w:r w:rsidR="00B07C1C" w:rsidRPr="003E77CC">
        <w:rPr>
          <w:rFonts w:ascii="Arial" w:hAnsi="Arial" w:cs="Arial"/>
          <w:sz w:val="24"/>
          <w:szCs w:val="24"/>
        </w:rPr>
        <w:t xml:space="preserve"> “</w:t>
      </w:r>
      <w:r w:rsidRPr="003E77CC">
        <w:rPr>
          <w:rFonts w:ascii="Arial" w:hAnsi="Arial" w:cs="Arial"/>
          <w:sz w:val="24"/>
          <w:szCs w:val="24"/>
        </w:rPr>
        <w:t xml:space="preserve">el </w:t>
      </w:r>
      <w:r w:rsidR="00AA4474" w:rsidRPr="003E77CC">
        <w:rPr>
          <w:rFonts w:ascii="Arial" w:hAnsi="Arial" w:cs="Arial"/>
          <w:i/>
          <w:sz w:val="24"/>
          <w:szCs w:val="24"/>
        </w:rPr>
        <w:t>Accounting</w:t>
      </w:r>
      <w:r w:rsidR="001D180E" w:rsidRPr="003E77CC">
        <w:rPr>
          <w:rFonts w:ascii="Arial" w:hAnsi="Arial" w:cs="Arial"/>
          <w:i/>
          <w:sz w:val="24"/>
          <w:szCs w:val="24"/>
        </w:rPr>
        <w:t xml:space="preserve"> </w:t>
      </w:r>
      <w:r w:rsidR="00AA4474" w:rsidRPr="003E77CC">
        <w:rPr>
          <w:rFonts w:ascii="Arial" w:hAnsi="Arial" w:cs="Arial"/>
          <w:i/>
          <w:sz w:val="24"/>
          <w:szCs w:val="24"/>
        </w:rPr>
        <w:t>Principles</w:t>
      </w:r>
      <w:r w:rsidR="001D180E" w:rsidRPr="003E77CC">
        <w:rPr>
          <w:rFonts w:ascii="Arial" w:hAnsi="Arial" w:cs="Arial"/>
          <w:i/>
          <w:sz w:val="24"/>
          <w:szCs w:val="24"/>
        </w:rPr>
        <w:t xml:space="preserve"> </w:t>
      </w:r>
      <w:r w:rsidR="00D010EA" w:rsidRPr="003E77CC">
        <w:rPr>
          <w:rFonts w:ascii="Arial" w:hAnsi="Arial" w:cs="Arial"/>
          <w:i/>
          <w:sz w:val="24"/>
          <w:szCs w:val="24"/>
        </w:rPr>
        <w:t>Board</w:t>
      </w:r>
      <w:r w:rsidR="00D010EA" w:rsidRPr="003E77CC">
        <w:rPr>
          <w:rFonts w:ascii="Arial" w:hAnsi="Arial" w:cs="Arial"/>
          <w:sz w:val="24"/>
          <w:szCs w:val="24"/>
        </w:rPr>
        <w:t xml:space="preserve"> y</w:t>
      </w:r>
      <w:r w:rsidRPr="003E77CC">
        <w:rPr>
          <w:rFonts w:ascii="Arial" w:hAnsi="Arial" w:cs="Arial"/>
          <w:sz w:val="24"/>
          <w:szCs w:val="24"/>
        </w:rPr>
        <w:t xml:space="preserve"> el </w:t>
      </w:r>
      <w:r w:rsidR="00AA4474" w:rsidRPr="003E77CC">
        <w:rPr>
          <w:rFonts w:ascii="Arial" w:hAnsi="Arial" w:cs="Arial"/>
          <w:i/>
          <w:sz w:val="24"/>
          <w:szCs w:val="24"/>
        </w:rPr>
        <w:t>Financial</w:t>
      </w:r>
      <w:r w:rsidR="001D180E" w:rsidRPr="003E77CC">
        <w:rPr>
          <w:rFonts w:ascii="Arial" w:hAnsi="Arial" w:cs="Arial"/>
          <w:i/>
          <w:sz w:val="24"/>
          <w:szCs w:val="24"/>
        </w:rPr>
        <w:t xml:space="preserve"> </w:t>
      </w:r>
      <w:r w:rsidRPr="003E77CC">
        <w:rPr>
          <w:rFonts w:ascii="Arial" w:hAnsi="Arial" w:cs="Arial"/>
          <w:i/>
          <w:sz w:val="24"/>
          <w:szCs w:val="24"/>
        </w:rPr>
        <w:t>Accounting Standard Board</w:t>
      </w:r>
      <w:r w:rsidR="00611CD7" w:rsidRPr="003E77CC">
        <w:rPr>
          <w:rFonts w:ascii="Arial" w:hAnsi="Arial" w:cs="Arial"/>
          <w:sz w:val="24"/>
          <w:szCs w:val="24"/>
        </w:rPr>
        <w:t xml:space="preserve"> en Estados Unidos, con el propósito de generar normas de aplicación contables, en particular pensadas para las empresas que cotizan en el mercado bursátil</w:t>
      </w:r>
      <w:r w:rsidR="00B07C1C" w:rsidRPr="003E77CC">
        <w:rPr>
          <w:rFonts w:ascii="Arial" w:hAnsi="Arial" w:cs="Arial"/>
          <w:sz w:val="24"/>
          <w:szCs w:val="24"/>
        </w:rPr>
        <w:t>”</w:t>
      </w:r>
      <w:r w:rsidR="00D010EA" w:rsidRPr="003E77CC">
        <w:rPr>
          <w:rStyle w:val="Refdenotaalpie"/>
          <w:rFonts w:ascii="Arial" w:hAnsi="Arial" w:cs="Arial"/>
          <w:sz w:val="24"/>
          <w:szCs w:val="24"/>
        </w:rPr>
        <w:footnoteReference w:id="1"/>
      </w:r>
      <w:r w:rsidR="00611CD7" w:rsidRPr="003E77CC">
        <w:rPr>
          <w:rFonts w:ascii="Arial" w:hAnsi="Arial" w:cs="Arial"/>
          <w:sz w:val="24"/>
          <w:szCs w:val="24"/>
        </w:rPr>
        <w:t xml:space="preserve">. </w:t>
      </w:r>
      <w:r w:rsidR="00AA4474" w:rsidRPr="003E77CC">
        <w:rPr>
          <w:rFonts w:ascii="Arial" w:hAnsi="Arial" w:cs="Arial"/>
          <w:sz w:val="24"/>
          <w:szCs w:val="24"/>
        </w:rPr>
        <w:t xml:space="preserve"> </w:t>
      </w:r>
    </w:p>
    <w:p w:rsidR="00AA4474" w:rsidRPr="003E77CC" w:rsidRDefault="00AA4474" w:rsidP="003E77CC">
      <w:pPr>
        <w:autoSpaceDE w:val="0"/>
        <w:autoSpaceDN w:val="0"/>
        <w:adjustRightInd w:val="0"/>
        <w:spacing w:after="0" w:line="240" w:lineRule="auto"/>
        <w:jc w:val="both"/>
        <w:rPr>
          <w:rFonts w:ascii="Arial" w:hAnsi="Arial" w:cs="Arial"/>
          <w:sz w:val="24"/>
          <w:szCs w:val="24"/>
        </w:rPr>
      </w:pPr>
    </w:p>
    <w:p w:rsidR="00AA4474" w:rsidRPr="003E77CC" w:rsidRDefault="000C1E5E"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Se pone de manifiesto que el sobrecosto </w:t>
      </w:r>
      <w:r w:rsidR="00AA4474" w:rsidRPr="003E77CC">
        <w:rPr>
          <w:rFonts w:ascii="Arial" w:hAnsi="Arial" w:cs="Arial"/>
          <w:sz w:val="24"/>
          <w:szCs w:val="24"/>
        </w:rPr>
        <w:t>que supone para las empresas internacionales la aplicación de diferentes normas</w:t>
      </w:r>
      <w:r w:rsidRPr="003E77CC">
        <w:rPr>
          <w:rFonts w:ascii="Arial" w:hAnsi="Arial" w:cs="Arial"/>
          <w:sz w:val="24"/>
          <w:szCs w:val="24"/>
        </w:rPr>
        <w:t xml:space="preserve"> es levado y además la transparencia de la misma está siempre en discusión. En esa dirección,</w:t>
      </w:r>
      <w:r w:rsidR="00E06AC0" w:rsidRPr="003E77CC">
        <w:rPr>
          <w:rFonts w:ascii="Arial" w:hAnsi="Arial" w:cs="Arial"/>
          <w:sz w:val="24"/>
          <w:szCs w:val="24"/>
        </w:rPr>
        <w:t xml:space="preserve"> “</w:t>
      </w:r>
      <w:r w:rsidR="00AA4474" w:rsidRPr="003E77CC">
        <w:rPr>
          <w:rFonts w:ascii="Arial" w:hAnsi="Arial" w:cs="Arial"/>
          <w:sz w:val="24"/>
          <w:szCs w:val="24"/>
        </w:rPr>
        <w:t>el IASC (Internacional Acounting</w:t>
      </w:r>
      <w:r w:rsidR="001D180E" w:rsidRPr="003E77CC">
        <w:rPr>
          <w:rFonts w:ascii="Arial" w:hAnsi="Arial" w:cs="Arial"/>
          <w:sz w:val="24"/>
          <w:szCs w:val="24"/>
        </w:rPr>
        <w:t xml:space="preserve"> </w:t>
      </w:r>
      <w:r w:rsidR="00AA4474" w:rsidRPr="003E77CC">
        <w:rPr>
          <w:rFonts w:ascii="Arial" w:hAnsi="Arial" w:cs="Arial"/>
          <w:sz w:val="24"/>
          <w:szCs w:val="24"/>
        </w:rPr>
        <w:t>Standards</w:t>
      </w:r>
      <w:r w:rsidR="001D180E" w:rsidRPr="003E77CC">
        <w:rPr>
          <w:rFonts w:ascii="Arial" w:hAnsi="Arial" w:cs="Arial"/>
          <w:sz w:val="24"/>
          <w:szCs w:val="24"/>
        </w:rPr>
        <w:t xml:space="preserve"> </w:t>
      </w:r>
      <w:r w:rsidRPr="003E77CC">
        <w:rPr>
          <w:rFonts w:ascii="Arial" w:hAnsi="Arial" w:cs="Arial"/>
          <w:sz w:val="24"/>
          <w:szCs w:val="24"/>
        </w:rPr>
        <w:t xml:space="preserve">Committe) suscribió un acuerdo con </w:t>
      </w:r>
      <w:r w:rsidR="00C125F3" w:rsidRPr="003E77CC">
        <w:rPr>
          <w:rFonts w:ascii="Arial" w:hAnsi="Arial" w:cs="Arial"/>
          <w:sz w:val="24"/>
          <w:szCs w:val="24"/>
        </w:rPr>
        <w:t>la en</w:t>
      </w:r>
      <w:r w:rsidR="00AA4474" w:rsidRPr="003E77CC">
        <w:rPr>
          <w:rFonts w:ascii="Arial" w:hAnsi="Arial" w:cs="Arial"/>
          <w:sz w:val="24"/>
          <w:szCs w:val="24"/>
        </w:rPr>
        <w:t xml:space="preserve"> la IOSCO (Organización internacional de los organismos rectores de las Bolsas de Valores)</w:t>
      </w:r>
      <w:r w:rsidRPr="003E77CC">
        <w:rPr>
          <w:rFonts w:ascii="Arial" w:hAnsi="Arial" w:cs="Arial"/>
          <w:sz w:val="24"/>
          <w:szCs w:val="24"/>
        </w:rPr>
        <w:t xml:space="preserve"> en 1995, cuyo fin era comprometerse a revisar sigilosamente la rigurosidad de </w:t>
      </w:r>
      <w:r w:rsidR="00C125F3" w:rsidRPr="003E77CC">
        <w:rPr>
          <w:rFonts w:ascii="Arial" w:hAnsi="Arial" w:cs="Arial"/>
          <w:sz w:val="24"/>
          <w:szCs w:val="24"/>
        </w:rPr>
        <w:t>las un</w:t>
      </w:r>
      <w:r w:rsidR="00AA4474" w:rsidRPr="003E77CC">
        <w:rPr>
          <w:rFonts w:ascii="Arial" w:hAnsi="Arial" w:cs="Arial"/>
          <w:sz w:val="24"/>
          <w:szCs w:val="24"/>
        </w:rPr>
        <w:t xml:space="preserve"> acuerdo mediante el cual se </w:t>
      </w:r>
      <w:r w:rsidRPr="003E77CC">
        <w:rPr>
          <w:rFonts w:ascii="Arial" w:hAnsi="Arial" w:cs="Arial"/>
          <w:sz w:val="24"/>
          <w:szCs w:val="24"/>
        </w:rPr>
        <w:t xml:space="preserve">comprometían a revisar las </w:t>
      </w:r>
      <w:r w:rsidR="00AA4474" w:rsidRPr="003E77CC">
        <w:rPr>
          <w:rFonts w:ascii="Arial" w:hAnsi="Arial" w:cs="Arial"/>
          <w:sz w:val="24"/>
          <w:szCs w:val="24"/>
        </w:rPr>
        <w:t xml:space="preserve">Normas </w:t>
      </w:r>
      <w:r w:rsidRPr="003E77CC">
        <w:rPr>
          <w:rFonts w:ascii="Arial" w:hAnsi="Arial" w:cs="Arial"/>
          <w:sz w:val="24"/>
          <w:szCs w:val="24"/>
        </w:rPr>
        <w:t>internacionales de Contabilidad (NIC)</w:t>
      </w:r>
      <w:r w:rsidR="00E06AC0" w:rsidRPr="003E77CC">
        <w:rPr>
          <w:rFonts w:ascii="Arial" w:hAnsi="Arial" w:cs="Arial"/>
          <w:sz w:val="24"/>
          <w:szCs w:val="24"/>
        </w:rPr>
        <w:t>”</w:t>
      </w:r>
      <w:r w:rsidR="00E06AC0" w:rsidRPr="003E77CC">
        <w:rPr>
          <w:rStyle w:val="Refdenotaalpie"/>
          <w:rFonts w:ascii="Arial" w:hAnsi="Arial" w:cs="Arial"/>
          <w:sz w:val="24"/>
          <w:szCs w:val="24"/>
        </w:rPr>
        <w:footnoteReference w:id="2"/>
      </w:r>
      <w:r w:rsidRPr="003E77CC">
        <w:rPr>
          <w:rFonts w:ascii="Arial" w:hAnsi="Arial" w:cs="Arial"/>
          <w:sz w:val="24"/>
          <w:szCs w:val="24"/>
        </w:rPr>
        <w:t xml:space="preserve">. </w:t>
      </w:r>
      <w:r w:rsidR="00AA4474" w:rsidRPr="003E77CC">
        <w:rPr>
          <w:rFonts w:ascii="Arial" w:hAnsi="Arial" w:cs="Arial"/>
          <w:sz w:val="24"/>
          <w:szCs w:val="24"/>
        </w:rPr>
        <w:t>.</w:t>
      </w:r>
    </w:p>
    <w:p w:rsidR="00AA4474" w:rsidRPr="003E77CC" w:rsidRDefault="00AA4474" w:rsidP="003E77CC">
      <w:pPr>
        <w:autoSpaceDE w:val="0"/>
        <w:autoSpaceDN w:val="0"/>
        <w:adjustRightInd w:val="0"/>
        <w:spacing w:after="0" w:line="240" w:lineRule="auto"/>
        <w:jc w:val="both"/>
        <w:rPr>
          <w:rFonts w:ascii="Arial" w:hAnsi="Arial" w:cs="Arial"/>
          <w:sz w:val="24"/>
          <w:szCs w:val="24"/>
        </w:rPr>
      </w:pPr>
    </w:p>
    <w:p w:rsidR="00AA4474" w:rsidRPr="003E77CC" w:rsidRDefault="000C1E5E"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En esa misma línea, la</w:t>
      </w:r>
      <w:r w:rsidR="00AA4474" w:rsidRPr="003E77CC">
        <w:rPr>
          <w:rFonts w:ascii="Arial" w:hAnsi="Arial" w:cs="Arial"/>
          <w:sz w:val="24"/>
          <w:szCs w:val="24"/>
        </w:rPr>
        <w:t xml:space="preserve"> Unión Europea </w:t>
      </w:r>
      <w:r w:rsidR="00C125F3" w:rsidRPr="003E77CC">
        <w:rPr>
          <w:rFonts w:ascii="Arial" w:hAnsi="Arial" w:cs="Arial"/>
          <w:sz w:val="24"/>
          <w:szCs w:val="24"/>
        </w:rPr>
        <w:t>concibe que</w:t>
      </w:r>
      <w:r w:rsidRPr="003E77CC">
        <w:rPr>
          <w:rFonts w:ascii="Arial" w:hAnsi="Arial" w:cs="Arial"/>
          <w:sz w:val="24"/>
          <w:szCs w:val="24"/>
        </w:rPr>
        <w:t xml:space="preserve"> las estrategias de estandarización de normas contables y financieras </w:t>
      </w:r>
      <w:r w:rsidR="00D22BB8" w:rsidRPr="003E77CC">
        <w:rPr>
          <w:rFonts w:ascii="Arial" w:hAnsi="Arial" w:cs="Arial"/>
          <w:sz w:val="24"/>
          <w:szCs w:val="24"/>
        </w:rPr>
        <w:t>favorezcan</w:t>
      </w:r>
      <w:r w:rsidRPr="003E77CC">
        <w:rPr>
          <w:rFonts w:ascii="Arial" w:hAnsi="Arial" w:cs="Arial"/>
          <w:sz w:val="24"/>
          <w:szCs w:val="24"/>
        </w:rPr>
        <w:t xml:space="preserve"> la supresión de barreras a la movilidad internacional de capitales.  </w:t>
      </w:r>
      <w:r w:rsidR="00D22BB8" w:rsidRPr="003E77CC">
        <w:rPr>
          <w:rFonts w:ascii="Arial" w:hAnsi="Arial" w:cs="Arial"/>
          <w:sz w:val="24"/>
          <w:szCs w:val="24"/>
        </w:rPr>
        <w:t xml:space="preserve">Así las </w:t>
      </w:r>
      <w:r w:rsidR="00C125F3" w:rsidRPr="003E77CC">
        <w:rPr>
          <w:rFonts w:ascii="Arial" w:hAnsi="Arial" w:cs="Arial"/>
          <w:sz w:val="24"/>
          <w:szCs w:val="24"/>
        </w:rPr>
        <w:t>cosas</w:t>
      </w:r>
      <w:r w:rsidR="00D22BB8" w:rsidRPr="003E77CC">
        <w:rPr>
          <w:rFonts w:ascii="Arial" w:hAnsi="Arial" w:cs="Arial"/>
          <w:sz w:val="24"/>
          <w:szCs w:val="24"/>
        </w:rPr>
        <w:t xml:space="preserve">, </w:t>
      </w:r>
      <w:r w:rsidR="00E06AC0" w:rsidRPr="003E77CC">
        <w:rPr>
          <w:rFonts w:ascii="Arial" w:hAnsi="Arial" w:cs="Arial"/>
          <w:sz w:val="24"/>
          <w:szCs w:val="24"/>
        </w:rPr>
        <w:t>“</w:t>
      </w:r>
      <w:r w:rsidR="00D22BB8" w:rsidRPr="003E77CC">
        <w:rPr>
          <w:rFonts w:ascii="Arial" w:hAnsi="Arial" w:cs="Arial"/>
          <w:sz w:val="24"/>
          <w:szCs w:val="24"/>
        </w:rPr>
        <w:t>en los</w:t>
      </w:r>
      <w:r w:rsidR="00E06AC0" w:rsidRPr="003E77CC">
        <w:rPr>
          <w:rFonts w:ascii="Arial" w:hAnsi="Arial" w:cs="Arial"/>
          <w:sz w:val="24"/>
          <w:szCs w:val="24"/>
        </w:rPr>
        <w:t xml:space="preserve"> países</w:t>
      </w:r>
      <w:r w:rsidR="00D22BB8" w:rsidRPr="003E77CC">
        <w:rPr>
          <w:rFonts w:ascii="Arial" w:hAnsi="Arial" w:cs="Arial"/>
          <w:sz w:val="24"/>
          <w:szCs w:val="24"/>
        </w:rPr>
        <w:t xml:space="preserve"> europeos se promueve un ajuste profundo de la </w:t>
      </w:r>
      <w:r w:rsidR="004550EA" w:rsidRPr="003E77CC">
        <w:rPr>
          <w:rFonts w:ascii="Arial" w:hAnsi="Arial" w:cs="Arial"/>
          <w:sz w:val="24"/>
          <w:szCs w:val="24"/>
        </w:rPr>
        <w:t xml:space="preserve"> IASC que pasa a llamarse IASB </w:t>
      </w:r>
      <w:r w:rsidR="00AA4474" w:rsidRPr="003E77CC">
        <w:rPr>
          <w:rFonts w:ascii="Arial" w:hAnsi="Arial" w:cs="Arial"/>
          <w:sz w:val="24"/>
          <w:szCs w:val="24"/>
        </w:rPr>
        <w:t>(Internacional Accounting</w:t>
      </w:r>
      <w:r w:rsidR="001D180E" w:rsidRPr="003E77CC">
        <w:rPr>
          <w:rFonts w:ascii="Arial" w:hAnsi="Arial" w:cs="Arial"/>
          <w:sz w:val="24"/>
          <w:szCs w:val="24"/>
        </w:rPr>
        <w:t xml:space="preserve"> </w:t>
      </w:r>
      <w:r w:rsidR="00AA4474" w:rsidRPr="003E77CC">
        <w:rPr>
          <w:rFonts w:ascii="Arial" w:hAnsi="Arial" w:cs="Arial"/>
          <w:sz w:val="24"/>
          <w:szCs w:val="24"/>
        </w:rPr>
        <w:t>Standards</w:t>
      </w:r>
      <w:r w:rsidR="001D180E" w:rsidRPr="003E77CC">
        <w:rPr>
          <w:rFonts w:ascii="Arial" w:hAnsi="Arial" w:cs="Arial"/>
          <w:sz w:val="24"/>
          <w:szCs w:val="24"/>
        </w:rPr>
        <w:t xml:space="preserve"> </w:t>
      </w:r>
      <w:r w:rsidR="00AA4474" w:rsidRPr="003E77CC">
        <w:rPr>
          <w:rFonts w:ascii="Arial" w:hAnsi="Arial" w:cs="Arial"/>
          <w:sz w:val="24"/>
          <w:szCs w:val="24"/>
        </w:rPr>
        <w:t>Boar</w:t>
      </w:r>
      <w:r w:rsidR="00D22BB8" w:rsidRPr="003E77CC">
        <w:rPr>
          <w:rFonts w:ascii="Arial" w:hAnsi="Arial" w:cs="Arial"/>
          <w:sz w:val="24"/>
          <w:szCs w:val="24"/>
        </w:rPr>
        <w:t xml:space="preserve">d).  La </w:t>
      </w:r>
      <w:r w:rsidR="00C125F3" w:rsidRPr="003E77CC">
        <w:rPr>
          <w:rFonts w:ascii="Arial" w:hAnsi="Arial" w:cs="Arial"/>
          <w:sz w:val="24"/>
          <w:szCs w:val="24"/>
        </w:rPr>
        <w:t>primera</w:t>
      </w:r>
      <w:r w:rsidR="00D22BB8" w:rsidRPr="003E77CC">
        <w:rPr>
          <w:rFonts w:ascii="Arial" w:hAnsi="Arial" w:cs="Arial"/>
          <w:sz w:val="24"/>
          <w:szCs w:val="24"/>
        </w:rPr>
        <w:t xml:space="preserve"> gran tarea de esta organización es </w:t>
      </w:r>
      <w:r w:rsidR="008879AE" w:rsidRPr="003E77CC">
        <w:rPr>
          <w:rFonts w:ascii="Arial" w:hAnsi="Arial" w:cs="Arial"/>
          <w:sz w:val="24"/>
          <w:szCs w:val="24"/>
        </w:rPr>
        <w:t xml:space="preserve">preparar la nueva normativa conocida como las Normas Internacionales de Información Financiera, comúnmente conocidas como </w:t>
      </w:r>
      <w:r w:rsidR="00AA4474" w:rsidRPr="003E77CC">
        <w:rPr>
          <w:rFonts w:ascii="Arial" w:hAnsi="Arial" w:cs="Arial"/>
          <w:sz w:val="24"/>
          <w:szCs w:val="24"/>
        </w:rPr>
        <w:t>NIIF</w:t>
      </w:r>
      <w:r w:rsidR="00E06AC0" w:rsidRPr="003E77CC">
        <w:rPr>
          <w:rFonts w:ascii="Arial" w:hAnsi="Arial" w:cs="Arial"/>
          <w:sz w:val="24"/>
          <w:szCs w:val="24"/>
        </w:rPr>
        <w:t>”</w:t>
      </w:r>
      <w:r w:rsidR="00E06AC0" w:rsidRPr="003E77CC">
        <w:rPr>
          <w:rStyle w:val="Refdenotaalpie"/>
          <w:rFonts w:ascii="Arial" w:hAnsi="Arial" w:cs="Arial"/>
          <w:sz w:val="24"/>
          <w:szCs w:val="24"/>
        </w:rPr>
        <w:footnoteReference w:id="3"/>
      </w:r>
      <w:r w:rsidR="000471FB" w:rsidRPr="003E77CC">
        <w:rPr>
          <w:rFonts w:ascii="Arial" w:hAnsi="Arial" w:cs="Arial"/>
          <w:sz w:val="24"/>
          <w:szCs w:val="24"/>
        </w:rPr>
        <w:t>.</w:t>
      </w:r>
    </w:p>
    <w:p w:rsidR="00D102CA" w:rsidRPr="003E77CC" w:rsidRDefault="00D102CA" w:rsidP="003E77CC">
      <w:pPr>
        <w:autoSpaceDE w:val="0"/>
        <w:autoSpaceDN w:val="0"/>
        <w:adjustRightInd w:val="0"/>
        <w:spacing w:after="0" w:line="240" w:lineRule="auto"/>
        <w:jc w:val="both"/>
        <w:rPr>
          <w:rFonts w:ascii="Arial" w:hAnsi="Arial" w:cs="Arial"/>
          <w:sz w:val="24"/>
          <w:szCs w:val="24"/>
        </w:rPr>
      </w:pPr>
    </w:p>
    <w:p w:rsidR="004550EA" w:rsidRPr="00EF4CEB" w:rsidRDefault="00EF4CEB" w:rsidP="00EF4CEB">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1.1. </w:t>
      </w:r>
      <w:r w:rsidR="005B69E3" w:rsidRPr="00EF4CEB">
        <w:rPr>
          <w:rFonts w:ascii="Arial" w:hAnsi="Arial" w:cs="Arial"/>
          <w:b/>
          <w:bCs/>
          <w:sz w:val="24"/>
          <w:szCs w:val="24"/>
        </w:rPr>
        <w:t>ACERCA DE LA NORMA</w:t>
      </w:r>
    </w:p>
    <w:p w:rsidR="004550EA" w:rsidRPr="003E77CC" w:rsidRDefault="004550EA" w:rsidP="003E77CC">
      <w:pPr>
        <w:autoSpaceDE w:val="0"/>
        <w:autoSpaceDN w:val="0"/>
        <w:adjustRightInd w:val="0"/>
        <w:spacing w:after="0" w:line="240" w:lineRule="auto"/>
        <w:jc w:val="both"/>
        <w:rPr>
          <w:rFonts w:ascii="Arial" w:hAnsi="Arial" w:cs="Arial"/>
          <w:b/>
          <w:bCs/>
          <w:sz w:val="24"/>
          <w:szCs w:val="24"/>
        </w:rPr>
      </w:pPr>
    </w:p>
    <w:p w:rsidR="004550EA" w:rsidRPr="003E77CC" w:rsidRDefault="00D102CA"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En el año de 2009 </w:t>
      </w:r>
      <w:r w:rsidR="00E06AC0" w:rsidRPr="003E77CC">
        <w:rPr>
          <w:rFonts w:ascii="Arial" w:hAnsi="Arial" w:cs="Arial"/>
          <w:sz w:val="24"/>
          <w:szCs w:val="24"/>
        </w:rPr>
        <w:t>“</w:t>
      </w:r>
      <w:r w:rsidRPr="003E77CC">
        <w:rPr>
          <w:rFonts w:ascii="Arial" w:hAnsi="Arial" w:cs="Arial"/>
          <w:sz w:val="24"/>
          <w:szCs w:val="24"/>
        </w:rPr>
        <w:t>la ley</w:t>
      </w:r>
      <w:r w:rsidR="004550EA" w:rsidRPr="003E77CC">
        <w:rPr>
          <w:rFonts w:ascii="Arial" w:hAnsi="Arial" w:cs="Arial"/>
          <w:sz w:val="24"/>
          <w:szCs w:val="24"/>
        </w:rPr>
        <w:t xml:space="preserve"> 1314 de 2009 definió el marco normativo </w:t>
      </w:r>
      <w:r w:rsidR="00F15885" w:rsidRPr="003E77CC">
        <w:rPr>
          <w:rFonts w:ascii="Arial" w:hAnsi="Arial" w:cs="Arial"/>
          <w:sz w:val="24"/>
          <w:szCs w:val="24"/>
        </w:rPr>
        <w:t xml:space="preserve">que debería ser aplicado para efectos de implementar las NIIF en Colombia.  Se definieron principios, normas de contabilidad y de </w:t>
      </w:r>
      <w:r w:rsidR="004550EA" w:rsidRPr="003E77CC">
        <w:rPr>
          <w:rFonts w:ascii="Arial" w:hAnsi="Arial" w:cs="Arial"/>
          <w:sz w:val="24"/>
          <w:szCs w:val="24"/>
        </w:rPr>
        <w:t xml:space="preserve">aseguramiento de la información que serán aceptados en </w:t>
      </w:r>
      <w:r w:rsidR="00597B20" w:rsidRPr="003E77CC">
        <w:rPr>
          <w:rFonts w:ascii="Arial" w:hAnsi="Arial" w:cs="Arial"/>
          <w:sz w:val="24"/>
          <w:szCs w:val="24"/>
        </w:rPr>
        <w:t xml:space="preserve">el país.  Esta ley también señalo cuales eran las autoridades competentes </w:t>
      </w:r>
      <w:r w:rsidR="00E06AC0" w:rsidRPr="003E77CC">
        <w:rPr>
          <w:rFonts w:ascii="Arial" w:hAnsi="Arial" w:cs="Arial"/>
          <w:sz w:val="24"/>
          <w:szCs w:val="24"/>
        </w:rPr>
        <w:t>y los</w:t>
      </w:r>
      <w:r w:rsidR="00597B20" w:rsidRPr="003E77CC">
        <w:rPr>
          <w:rFonts w:ascii="Arial" w:hAnsi="Arial" w:cs="Arial"/>
          <w:sz w:val="24"/>
          <w:szCs w:val="24"/>
        </w:rPr>
        <w:t xml:space="preserve"> </w:t>
      </w:r>
      <w:r w:rsidR="004550EA" w:rsidRPr="003E77CC">
        <w:rPr>
          <w:rFonts w:ascii="Arial" w:hAnsi="Arial" w:cs="Arial"/>
          <w:sz w:val="24"/>
          <w:szCs w:val="24"/>
        </w:rPr>
        <w:t xml:space="preserve">procedimientos </w:t>
      </w:r>
      <w:r w:rsidR="00597B20" w:rsidRPr="003E77CC">
        <w:rPr>
          <w:rFonts w:ascii="Arial" w:hAnsi="Arial" w:cs="Arial"/>
          <w:sz w:val="24"/>
          <w:szCs w:val="24"/>
        </w:rPr>
        <w:t>pertinentes para la expedición de normas y vigilancia de su cumplimiento</w:t>
      </w:r>
      <w:r w:rsidR="00E06AC0" w:rsidRPr="003E77CC">
        <w:rPr>
          <w:rFonts w:ascii="Arial" w:hAnsi="Arial" w:cs="Arial"/>
          <w:sz w:val="24"/>
          <w:szCs w:val="24"/>
        </w:rPr>
        <w:t>”</w:t>
      </w:r>
      <w:r w:rsidR="00E06AC0" w:rsidRPr="003E77CC">
        <w:rPr>
          <w:rStyle w:val="Refdenotaalpie"/>
          <w:rFonts w:ascii="Arial" w:hAnsi="Arial" w:cs="Arial"/>
          <w:sz w:val="24"/>
          <w:szCs w:val="24"/>
        </w:rPr>
        <w:footnoteReference w:id="4"/>
      </w:r>
      <w:r w:rsidR="00597B20" w:rsidRPr="003E77CC">
        <w:rPr>
          <w:rFonts w:ascii="Arial" w:hAnsi="Arial" w:cs="Arial"/>
          <w:sz w:val="24"/>
          <w:szCs w:val="24"/>
        </w:rPr>
        <w:t>.</w:t>
      </w:r>
    </w:p>
    <w:p w:rsidR="004550EA" w:rsidRPr="003E77CC" w:rsidRDefault="004550EA" w:rsidP="003E77CC">
      <w:pPr>
        <w:autoSpaceDE w:val="0"/>
        <w:autoSpaceDN w:val="0"/>
        <w:adjustRightInd w:val="0"/>
        <w:spacing w:after="0" w:line="240" w:lineRule="auto"/>
        <w:jc w:val="both"/>
        <w:rPr>
          <w:rFonts w:ascii="Arial" w:hAnsi="Arial" w:cs="Arial"/>
          <w:sz w:val="24"/>
          <w:szCs w:val="24"/>
        </w:rPr>
      </w:pPr>
    </w:p>
    <w:p w:rsidR="004550EA" w:rsidRPr="003E77CC" w:rsidRDefault="00E06AC0"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lastRenderedPageBreak/>
        <w:t>Por su</w:t>
      </w:r>
      <w:r w:rsidR="00E05704" w:rsidRPr="003E77CC">
        <w:rPr>
          <w:rFonts w:ascii="Arial" w:hAnsi="Arial" w:cs="Arial"/>
          <w:sz w:val="24"/>
          <w:szCs w:val="24"/>
        </w:rPr>
        <w:t xml:space="preserve"> parte, </w:t>
      </w:r>
      <w:r w:rsidRPr="003E77CC">
        <w:rPr>
          <w:rFonts w:ascii="Arial" w:hAnsi="Arial" w:cs="Arial"/>
          <w:sz w:val="24"/>
          <w:szCs w:val="24"/>
        </w:rPr>
        <w:t>“</w:t>
      </w:r>
      <w:r w:rsidR="004550EA" w:rsidRPr="003E77CC">
        <w:rPr>
          <w:rFonts w:ascii="Arial" w:hAnsi="Arial" w:cs="Arial"/>
          <w:sz w:val="24"/>
          <w:szCs w:val="24"/>
        </w:rPr>
        <w:t xml:space="preserve">la Contaduría </w:t>
      </w:r>
      <w:r w:rsidR="00ED7B1E" w:rsidRPr="003E77CC">
        <w:rPr>
          <w:rFonts w:ascii="Arial" w:hAnsi="Arial" w:cs="Arial"/>
          <w:sz w:val="24"/>
          <w:szCs w:val="24"/>
        </w:rPr>
        <w:t xml:space="preserve">General de la Nación, en su Resolución 743 de 2013 </w:t>
      </w:r>
      <w:r w:rsidRPr="003E77CC">
        <w:rPr>
          <w:rFonts w:ascii="Arial" w:hAnsi="Arial" w:cs="Arial"/>
          <w:sz w:val="24"/>
          <w:szCs w:val="24"/>
        </w:rPr>
        <w:t>incorporó en</w:t>
      </w:r>
      <w:r w:rsidR="004550EA" w:rsidRPr="003E77CC">
        <w:rPr>
          <w:rFonts w:ascii="Arial" w:hAnsi="Arial" w:cs="Arial"/>
          <w:sz w:val="24"/>
          <w:szCs w:val="24"/>
        </w:rPr>
        <w:t xml:space="preserve"> el R</w:t>
      </w:r>
      <w:r w:rsidR="00ED7B1E" w:rsidRPr="003E77CC">
        <w:rPr>
          <w:rFonts w:ascii="Arial" w:hAnsi="Arial" w:cs="Arial"/>
          <w:sz w:val="24"/>
          <w:szCs w:val="24"/>
        </w:rPr>
        <w:t xml:space="preserve">égimen de Contabilidad Pública </w:t>
      </w:r>
      <w:r w:rsidR="004550EA" w:rsidRPr="003E77CC">
        <w:rPr>
          <w:rFonts w:ascii="Arial" w:hAnsi="Arial" w:cs="Arial"/>
          <w:sz w:val="24"/>
          <w:szCs w:val="24"/>
        </w:rPr>
        <w:t>el marco normativo dispuesto</w:t>
      </w:r>
      <w:r w:rsidR="00ED7B1E" w:rsidRPr="003E77CC">
        <w:rPr>
          <w:rFonts w:ascii="Arial" w:hAnsi="Arial" w:cs="Arial"/>
          <w:sz w:val="24"/>
          <w:szCs w:val="24"/>
        </w:rPr>
        <w:t xml:space="preserve"> para el cumplimiento de las NIIF.  Estas disposiciones se aplican </w:t>
      </w:r>
      <w:r w:rsidR="004550EA" w:rsidRPr="003E77CC">
        <w:rPr>
          <w:rFonts w:ascii="Arial" w:hAnsi="Arial" w:cs="Arial"/>
          <w:sz w:val="24"/>
          <w:szCs w:val="24"/>
        </w:rPr>
        <w:t>fundamentalmente a las empresas que cot</w:t>
      </w:r>
      <w:r w:rsidR="00ED7B1E" w:rsidRPr="003E77CC">
        <w:rPr>
          <w:rFonts w:ascii="Arial" w:hAnsi="Arial" w:cs="Arial"/>
          <w:sz w:val="24"/>
          <w:szCs w:val="24"/>
        </w:rPr>
        <w:t>izan en bolsa</w:t>
      </w:r>
      <w:r w:rsidR="004550EA" w:rsidRPr="003E77CC">
        <w:rPr>
          <w:rFonts w:ascii="Arial" w:hAnsi="Arial" w:cs="Arial"/>
          <w:sz w:val="24"/>
          <w:szCs w:val="24"/>
        </w:rPr>
        <w:t>, o que</w:t>
      </w:r>
      <w:r w:rsidR="00ED7B1E" w:rsidRPr="003E77CC">
        <w:rPr>
          <w:rFonts w:ascii="Arial" w:hAnsi="Arial" w:cs="Arial"/>
          <w:sz w:val="24"/>
          <w:szCs w:val="24"/>
        </w:rPr>
        <w:t xml:space="preserve"> captan o administran </w:t>
      </w:r>
      <w:r w:rsidRPr="003E77CC">
        <w:rPr>
          <w:rFonts w:ascii="Arial" w:hAnsi="Arial" w:cs="Arial"/>
          <w:sz w:val="24"/>
          <w:szCs w:val="24"/>
        </w:rPr>
        <w:t>ahorro público”</w:t>
      </w:r>
      <w:r w:rsidRPr="003E77CC">
        <w:rPr>
          <w:rStyle w:val="Refdenotaalpie"/>
          <w:rFonts w:ascii="Arial" w:hAnsi="Arial" w:cs="Arial"/>
          <w:sz w:val="24"/>
          <w:szCs w:val="24"/>
        </w:rPr>
        <w:footnoteReference w:id="5"/>
      </w:r>
      <w:r w:rsidR="00ED7B1E" w:rsidRPr="003E77CC">
        <w:rPr>
          <w:rFonts w:ascii="Arial" w:hAnsi="Arial" w:cs="Arial"/>
          <w:sz w:val="24"/>
          <w:szCs w:val="24"/>
        </w:rPr>
        <w:t>.</w:t>
      </w:r>
    </w:p>
    <w:p w:rsidR="001F2E42" w:rsidRPr="003E77CC" w:rsidRDefault="001F2E42" w:rsidP="003E77CC">
      <w:pPr>
        <w:autoSpaceDE w:val="0"/>
        <w:autoSpaceDN w:val="0"/>
        <w:adjustRightInd w:val="0"/>
        <w:spacing w:after="0" w:line="240" w:lineRule="auto"/>
        <w:jc w:val="both"/>
        <w:rPr>
          <w:rFonts w:ascii="Arial" w:hAnsi="Arial" w:cs="Arial"/>
          <w:sz w:val="24"/>
          <w:szCs w:val="24"/>
        </w:rPr>
      </w:pPr>
    </w:p>
    <w:p w:rsidR="004550EA" w:rsidRPr="00D82935" w:rsidRDefault="00D82935" w:rsidP="00D82935">
      <w:pPr>
        <w:autoSpaceDE w:val="0"/>
        <w:autoSpaceDN w:val="0"/>
        <w:adjustRightInd w:val="0"/>
        <w:spacing w:after="0" w:line="240" w:lineRule="auto"/>
        <w:jc w:val="both"/>
        <w:rPr>
          <w:rFonts w:ascii="Arial" w:hAnsi="Arial" w:cs="Arial"/>
          <w:bCs/>
          <w:sz w:val="24"/>
          <w:szCs w:val="24"/>
        </w:rPr>
      </w:pPr>
      <w:r>
        <w:rPr>
          <w:rFonts w:ascii="Arial" w:hAnsi="Arial" w:cs="Arial"/>
          <w:b/>
          <w:bCs/>
          <w:sz w:val="24"/>
          <w:szCs w:val="24"/>
        </w:rPr>
        <w:t xml:space="preserve">1.1.1. </w:t>
      </w:r>
      <w:r w:rsidR="002728AB" w:rsidRPr="00D82935">
        <w:rPr>
          <w:rFonts w:ascii="Arial" w:hAnsi="Arial" w:cs="Arial"/>
          <w:b/>
          <w:bCs/>
          <w:sz w:val="24"/>
          <w:szCs w:val="24"/>
        </w:rPr>
        <w:t>¿Quién regula las NIIF?</w:t>
      </w:r>
    </w:p>
    <w:p w:rsidR="002728AB" w:rsidRPr="003E77CC" w:rsidRDefault="002728AB" w:rsidP="003E77CC">
      <w:pPr>
        <w:pStyle w:val="Prrafodelista"/>
        <w:autoSpaceDE w:val="0"/>
        <w:autoSpaceDN w:val="0"/>
        <w:adjustRightInd w:val="0"/>
        <w:spacing w:after="0" w:line="240" w:lineRule="auto"/>
        <w:ind w:left="1080"/>
        <w:jc w:val="both"/>
        <w:rPr>
          <w:rFonts w:ascii="Arial" w:hAnsi="Arial" w:cs="Arial"/>
          <w:bCs/>
          <w:sz w:val="24"/>
          <w:szCs w:val="24"/>
        </w:rPr>
      </w:pPr>
    </w:p>
    <w:p w:rsidR="004550EA" w:rsidRPr="003E77CC" w:rsidRDefault="005548AF"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En Colombia </w:t>
      </w:r>
      <w:r w:rsidR="00E06AC0" w:rsidRPr="003E77CC">
        <w:rPr>
          <w:rFonts w:ascii="Arial" w:hAnsi="Arial" w:cs="Arial"/>
          <w:sz w:val="24"/>
          <w:szCs w:val="24"/>
        </w:rPr>
        <w:t>“el Consejo</w:t>
      </w:r>
      <w:r w:rsidR="004550EA" w:rsidRPr="003E77CC">
        <w:rPr>
          <w:rFonts w:ascii="Arial" w:hAnsi="Arial" w:cs="Arial"/>
          <w:bCs/>
          <w:sz w:val="24"/>
          <w:szCs w:val="24"/>
        </w:rPr>
        <w:t xml:space="preserve"> Técnico de la Contaduría Pública</w:t>
      </w:r>
      <w:r w:rsidR="004550EA" w:rsidRPr="003E77CC">
        <w:rPr>
          <w:rFonts w:ascii="Arial" w:hAnsi="Arial" w:cs="Arial"/>
          <w:sz w:val="24"/>
          <w:szCs w:val="24"/>
        </w:rPr>
        <w:t xml:space="preserve">, es el </w:t>
      </w:r>
      <w:r w:rsidRPr="003E77CC">
        <w:rPr>
          <w:rFonts w:ascii="Arial" w:hAnsi="Arial" w:cs="Arial"/>
          <w:sz w:val="24"/>
          <w:szCs w:val="24"/>
        </w:rPr>
        <w:t xml:space="preserve">ente encargado de la </w:t>
      </w:r>
      <w:r w:rsidR="004550EA" w:rsidRPr="003E77CC">
        <w:rPr>
          <w:rFonts w:ascii="Arial" w:hAnsi="Arial" w:cs="Arial"/>
          <w:sz w:val="24"/>
          <w:szCs w:val="24"/>
        </w:rPr>
        <w:t xml:space="preserve">normalización técnica de normas contables, de información financiera y de </w:t>
      </w:r>
      <w:r w:rsidRPr="003E77CC">
        <w:rPr>
          <w:rFonts w:ascii="Arial" w:hAnsi="Arial" w:cs="Arial"/>
          <w:sz w:val="24"/>
          <w:szCs w:val="24"/>
        </w:rPr>
        <w:t xml:space="preserve">aseguramiento de la información.  Cuando así lo dispone en coherencia con las transformaciones de las normas internacionales, el Consejo </w:t>
      </w:r>
      <w:r w:rsidR="00E06AC0" w:rsidRPr="003E77CC">
        <w:rPr>
          <w:rFonts w:ascii="Arial" w:hAnsi="Arial" w:cs="Arial"/>
          <w:sz w:val="24"/>
          <w:szCs w:val="24"/>
        </w:rPr>
        <w:t>eleva sus</w:t>
      </w:r>
      <w:r w:rsidR="004550EA" w:rsidRPr="003E77CC">
        <w:rPr>
          <w:rFonts w:ascii="Arial" w:hAnsi="Arial" w:cs="Arial"/>
          <w:sz w:val="24"/>
          <w:szCs w:val="24"/>
        </w:rPr>
        <w:t xml:space="preserve"> propuestas</w:t>
      </w:r>
      <w:r w:rsidRPr="003E77CC">
        <w:rPr>
          <w:rFonts w:ascii="Arial" w:hAnsi="Arial" w:cs="Arial"/>
          <w:sz w:val="24"/>
          <w:szCs w:val="24"/>
        </w:rPr>
        <w:t xml:space="preserve"> de reforma </w:t>
      </w:r>
      <w:r w:rsidR="004550EA" w:rsidRPr="003E77CC">
        <w:rPr>
          <w:rFonts w:ascii="Arial" w:hAnsi="Arial" w:cs="Arial"/>
          <w:sz w:val="24"/>
          <w:szCs w:val="24"/>
        </w:rPr>
        <w:t xml:space="preserve">a los </w:t>
      </w:r>
      <w:r w:rsidR="004550EA" w:rsidRPr="003E77CC">
        <w:rPr>
          <w:rFonts w:ascii="Arial" w:hAnsi="Arial" w:cs="Arial"/>
          <w:bCs/>
          <w:sz w:val="24"/>
          <w:szCs w:val="24"/>
        </w:rPr>
        <w:t>Ministerios de Hacienda y Crédito Público y de Comercio,</w:t>
      </w:r>
      <w:r w:rsidRPr="003E77CC">
        <w:rPr>
          <w:rFonts w:ascii="Arial" w:hAnsi="Arial" w:cs="Arial"/>
          <w:bCs/>
          <w:sz w:val="24"/>
          <w:szCs w:val="24"/>
        </w:rPr>
        <w:t xml:space="preserve"> </w:t>
      </w:r>
      <w:r w:rsidR="004550EA" w:rsidRPr="003E77CC">
        <w:rPr>
          <w:rFonts w:ascii="Arial" w:hAnsi="Arial" w:cs="Arial"/>
          <w:bCs/>
          <w:sz w:val="24"/>
          <w:szCs w:val="24"/>
        </w:rPr>
        <w:t>Industria y Turismo</w:t>
      </w:r>
      <w:r w:rsidR="004550EA" w:rsidRPr="003E77CC">
        <w:rPr>
          <w:rFonts w:ascii="Arial" w:hAnsi="Arial" w:cs="Arial"/>
          <w:sz w:val="24"/>
          <w:szCs w:val="24"/>
        </w:rPr>
        <w:t>,</w:t>
      </w:r>
      <w:r w:rsidRPr="003E77CC">
        <w:rPr>
          <w:rFonts w:ascii="Arial" w:hAnsi="Arial" w:cs="Arial"/>
          <w:sz w:val="24"/>
          <w:szCs w:val="24"/>
        </w:rPr>
        <w:t xml:space="preserve"> para su aprobación.  Los ministerios analizan y aprueban de manera conjunta.</w:t>
      </w:r>
      <w:r w:rsidR="004550EA" w:rsidRPr="003E77CC">
        <w:rPr>
          <w:rFonts w:ascii="Arial" w:hAnsi="Arial" w:cs="Arial"/>
          <w:sz w:val="24"/>
          <w:szCs w:val="24"/>
        </w:rPr>
        <w:t xml:space="preserve"> </w:t>
      </w:r>
      <w:r w:rsidRPr="003E77CC">
        <w:rPr>
          <w:rFonts w:ascii="Arial" w:hAnsi="Arial" w:cs="Arial"/>
          <w:sz w:val="24"/>
          <w:szCs w:val="24"/>
        </w:rPr>
        <w:t xml:space="preserve">  Por su parte, l</w:t>
      </w:r>
      <w:r w:rsidR="004550EA" w:rsidRPr="003E77CC">
        <w:rPr>
          <w:rFonts w:ascii="Arial" w:hAnsi="Arial" w:cs="Arial"/>
          <w:sz w:val="24"/>
          <w:szCs w:val="24"/>
        </w:rPr>
        <w:t xml:space="preserve">as Superintendencias son las encargadas de vigilar que los entes económicos </w:t>
      </w:r>
      <w:r w:rsidRPr="003E77CC">
        <w:rPr>
          <w:rFonts w:ascii="Arial" w:hAnsi="Arial" w:cs="Arial"/>
          <w:sz w:val="24"/>
          <w:szCs w:val="24"/>
        </w:rPr>
        <w:t xml:space="preserve">cumplan la normativa </w:t>
      </w:r>
      <w:r w:rsidR="004550EA" w:rsidRPr="003E77CC">
        <w:rPr>
          <w:rFonts w:ascii="Arial" w:hAnsi="Arial" w:cs="Arial"/>
          <w:sz w:val="24"/>
          <w:szCs w:val="24"/>
        </w:rPr>
        <w:t>en materia de contabilidad y de información financiera y aseguramiento de información y</w:t>
      </w:r>
      <w:r w:rsidRPr="003E77CC">
        <w:rPr>
          <w:rFonts w:ascii="Arial" w:hAnsi="Arial" w:cs="Arial"/>
          <w:sz w:val="24"/>
          <w:szCs w:val="24"/>
        </w:rPr>
        <w:t xml:space="preserve"> desde luego</w:t>
      </w:r>
      <w:r w:rsidR="00E06AC0" w:rsidRPr="003E77CC">
        <w:rPr>
          <w:rFonts w:ascii="Arial" w:hAnsi="Arial" w:cs="Arial"/>
          <w:sz w:val="24"/>
          <w:szCs w:val="24"/>
        </w:rPr>
        <w:t>, aplicar</w:t>
      </w:r>
      <w:r w:rsidR="004550EA" w:rsidRPr="003E77CC">
        <w:rPr>
          <w:rFonts w:ascii="Arial" w:hAnsi="Arial" w:cs="Arial"/>
          <w:sz w:val="24"/>
          <w:szCs w:val="24"/>
        </w:rPr>
        <w:t xml:space="preserve"> las </w:t>
      </w:r>
      <w:r w:rsidR="00E06AC0" w:rsidRPr="003E77CC">
        <w:rPr>
          <w:rFonts w:ascii="Arial" w:hAnsi="Arial" w:cs="Arial"/>
          <w:sz w:val="24"/>
          <w:szCs w:val="24"/>
        </w:rPr>
        <w:t>sanciones se</w:t>
      </w:r>
      <w:r w:rsidRPr="003E77CC">
        <w:rPr>
          <w:rFonts w:ascii="Arial" w:hAnsi="Arial" w:cs="Arial"/>
          <w:sz w:val="24"/>
          <w:szCs w:val="24"/>
        </w:rPr>
        <w:t xml:space="preserve"> hubiere lugar</w:t>
      </w:r>
      <w:r w:rsidR="004550EA" w:rsidRPr="003E77CC">
        <w:rPr>
          <w:rFonts w:ascii="Arial" w:hAnsi="Arial" w:cs="Arial"/>
          <w:sz w:val="24"/>
          <w:szCs w:val="24"/>
        </w:rPr>
        <w:t xml:space="preserve">. </w:t>
      </w:r>
      <w:r w:rsidRPr="003E77CC">
        <w:rPr>
          <w:rFonts w:ascii="Arial" w:hAnsi="Arial" w:cs="Arial"/>
          <w:sz w:val="24"/>
          <w:szCs w:val="24"/>
        </w:rPr>
        <w:t xml:space="preserve">  Esta misma entidad genera normativa (</w:t>
      </w:r>
      <w:r w:rsidR="004550EA" w:rsidRPr="003E77CC">
        <w:rPr>
          <w:rFonts w:ascii="Arial" w:hAnsi="Arial" w:cs="Arial"/>
          <w:sz w:val="24"/>
          <w:szCs w:val="24"/>
        </w:rPr>
        <w:t>normas técnicas especiales, interpretaciones y guías</w:t>
      </w:r>
      <w:r w:rsidRPr="003E77CC">
        <w:rPr>
          <w:rFonts w:ascii="Arial" w:hAnsi="Arial" w:cs="Arial"/>
          <w:sz w:val="24"/>
          <w:szCs w:val="24"/>
        </w:rPr>
        <w:t xml:space="preserve">) para implementación de los comerciantes.  Por otro lado, </w:t>
      </w:r>
      <w:r w:rsidR="004550EA" w:rsidRPr="003E77CC">
        <w:rPr>
          <w:rFonts w:ascii="Arial" w:hAnsi="Arial" w:cs="Arial"/>
          <w:sz w:val="24"/>
          <w:szCs w:val="24"/>
        </w:rPr>
        <w:t>la Contaduría Gene</w:t>
      </w:r>
      <w:r w:rsidRPr="003E77CC">
        <w:rPr>
          <w:rFonts w:ascii="Arial" w:hAnsi="Arial" w:cs="Arial"/>
          <w:sz w:val="24"/>
          <w:szCs w:val="24"/>
        </w:rPr>
        <w:t xml:space="preserve">ral de la Nación es el ente con </w:t>
      </w:r>
      <w:r w:rsidR="00E06AC0" w:rsidRPr="003E77CC">
        <w:rPr>
          <w:rFonts w:ascii="Arial" w:hAnsi="Arial" w:cs="Arial"/>
          <w:sz w:val="24"/>
          <w:szCs w:val="24"/>
        </w:rPr>
        <w:t>potestades regulatorias</w:t>
      </w:r>
      <w:r w:rsidRPr="003E77CC">
        <w:rPr>
          <w:rFonts w:ascii="Arial" w:hAnsi="Arial" w:cs="Arial"/>
          <w:sz w:val="24"/>
          <w:szCs w:val="24"/>
        </w:rPr>
        <w:t xml:space="preserve"> en lo tocante a la</w:t>
      </w:r>
      <w:r w:rsidR="004550EA" w:rsidRPr="003E77CC">
        <w:rPr>
          <w:rFonts w:ascii="Arial" w:hAnsi="Arial" w:cs="Arial"/>
          <w:sz w:val="24"/>
          <w:szCs w:val="24"/>
        </w:rPr>
        <w:t xml:space="preserve"> contabilidad pública</w:t>
      </w:r>
      <w:r w:rsidR="002728AB" w:rsidRPr="003E77CC">
        <w:rPr>
          <w:rFonts w:ascii="Arial" w:hAnsi="Arial" w:cs="Arial"/>
          <w:sz w:val="24"/>
          <w:szCs w:val="24"/>
        </w:rPr>
        <w:t>”</w:t>
      </w:r>
      <w:r w:rsidR="002728AB" w:rsidRPr="003E77CC">
        <w:rPr>
          <w:rStyle w:val="Refdenotaalpie"/>
          <w:rFonts w:ascii="Arial" w:hAnsi="Arial" w:cs="Arial"/>
          <w:sz w:val="24"/>
          <w:szCs w:val="24"/>
        </w:rPr>
        <w:footnoteReference w:id="6"/>
      </w:r>
      <w:r w:rsidRPr="003E77CC">
        <w:rPr>
          <w:rFonts w:ascii="Arial" w:hAnsi="Arial" w:cs="Arial"/>
          <w:sz w:val="24"/>
          <w:szCs w:val="24"/>
        </w:rPr>
        <w:t>.</w:t>
      </w:r>
    </w:p>
    <w:p w:rsidR="009A4C60" w:rsidRPr="003E77CC" w:rsidRDefault="009A4C60" w:rsidP="003E77CC">
      <w:pPr>
        <w:pStyle w:val="Default"/>
        <w:jc w:val="both"/>
        <w:rPr>
          <w:b/>
          <w:bCs/>
          <w:color w:val="auto"/>
        </w:rPr>
      </w:pPr>
    </w:p>
    <w:p w:rsidR="002728AB" w:rsidRPr="00D82935" w:rsidRDefault="00D82935" w:rsidP="00D82935">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1.1.2. </w:t>
      </w:r>
      <w:r w:rsidR="002728AB" w:rsidRPr="00D82935">
        <w:rPr>
          <w:rFonts w:ascii="Arial" w:hAnsi="Arial" w:cs="Arial"/>
          <w:b/>
          <w:bCs/>
          <w:sz w:val="24"/>
          <w:szCs w:val="24"/>
        </w:rPr>
        <w:t>¿En que se favorecen las empresas con las NIIF?</w:t>
      </w:r>
    </w:p>
    <w:p w:rsidR="002728AB" w:rsidRPr="003E77CC" w:rsidRDefault="002728AB" w:rsidP="003E77CC">
      <w:pPr>
        <w:pStyle w:val="Prrafodelista"/>
        <w:autoSpaceDE w:val="0"/>
        <w:autoSpaceDN w:val="0"/>
        <w:adjustRightInd w:val="0"/>
        <w:spacing w:after="0" w:line="240" w:lineRule="auto"/>
        <w:jc w:val="both"/>
        <w:rPr>
          <w:rFonts w:ascii="Arial" w:hAnsi="Arial" w:cs="Arial"/>
          <w:b/>
          <w:bCs/>
          <w:sz w:val="24"/>
          <w:szCs w:val="24"/>
        </w:rPr>
      </w:pPr>
    </w:p>
    <w:p w:rsidR="004550EA" w:rsidRDefault="00BA28EF"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Dado que </w:t>
      </w:r>
      <w:r w:rsidR="002728AB" w:rsidRPr="003E77CC">
        <w:rPr>
          <w:rFonts w:ascii="Arial" w:hAnsi="Arial" w:cs="Arial"/>
          <w:sz w:val="24"/>
          <w:szCs w:val="24"/>
        </w:rPr>
        <w:t>las NIIF tienen</w:t>
      </w:r>
      <w:r w:rsidRPr="003E77CC">
        <w:rPr>
          <w:rFonts w:ascii="Arial" w:hAnsi="Arial" w:cs="Arial"/>
          <w:sz w:val="24"/>
          <w:szCs w:val="24"/>
        </w:rPr>
        <w:t xml:space="preserve"> como propósito </w:t>
      </w:r>
      <w:r w:rsidR="002728AB" w:rsidRPr="003E77CC">
        <w:rPr>
          <w:rFonts w:ascii="Arial" w:hAnsi="Arial" w:cs="Arial"/>
          <w:sz w:val="24"/>
          <w:szCs w:val="24"/>
        </w:rPr>
        <w:t>“</w:t>
      </w:r>
      <w:r w:rsidRPr="003E77CC">
        <w:rPr>
          <w:rFonts w:ascii="Arial" w:hAnsi="Arial" w:cs="Arial"/>
          <w:sz w:val="24"/>
          <w:szCs w:val="24"/>
        </w:rPr>
        <w:t xml:space="preserve">proveer un conjunto de </w:t>
      </w:r>
      <w:r w:rsidR="004550EA" w:rsidRPr="003E77CC">
        <w:rPr>
          <w:rFonts w:ascii="Arial" w:hAnsi="Arial" w:cs="Arial"/>
          <w:sz w:val="24"/>
          <w:szCs w:val="24"/>
        </w:rPr>
        <w:t>estándares contables de alta calidad,</w:t>
      </w:r>
      <w:r w:rsidRPr="003E77CC">
        <w:rPr>
          <w:rFonts w:ascii="Arial" w:hAnsi="Arial" w:cs="Arial"/>
          <w:sz w:val="24"/>
          <w:szCs w:val="24"/>
        </w:rPr>
        <w:t xml:space="preserve"> claros de aplicación universal y uniforme, se proyectan los siguientes beneficios para las empresas que las implementen de manera adecuada</w:t>
      </w:r>
      <w:r w:rsidR="00C36294" w:rsidRPr="003E77CC">
        <w:rPr>
          <w:rFonts w:ascii="Arial" w:hAnsi="Arial" w:cs="Arial"/>
          <w:sz w:val="24"/>
          <w:szCs w:val="24"/>
        </w:rPr>
        <w:t>…</w:t>
      </w:r>
      <w:r w:rsidR="004550EA" w:rsidRPr="003E77CC">
        <w:rPr>
          <w:rFonts w:ascii="Arial" w:hAnsi="Arial" w:cs="Arial"/>
          <w:sz w:val="24"/>
          <w:szCs w:val="24"/>
        </w:rPr>
        <w:t>El uso de un lenguaje mundial para la comunicación de la información</w:t>
      </w:r>
      <w:r w:rsidRPr="003E77CC">
        <w:rPr>
          <w:rFonts w:ascii="Arial" w:hAnsi="Arial" w:cs="Arial"/>
          <w:sz w:val="24"/>
          <w:szCs w:val="24"/>
        </w:rPr>
        <w:t xml:space="preserve"> </w:t>
      </w:r>
      <w:r w:rsidR="004550EA" w:rsidRPr="003E77CC">
        <w:rPr>
          <w:rFonts w:ascii="Arial" w:hAnsi="Arial" w:cs="Arial"/>
          <w:sz w:val="24"/>
          <w:szCs w:val="24"/>
        </w:rPr>
        <w:t xml:space="preserve">financiera, permitirá un mayor entendimiento y mayor facilidad para </w:t>
      </w:r>
      <w:r w:rsidR="0064066C" w:rsidRPr="003E77CC">
        <w:rPr>
          <w:rFonts w:ascii="Arial" w:hAnsi="Arial" w:cs="Arial"/>
          <w:sz w:val="24"/>
          <w:szCs w:val="24"/>
        </w:rPr>
        <w:t xml:space="preserve">las </w:t>
      </w:r>
      <w:r w:rsidR="004550EA" w:rsidRPr="003E77CC">
        <w:rPr>
          <w:rFonts w:ascii="Arial" w:hAnsi="Arial" w:cs="Arial"/>
          <w:sz w:val="24"/>
          <w:szCs w:val="24"/>
        </w:rPr>
        <w:t>empresas de acceder a los mercados mundiales de capitales</w:t>
      </w:r>
      <w:r w:rsidR="00C36294" w:rsidRPr="003E77CC">
        <w:rPr>
          <w:rFonts w:ascii="Arial" w:hAnsi="Arial" w:cs="Arial"/>
          <w:sz w:val="24"/>
          <w:szCs w:val="24"/>
        </w:rPr>
        <w:t>…</w:t>
      </w:r>
      <w:r w:rsidR="004550EA" w:rsidRPr="003E77CC">
        <w:rPr>
          <w:rFonts w:ascii="Arial" w:hAnsi="Arial" w:cs="Arial"/>
          <w:sz w:val="24"/>
          <w:szCs w:val="24"/>
        </w:rPr>
        <w:t xml:space="preserve">Mejorará la comunicación de las compañías y sus grupos de </w:t>
      </w:r>
      <w:r w:rsidR="0064066C" w:rsidRPr="003E77CC">
        <w:rPr>
          <w:rFonts w:ascii="Arial" w:hAnsi="Arial" w:cs="Arial"/>
          <w:sz w:val="24"/>
          <w:szCs w:val="24"/>
        </w:rPr>
        <w:t xml:space="preserve">interés, y su </w:t>
      </w:r>
      <w:r w:rsidR="004550EA" w:rsidRPr="003E77CC">
        <w:rPr>
          <w:rFonts w:ascii="Arial" w:hAnsi="Arial" w:cs="Arial"/>
          <w:sz w:val="24"/>
          <w:szCs w:val="24"/>
        </w:rPr>
        <w:t>confianza en la empresa</w:t>
      </w:r>
      <w:r w:rsidR="00C36294" w:rsidRPr="003E77CC">
        <w:rPr>
          <w:rFonts w:ascii="Arial" w:hAnsi="Arial" w:cs="Arial"/>
          <w:sz w:val="24"/>
          <w:szCs w:val="24"/>
        </w:rPr>
        <w:t>…</w:t>
      </w:r>
      <w:r w:rsidR="004550EA" w:rsidRPr="003E77CC">
        <w:rPr>
          <w:rFonts w:ascii="Arial" w:hAnsi="Arial" w:cs="Arial"/>
          <w:sz w:val="24"/>
          <w:szCs w:val="24"/>
        </w:rPr>
        <w:t xml:space="preserve">Permitirá a los grupos multinacionales aplicar una contabilidad </w:t>
      </w:r>
      <w:r w:rsidR="0064066C" w:rsidRPr="003E77CC">
        <w:rPr>
          <w:rFonts w:ascii="Arial" w:hAnsi="Arial" w:cs="Arial"/>
          <w:sz w:val="24"/>
          <w:szCs w:val="24"/>
        </w:rPr>
        <w:t xml:space="preserve">común </w:t>
      </w:r>
      <w:r w:rsidR="004550EA" w:rsidRPr="003E77CC">
        <w:rPr>
          <w:rFonts w:ascii="Arial" w:hAnsi="Arial" w:cs="Arial"/>
          <w:sz w:val="24"/>
          <w:szCs w:val="24"/>
        </w:rPr>
        <w:t>en todas sus filiales, lo cual favorece las comunicaciones internas, la</w:t>
      </w:r>
      <w:r w:rsidRPr="003E77CC">
        <w:rPr>
          <w:rFonts w:ascii="Arial" w:hAnsi="Arial" w:cs="Arial"/>
          <w:sz w:val="24"/>
          <w:szCs w:val="24"/>
        </w:rPr>
        <w:t xml:space="preserve"> </w:t>
      </w:r>
      <w:r w:rsidR="004550EA" w:rsidRPr="003E77CC">
        <w:rPr>
          <w:rFonts w:ascii="Arial" w:hAnsi="Arial" w:cs="Arial"/>
          <w:sz w:val="24"/>
          <w:szCs w:val="24"/>
        </w:rPr>
        <w:t>calidad de la información que se elabora para la dirección y el proceso de</w:t>
      </w:r>
      <w:r w:rsidRPr="003E77CC">
        <w:rPr>
          <w:rFonts w:ascii="Arial" w:hAnsi="Arial" w:cs="Arial"/>
          <w:sz w:val="24"/>
          <w:szCs w:val="24"/>
        </w:rPr>
        <w:t xml:space="preserve"> </w:t>
      </w:r>
      <w:r w:rsidR="004550EA" w:rsidRPr="003E77CC">
        <w:rPr>
          <w:rFonts w:ascii="Arial" w:hAnsi="Arial" w:cs="Arial"/>
          <w:sz w:val="24"/>
          <w:szCs w:val="24"/>
        </w:rPr>
        <w:t>toma de decisiones</w:t>
      </w:r>
      <w:r w:rsidR="00C36294" w:rsidRPr="003E77CC">
        <w:rPr>
          <w:rFonts w:ascii="Arial" w:hAnsi="Arial" w:cs="Arial"/>
          <w:sz w:val="24"/>
          <w:szCs w:val="24"/>
        </w:rPr>
        <w:t>…</w:t>
      </w:r>
      <w:r w:rsidR="004550EA" w:rsidRPr="003E77CC">
        <w:rPr>
          <w:rFonts w:ascii="Arial" w:hAnsi="Arial" w:cs="Arial"/>
          <w:sz w:val="24"/>
          <w:szCs w:val="24"/>
        </w:rPr>
        <w:t xml:space="preserve">En mercados cada vez más competitivos, las NIIF permiten a </w:t>
      </w:r>
      <w:r w:rsidR="0064066C" w:rsidRPr="003E77CC">
        <w:rPr>
          <w:rFonts w:ascii="Arial" w:hAnsi="Arial" w:cs="Arial"/>
          <w:sz w:val="24"/>
          <w:szCs w:val="24"/>
        </w:rPr>
        <w:t xml:space="preserve">las </w:t>
      </w:r>
      <w:r w:rsidR="004550EA" w:rsidRPr="003E77CC">
        <w:rPr>
          <w:rFonts w:ascii="Arial" w:hAnsi="Arial" w:cs="Arial"/>
          <w:sz w:val="24"/>
          <w:szCs w:val="24"/>
        </w:rPr>
        <w:t xml:space="preserve">empresas compararse con sus pares de todo el mundo, y a </w:t>
      </w:r>
      <w:r w:rsidR="0064066C" w:rsidRPr="003E77CC">
        <w:rPr>
          <w:rFonts w:ascii="Arial" w:hAnsi="Arial" w:cs="Arial"/>
          <w:sz w:val="24"/>
          <w:szCs w:val="24"/>
        </w:rPr>
        <w:t xml:space="preserve">los </w:t>
      </w:r>
      <w:r w:rsidR="004550EA" w:rsidRPr="003E77CC">
        <w:rPr>
          <w:rFonts w:ascii="Arial" w:hAnsi="Arial" w:cs="Arial"/>
          <w:sz w:val="24"/>
          <w:szCs w:val="24"/>
        </w:rPr>
        <w:t xml:space="preserve">inversionistas y al mercado comparar los resultados entre </w:t>
      </w:r>
      <w:r w:rsidR="0064066C" w:rsidRPr="003E77CC">
        <w:rPr>
          <w:rFonts w:ascii="Arial" w:hAnsi="Arial" w:cs="Arial"/>
          <w:sz w:val="24"/>
          <w:szCs w:val="24"/>
        </w:rPr>
        <w:t xml:space="preserve">las </w:t>
      </w:r>
      <w:r w:rsidR="004550EA" w:rsidRPr="003E77CC">
        <w:rPr>
          <w:rFonts w:ascii="Arial" w:hAnsi="Arial" w:cs="Arial"/>
          <w:sz w:val="24"/>
          <w:szCs w:val="24"/>
        </w:rPr>
        <w:t>compañías a</w:t>
      </w:r>
      <w:r w:rsidRPr="003E77CC">
        <w:rPr>
          <w:rFonts w:ascii="Arial" w:hAnsi="Arial" w:cs="Arial"/>
          <w:sz w:val="24"/>
          <w:szCs w:val="24"/>
        </w:rPr>
        <w:t xml:space="preserve"> </w:t>
      </w:r>
      <w:r w:rsidR="004550EA" w:rsidRPr="003E77CC">
        <w:rPr>
          <w:rFonts w:ascii="Arial" w:hAnsi="Arial" w:cs="Arial"/>
          <w:sz w:val="24"/>
          <w:szCs w:val="24"/>
        </w:rPr>
        <w:t>nivel mundial.</w:t>
      </w:r>
      <w:r w:rsidR="00AA50A3" w:rsidRPr="003E77CC">
        <w:rPr>
          <w:rFonts w:ascii="Arial" w:hAnsi="Arial" w:cs="Arial"/>
          <w:sz w:val="24"/>
          <w:szCs w:val="24"/>
        </w:rPr>
        <w:t>”</w:t>
      </w:r>
      <w:r w:rsidR="00AA50A3" w:rsidRPr="003E77CC">
        <w:rPr>
          <w:rStyle w:val="Refdenotaalpie"/>
          <w:rFonts w:ascii="Arial" w:hAnsi="Arial" w:cs="Arial"/>
          <w:sz w:val="24"/>
          <w:szCs w:val="24"/>
        </w:rPr>
        <w:footnoteReference w:id="7"/>
      </w:r>
    </w:p>
    <w:p w:rsidR="00D82935" w:rsidRDefault="00D82935" w:rsidP="003E77CC">
      <w:pPr>
        <w:autoSpaceDE w:val="0"/>
        <w:autoSpaceDN w:val="0"/>
        <w:adjustRightInd w:val="0"/>
        <w:spacing w:after="0" w:line="240" w:lineRule="auto"/>
        <w:jc w:val="both"/>
        <w:rPr>
          <w:rFonts w:ascii="Arial" w:hAnsi="Arial" w:cs="Arial"/>
          <w:sz w:val="24"/>
          <w:szCs w:val="24"/>
        </w:rPr>
      </w:pPr>
    </w:p>
    <w:p w:rsidR="00D82935" w:rsidRPr="003E77CC" w:rsidRDefault="00D82935" w:rsidP="003E77CC">
      <w:pPr>
        <w:autoSpaceDE w:val="0"/>
        <w:autoSpaceDN w:val="0"/>
        <w:adjustRightInd w:val="0"/>
        <w:spacing w:after="0" w:line="240" w:lineRule="auto"/>
        <w:jc w:val="both"/>
        <w:rPr>
          <w:rFonts w:ascii="Arial" w:hAnsi="Arial" w:cs="Arial"/>
          <w:sz w:val="24"/>
          <w:szCs w:val="24"/>
        </w:rPr>
      </w:pPr>
    </w:p>
    <w:p w:rsidR="0064066C" w:rsidRPr="003E77CC" w:rsidRDefault="0064066C" w:rsidP="003E77CC">
      <w:pPr>
        <w:autoSpaceDE w:val="0"/>
        <w:autoSpaceDN w:val="0"/>
        <w:adjustRightInd w:val="0"/>
        <w:spacing w:after="0" w:line="240" w:lineRule="auto"/>
        <w:jc w:val="both"/>
        <w:rPr>
          <w:rFonts w:ascii="Arial" w:hAnsi="Arial" w:cs="Arial"/>
          <w:sz w:val="24"/>
          <w:szCs w:val="24"/>
        </w:rPr>
      </w:pPr>
    </w:p>
    <w:p w:rsidR="00CD2492" w:rsidRDefault="00D82935" w:rsidP="00D82935">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lastRenderedPageBreak/>
        <w:t xml:space="preserve">1.2. </w:t>
      </w:r>
      <w:r w:rsidRPr="00D82935">
        <w:rPr>
          <w:rFonts w:ascii="Arial" w:hAnsi="Arial" w:cs="Arial"/>
          <w:b/>
          <w:bCs/>
          <w:sz w:val="24"/>
          <w:szCs w:val="24"/>
        </w:rPr>
        <w:t xml:space="preserve">AVANCE DE LAS NIIF EN COLOMBIA </w:t>
      </w:r>
    </w:p>
    <w:p w:rsidR="00D82935" w:rsidRPr="00D82935" w:rsidRDefault="00D82935" w:rsidP="00D82935">
      <w:pPr>
        <w:autoSpaceDE w:val="0"/>
        <w:autoSpaceDN w:val="0"/>
        <w:adjustRightInd w:val="0"/>
        <w:spacing w:after="0" w:line="240" w:lineRule="auto"/>
        <w:jc w:val="both"/>
        <w:rPr>
          <w:rFonts w:ascii="Arial" w:hAnsi="Arial" w:cs="Arial"/>
          <w:b/>
          <w:bCs/>
          <w:sz w:val="24"/>
          <w:szCs w:val="24"/>
        </w:rPr>
      </w:pPr>
    </w:p>
    <w:p w:rsidR="00CD2492" w:rsidRPr="003E77CC" w:rsidRDefault="008B18BD"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En el país, aunque la norma es de 2009, su aplicación ha sido gradual y hasta renuente  por parte de los empresarios, al punto que en la actualidad existen grandes discrepancias entre quienes apoyan su implementación y quienes rehúsan a aceptarla por costos de transacción.   Así las cosas, </w:t>
      </w:r>
      <w:r w:rsidR="00CD2492" w:rsidRPr="003E77CC">
        <w:rPr>
          <w:rFonts w:ascii="Arial" w:hAnsi="Arial" w:cs="Arial"/>
          <w:sz w:val="24"/>
          <w:szCs w:val="24"/>
        </w:rPr>
        <w:t>con el fin de que la armonización entre estas normas se haga de forma adecuada,</w:t>
      </w:r>
      <w:r w:rsidRPr="003E77CC">
        <w:rPr>
          <w:rFonts w:ascii="Arial" w:hAnsi="Arial" w:cs="Arial"/>
          <w:sz w:val="24"/>
          <w:szCs w:val="24"/>
        </w:rPr>
        <w:t xml:space="preserve"> </w:t>
      </w:r>
      <w:r w:rsidR="00C36294" w:rsidRPr="003E77CC">
        <w:rPr>
          <w:rFonts w:ascii="Arial" w:hAnsi="Arial" w:cs="Arial"/>
          <w:sz w:val="24"/>
          <w:szCs w:val="24"/>
        </w:rPr>
        <w:t>y sin</w:t>
      </w:r>
      <w:r w:rsidR="00CD2492" w:rsidRPr="003E77CC">
        <w:rPr>
          <w:rFonts w:ascii="Arial" w:hAnsi="Arial" w:cs="Arial"/>
          <w:sz w:val="24"/>
          <w:szCs w:val="24"/>
        </w:rPr>
        <w:t xml:space="preserve"> perjudicar a los usuar</w:t>
      </w:r>
      <w:r w:rsidRPr="003E77CC">
        <w:rPr>
          <w:rFonts w:ascii="Arial" w:hAnsi="Arial" w:cs="Arial"/>
          <w:sz w:val="24"/>
          <w:szCs w:val="24"/>
        </w:rPr>
        <w:t xml:space="preserve">ios </w:t>
      </w:r>
      <w:r w:rsidR="00CD2492" w:rsidRPr="003E77CC">
        <w:rPr>
          <w:rFonts w:ascii="Arial" w:hAnsi="Arial" w:cs="Arial"/>
          <w:sz w:val="24"/>
          <w:szCs w:val="24"/>
        </w:rPr>
        <w:t>internos y ex</w:t>
      </w:r>
      <w:r w:rsidRPr="003E77CC">
        <w:rPr>
          <w:rFonts w:ascii="Arial" w:hAnsi="Arial" w:cs="Arial"/>
          <w:sz w:val="24"/>
          <w:szCs w:val="24"/>
        </w:rPr>
        <w:t xml:space="preserve">ternos se ha avanzado desde el sector público en la </w:t>
      </w:r>
      <w:r w:rsidR="00CD2492" w:rsidRPr="003E77CC">
        <w:rPr>
          <w:rFonts w:ascii="Arial" w:hAnsi="Arial" w:cs="Arial"/>
          <w:sz w:val="24"/>
          <w:szCs w:val="24"/>
        </w:rPr>
        <w:t xml:space="preserve">la homogeneización las NIIF para </w:t>
      </w:r>
      <w:r w:rsidRPr="003E77CC">
        <w:rPr>
          <w:rFonts w:ascii="Arial" w:hAnsi="Arial" w:cs="Arial"/>
          <w:sz w:val="24"/>
          <w:szCs w:val="24"/>
        </w:rPr>
        <w:t>responder a los retos de una economía cada vez más interconectada.</w:t>
      </w:r>
      <w:r w:rsidR="00CD2492" w:rsidRPr="003E77CC">
        <w:rPr>
          <w:rFonts w:ascii="Arial" w:hAnsi="Arial" w:cs="Arial"/>
          <w:sz w:val="24"/>
          <w:szCs w:val="24"/>
        </w:rPr>
        <w:t xml:space="preserve"> </w:t>
      </w:r>
    </w:p>
    <w:p w:rsidR="00CD2492" w:rsidRPr="003E77CC" w:rsidRDefault="00CD2492" w:rsidP="003E77CC">
      <w:pPr>
        <w:pStyle w:val="Default"/>
        <w:jc w:val="both"/>
        <w:rPr>
          <w:color w:val="auto"/>
        </w:rPr>
      </w:pPr>
    </w:p>
    <w:p w:rsidR="00CD2492" w:rsidRPr="003E77CC" w:rsidRDefault="008541F4"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Una de las dificultades en la implementación de las NIIF en Colombia tiene que ver con aspectos legislativos.   El proceso ha tenido muchas trabas y ha puesto al margen del escenario internacional</w:t>
      </w:r>
      <w:r w:rsidR="00CD2492" w:rsidRPr="003E77CC">
        <w:rPr>
          <w:rFonts w:ascii="Arial" w:hAnsi="Arial" w:cs="Arial"/>
          <w:sz w:val="24"/>
          <w:szCs w:val="24"/>
        </w:rPr>
        <w:t xml:space="preserve"> a muchas empresas nacionales</w:t>
      </w:r>
      <w:r w:rsidRPr="003E77CC">
        <w:rPr>
          <w:rFonts w:ascii="Arial" w:hAnsi="Arial" w:cs="Arial"/>
          <w:sz w:val="24"/>
          <w:szCs w:val="24"/>
        </w:rPr>
        <w:t>.  Aunque en Colombia la contabilidad se reglamentó formalmente en 1993, adaptando</w:t>
      </w:r>
      <w:r w:rsidR="00CD2492" w:rsidRPr="003E77CC">
        <w:rPr>
          <w:rFonts w:ascii="Arial" w:hAnsi="Arial" w:cs="Arial"/>
          <w:sz w:val="24"/>
          <w:szCs w:val="24"/>
        </w:rPr>
        <w:t xml:space="preserve"> las NIC vigentes en ese momento</w:t>
      </w:r>
      <w:r w:rsidRPr="003E77CC">
        <w:rPr>
          <w:rFonts w:ascii="Arial" w:hAnsi="Arial" w:cs="Arial"/>
          <w:sz w:val="24"/>
          <w:szCs w:val="24"/>
        </w:rPr>
        <w:t xml:space="preserve">, existen grandes sectores empresariales, especialmente de </w:t>
      </w:r>
      <w:r w:rsidR="00C36294" w:rsidRPr="003E77CC">
        <w:rPr>
          <w:rFonts w:ascii="Arial" w:hAnsi="Arial" w:cs="Arial"/>
          <w:sz w:val="24"/>
          <w:szCs w:val="24"/>
        </w:rPr>
        <w:t>microempresarios que</w:t>
      </w:r>
      <w:r w:rsidRPr="003E77CC">
        <w:rPr>
          <w:rFonts w:ascii="Arial" w:hAnsi="Arial" w:cs="Arial"/>
          <w:sz w:val="24"/>
          <w:szCs w:val="24"/>
        </w:rPr>
        <w:t xml:space="preserve"> no las aplican en la actualidad.</w:t>
      </w:r>
    </w:p>
    <w:p w:rsidR="008F39FB" w:rsidRPr="003E77CC" w:rsidRDefault="008F39FB" w:rsidP="003E77CC">
      <w:pPr>
        <w:autoSpaceDE w:val="0"/>
        <w:autoSpaceDN w:val="0"/>
        <w:adjustRightInd w:val="0"/>
        <w:spacing w:after="0" w:line="240" w:lineRule="auto"/>
        <w:jc w:val="both"/>
        <w:rPr>
          <w:rFonts w:ascii="Arial" w:hAnsi="Arial" w:cs="Arial"/>
          <w:sz w:val="24"/>
          <w:szCs w:val="24"/>
        </w:rPr>
      </w:pPr>
    </w:p>
    <w:p w:rsidR="00535DCA" w:rsidRPr="00D82935" w:rsidRDefault="00D82935" w:rsidP="00D82935">
      <w:pPr>
        <w:autoSpaceDE w:val="0"/>
        <w:autoSpaceDN w:val="0"/>
        <w:adjustRightInd w:val="0"/>
        <w:spacing w:after="0" w:line="240" w:lineRule="auto"/>
        <w:jc w:val="both"/>
        <w:rPr>
          <w:rFonts w:ascii="Arial" w:hAnsi="Arial" w:cs="Arial"/>
          <w:sz w:val="24"/>
          <w:szCs w:val="24"/>
        </w:rPr>
      </w:pPr>
      <w:r>
        <w:rPr>
          <w:rFonts w:ascii="Arial" w:hAnsi="Arial" w:cs="Arial"/>
          <w:b/>
          <w:bCs/>
          <w:sz w:val="24"/>
          <w:szCs w:val="24"/>
        </w:rPr>
        <w:t xml:space="preserve">1.3. </w:t>
      </w:r>
      <w:r w:rsidRPr="00D82935">
        <w:rPr>
          <w:rFonts w:ascii="Arial" w:hAnsi="Arial" w:cs="Arial"/>
          <w:b/>
          <w:bCs/>
          <w:sz w:val="24"/>
          <w:szCs w:val="24"/>
        </w:rPr>
        <w:t>EL SISTEMA CONTABLE COLOMBIANO HACIA LA INTERNACIONALIZACIÓN.</w:t>
      </w:r>
    </w:p>
    <w:p w:rsidR="00535DCA" w:rsidRPr="003E77CC" w:rsidRDefault="00535DCA" w:rsidP="003E77CC">
      <w:pPr>
        <w:autoSpaceDE w:val="0"/>
        <w:autoSpaceDN w:val="0"/>
        <w:adjustRightInd w:val="0"/>
        <w:spacing w:after="0" w:line="240" w:lineRule="auto"/>
        <w:jc w:val="both"/>
        <w:rPr>
          <w:rFonts w:ascii="Arial" w:hAnsi="Arial" w:cs="Arial"/>
          <w:sz w:val="24"/>
          <w:szCs w:val="24"/>
        </w:rPr>
      </w:pPr>
    </w:p>
    <w:p w:rsidR="00CD2492" w:rsidRPr="003E77CC" w:rsidRDefault="00535DCA" w:rsidP="003E77CC">
      <w:pPr>
        <w:pStyle w:val="Default"/>
        <w:jc w:val="both"/>
        <w:rPr>
          <w:color w:val="auto"/>
        </w:rPr>
      </w:pPr>
      <w:r w:rsidRPr="003E77CC">
        <w:rPr>
          <w:color w:val="auto"/>
        </w:rPr>
        <w:t xml:space="preserve">El </w:t>
      </w:r>
      <w:r w:rsidR="00C36294" w:rsidRPr="003E77CC">
        <w:rPr>
          <w:color w:val="auto"/>
        </w:rPr>
        <w:t>paso de internacionalizar</w:t>
      </w:r>
      <w:r w:rsidR="004220D6" w:rsidRPr="003E77CC">
        <w:rPr>
          <w:color w:val="auto"/>
        </w:rPr>
        <w:t xml:space="preserve"> y </w:t>
      </w:r>
      <w:r w:rsidR="00C36294" w:rsidRPr="003E77CC">
        <w:rPr>
          <w:color w:val="auto"/>
        </w:rPr>
        <w:t>homogeneizar el</w:t>
      </w:r>
      <w:r w:rsidRPr="003E77CC">
        <w:rPr>
          <w:color w:val="auto"/>
        </w:rPr>
        <w:t xml:space="preserve"> s</w:t>
      </w:r>
      <w:r w:rsidR="004220D6" w:rsidRPr="003E77CC">
        <w:rPr>
          <w:color w:val="auto"/>
        </w:rPr>
        <w:t xml:space="preserve">istema contable colombiano avanza en vista de la necesidad </w:t>
      </w:r>
      <w:r w:rsidR="00C36294" w:rsidRPr="003E77CC">
        <w:rPr>
          <w:color w:val="auto"/>
        </w:rPr>
        <w:t>de lograr</w:t>
      </w:r>
      <w:r w:rsidRPr="003E77CC">
        <w:rPr>
          <w:color w:val="auto"/>
        </w:rPr>
        <w:t xml:space="preserve"> una mayor partic</w:t>
      </w:r>
      <w:r w:rsidR="004220D6" w:rsidRPr="003E77CC">
        <w:rPr>
          <w:color w:val="auto"/>
        </w:rPr>
        <w:t xml:space="preserve">ipación en la economía mundial </w:t>
      </w:r>
      <w:r w:rsidRPr="003E77CC">
        <w:rPr>
          <w:color w:val="auto"/>
        </w:rPr>
        <w:t>y una</w:t>
      </w:r>
      <w:r w:rsidR="004220D6" w:rsidRPr="003E77CC">
        <w:rPr>
          <w:color w:val="auto"/>
        </w:rPr>
        <w:t xml:space="preserve"> </w:t>
      </w:r>
      <w:r w:rsidR="00C36294" w:rsidRPr="003E77CC">
        <w:rPr>
          <w:color w:val="auto"/>
        </w:rPr>
        <w:t>obligada modernización</w:t>
      </w:r>
      <w:r w:rsidRPr="003E77CC">
        <w:rPr>
          <w:color w:val="auto"/>
        </w:rPr>
        <w:t xml:space="preserve"> de los sistemas de información</w:t>
      </w:r>
      <w:r w:rsidR="00212856" w:rsidRPr="003E77CC">
        <w:rPr>
          <w:color w:val="auto"/>
        </w:rPr>
        <w:t xml:space="preserve">.  La </w:t>
      </w:r>
      <w:r w:rsidRPr="003E77CC">
        <w:rPr>
          <w:color w:val="auto"/>
        </w:rPr>
        <w:t xml:space="preserve">Contaduría General de la Nación, </w:t>
      </w:r>
      <w:r w:rsidR="00212856" w:rsidRPr="003E77CC">
        <w:rPr>
          <w:color w:val="auto"/>
        </w:rPr>
        <w:t xml:space="preserve">comprometida con este objetivo, está apoyando </w:t>
      </w:r>
      <w:r w:rsidRPr="003E77CC">
        <w:rPr>
          <w:color w:val="auto"/>
        </w:rPr>
        <w:t>proy</w:t>
      </w:r>
      <w:r w:rsidR="00212856" w:rsidRPr="003E77CC">
        <w:rPr>
          <w:color w:val="auto"/>
        </w:rPr>
        <w:t>ectos de investigación que profundice</w:t>
      </w:r>
      <w:r w:rsidRPr="003E77CC">
        <w:rPr>
          <w:color w:val="auto"/>
        </w:rPr>
        <w:t xml:space="preserve">n en las diferencias de las normas, </w:t>
      </w:r>
      <w:r w:rsidR="00212856" w:rsidRPr="003E77CC">
        <w:rPr>
          <w:color w:val="auto"/>
        </w:rPr>
        <w:t xml:space="preserve">para ajustar </w:t>
      </w:r>
      <w:r w:rsidRPr="003E77CC">
        <w:rPr>
          <w:color w:val="auto"/>
        </w:rPr>
        <w:t>las modificaciones pertinentes y</w:t>
      </w:r>
      <w:r w:rsidR="00212856" w:rsidRPr="003E77CC">
        <w:rPr>
          <w:color w:val="auto"/>
        </w:rPr>
        <w:t xml:space="preserve"> alcanzar las modificaciones propuestas por las NIIF.</w:t>
      </w:r>
      <w:r w:rsidRPr="003E77CC">
        <w:rPr>
          <w:color w:val="auto"/>
        </w:rPr>
        <w:t xml:space="preserve"> </w:t>
      </w:r>
    </w:p>
    <w:p w:rsidR="00212856" w:rsidRPr="003E77CC" w:rsidRDefault="00212856" w:rsidP="003E77CC">
      <w:pPr>
        <w:pStyle w:val="Default"/>
        <w:jc w:val="both"/>
        <w:rPr>
          <w:color w:val="auto"/>
        </w:rPr>
      </w:pPr>
    </w:p>
    <w:p w:rsidR="00535DCA" w:rsidRPr="00D82935" w:rsidRDefault="00D82935" w:rsidP="00D82935">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1.4. </w:t>
      </w:r>
      <w:r w:rsidRPr="00D82935">
        <w:rPr>
          <w:rFonts w:ascii="Arial" w:hAnsi="Arial" w:cs="Arial"/>
          <w:b/>
          <w:bCs/>
          <w:sz w:val="24"/>
          <w:szCs w:val="24"/>
        </w:rPr>
        <w:t xml:space="preserve">INCONVENIENTES EN LA CONVERGENCIA DE LA NORMA. </w:t>
      </w:r>
    </w:p>
    <w:p w:rsidR="004220D6" w:rsidRPr="003E77CC" w:rsidRDefault="004220D6" w:rsidP="003E77CC">
      <w:pPr>
        <w:autoSpaceDE w:val="0"/>
        <w:autoSpaceDN w:val="0"/>
        <w:adjustRightInd w:val="0"/>
        <w:spacing w:after="0" w:line="240" w:lineRule="auto"/>
        <w:ind w:left="360"/>
        <w:jc w:val="both"/>
        <w:rPr>
          <w:rFonts w:ascii="Arial" w:hAnsi="Arial" w:cs="Arial"/>
          <w:b/>
          <w:bCs/>
          <w:sz w:val="24"/>
          <w:szCs w:val="24"/>
        </w:rPr>
      </w:pPr>
    </w:p>
    <w:p w:rsidR="00535DCA" w:rsidRPr="003E77CC" w:rsidRDefault="004220D6"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Dentro de las principales dificultades que se presentan para la adopción de las NIIF e Colombia se pueden contar:</w:t>
      </w:r>
    </w:p>
    <w:p w:rsidR="0022249A" w:rsidRPr="003E77CC" w:rsidRDefault="0022249A" w:rsidP="003E77CC">
      <w:pPr>
        <w:pStyle w:val="Prrafodelista"/>
        <w:numPr>
          <w:ilvl w:val="0"/>
          <w:numId w:val="54"/>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Baja cultura de armonización de normas por parte de los empresarios</w:t>
      </w:r>
    </w:p>
    <w:p w:rsidR="0022249A" w:rsidRPr="003E77CC" w:rsidRDefault="0022249A" w:rsidP="003E77CC">
      <w:pPr>
        <w:pStyle w:val="Prrafodelista"/>
        <w:numPr>
          <w:ilvl w:val="0"/>
          <w:numId w:val="54"/>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Sentimiento de inconformidad generalizado porque se asume que la convergencia implicará altos costos de transacción</w:t>
      </w:r>
    </w:p>
    <w:p w:rsidR="0022249A" w:rsidRPr="003E77CC" w:rsidRDefault="0022249A" w:rsidP="003E77CC">
      <w:pPr>
        <w:pStyle w:val="Prrafodelista"/>
        <w:numPr>
          <w:ilvl w:val="0"/>
          <w:numId w:val="54"/>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Mala comunicación por parte de los entes públicos  </w:t>
      </w:r>
    </w:p>
    <w:p w:rsidR="00535DCA" w:rsidRPr="003E77CC" w:rsidRDefault="0022249A" w:rsidP="003E77CC">
      <w:pPr>
        <w:pStyle w:val="Prrafodelista"/>
        <w:numPr>
          <w:ilvl w:val="0"/>
          <w:numId w:val="54"/>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La existencia de aspectos desarrollados por las normas internacionales que no son tratados por las normas locales</w:t>
      </w:r>
    </w:p>
    <w:p w:rsidR="005B12A0" w:rsidRPr="003E77CC" w:rsidRDefault="005B12A0" w:rsidP="003E77CC">
      <w:pPr>
        <w:pStyle w:val="Default"/>
        <w:jc w:val="both"/>
        <w:rPr>
          <w:color w:val="auto"/>
        </w:rPr>
      </w:pPr>
    </w:p>
    <w:p w:rsidR="005B12A0" w:rsidRPr="003E77CC" w:rsidRDefault="005B12A0" w:rsidP="003E77CC">
      <w:pPr>
        <w:pStyle w:val="Default"/>
        <w:jc w:val="both"/>
        <w:rPr>
          <w:color w:val="auto"/>
        </w:rPr>
      </w:pPr>
    </w:p>
    <w:p w:rsidR="003F4216" w:rsidRPr="003E77CC" w:rsidRDefault="003F4216" w:rsidP="003E77CC">
      <w:pPr>
        <w:pStyle w:val="Default"/>
        <w:jc w:val="both"/>
        <w:rPr>
          <w:color w:val="auto"/>
        </w:rPr>
      </w:pPr>
    </w:p>
    <w:p w:rsidR="00BD52D4" w:rsidRPr="003E77CC" w:rsidRDefault="00BD52D4" w:rsidP="003E77CC">
      <w:pPr>
        <w:pStyle w:val="Default"/>
        <w:jc w:val="both"/>
        <w:rPr>
          <w:color w:val="auto"/>
        </w:rPr>
      </w:pPr>
    </w:p>
    <w:p w:rsidR="00FE68F4" w:rsidRPr="003E77CC" w:rsidRDefault="00FE68F4" w:rsidP="003E77CC">
      <w:pPr>
        <w:pStyle w:val="Default"/>
        <w:jc w:val="both"/>
        <w:rPr>
          <w:color w:val="auto"/>
        </w:rPr>
      </w:pPr>
    </w:p>
    <w:p w:rsidR="00FE68F4" w:rsidRPr="003E77CC" w:rsidRDefault="00FE68F4" w:rsidP="003E77CC">
      <w:pPr>
        <w:pStyle w:val="Default"/>
        <w:jc w:val="both"/>
        <w:rPr>
          <w:color w:val="auto"/>
        </w:rPr>
      </w:pPr>
    </w:p>
    <w:p w:rsidR="002649AD" w:rsidRPr="003E77CC" w:rsidRDefault="00D82935" w:rsidP="00D82935">
      <w:pPr>
        <w:pStyle w:val="Default"/>
        <w:jc w:val="center"/>
        <w:rPr>
          <w:b/>
          <w:bCs/>
          <w:color w:val="auto"/>
        </w:rPr>
      </w:pPr>
      <w:r>
        <w:rPr>
          <w:b/>
          <w:bCs/>
          <w:color w:val="auto"/>
        </w:rPr>
        <w:lastRenderedPageBreak/>
        <w:t>2. F</w:t>
      </w:r>
      <w:r w:rsidR="00E422CF" w:rsidRPr="003E77CC">
        <w:rPr>
          <w:b/>
          <w:bCs/>
          <w:color w:val="auto"/>
        </w:rPr>
        <w:t>ORMULACIÓ</w:t>
      </w:r>
      <w:r w:rsidR="002649AD" w:rsidRPr="003E77CC">
        <w:rPr>
          <w:b/>
          <w:bCs/>
          <w:color w:val="auto"/>
        </w:rPr>
        <w:t>N DEL PROBLEMA</w:t>
      </w:r>
    </w:p>
    <w:p w:rsidR="007B52DB" w:rsidRPr="003E77CC" w:rsidRDefault="007B52DB" w:rsidP="003E77CC">
      <w:pPr>
        <w:pStyle w:val="Default"/>
        <w:jc w:val="both"/>
        <w:rPr>
          <w:color w:val="auto"/>
        </w:rPr>
      </w:pPr>
    </w:p>
    <w:p w:rsidR="00F75C0B" w:rsidRDefault="0013479C" w:rsidP="003E77CC">
      <w:pPr>
        <w:pStyle w:val="Default"/>
        <w:jc w:val="both"/>
        <w:rPr>
          <w:color w:val="auto"/>
        </w:rPr>
      </w:pPr>
      <w:r w:rsidRPr="003E77CC">
        <w:rPr>
          <w:color w:val="auto"/>
        </w:rPr>
        <w:t xml:space="preserve">La convergencia </w:t>
      </w:r>
      <w:r w:rsidR="007B52DB" w:rsidRPr="003E77CC">
        <w:rPr>
          <w:color w:val="auto"/>
        </w:rPr>
        <w:t>de</w:t>
      </w:r>
      <w:r w:rsidRPr="003E77CC">
        <w:rPr>
          <w:color w:val="auto"/>
        </w:rPr>
        <w:t xml:space="preserve"> las </w:t>
      </w:r>
      <w:r w:rsidR="007B52DB" w:rsidRPr="003E77CC">
        <w:rPr>
          <w:color w:val="auto"/>
        </w:rPr>
        <w:t xml:space="preserve">Normas colombianas de Información Financiera NCIF para MICROEMPRESAS para algunos países como </w:t>
      </w:r>
      <w:r w:rsidR="00A5548E" w:rsidRPr="003E77CC">
        <w:rPr>
          <w:color w:val="auto"/>
        </w:rPr>
        <w:t>Colombia</w:t>
      </w:r>
      <w:r w:rsidR="007B52DB" w:rsidRPr="003E77CC">
        <w:rPr>
          <w:color w:val="auto"/>
        </w:rPr>
        <w:t xml:space="preserve"> requiere un enorme esfuerzo, ya que cada empresa registra sus operaciones de la forma que considera más conveniente; a medida se van dando reformas, inician la adopción de éstas, logrando más confiabilidad en la información financiera de sus empresas. </w:t>
      </w:r>
    </w:p>
    <w:p w:rsidR="00D82935" w:rsidRPr="003E77CC" w:rsidRDefault="00D82935" w:rsidP="003E77CC">
      <w:pPr>
        <w:pStyle w:val="Default"/>
        <w:jc w:val="both"/>
        <w:rPr>
          <w:color w:val="auto"/>
        </w:rPr>
      </w:pPr>
    </w:p>
    <w:p w:rsidR="00F75C0B" w:rsidRDefault="007B52DB" w:rsidP="003E77CC">
      <w:pPr>
        <w:pStyle w:val="Default"/>
        <w:jc w:val="both"/>
        <w:rPr>
          <w:color w:val="auto"/>
        </w:rPr>
      </w:pPr>
      <w:r w:rsidRPr="003E77CC">
        <w:rPr>
          <w:color w:val="auto"/>
        </w:rPr>
        <w:t xml:space="preserve">Por esta razón, el Consejo de Principios de Contabilidad, emitió los primeros enunciados que indicaron la forma de presentar su información financiera, dicho Consejo estaba formado por profesionales que trabajaban con la finalidad de beneficiar las empresas donde laboraban; por lo tanto fue desplazado por el Consejo de Normas de Información Financiera, este comité logró que se mantuviesen en vigencia en EE.UU, (donde se fundaron). Con el paso de los años las actividades comerciales se fueron internacionalizando y con ello la información contable. </w:t>
      </w:r>
    </w:p>
    <w:p w:rsidR="00D82935" w:rsidRPr="003E77CC" w:rsidRDefault="00D82935" w:rsidP="003E77CC">
      <w:pPr>
        <w:pStyle w:val="Default"/>
        <w:jc w:val="both"/>
        <w:rPr>
          <w:color w:val="auto"/>
        </w:rPr>
      </w:pPr>
    </w:p>
    <w:p w:rsidR="00F75C0B" w:rsidRDefault="007B52DB" w:rsidP="003E77CC">
      <w:pPr>
        <w:pStyle w:val="Default"/>
        <w:jc w:val="both"/>
        <w:rPr>
          <w:color w:val="auto"/>
        </w:rPr>
      </w:pPr>
      <w:r w:rsidRPr="003E77CC">
        <w:rPr>
          <w:color w:val="auto"/>
        </w:rPr>
        <w:t>Un empresario con su negocio hacía contratos con los empresarios de otros países; esta situación empezó a tener consecuencias en la forma en que las personas de diferentes países interpretaban los estados financieros necesarios para llevar un control de sus inversiones, es con esta problemática que s</w:t>
      </w:r>
      <w:r w:rsidR="0013479C" w:rsidRPr="003E77CC">
        <w:rPr>
          <w:color w:val="auto"/>
        </w:rPr>
        <w:t>urgen las Normas Colombianas</w:t>
      </w:r>
      <w:r w:rsidRPr="003E77CC">
        <w:rPr>
          <w:color w:val="auto"/>
        </w:rPr>
        <w:t xml:space="preserve"> de Inf</w:t>
      </w:r>
      <w:r w:rsidR="0013479C" w:rsidRPr="003E77CC">
        <w:rPr>
          <w:color w:val="auto"/>
        </w:rPr>
        <w:t>ormación Financiera (NC</w:t>
      </w:r>
      <w:r w:rsidRPr="003E77CC">
        <w:rPr>
          <w:color w:val="auto"/>
        </w:rPr>
        <w:t>IF) para MICROEMPRESAS, siendo su principal objetivo "la uniformidad en la presentación de la información en los estados financieros", de acuerdo a esta normativa no es influyente la nacionalidad de quien los es</w:t>
      </w:r>
      <w:r w:rsidR="002D7F37" w:rsidRPr="003E77CC">
        <w:rPr>
          <w:color w:val="auto"/>
        </w:rPr>
        <w:t>tuviere leyendo e interpretando.</w:t>
      </w:r>
    </w:p>
    <w:p w:rsidR="00D82935" w:rsidRPr="003E77CC" w:rsidRDefault="00D82935" w:rsidP="003E77CC">
      <w:pPr>
        <w:pStyle w:val="Default"/>
        <w:jc w:val="both"/>
        <w:rPr>
          <w:color w:val="auto"/>
        </w:rPr>
      </w:pPr>
    </w:p>
    <w:p w:rsidR="00F75C0B" w:rsidRDefault="002D7F37" w:rsidP="003E77CC">
      <w:pPr>
        <w:pStyle w:val="Default"/>
        <w:jc w:val="both"/>
        <w:rPr>
          <w:color w:val="auto"/>
        </w:rPr>
      </w:pPr>
      <w:r w:rsidRPr="003E77CC">
        <w:rPr>
          <w:color w:val="auto"/>
        </w:rPr>
        <w:t>E</w:t>
      </w:r>
      <w:r w:rsidR="0013479C" w:rsidRPr="003E77CC">
        <w:rPr>
          <w:color w:val="auto"/>
        </w:rPr>
        <w:t>l éxito de las NC</w:t>
      </w:r>
      <w:r w:rsidR="007B52DB" w:rsidRPr="003E77CC">
        <w:rPr>
          <w:color w:val="auto"/>
        </w:rPr>
        <w:t xml:space="preserve">IF para MICROEMPRESA radica en la forma que las Normas se han de </w:t>
      </w:r>
      <w:r w:rsidR="0013479C" w:rsidRPr="003E77CC">
        <w:rPr>
          <w:color w:val="auto"/>
        </w:rPr>
        <w:t>acoger</w:t>
      </w:r>
      <w:r w:rsidR="007B52DB" w:rsidRPr="003E77CC">
        <w:rPr>
          <w:color w:val="auto"/>
        </w:rPr>
        <w:t xml:space="preserve"> a las necesidades de los países, sin interferir con las normas internas de cada uno de ellos. En nuestro país las empresas que han sido clasificadas como MICROEMPRESA </w:t>
      </w:r>
      <w:r w:rsidR="0013479C" w:rsidRPr="003E77CC">
        <w:rPr>
          <w:color w:val="auto"/>
        </w:rPr>
        <w:t>por la NC</w:t>
      </w:r>
      <w:r w:rsidR="00A5548E" w:rsidRPr="003E77CC">
        <w:rPr>
          <w:color w:val="auto"/>
        </w:rPr>
        <w:t>IF para MICROEMP</w:t>
      </w:r>
      <w:r w:rsidR="006D63A9" w:rsidRPr="003E77CC">
        <w:rPr>
          <w:color w:val="auto"/>
        </w:rPr>
        <w:t xml:space="preserve">RESA considerando que al converger </w:t>
      </w:r>
      <w:r w:rsidR="00A5548E" w:rsidRPr="003E77CC">
        <w:rPr>
          <w:color w:val="auto"/>
        </w:rPr>
        <w:t xml:space="preserve"> esta normativa será necesario preparar y presentar sus primeros Estados Financieros con base a N</w:t>
      </w:r>
      <w:r w:rsidR="0013479C" w:rsidRPr="003E77CC">
        <w:rPr>
          <w:color w:val="auto"/>
        </w:rPr>
        <w:t>C</w:t>
      </w:r>
      <w:r w:rsidR="00A5548E" w:rsidRPr="003E77CC">
        <w:rPr>
          <w:color w:val="auto"/>
        </w:rPr>
        <w:t xml:space="preserve">IF para MICROEMPRESA, en donde se debe tomar </w:t>
      </w:r>
      <w:r w:rsidR="006D63A9" w:rsidRPr="003E77CC">
        <w:rPr>
          <w:color w:val="auto"/>
        </w:rPr>
        <w:t>como base la Norma Colombiana</w:t>
      </w:r>
      <w:r w:rsidR="00A5548E" w:rsidRPr="003E77CC">
        <w:rPr>
          <w:color w:val="auto"/>
        </w:rPr>
        <w:t xml:space="preserve"> de Inform</w:t>
      </w:r>
      <w:r w:rsidR="0013479C" w:rsidRPr="003E77CC">
        <w:rPr>
          <w:color w:val="auto"/>
        </w:rPr>
        <w:t>ación Financiera NC</w:t>
      </w:r>
      <w:r w:rsidR="00A5548E" w:rsidRPr="003E77CC">
        <w:rPr>
          <w:color w:val="auto"/>
        </w:rPr>
        <w:t>IF para MICROEMPRESA se establecen ciertos procedimientos entre los cuales se menciona la elaboración de un balance de apertura, el cual debe de ser ajustado en cada una de las áreas de los Estados Financieros; en las que difieren de las políticas o prá</w:t>
      </w:r>
      <w:r w:rsidR="00F75C0B" w:rsidRPr="003E77CC">
        <w:rPr>
          <w:color w:val="auto"/>
        </w:rPr>
        <w:t>cticas contables vigentes.</w:t>
      </w:r>
    </w:p>
    <w:p w:rsidR="00D82935" w:rsidRPr="003E77CC" w:rsidRDefault="00D82935" w:rsidP="003E77CC">
      <w:pPr>
        <w:pStyle w:val="Default"/>
        <w:jc w:val="both"/>
        <w:rPr>
          <w:color w:val="auto"/>
        </w:rPr>
      </w:pPr>
    </w:p>
    <w:p w:rsidR="00F75C0B" w:rsidRPr="003E77CC" w:rsidRDefault="00A5548E" w:rsidP="003E77CC">
      <w:pPr>
        <w:pStyle w:val="Default"/>
        <w:jc w:val="both"/>
        <w:rPr>
          <w:color w:val="auto"/>
        </w:rPr>
      </w:pPr>
      <w:r w:rsidRPr="003E77CC">
        <w:rPr>
          <w:color w:val="auto"/>
        </w:rPr>
        <w:t xml:space="preserve">En este sentido se logra definir que a medida se van dando reformas y adoptando normas, todas las empresas están obligadas a </w:t>
      </w:r>
      <w:r w:rsidR="006D63A9" w:rsidRPr="003E77CC">
        <w:rPr>
          <w:color w:val="auto"/>
        </w:rPr>
        <w:t>asemejar</w:t>
      </w:r>
      <w:r w:rsidRPr="003E77CC">
        <w:rPr>
          <w:color w:val="auto"/>
        </w:rPr>
        <w:t xml:space="preserve"> toda esta información, para ello se considera adecuado una orientación de toda la normativa, al diseñar una guía de aplicación enfocada a las N</w:t>
      </w:r>
      <w:r w:rsidR="006D63A9" w:rsidRPr="003E77CC">
        <w:rPr>
          <w:color w:val="auto"/>
        </w:rPr>
        <w:t>C</w:t>
      </w:r>
      <w:r w:rsidRPr="003E77CC">
        <w:rPr>
          <w:color w:val="auto"/>
        </w:rPr>
        <w:t>IF para MICROEMPRESA, ésta se considera una herramienta técnica básica, que nos señala lineamientos y procedimientos que sirvan de apoyo al empresario a la hora de presentan sus información financiera inicia</w:t>
      </w:r>
      <w:r w:rsidR="00F75C0B" w:rsidRPr="003E77CC">
        <w:rPr>
          <w:color w:val="auto"/>
        </w:rPr>
        <w:t>l.</w:t>
      </w:r>
    </w:p>
    <w:p w:rsidR="00A5548E" w:rsidRPr="003E77CC" w:rsidRDefault="00A5548E" w:rsidP="003E77CC">
      <w:pPr>
        <w:pStyle w:val="Default"/>
        <w:jc w:val="both"/>
      </w:pPr>
      <w:r w:rsidRPr="003E77CC">
        <w:lastRenderedPageBreak/>
        <w:t xml:space="preserve">Tomando como referencia los dos tipos de empresas existentes (personas naturales y personas jurídicas) que pertenecen a la MICROEMPRESA de la zona en que se ubica nuestro trabajo de investigación, nos proponemos </w:t>
      </w:r>
      <w:r w:rsidR="006D63A9" w:rsidRPr="003E77CC">
        <w:t>diseñar</w:t>
      </w:r>
      <w:r w:rsidRPr="003E77CC">
        <w:t xml:space="preserve"> mecanismos de divulgación y aplicación de la normativa a través de un documento que facilite su interpretación y aplicación; considerando que el Concejo </w:t>
      </w:r>
      <w:r w:rsidR="006D63A9" w:rsidRPr="003E77CC">
        <w:t>Técnico de Contaduría Pública,</w:t>
      </w:r>
      <w:r w:rsidRPr="003E77CC">
        <w:t xml:space="preserve"> ha establecido que los estados financieros emitidos por las diferentes empresas sean presentados bajo el marco normativo</w:t>
      </w:r>
      <w:r w:rsidR="006D63A9" w:rsidRPr="003E77CC">
        <w:t xml:space="preserve"> legal de la Norma Colombiana</w:t>
      </w:r>
      <w:r w:rsidRPr="003E77CC">
        <w:t xml:space="preserve"> de Información Financiera para MICROEMPRESA.</w:t>
      </w:r>
    </w:p>
    <w:p w:rsidR="0094185F" w:rsidRDefault="0094185F" w:rsidP="0094185F">
      <w:pPr>
        <w:pStyle w:val="Default"/>
        <w:jc w:val="both"/>
        <w:rPr>
          <w:color w:val="auto"/>
        </w:rPr>
      </w:pPr>
    </w:p>
    <w:p w:rsidR="00A5548E" w:rsidRPr="003E77CC" w:rsidRDefault="0094185F" w:rsidP="0094185F">
      <w:pPr>
        <w:pStyle w:val="Default"/>
        <w:jc w:val="both"/>
        <w:rPr>
          <w:b/>
          <w:bCs/>
          <w:color w:val="auto"/>
        </w:rPr>
      </w:pPr>
      <w:r>
        <w:rPr>
          <w:b/>
          <w:bCs/>
          <w:color w:val="auto"/>
        </w:rPr>
        <w:t xml:space="preserve">2.1. </w:t>
      </w:r>
      <w:r w:rsidR="00A5548E" w:rsidRPr="003E77CC">
        <w:rPr>
          <w:b/>
          <w:bCs/>
          <w:color w:val="auto"/>
        </w:rPr>
        <w:t xml:space="preserve">PLANTEAMIENTO DEL PROBLEMA </w:t>
      </w:r>
    </w:p>
    <w:p w:rsidR="00A5548E" w:rsidRPr="003E77CC" w:rsidRDefault="00A5548E" w:rsidP="003E77CC">
      <w:pPr>
        <w:pStyle w:val="Default"/>
        <w:jc w:val="both"/>
        <w:rPr>
          <w:color w:val="auto"/>
        </w:rPr>
      </w:pPr>
    </w:p>
    <w:p w:rsidR="00A5548E" w:rsidRPr="003E77CC" w:rsidRDefault="00A5548E" w:rsidP="003E77CC">
      <w:pPr>
        <w:pStyle w:val="Default"/>
        <w:jc w:val="both"/>
        <w:rPr>
          <w:color w:val="auto"/>
        </w:rPr>
      </w:pPr>
      <w:r w:rsidRPr="003E77CC">
        <w:rPr>
          <w:color w:val="auto"/>
        </w:rPr>
        <w:t>En los últimos años nuestro país ha experimentado una serie de adecuaciones y adopciones de normativas que tienen como propósito enviarnos hacia la preparación de información financiera de una forma Internacional y a la vez contable, pero de una forma transparente, programada y fiable, previendo y</w:t>
      </w:r>
      <w:r w:rsidR="00BA4FA7" w:rsidRPr="003E77CC">
        <w:rPr>
          <w:color w:val="auto"/>
        </w:rPr>
        <w:t xml:space="preserve"> v</w:t>
      </w:r>
      <w:r w:rsidRPr="003E77CC">
        <w:rPr>
          <w:color w:val="auto"/>
        </w:rPr>
        <w:t xml:space="preserve">alorando riesgos por efectos fundamentales que pudiesen ocurrir al preparar la información contable. </w:t>
      </w:r>
    </w:p>
    <w:p w:rsidR="002D7F37" w:rsidRPr="003E77CC" w:rsidRDefault="002D7F37" w:rsidP="003E77CC">
      <w:pPr>
        <w:pStyle w:val="Default"/>
        <w:jc w:val="both"/>
        <w:rPr>
          <w:color w:val="auto"/>
        </w:rPr>
      </w:pPr>
    </w:p>
    <w:p w:rsidR="00F75C0B" w:rsidRDefault="00A5548E" w:rsidP="003E77CC">
      <w:pPr>
        <w:pStyle w:val="Default"/>
        <w:jc w:val="both"/>
        <w:rPr>
          <w:color w:val="auto"/>
        </w:rPr>
      </w:pPr>
      <w:r w:rsidRPr="003E77CC">
        <w:rPr>
          <w:color w:val="auto"/>
        </w:rPr>
        <w:t xml:space="preserve">Es por </w:t>
      </w:r>
      <w:r w:rsidR="006D63A9" w:rsidRPr="003E77CC">
        <w:rPr>
          <w:color w:val="auto"/>
        </w:rPr>
        <w:t>ello que en COLOMBIA la convergencia</w:t>
      </w:r>
      <w:r w:rsidRPr="003E77CC">
        <w:rPr>
          <w:color w:val="auto"/>
        </w:rPr>
        <w:t xml:space="preserve"> por primera vez de la Norma Internacional de Información Financiera (NIIF para MICROEMPFESA), se manifi</w:t>
      </w:r>
      <w:r w:rsidR="006D63A9" w:rsidRPr="003E77CC">
        <w:rPr>
          <w:color w:val="auto"/>
        </w:rPr>
        <w:t>esta de carácter obligatorio por exigencia y</w:t>
      </w:r>
      <w:r w:rsidRPr="003E77CC">
        <w:rPr>
          <w:color w:val="auto"/>
        </w:rPr>
        <w:t xml:space="preserve"> por actualización para una mejor presentación en la i</w:t>
      </w:r>
      <w:r w:rsidR="00F75C0B" w:rsidRPr="003E77CC">
        <w:rPr>
          <w:color w:val="auto"/>
        </w:rPr>
        <w:t xml:space="preserve">nformación financiera. </w:t>
      </w:r>
    </w:p>
    <w:p w:rsidR="0094185F" w:rsidRPr="003E77CC" w:rsidRDefault="0094185F" w:rsidP="003E77CC">
      <w:pPr>
        <w:pStyle w:val="Default"/>
        <w:jc w:val="both"/>
        <w:rPr>
          <w:color w:val="auto"/>
        </w:rPr>
      </w:pPr>
    </w:p>
    <w:p w:rsidR="00A5548E" w:rsidRDefault="00A5548E" w:rsidP="003E77CC">
      <w:pPr>
        <w:pStyle w:val="Default"/>
        <w:jc w:val="both"/>
        <w:rPr>
          <w:color w:val="auto"/>
        </w:rPr>
      </w:pPr>
      <w:r w:rsidRPr="003E77CC">
        <w:rPr>
          <w:color w:val="auto"/>
        </w:rPr>
        <w:t xml:space="preserve">Por lo tanto el Consejo </w:t>
      </w:r>
      <w:r w:rsidR="006D63A9" w:rsidRPr="003E77CC">
        <w:rPr>
          <w:color w:val="auto"/>
        </w:rPr>
        <w:t>Técnico de Contaduría Pública, como ente doctrinal</w:t>
      </w:r>
      <w:r w:rsidRPr="003E77CC">
        <w:rPr>
          <w:color w:val="auto"/>
        </w:rPr>
        <w:t xml:space="preserve"> de la profesión contable en nuestro país y amparado en las atribuciones que la Ley le otorga en los términos de “Determinar y aprobar los principios de contabilidad aplicables en el país”, ha tomado como iniciativa convocar a los usuarios de la información contable a qu</w:t>
      </w:r>
      <w:r w:rsidR="006D63A9" w:rsidRPr="003E77CC">
        <w:rPr>
          <w:color w:val="auto"/>
        </w:rPr>
        <w:t xml:space="preserve">e realicen </w:t>
      </w:r>
      <w:r w:rsidRPr="003E77CC">
        <w:rPr>
          <w:color w:val="auto"/>
        </w:rPr>
        <w:t>en este proceso de análisis para la preparación de los Estados Financieros de las MICROEMPRESAS Co</w:t>
      </w:r>
      <w:r w:rsidR="006D63A9" w:rsidRPr="003E77CC">
        <w:rPr>
          <w:color w:val="auto"/>
        </w:rPr>
        <w:t>nsiderando que esta normativa NC</w:t>
      </w:r>
      <w:r w:rsidRPr="003E77CC">
        <w:rPr>
          <w:color w:val="auto"/>
        </w:rPr>
        <w:t>IF para MICROEMPRESAS ya estará en vigencia, su adopción sin embargo; sigue siendo un problema hasta la fecha, po</w:t>
      </w:r>
      <w:r w:rsidR="006D63A9" w:rsidRPr="003E77CC">
        <w:rPr>
          <w:color w:val="auto"/>
        </w:rPr>
        <w:t xml:space="preserve">rque </w:t>
      </w:r>
      <w:r w:rsidRPr="003E77CC">
        <w:rPr>
          <w:color w:val="auto"/>
        </w:rPr>
        <w:t xml:space="preserve">existe </w:t>
      </w:r>
      <w:r w:rsidR="006D63A9" w:rsidRPr="003E77CC">
        <w:rPr>
          <w:color w:val="auto"/>
        </w:rPr>
        <w:t>una Guía de aplicación que sirve</w:t>
      </w:r>
      <w:r w:rsidRPr="003E77CC">
        <w:rPr>
          <w:color w:val="auto"/>
        </w:rPr>
        <w:t xml:space="preserve"> como referencia para cumplir con tal </w:t>
      </w:r>
      <w:r w:rsidR="006D63A9" w:rsidRPr="003E77CC">
        <w:rPr>
          <w:color w:val="auto"/>
        </w:rPr>
        <w:t>convergencia</w:t>
      </w:r>
      <w:r w:rsidRPr="003E77CC">
        <w:rPr>
          <w:color w:val="auto"/>
        </w:rPr>
        <w:t>; con la implementación de esta guía; la ad</w:t>
      </w:r>
      <w:r w:rsidR="006D63A9" w:rsidRPr="003E77CC">
        <w:rPr>
          <w:color w:val="auto"/>
        </w:rPr>
        <w:t>opción de la Norma Colombiana</w:t>
      </w:r>
      <w:r w:rsidRPr="003E77CC">
        <w:rPr>
          <w:color w:val="auto"/>
        </w:rPr>
        <w:t xml:space="preserve"> de Información Financiera para MICROEMPRESAS se logrará la aceptación de los Estados Financieros preparados por la empresa en años anteriores y con los de otras entidades, así como un aumento de la transparencia de la información. </w:t>
      </w:r>
    </w:p>
    <w:p w:rsidR="0094185F" w:rsidRPr="003E77CC" w:rsidRDefault="0094185F" w:rsidP="003E77CC">
      <w:pPr>
        <w:pStyle w:val="Default"/>
        <w:jc w:val="both"/>
        <w:rPr>
          <w:color w:val="auto"/>
        </w:rPr>
      </w:pPr>
    </w:p>
    <w:p w:rsidR="00CD2492" w:rsidRPr="003E77CC" w:rsidRDefault="00A5548E" w:rsidP="003E77CC">
      <w:pPr>
        <w:pStyle w:val="Default"/>
        <w:jc w:val="both"/>
        <w:rPr>
          <w:b/>
          <w:bCs/>
          <w:color w:val="auto"/>
        </w:rPr>
      </w:pPr>
      <w:r w:rsidRPr="003E77CC">
        <w:rPr>
          <w:color w:val="auto"/>
        </w:rPr>
        <w:t xml:space="preserve">Por esta razón se considera necesario diseñar una Guía de Aplicación que les permita a las </w:t>
      </w:r>
      <w:r w:rsidR="006D63A9" w:rsidRPr="003E77CC">
        <w:rPr>
          <w:color w:val="auto"/>
        </w:rPr>
        <w:t>micro</w:t>
      </w:r>
      <w:r w:rsidRPr="003E77CC">
        <w:rPr>
          <w:color w:val="auto"/>
        </w:rPr>
        <w:t>empres</w:t>
      </w:r>
      <w:r w:rsidR="001F2E42" w:rsidRPr="003E77CC">
        <w:rPr>
          <w:color w:val="auto"/>
        </w:rPr>
        <w:t xml:space="preserve">as del sector </w:t>
      </w:r>
      <w:r w:rsidR="00EF26AE" w:rsidRPr="003E77CC">
        <w:rPr>
          <w:color w:val="auto"/>
        </w:rPr>
        <w:t>comercial, ten</w:t>
      </w:r>
      <w:r w:rsidRPr="003E77CC">
        <w:rPr>
          <w:color w:val="auto"/>
        </w:rPr>
        <w:t>er una orientación clara, mediante esta herramienta técnica se recomienda lineamientos que orienten a un nuevo entorno en la actividad económica nacional e i</w:t>
      </w:r>
      <w:r w:rsidR="001F2E42" w:rsidRPr="003E77CC">
        <w:rPr>
          <w:color w:val="auto"/>
        </w:rPr>
        <w:t xml:space="preserve">nternacional de las microempresas debido a que estos negocios no implementen la nueva normatividad congruente y vigente podrán tener problemas con los tributos, un inadecuado manejo de sus ingresos y egresos que no rigen según la norma y no estarán a </w:t>
      </w:r>
      <w:r w:rsidR="001F2E42" w:rsidRPr="003E77CC">
        <w:rPr>
          <w:color w:val="auto"/>
        </w:rPr>
        <w:lastRenderedPageBreak/>
        <w:t>competencia de otros mercados que adecuan los requerimien</w:t>
      </w:r>
      <w:r w:rsidR="00EF26AE" w:rsidRPr="003E77CC">
        <w:rPr>
          <w:color w:val="auto"/>
        </w:rPr>
        <w:t>tos a los estatutos colombianos en consecuencia a la ilegalidad al no requerirse ni ser implementados.</w:t>
      </w:r>
    </w:p>
    <w:p w:rsidR="0094185F" w:rsidRDefault="0094185F" w:rsidP="0094185F">
      <w:pPr>
        <w:pStyle w:val="Default"/>
        <w:jc w:val="both"/>
        <w:rPr>
          <w:b/>
          <w:bCs/>
          <w:color w:val="auto"/>
        </w:rPr>
      </w:pPr>
    </w:p>
    <w:p w:rsidR="00A5548E" w:rsidRPr="003E77CC" w:rsidRDefault="0094185F" w:rsidP="0094185F">
      <w:pPr>
        <w:pStyle w:val="Default"/>
        <w:jc w:val="both"/>
        <w:rPr>
          <w:b/>
          <w:bCs/>
          <w:color w:val="auto"/>
        </w:rPr>
      </w:pPr>
      <w:r>
        <w:rPr>
          <w:b/>
          <w:bCs/>
          <w:color w:val="auto"/>
        </w:rPr>
        <w:t xml:space="preserve">2.2. </w:t>
      </w:r>
      <w:r w:rsidR="00A5548E" w:rsidRPr="003E77CC">
        <w:rPr>
          <w:b/>
          <w:bCs/>
          <w:color w:val="auto"/>
        </w:rPr>
        <w:t xml:space="preserve">ENUNCIADO DEL PROBLEMA. </w:t>
      </w:r>
    </w:p>
    <w:p w:rsidR="00A5548E" w:rsidRPr="003E77CC" w:rsidRDefault="00A5548E" w:rsidP="003E77CC">
      <w:pPr>
        <w:pStyle w:val="Default"/>
        <w:jc w:val="both"/>
        <w:rPr>
          <w:color w:val="auto"/>
        </w:rPr>
      </w:pPr>
    </w:p>
    <w:p w:rsidR="00A5548E" w:rsidRPr="003E77CC" w:rsidRDefault="00EF26AE" w:rsidP="003E77CC">
      <w:pPr>
        <w:pStyle w:val="Default"/>
        <w:jc w:val="both"/>
        <w:rPr>
          <w:color w:val="auto"/>
        </w:rPr>
      </w:pPr>
      <w:r w:rsidRPr="003E77CC">
        <w:rPr>
          <w:color w:val="auto"/>
        </w:rPr>
        <w:t xml:space="preserve">¿Qué se podrá identificar en las microempresas, </w:t>
      </w:r>
      <w:r w:rsidR="00A5548E" w:rsidRPr="003E77CC">
        <w:rPr>
          <w:color w:val="auto"/>
        </w:rPr>
        <w:t xml:space="preserve">el Impacto de una Guía de Aplicación de NIIF para </w:t>
      </w:r>
      <w:r w:rsidRPr="003E77CC">
        <w:rPr>
          <w:color w:val="auto"/>
        </w:rPr>
        <w:t>la implementación de las Normas Colombianas de Información Financiera</w:t>
      </w:r>
      <w:r w:rsidR="008707E7" w:rsidRPr="003E77CC">
        <w:rPr>
          <w:color w:val="auto"/>
        </w:rPr>
        <w:t xml:space="preserve"> (NCFI)</w:t>
      </w:r>
      <w:r w:rsidRPr="003E77CC">
        <w:rPr>
          <w:color w:val="auto"/>
        </w:rPr>
        <w:t xml:space="preserve">, </w:t>
      </w:r>
      <w:r w:rsidR="00A5548E" w:rsidRPr="003E77CC">
        <w:rPr>
          <w:color w:val="auto"/>
        </w:rPr>
        <w:t xml:space="preserve">dedicadas al Sector Comercio </w:t>
      </w:r>
      <w:r w:rsidR="00A12BD0" w:rsidRPr="003E77CC">
        <w:rPr>
          <w:color w:val="auto"/>
        </w:rPr>
        <w:t>de la</w:t>
      </w:r>
      <w:r w:rsidR="00A5548E" w:rsidRPr="003E77CC">
        <w:rPr>
          <w:color w:val="auto"/>
        </w:rPr>
        <w:t xml:space="preserve"> Ciudad de el Espinal Tolima?</w:t>
      </w: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Default="006D63A9"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Default="0094185F" w:rsidP="003E77CC">
      <w:pPr>
        <w:pStyle w:val="Default"/>
        <w:jc w:val="both"/>
        <w:rPr>
          <w:color w:val="auto"/>
        </w:rPr>
      </w:pPr>
    </w:p>
    <w:p w:rsidR="0094185F" w:rsidRPr="003E77CC" w:rsidRDefault="0094185F"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BD52D4" w:rsidRPr="003E77CC" w:rsidRDefault="00BD52D4" w:rsidP="003E77CC">
      <w:pPr>
        <w:pStyle w:val="Default"/>
        <w:jc w:val="both"/>
        <w:rPr>
          <w:color w:val="auto"/>
        </w:rPr>
      </w:pPr>
    </w:p>
    <w:p w:rsidR="00BD52D4" w:rsidRPr="003E77CC" w:rsidRDefault="00BD52D4"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6D63A9" w:rsidRPr="003E77CC" w:rsidRDefault="006D63A9" w:rsidP="003E77CC">
      <w:pPr>
        <w:pStyle w:val="Default"/>
        <w:jc w:val="both"/>
        <w:rPr>
          <w:color w:val="auto"/>
        </w:rPr>
      </w:pPr>
    </w:p>
    <w:p w:rsidR="0094185F" w:rsidRDefault="0094185F" w:rsidP="0094185F">
      <w:pPr>
        <w:pStyle w:val="Default"/>
        <w:rPr>
          <w:color w:val="auto"/>
        </w:rPr>
      </w:pPr>
    </w:p>
    <w:p w:rsidR="00A5548E" w:rsidRDefault="0094185F" w:rsidP="0094185F">
      <w:pPr>
        <w:pStyle w:val="Default"/>
        <w:jc w:val="center"/>
        <w:rPr>
          <w:b/>
          <w:bCs/>
          <w:color w:val="auto"/>
        </w:rPr>
      </w:pPr>
      <w:r>
        <w:rPr>
          <w:b/>
          <w:bCs/>
          <w:color w:val="auto"/>
        </w:rPr>
        <w:lastRenderedPageBreak/>
        <w:t xml:space="preserve">3. </w:t>
      </w:r>
      <w:r w:rsidR="003F4216" w:rsidRPr="003E77CC">
        <w:rPr>
          <w:b/>
          <w:bCs/>
          <w:color w:val="auto"/>
        </w:rPr>
        <w:t>J</w:t>
      </w:r>
      <w:r w:rsidR="00A5548E" w:rsidRPr="003E77CC">
        <w:rPr>
          <w:b/>
          <w:bCs/>
          <w:color w:val="auto"/>
        </w:rPr>
        <w:t>U</w:t>
      </w:r>
      <w:r w:rsidR="00E422CF" w:rsidRPr="003E77CC">
        <w:rPr>
          <w:b/>
          <w:bCs/>
          <w:color w:val="auto"/>
        </w:rPr>
        <w:t>STIFICACIÓN</w:t>
      </w:r>
    </w:p>
    <w:p w:rsidR="0094185F" w:rsidRPr="003E77CC" w:rsidRDefault="0094185F" w:rsidP="0094185F">
      <w:pPr>
        <w:pStyle w:val="Default"/>
        <w:jc w:val="center"/>
        <w:rPr>
          <w:b/>
          <w:bCs/>
          <w:color w:val="auto"/>
        </w:rPr>
      </w:pPr>
    </w:p>
    <w:p w:rsidR="00A5548E" w:rsidRPr="003E77CC" w:rsidRDefault="00A5548E" w:rsidP="003E77CC">
      <w:pPr>
        <w:pStyle w:val="Default"/>
        <w:jc w:val="both"/>
        <w:rPr>
          <w:color w:val="auto"/>
        </w:rPr>
      </w:pPr>
    </w:p>
    <w:p w:rsidR="00F75C0B" w:rsidRDefault="00A5548E" w:rsidP="003E77CC">
      <w:pPr>
        <w:pStyle w:val="Default"/>
        <w:jc w:val="both"/>
        <w:rPr>
          <w:color w:val="auto"/>
        </w:rPr>
      </w:pPr>
      <w:r w:rsidRPr="003E77CC">
        <w:rPr>
          <w:color w:val="auto"/>
        </w:rPr>
        <w:t xml:space="preserve">La importancia de una Guía de Aplicación en base a la Norma Internacional de Información Financiera va enfocada a las </w:t>
      </w:r>
      <w:r w:rsidR="0043042D" w:rsidRPr="003E77CC">
        <w:rPr>
          <w:color w:val="auto"/>
        </w:rPr>
        <w:t>microempresas</w:t>
      </w:r>
      <w:r w:rsidRPr="003E77CC">
        <w:rPr>
          <w:color w:val="auto"/>
        </w:rPr>
        <w:t xml:space="preserve"> con la finalidad de que los empresarios puedan obtener mediante su adopción una mejor comprensión, uniformidad y confiabilidad en la presentación de su información financiera le sirva como una herrami</w:t>
      </w:r>
      <w:r w:rsidR="00F75C0B" w:rsidRPr="003E77CC">
        <w:rPr>
          <w:color w:val="auto"/>
        </w:rPr>
        <w:t xml:space="preserve">enta técnica y de orientación. </w:t>
      </w:r>
    </w:p>
    <w:p w:rsidR="0094185F" w:rsidRPr="003E77CC" w:rsidRDefault="0094185F" w:rsidP="003E77CC">
      <w:pPr>
        <w:pStyle w:val="Default"/>
        <w:jc w:val="both"/>
        <w:rPr>
          <w:color w:val="auto"/>
        </w:rPr>
      </w:pPr>
    </w:p>
    <w:p w:rsidR="00A5548E" w:rsidRDefault="00A5548E" w:rsidP="003E77CC">
      <w:pPr>
        <w:pStyle w:val="Default"/>
        <w:jc w:val="both"/>
        <w:rPr>
          <w:color w:val="auto"/>
        </w:rPr>
      </w:pPr>
      <w:r w:rsidRPr="003E77CC">
        <w:rPr>
          <w:color w:val="auto"/>
        </w:rPr>
        <w:t>Partiendo de lo anterior, se ha tomado a bien la elaboración de una Guía de Implemen</w:t>
      </w:r>
      <w:r w:rsidR="008707E7" w:rsidRPr="003E77CC">
        <w:rPr>
          <w:color w:val="auto"/>
        </w:rPr>
        <w:t>tación de Normas Colombianas</w:t>
      </w:r>
      <w:r w:rsidRPr="003E77CC">
        <w:rPr>
          <w:color w:val="auto"/>
        </w:rPr>
        <w:t xml:space="preserve"> de Información Financiera Orientada a la M</w:t>
      </w:r>
      <w:r w:rsidR="0043042D" w:rsidRPr="003E77CC">
        <w:rPr>
          <w:color w:val="auto"/>
        </w:rPr>
        <w:t>icroempresa</w:t>
      </w:r>
      <w:r w:rsidRPr="003E77CC">
        <w:rPr>
          <w:color w:val="auto"/>
        </w:rPr>
        <w:t xml:space="preserve"> </w:t>
      </w:r>
      <w:r w:rsidR="008707E7" w:rsidRPr="003E77CC">
        <w:rPr>
          <w:color w:val="auto"/>
        </w:rPr>
        <w:t xml:space="preserve">del sector Comercial </w:t>
      </w:r>
      <w:r w:rsidRPr="003E77CC">
        <w:rPr>
          <w:color w:val="auto"/>
        </w:rPr>
        <w:t xml:space="preserve">de </w:t>
      </w:r>
      <w:r w:rsidR="0043042D" w:rsidRPr="003E77CC">
        <w:rPr>
          <w:color w:val="auto"/>
        </w:rPr>
        <w:t xml:space="preserve">la </w:t>
      </w:r>
      <w:r w:rsidRPr="003E77CC">
        <w:rPr>
          <w:color w:val="auto"/>
        </w:rPr>
        <w:t xml:space="preserve">Ciudad </w:t>
      </w:r>
      <w:r w:rsidR="0043042D" w:rsidRPr="003E77CC">
        <w:rPr>
          <w:color w:val="auto"/>
        </w:rPr>
        <w:t>de el Espinal</w:t>
      </w:r>
      <w:r w:rsidRPr="003E77CC">
        <w:rPr>
          <w:color w:val="auto"/>
        </w:rPr>
        <w:t>, en el Departamento de</w:t>
      </w:r>
      <w:r w:rsidR="0043042D" w:rsidRPr="003E77CC">
        <w:rPr>
          <w:color w:val="auto"/>
        </w:rPr>
        <w:t>l Tolima</w:t>
      </w:r>
      <w:r w:rsidRPr="003E77CC">
        <w:rPr>
          <w:color w:val="auto"/>
        </w:rPr>
        <w:t xml:space="preserve"> que permita una aplicación uniforme de la normativa en su empresa, lo mismo que la preparación y presentación de los Estados Financieros; a través de la Adopción por Prime</w:t>
      </w:r>
      <w:r w:rsidR="008707E7" w:rsidRPr="003E77CC">
        <w:rPr>
          <w:color w:val="auto"/>
        </w:rPr>
        <w:t>ra vez de la Norma Colombiana</w:t>
      </w:r>
      <w:r w:rsidRPr="003E77CC">
        <w:rPr>
          <w:color w:val="auto"/>
        </w:rPr>
        <w:t xml:space="preserve"> de Información Financiera (N</w:t>
      </w:r>
      <w:r w:rsidR="008707E7" w:rsidRPr="003E77CC">
        <w:rPr>
          <w:color w:val="auto"/>
        </w:rPr>
        <w:t>C</w:t>
      </w:r>
      <w:r w:rsidRPr="003E77CC">
        <w:rPr>
          <w:color w:val="auto"/>
        </w:rPr>
        <w:t xml:space="preserve">IF), para </w:t>
      </w:r>
      <w:r w:rsidR="0043042D" w:rsidRPr="003E77CC">
        <w:rPr>
          <w:color w:val="auto"/>
        </w:rPr>
        <w:t>microempresas</w:t>
      </w:r>
      <w:r w:rsidRPr="003E77CC">
        <w:rPr>
          <w:color w:val="auto"/>
        </w:rPr>
        <w:t xml:space="preserve"> en donde se pueda suministrar información acerca de la situación financiera, desempeño y cambios en la posición financiera y se pueda ver el resultado de la administración llevada a cabo por la empresa. </w:t>
      </w:r>
    </w:p>
    <w:p w:rsidR="0094185F" w:rsidRPr="003E77CC" w:rsidRDefault="0094185F" w:rsidP="003E77CC">
      <w:pPr>
        <w:pStyle w:val="Default"/>
        <w:jc w:val="both"/>
        <w:rPr>
          <w:color w:val="auto"/>
        </w:rPr>
      </w:pPr>
    </w:p>
    <w:p w:rsidR="00A5548E" w:rsidRDefault="00A5548E" w:rsidP="003E77CC">
      <w:pPr>
        <w:pStyle w:val="Default"/>
        <w:jc w:val="both"/>
        <w:rPr>
          <w:color w:val="auto"/>
        </w:rPr>
      </w:pPr>
      <w:r w:rsidRPr="003E77CC">
        <w:rPr>
          <w:color w:val="auto"/>
        </w:rPr>
        <w:t xml:space="preserve">Por eso este tema se convierte de gran interés para las empresas del sector comercio y para la profesión contable, que generaría un aporte social y proporcione una guía a </w:t>
      </w:r>
      <w:r w:rsidR="0043042D" w:rsidRPr="003E77CC">
        <w:rPr>
          <w:color w:val="auto"/>
        </w:rPr>
        <w:t>la microempresa</w:t>
      </w:r>
      <w:r w:rsidRPr="003E77CC">
        <w:rPr>
          <w:color w:val="auto"/>
        </w:rPr>
        <w:t xml:space="preserve"> del Sector Comercio para la elaboración de su información financiera. </w:t>
      </w:r>
    </w:p>
    <w:p w:rsidR="0094185F" w:rsidRPr="003E77CC" w:rsidRDefault="0094185F" w:rsidP="003E77CC">
      <w:pPr>
        <w:pStyle w:val="Default"/>
        <w:jc w:val="both"/>
        <w:rPr>
          <w:color w:val="auto"/>
        </w:rPr>
      </w:pPr>
    </w:p>
    <w:p w:rsidR="00A5548E" w:rsidRPr="003E77CC" w:rsidRDefault="00A5548E" w:rsidP="003E77CC">
      <w:pPr>
        <w:pStyle w:val="Default"/>
        <w:jc w:val="both"/>
        <w:rPr>
          <w:color w:val="auto"/>
        </w:rPr>
      </w:pPr>
      <w:r w:rsidRPr="003E77CC">
        <w:rPr>
          <w:color w:val="auto"/>
        </w:rPr>
        <w:t xml:space="preserve">Permitiéndole a la empresa conocer la situación financiera y los resultados económicos obtenidos en sus actividades a lo largo de un respectivo tiempo. </w:t>
      </w:r>
    </w:p>
    <w:p w:rsidR="00A5548E" w:rsidRPr="003E77CC" w:rsidRDefault="00A5548E" w:rsidP="003E77CC">
      <w:pPr>
        <w:pStyle w:val="Default"/>
        <w:jc w:val="both"/>
        <w:rPr>
          <w:color w:val="auto"/>
        </w:rPr>
      </w:pPr>
      <w:r w:rsidRPr="003E77CC">
        <w:rPr>
          <w:color w:val="auto"/>
        </w:rPr>
        <w:t xml:space="preserve">Con esta investigación se beneficiaran: </w:t>
      </w:r>
    </w:p>
    <w:p w:rsidR="002D7F37" w:rsidRPr="003E77CC" w:rsidRDefault="002D7F37" w:rsidP="003E77CC">
      <w:pPr>
        <w:pStyle w:val="Default"/>
        <w:jc w:val="both"/>
        <w:rPr>
          <w:color w:val="auto"/>
        </w:rPr>
      </w:pPr>
    </w:p>
    <w:p w:rsidR="00A5548E" w:rsidRPr="003E77CC" w:rsidRDefault="00A5548E" w:rsidP="003E77CC">
      <w:pPr>
        <w:pStyle w:val="Default"/>
        <w:numPr>
          <w:ilvl w:val="0"/>
          <w:numId w:val="5"/>
        </w:numPr>
        <w:jc w:val="both"/>
        <w:rPr>
          <w:color w:val="auto"/>
        </w:rPr>
      </w:pPr>
      <w:r w:rsidRPr="003E77CC">
        <w:rPr>
          <w:color w:val="auto"/>
        </w:rPr>
        <w:t>Las m</w:t>
      </w:r>
      <w:r w:rsidR="0043042D" w:rsidRPr="003E77CC">
        <w:rPr>
          <w:color w:val="auto"/>
        </w:rPr>
        <w:t>icroempresas</w:t>
      </w:r>
      <w:r w:rsidRPr="003E77CC">
        <w:rPr>
          <w:color w:val="auto"/>
        </w:rPr>
        <w:t xml:space="preserve"> del sector comercio de</w:t>
      </w:r>
      <w:r w:rsidR="0043042D" w:rsidRPr="003E77CC">
        <w:rPr>
          <w:color w:val="auto"/>
        </w:rPr>
        <w:t xml:space="preserve"> la</w:t>
      </w:r>
      <w:r w:rsidRPr="003E77CC">
        <w:rPr>
          <w:color w:val="auto"/>
        </w:rPr>
        <w:t xml:space="preserve"> Ciudad</w:t>
      </w:r>
      <w:r w:rsidR="0043042D" w:rsidRPr="003E77CC">
        <w:rPr>
          <w:color w:val="auto"/>
        </w:rPr>
        <w:t xml:space="preserve"> de el Espinal</w:t>
      </w:r>
      <w:r w:rsidRPr="003E77CC">
        <w:rPr>
          <w:color w:val="auto"/>
        </w:rPr>
        <w:t xml:space="preserve"> </w:t>
      </w:r>
      <w:r w:rsidR="008707E7" w:rsidRPr="003E77CC">
        <w:rPr>
          <w:color w:val="auto"/>
        </w:rPr>
        <w:t xml:space="preserve">y municipios aledaños </w:t>
      </w:r>
      <w:r w:rsidRPr="003E77CC">
        <w:rPr>
          <w:color w:val="auto"/>
        </w:rPr>
        <w:t xml:space="preserve">que servirá como herramienta técnica para la adopción y aplicación de la Normativa. </w:t>
      </w:r>
    </w:p>
    <w:p w:rsidR="002D7F37" w:rsidRPr="003E77CC" w:rsidRDefault="002D7F37" w:rsidP="003E77CC">
      <w:pPr>
        <w:pStyle w:val="Default"/>
        <w:ind w:left="720"/>
        <w:jc w:val="both"/>
        <w:rPr>
          <w:color w:val="auto"/>
        </w:rPr>
      </w:pPr>
    </w:p>
    <w:p w:rsidR="002D7F37" w:rsidRPr="003E77CC" w:rsidRDefault="00A5548E" w:rsidP="003E77CC">
      <w:pPr>
        <w:pStyle w:val="Default"/>
        <w:numPr>
          <w:ilvl w:val="0"/>
          <w:numId w:val="5"/>
        </w:numPr>
        <w:jc w:val="both"/>
        <w:rPr>
          <w:color w:val="auto"/>
        </w:rPr>
      </w:pPr>
      <w:r w:rsidRPr="003E77CC">
        <w:rPr>
          <w:color w:val="auto"/>
        </w:rPr>
        <w:t xml:space="preserve">Los estudiantes de la carrera de Contaduría Pública de las diferentes universidades que deseen, considerándola como guía de </w:t>
      </w:r>
      <w:r w:rsidR="002D7F37" w:rsidRPr="003E77CC">
        <w:rPr>
          <w:color w:val="auto"/>
        </w:rPr>
        <w:t>estudio como lo indica su tema.</w:t>
      </w:r>
    </w:p>
    <w:p w:rsidR="002D7F37" w:rsidRPr="003E77CC" w:rsidRDefault="002D7F37" w:rsidP="003E77CC">
      <w:pPr>
        <w:pStyle w:val="Default"/>
        <w:ind w:left="720"/>
        <w:jc w:val="both"/>
        <w:rPr>
          <w:color w:val="auto"/>
        </w:rPr>
      </w:pPr>
    </w:p>
    <w:p w:rsidR="002D7F37" w:rsidRPr="003E77CC" w:rsidRDefault="00A5548E" w:rsidP="003E77CC">
      <w:pPr>
        <w:pStyle w:val="Default"/>
        <w:numPr>
          <w:ilvl w:val="0"/>
          <w:numId w:val="5"/>
        </w:numPr>
        <w:jc w:val="both"/>
        <w:rPr>
          <w:color w:val="auto"/>
        </w:rPr>
      </w:pPr>
      <w:r w:rsidRPr="003E77CC">
        <w:rPr>
          <w:color w:val="auto"/>
        </w:rPr>
        <w:t>De ayuda a cualquier profesional que se e</w:t>
      </w:r>
      <w:r w:rsidR="002D7F37" w:rsidRPr="003E77CC">
        <w:rPr>
          <w:color w:val="auto"/>
        </w:rPr>
        <w:t>ncuentre interesado en el tema.</w:t>
      </w:r>
    </w:p>
    <w:p w:rsidR="002D7F37" w:rsidRPr="003E77CC" w:rsidRDefault="002D7F37" w:rsidP="003E77CC">
      <w:pPr>
        <w:pStyle w:val="Default"/>
        <w:ind w:left="720"/>
        <w:jc w:val="both"/>
        <w:rPr>
          <w:color w:val="auto"/>
        </w:rPr>
      </w:pPr>
    </w:p>
    <w:p w:rsidR="00A5548E" w:rsidRPr="003E77CC" w:rsidRDefault="00A5548E" w:rsidP="003E77CC">
      <w:pPr>
        <w:pStyle w:val="Default"/>
        <w:numPr>
          <w:ilvl w:val="0"/>
          <w:numId w:val="5"/>
        </w:numPr>
        <w:jc w:val="both"/>
        <w:rPr>
          <w:color w:val="auto"/>
        </w:rPr>
      </w:pPr>
      <w:r w:rsidRPr="003E77CC">
        <w:rPr>
          <w:color w:val="auto"/>
        </w:rPr>
        <w:t>A las empresas que adoptarán la normativa, en especial a las m</w:t>
      </w:r>
      <w:r w:rsidR="0043042D" w:rsidRPr="003E77CC">
        <w:rPr>
          <w:color w:val="auto"/>
        </w:rPr>
        <w:t>icroempresas</w:t>
      </w:r>
      <w:r w:rsidRPr="003E77CC">
        <w:rPr>
          <w:color w:val="auto"/>
        </w:rPr>
        <w:t xml:space="preserve"> del sector comercio de </w:t>
      </w:r>
      <w:r w:rsidR="0043042D" w:rsidRPr="003E77CC">
        <w:rPr>
          <w:color w:val="auto"/>
        </w:rPr>
        <w:t xml:space="preserve">la </w:t>
      </w:r>
      <w:r w:rsidRPr="003E77CC">
        <w:rPr>
          <w:color w:val="auto"/>
        </w:rPr>
        <w:t xml:space="preserve">Ciudad </w:t>
      </w:r>
      <w:r w:rsidR="0043042D" w:rsidRPr="003E77CC">
        <w:rPr>
          <w:color w:val="auto"/>
        </w:rPr>
        <w:t>de el Espinal</w:t>
      </w:r>
      <w:r w:rsidRPr="003E77CC">
        <w:rPr>
          <w:color w:val="auto"/>
        </w:rPr>
        <w:t>.</w:t>
      </w:r>
    </w:p>
    <w:p w:rsidR="00A5548E" w:rsidRPr="003E77CC" w:rsidRDefault="00A5548E" w:rsidP="003E77CC">
      <w:pPr>
        <w:pStyle w:val="Default"/>
        <w:jc w:val="both"/>
        <w:rPr>
          <w:color w:val="auto"/>
        </w:rPr>
      </w:pPr>
    </w:p>
    <w:p w:rsidR="0043042D" w:rsidRPr="003E77CC" w:rsidRDefault="0043042D" w:rsidP="003E77CC">
      <w:pPr>
        <w:pStyle w:val="Default"/>
        <w:jc w:val="both"/>
        <w:rPr>
          <w:color w:val="auto"/>
        </w:rPr>
      </w:pPr>
    </w:p>
    <w:p w:rsidR="00F40DDF" w:rsidRPr="003E77CC" w:rsidRDefault="00F40DDF" w:rsidP="003E77CC">
      <w:pPr>
        <w:pStyle w:val="Default"/>
        <w:jc w:val="both"/>
        <w:rPr>
          <w:color w:val="auto"/>
        </w:rPr>
      </w:pPr>
    </w:p>
    <w:p w:rsidR="00F40DDF" w:rsidRPr="003E77CC" w:rsidRDefault="00F40DDF" w:rsidP="003E77CC">
      <w:pPr>
        <w:pStyle w:val="Default"/>
        <w:jc w:val="both"/>
        <w:rPr>
          <w:color w:val="auto"/>
        </w:rPr>
      </w:pPr>
    </w:p>
    <w:p w:rsidR="0094185F" w:rsidRDefault="0094185F" w:rsidP="0094185F">
      <w:pPr>
        <w:pStyle w:val="Default"/>
        <w:rPr>
          <w:color w:val="auto"/>
        </w:rPr>
      </w:pPr>
    </w:p>
    <w:p w:rsidR="0043042D" w:rsidRDefault="0094185F" w:rsidP="0094185F">
      <w:pPr>
        <w:pStyle w:val="Default"/>
        <w:jc w:val="center"/>
        <w:rPr>
          <w:b/>
          <w:bCs/>
          <w:color w:val="auto"/>
        </w:rPr>
      </w:pPr>
      <w:r>
        <w:rPr>
          <w:b/>
          <w:bCs/>
          <w:color w:val="auto"/>
        </w:rPr>
        <w:lastRenderedPageBreak/>
        <w:t xml:space="preserve">4. </w:t>
      </w:r>
      <w:r w:rsidR="0043042D" w:rsidRPr="003E77CC">
        <w:rPr>
          <w:b/>
          <w:bCs/>
          <w:color w:val="auto"/>
        </w:rPr>
        <w:t>ALCANCES Y DELIMITACIONES</w:t>
      </w:r>
    </w:p>
    <w:p w:rsidR="0094185F" w:rsidRPr="003E77CC" w:rsidRDefault="0094185F" w:rsidP="0094185F">
      <w:pPr>
        <w:pStyle w:val="Default"/>
        <w:jc w:val="center"/>
        <w:rPr>
          <w:b/>
          <w:bCs/>
          <w:color w:val="auto"/>
        </w:rPr>
      </w:pPr>
    </w:p>
    <w:p w:rsidR="0094185F" w:rsidRDefault="0094185F" w:rsidP="0094185F">
      <w:pPr>
        <w:pStyle w:val="Default"/>
        <w:jc w:val="both"/>
        <w:rPr>
          <w:color w:val="auto"/>
        </w:rPr>
      </w:pPr>
    </w:p>
    <w:p w:rsidR="0043042D" w:rsidRPr="003E77CC" w:rsidRDefault="0094185F" w:rsidP="0094185F">
      <w:pPr>
        <w:pStyle w:val="Default"/>
        <w:jc w:val="both"/>
        <w:rPr>
          <w:b/>
          <w:bCs/>
          <w:color w:val="auto"/>
        </w:rPr>
      </w:pPr>
      <w:r>
        <w:rPr>
          <w:b/>
          <w:bCs/>
          <w:color w:val="auto"/>
        </w:rPr>
        <w:t xml:space="preserve">4.1. </w:t>
      </w:r>
      <w:r w:rsidR="0043042D" w:rsidRPr="003E77CC">
        <w:rPr>
          <w:b/>
          <w:bCs/>
          <w:color w:val="auto"/>
        </w:rPr>
        <w:t xml:space="preserve">ALCANCE </w:t>
      </w:r>
    </w:p>
    <w:p w:rsidR="0043042D" w:rsidRPr="003E77CC" w:rsidRDefault="0043042D" w:rsidP="003E77CC">
      <w:pPr>
        <w:pStyle w:val="Default"/>
        <w:jc w:val="both"/>
        <w:rPr>
          <w:color w:val="auto"/>
        </w:rPr>
      </w:pPr>
    </w:p>
    <w:p w:rsidR="0043042D" w:rsidRPr="003E77CC" w:rsidRDefault="0043042D" w:rsidP="003E77CC">
      <w:pPr>
        <w:pStyle w:val="Default"/>
        <w:jc w:val="both"/>
        <w:rPr>
          <w:color w:val="auto"/>
        </w:rPr>
      </w:pPr>
      <w:r w:rsidRPr="003E77CC">
        <w:rPr>
          <w:color w:val="auto"/>
        </w:rPr>
        <w:t xml:space="preserve">El estudio será realizado en las microempresas del sector comercio de la Ciudad de el Espinal Departamento del Tolima tomando como base la </w:t>
      </w:r>
      <w:r w:rsidR="008707E7" w:rsidRPr="003E77CC">
        <w:rPr>
          <w:color w:val="auto"/>
        </w:rPr>
        <w:t>convergencia</w:t>
      </w:r>
      <w:r w:rsidRPr="003E77CC">
        <w:rPr>
          <w:color w:val="auto"/>
        </w:rPr>
        <w:t xml:space="preserve"> de la Norma </w:t>
      </w:r>
      <w:r w:rsidR="008707E7" w:rsidRPr="003E77CC">
        <w:rPr>
          <w:color w:val="auto"/>
        </w:rPr>
        <w:t>Colombiana</w:t>
      </w:r>
      <w:r w:rsidRPr="003E77CC">
        <w:rPr>
          <w:color w:val="auto"/>
        </w:rPr>
        <w:t xml:space="preserve"> de Información Financiera para microempresas. En dicha </w:t>
      </w:r>
      <w:r w:rsidR="008707E7" w:rsidRPr="003E77CC">
        <w:rPr>
          <w:color w:val="auto"/>
        </w:rPr>
        <w:t>convergencia</w:t>
      </w:r>
      <w:r w:rsidRPr="003E77CC">
        <w:rPr>
          <w:color w:val="auto"/>
        </w:rPr>
        <w:t xml:space="preserve"> se puede observar la relación directa con las operaciones de tipo económico y financiero vinculadas con la mediana empresa del sector comercio. </w:t>
      </w:r>
    </w:p>
    <w:p w:rsidR="0094185F" w:rsidRDefault="0094185F" w:rsidP="0094185F">
      <w:pPr>
        <w:pStyle w:val="Default"/>
        <w:jc w:val="both"/>
        <w:rPr>
          <w:color w:val="auto"/>
        </w:rPr>
      </w:pPr>
    </w:p>
    <w:p w:rsidR="0043042D" w:rsidRPr="003E77CC" w:rsidRDefault="0094185F" w:rsidP="0094185F">
      <w:pPr>
        <w:pStyle w:val="Default"/>
        <w:jc w:val="both"/>
        <w:rPr>
          <w:color w:val="auto"/>
        </w:rPr>
      </w:pPr>
      <w:r>
        <w:rPr>
          <w:b/>
          <w:bCs/>
          <w:color w:val="auto"/>
        </w:rPr>
        <w:t>4.</w:t>
      </w:r>
      <w:r w:rsidR="008C7D15">
        <w:rPr>
          <w:b/>
          <w:bCs/>
          <w:color w:val="auto"/>
        </w:rPr>
        <w:t>2</w:t>
      </w:r>
      <w:r>
        <w:rPr>
          <w:b/>
          <w:bCs/>
          <w:color w:val="auto"/>
        </w:rPr>
        <w:t xml:space="preserve">. </w:t>
      </w:r>
      <w:r w:rsidR="0043042D" w:rsidRPr="003E77CC">
        <w:rPr>
          <w:b/>
          <w:bCs/>
          <w:color w:val="auto"/>
        </w:rPr>
        <w:t xml:space="preserve">DELIMITACIONES </w:t>
      </w:r>
    </w:p>
    <w:p w:rsidR="0043042D" w:rsidRPr="003E77CC" w:rsidRDefault="0043042D" w:rsidP="003E77CC">
      <w:pPr>
        <w:pStyle w:val="Default"/>
        <w:jc w:val="both"/>
        <w:rPr>
          <w:color w:val="auto"/>
        </w:rPr>
      </w:pPr>
    </w:p>
    <w:p w:rsidR="0043042D" w:rsidRPr="003E77CC" w:rsidRDefault="0043042D" w:rsidP="003E77CC">
      <w:pPr>
        <w:pStyle w:val="Default"/>
        <w:jc w:val="both"/>
        <w:rPr>
          <w:color w:val="auto"/>
        </w:rPr>
      </w:pPr>
      <w:r w:rsidRPr="003E77CC">
        <w:rPr>
          <w:color w:val="auto"/>
        </w:rPr>
        <w:t>Se puede observar que no existe documentación completa que pueda revelar la información enfocada a un sector específico si no que lo revela de una forma general, por lo tanto su</w:t>
      </w:r>
      <w:r w:rsidR="008707E7" w:rsidRPr="003E77CC">
        <w:rPr>
          <w:color w:val="auto"/>
        </w:rPr>
        <w:t xml:space="preserve"> convergencia</w:t>
      </w:r>
      <w:r w:rsidRPr="003E77CC">
        <w:rPr>
          <w:color w:val="auto"/>
        </w:rPr>
        <w:t xml:space="preserve"> tendrá ese enfoque; no obstante se aplicarán en forma especial algunas normas que afecten leyes internas del país que limitan su aplicación, </w:t>
      </w:r>
      <w:r w:rsidR="008707E7" w:rsidRPr="003E77CC">
        <w:rPr>
          <w:color w:val="auto"/>
        </w:rPr>
        <w:t>también esta Norma Colombiana de Información Financiera NC</w:t>
      </w:r>
      <w:r w:rsidRPr="003E77CC">
        <w:rPr>
          <w:color w:val="auto"/>
        </w:rPr>
        <w:t xml:space="preserve">IF para microempresas puede sufrir constantemente modificaciones que serán aplicadas en fase de actualización. </w:t>
      </w:r>
    </w:p>
    <w:p w:rsidR="008C7D15" w:rsidRDefault="008C7D15" w:rsidP="008C7D15">
      <w:pPr>
        <w:pStyle w:val="Default"/>
        <w:jc w:val="both"/>
        <w:rPr>
          <w:color w:val="auto"/>
        </w:rPr>
      </w:pPr>
    </w:p>
    <w:p w:rsidR="0043042D" w:rsidRPr="003E77CC" w:rsidRDefault="008C7D15" w:rsidP="008C7D15">
      <w:pPr>
        <w:pStyle w:val="Default"/>
        <w:jc w:val="both"/>
        <w:rPr>
          <w:b/>
          <w:bCs/>
          <w:color w:val="auto"/>
        </w:rPr>
      </w:pPr>
      <w:r>
        <w:rPr>
          <w:b/>
          <w:bCs/>
          <w:color w:val="auto"/>
        </w:rPr>
        <w:t xml:space="preserve">4.2.1. </w:t>
      </w:r>
      <w:r w:rsidR="0043042D" w:rsidRPr="003E77CC">
        <w:rPr>
          <w:b/>
          <w:bCs/>
          <w:color w:val="auto"/>
        </w:rPr>
        <w:t xml:space="preserve"> Espacial.</w:t>
      </w:r>
    </w:p>
    <w:p w:rsidR="0043042D" w:rsidRPr="003E77CC" w:rsidRDefault="0043042D" w:rsidP="003E77CC">
      <w:pPr>
        <w:pStyle w:val="Default"/>
        <w:jc w:val="both"/>
        <w:rPr>
          <w:color w:val="auto"/>
        </w:rPr>
      </w:pPr>
    </w:p>
    <w:p w:rsidR="0043042D" w:rsidRPr="003E77CC" w:rsidRDefault="0043042D" w:rsidP="003E77CC">
      <w:pPr>
        <w:pStyle w:val="Default"/>
        <w:jc w:val="both"/>
        <w:rPr>
          <w:color w:val="auto"/>
        </w:rPr>
      </w:pPr>
      <w:r w:rsidRPr="003E77CC">
        <w:rPr>
          <w:color w:val="auto"/>
        </w:rPr>
        <w:t>La investigación del tema se realizó en las microempresas del sector comercio del municipio de la Ciudad de el Espinal del Departamento del Tolima.</w:t>
      </w:r>
    </w:p>
    <w:p w:rsidR="008C7D15" w:rsidRDefault="008C7D15" w:rsidP="008C7D15">
      <w:pPr>
        <w:pStyle w:val="Default"/>
        <w:jc w:val="both"/>
        <w:rPr>
          <w:color w:val="auto"/>
        </w:rPr>
      </w:pPr>
    </w:p>
    <w:p w:rsidR="0043042D" w:rsidRPr="003E77CC" w:rsidRDefault="008C7D15" w:rsidP="008C7D15">
      <w:pPr>
        <w:pStyle w:val="Default"/>
        <w:jc w:val="both"/>
        <w:rPr>
          <w:b/>
          <w:bCs/>
          <w:color w:val="auto"/>
        </w:rPr>
      </w:pPr>
      <w:r>
        <w:rPr>
          <w:b/>
          <w:bCs/>
          <w:color w:val="auto"/>
        </w:rPr>
        <w:t xml:space="preserve">4.2.2. </w:t>
      </w:r>
      <w:r w:rsidRPr="003E77CC">
        <w:rPr>
          <w:b/>
          <w:bCs/>
          <w:color w:val="auto"/>
        </w:rPr>
        <w:t xml:space="preserve"> </w:t>
      </w:r>
      <w:r w:rsidR="0043042D" w:rsidRPr="003E77CC">
        <w:rPr>
          <w:b/>
          <w:bCs/>
          <w:color w:val="auto"/>
        </w:rPr>
        <w:t xml:space="preserve">Temporal. </w:t>
      </w:r>
    </w:p>
    <w:p w:rsidR="0043042D" w:rsidRPr="003E77CC" w:rsidRDefault="0043042D" w:rsidP="003E77CC">
      <w:pPr>
        <w:pStyle w:val="Default"/>
        <w:jc w:val="both"/>
        <w:rPr>
          <w:color w:val="auto"/>
        </w:rPr>
      </w:pPr>
    </w:p>
    <w:p w:rsidR="0043042D" w:rsidRPr="003E77CC" w:rsidRDefault="0043042D" w:rsidP="003E77CC">
      <w:pPr>
        <w:pStyle w:val="Default"/>
        <w:jc w:val="both"/>
        <w:rPr>
          <w:color w:val="auto"/>
        </w:rPr>
      </w:pPr>
      <w:r w:rsidRPr="003E77CC">
        <w:rPr>
          <w:color w:val="auto"/>
        </w:rPr>
        <w:t>La investigación se realizó en el transcurso de un año, iniciando en Enero y finalizando en diciembre de 201</w:t>
      </w:r>
      <w:r w:rsidR="00D70F41" w:rsidRPr="003E77CC">
        <w:rPr>
          <w:color w:val="auto"/>
        </w:rPr>
        <w:t>7</w:t>
      </w:r>
      <w:r w:rsidRPr="003E77CC">
        <w:rPr>
          <w:color w:val="auto"/>
        </w:rPr>
        <w:t xml:space="preserve">. </w:t>
      </w:r>
    </w:p>
    <w:p w:rsidR="008C7D15" w:rsidRDefault="008C7D15" w:rsidP="008C7D15">
      <w:pPr>
        <w:pStyle w:val="Default"/>
        <w:jc w:val="both"/>
        <w:rPr>
          <w:color w:val="auto"/>
        </w:rPr>
      </w:pPr>
    </w:p>
    <w:p w:rsidR="0043042D" w:rsidRPr="003E77CC" w:rsidRDefault="008C7D15" w:rsidP="008C7D15">
      <w:pPr>
        <w:pStyle w:val="Default"/>
        <w:jc w:val="both"/>
        <w:rPr>
          <w:b/>
          <w:bCs/>
          <w:color w:val="auto"/>
        </w:rPr>
      </w:pPr>
      <w:r>
        <w:rPr>
          <w:b/>
          <w:bCs/>
          <w:color w:val="auto"/>
        </w:rPr>
        <w:t xml:space="preserve">4.2.3. </w:t>
      </w:r>
      <w:r w:rsidRPr="003E77CC">
        <w:rPr>
          <w:b/>
          <w:bCs/>
          <w:color w:val="auto"/>
        </w:rPr>
        <w:t xml:space="preserve"> </w:t>
      </w:r>
      <w:r w:rsidR="0043042D" w:rsidRPr="003E77CC">
        <w:rPr>
          <w:b/>
          <w:bCs/>
          <w:color w:val="auto"/>
        </w:rPr>
        <w:t xml:space="preserve">Teórica. </w:t>
      </w:r>
    </w:p>
    <w:p w:rsidR="0043042D" w:rsidRPr="003E77CC" w:rsidRDefault="0043042D" w:rsidP="003E77CC">
      <w:pPr>
        <w:pStyle w:val="Default"/>
        <w:jc w:val="both"/>
        <w:rPr>
          <w:color w:val="auto"/>
        </w:rPr>
      </w:pPr>
    </w:p>
    <w:p w:rsidR="0043042D" w:rsidRPr="003E77CC" w:rsidRDefault="0043042D" w:rsidP="003E77CC">
      <w:pPr>
        <w:pStyle w:val="Default"/>
        <w:jc w:val="both"/>
        <w:rPr>
          <w:color w:val="auto"/>
        </w:rPr>
      </w:pPr>
      <w:r w:rsidRPr="003E77CC">
        <w:rPr>
          <w:color w:val="auto"/>
        </w:rPr>
        <w:t xml:space="preserve">La investigación está enfocada a la elaboración de una </w:t>
      </w:r>
      <w:r w:rsidR="008707E7" w:rsidRPr="003E77CC">
        <w:rPr>
          <w:color w:val="auto"/>
        </w:rPr>
        <w:t>Guía de Aplicación de la Norma Colombiana</w:t>
      </w:r>
      <w:r w:rsidRPr="003E77CC">
        <w:rPr>
          <w:color w:val="auto"/>
        </w:rPr>
        <w:t xml:space="preserve"> de Información Financiera para </w:t>
      </w:r>
      <w:r w:rsidR="00D70F41" w:rsidRPr="003E77CC">
        <w:rPr>
          <w:color w:val="auto"/>
        </w:rPr>
        <w:t>microempresas</w:t>
      </w:r>
      <w:r w:rsidRPr="003E77CC">
        <w:rPr>
          <w:color w:val="auto"/>
        </w:rPr>
        <w:t xml:space="preserve"> Sector Comercio, del municipio de </w:t>
      </w:r>
      <w:r w:rsidR="00D70F41" w:rsidRPr="003E77CC">
        <w:rPr>
          <w:color w:val="auto"/>
        </w:rPr>
        <w:t xml:space="preserve">la </w:t>
      </w:r>
      <w:r w:rsidRPr="003E77CC">
        <w:rPr>
          <w:color w:val="auto"/>
        </w:rPr>
        <w:t>Ciudad</w:t>
      </w:r>
      <w:r w:rsidR="00D70F41" w:rsidRPr="003E77CC">
        <w:rPr>
          <w:color w:val="auto"/>
        </w:rPr>
        <w:t xml:space="preserve"> de el Espinal </w:t>
      </w:r>
      <w:r w:rsidRPr="003E77CC">
        <w:rPr>
          <w:color w:val="auto"/>
        </w:rPr>
        <w:t>Departamento de</w:t>
      </w:r>
      <w:r w:rsidR="00D70F41" w:rsidRPr="003E77CC">
        <w:rPr>
          <w:color w:val="auto"/>
        </w:rPr>
        <w:t>l Tolima</w:t>
      </w:r>
      <w:r w:rsidRPr="003E77CC">
        <w:rPr>
          <w:color w:val="auto"/>
        </w:rPr>
        <w:t>.</w:t>
      </w:r>
    </w:p>
    <w:p w:rsidR="008C7D15" w:rsidRDefault="008C7D15" w:rsidP="008C7D15">
      <w:pPr>
        <w:pStyle w:val="Default"/>
        <w:jc w:val="both"/>
        <w:rPr>
          <w:color w:val="auto"/>
        </w:rPr>
      </w:pPr>
    </w:p>
    <w:p w:rsidR="00D70F41" w:rsidRPr="003E77CC" w:rsidRDefault="008C7D15" w:rsidP="008C7D15">
      <w:pPr>
        <w:pStyle w:val="Default"/>
        <w:jc w:val="both"/>
        <w:rPr>
          <w:b/>
          <w:bCs/>
          <w:color w:val="auto"/>
        </w:rPr>
      </w:pPr>
      <w:r>
        <w:rPr>
          <w:b/>
          <w:bCs/>
          <w:color w:val="auto"/>
        </w:rPr>
        <w:t xml:space="preserve">4.3. </w:t>
      </w:r>
      <w:r w:rsidR="00F40DDF" w:rsidRPr="003E77CC">
        <w:rPr>
          <w:b/>
          <w:bCs/>
          <w:color w:val="auto"/>
        </w:rPr>
        <w:t>DEFINICIÓN DE UNIDADES O ELEMENTOS DE OBSERVACIÓN.</w:t>
      </w:r>
    </w:p>
    <w:p w:rsidR="00D70F41" w:rsidRPr="003E77CC" w:rsidRDefault="00D70F41" w:rsidP="003E77CC">
      <w:pPr>
        <w:pStyle w:val="Default"/>
        <w:jc w:val="both"/>
        <w:rPr>
          <w:color w:val="auto"/>
        </w:rPr>
      </w:pPr>
    </w:p>
    <w:p w:rsidR="00D70F41" w:rsidRPr="003E77CC" w:rsidRDefault="00D70F41" w:rsidP="003E77CC">
      <w:pPr>
        <w:pStyle w:val="Default"/>
        <w:jc w:val="both"/>
        <w:rPr>
          <w:color w:val="auto"/>
        </w:rPr>
      </w:pPr>
      <w:r w:rsidRPr="003E77CC">
        <w:rPr>
          <w:color w:val="auto"/>
        </w:rPr>
        <w:t>Las empresas del sector comercio</w:t>
      </w:r>
      <w:r w:rsidRPr="003E77CC">
        <w:rPr>
          <w:b/>
          <w:bCs/>
          <w:color w:val="auto"/>
        </w:rPr>
        <w:t xml:space="preserve">: </w:t>
      </w:r>
      <w:r w:rsidRPr="003E77CC">
        <w:rPr>
          <w:color w:val="auto"/>
        </w:rPr>
        <w:t xml:space="preserve">verificar si las microempresas del sector comercio independientemente de su actividad, no importando el producto que comercialicen tendrán disposición de </w:t>
      </w:r>
      <w:r w:rsidR="008707E7" w:rsidRPr="003E77CC">
        <w:rPr>
          <w:color w:val="auto"/>
        </w:rPr>
        <w:t>converger</w:t>
      </w:r>
      <w:r w:rsidRPr="003E77CC">
        <w:rPr>
          <w:color w:val="auto"/>
        </w:rPr>
        <w:t xml:space="preserve"> Normas </w:t>
      </w:r>
      <w:r w:rsidR="008707E7" w:rsidRPr="003E77CC">
        <w:rPr>
          <w:color w:val="auto"/>
        </w:rPr>
        <w:t>Colombianas de Información Financiera NC</w:t>
      </w:r>
      <w:r w:rsidRPr="003E77CC">
        <w:rPr>
          <w:color w:val="auto"/>
        </w:rPr>
        <w:t xml:space="preserve">IF para microempresas. </w:t>
      </w:r>
    </w:p>
    <w:p w:rsidR="008C7D15" w:rsidRDefault="008C7D15" w:rsidP="008C7D15">
      <w:pPr>
        <w:pStyle w:val="Default"/>
        <w:jc w:val="both"/>
        <w:rPr>
          <w:color w:val="auto"/>
        </w:rPr>
      </w:pPr>
    </w:p>
    <w:p w:rsidR="008C7D15" w:rsidRDefault="008C7D15" w:rsidP="008C7D15">
      <w:pPr>
        <w:pStyle w:val="Default"/>
        <w:jc w:val="both"/>
        <w:rPr>
          <w:b/>
          <w:bCs/>
          <w:color w:val="auto"/>
        </w:rPr>
      </w:pPr>
    </w:p>
    <w:p w:rsidR="00D70F41" w:rsidRPr="003E77CC" w:rsidRDefault="008C7D15" w:rsidP="008C7D15">
      <w:pPr>
        <w:pStyle w:val="Default"/>
        <w:jc w:val="both"/>
        <w:rPr>
          <w:color w:val="auto"/>
        </w:rPr>
      </w:pPr>
      <w:r>
        <w:rPr>
          <w:b/>
          <w:bCs/>
          <w:color w:val="auto"/>
        </w:rPr>
        <w:lastRenderedPageBreak/>
        <w:t xml:space="preserve">4.4. </w:t>
      </w:r>
      <w:r w:rsidR="00D70F41" w:rsidRPr="003E77CC">
        <w:rPr>
          <w:b/>
          <w:bCs/>
          <w:color w:val="auto"/>
        </w:rPr>
        <w:t xml:space="preserve">SITUAR EL PROBLEMA EN EL CONTEXTO. </w:t>
      </w:r>
    </w:p>
    <w:p w:rsidR="008C7D15" w:rsidRDefault="008C7D15" w:rsidP="008C7D15">
      <w:pPr>
        <w:pStyle w:val="Default"/>
        <w:jc w:val="both"/>
        <w:rPr>
          <w:color w:val="auto"/>
        </w:rPr>
      </w:pPr>
    </w:p>
    <w:p w:rsidR="00D70F41" w:rsidRPr="003E77CC" w:rsidRDefault="008C7D15" w:rsidP="008C7D15">
      <w:pPr>
        <w:pStyle w:val="Default"/>
        <w:jc w:val="both"/>
        <w:rPr>
          <w:b/>
          <w:bCs/>
          <w:color w:val="auto"/>
        </w:rPr>
      </w:pPr>
      <w:r>
        <w:rPr>
          <w:b/>
          <w:bCs/>
          <w:color w:val="auto"/>
        </w:rPr>
        <w:t xml:space="preserve">4.4.1. </w:t>
      </w:r>
      <w:r w:rsidR="00D70F41" w:rsidRPr="003E77CC">
        <w:rPr>
          <w:b/>
          <w:bCs/>
          <w:color w:val="auto"/>
        </w:rPr>
        <w:t xml:space="preserve">Socioeconómico. </w:t>
      </w:r>
    </w:p>
    <w:p w:rsidR="00D70F41" w:rsidRPr="003E77CC" w:rsidRDefault="00D70F41" w:rsidP="003E77CC">
      <w:pPr>
        <w:pStyle w:val="Default"/>
        <w:jc w:val="both"/>
        <w:rPr>
          <w:color w:val="auto"/>
        </w:rPr>
      </w:pPr>
    </w:p>
    <w:p w:rsidR="00D70F41" w:rsidRPr="003E77CC" w:rsidRDefault="00D70F41" w:rsidP="003E77CC">
      <w:pPr>
        <w:pStyle w:val="Default"/>
        <w:jc w:val="both"/>
        <w:rPr>
          <w:color w:val="auto"/>
        </w:rPr>
      </w:pPr>
      <w:r w:rsidRPr="003E77CC">
        <w:rPr>
          <w:color w:val="auto"/>
        </w:rPr>
        <w:t xml:space="preserve">El tema de investigación tiene relevancia en cuanto al aspecto social, ya que para COLOMBIA será un reto el poder </w:t>
      </w:r>
      <w:r w:rsidR="008707E7" w:rsidRPr="003E77CC">
        <w:rPr>
          <w:color w:val="auto"/>
        </w:rPr>
        <w:t>converger</w:t>
      </w:r>
      <w:r w:rsidRPr="003E77CC">
        <w:rPr>
          <w:color w:val="auto"/>
        </w:rPr>
        <w:t xml:space="preserve"> esta normativa que vendrá como un respaldo para las microempresas del sector comercio del municipio de la Ciudad de el Espinal, beneficiándolas a la hora de presentar su información financiera. </w:t>
      </w:r>
    </w:p>
    <w:p w:rsidR="00D70F41" w:rsidRPr="003E77CC" w:rsidRDefault="00D70F41" w:rsidP="003E77CC">
      <w:pPr>
        <w:pStyle w:val="Default"/>
        <w:jc w:val="both"/>
        <w:rPr>
          <w:color w:val="auto"/>
        </w:rPr>
      </w:pPr>
    </w:p>
    <w:p w:rsidR="00F40DDF" w:rsidRPr="003E77CC" w:rsidRDefault="00F40DDF" w:rsidP="003E77CC">
      <w:pPr>
        <w:pStyle w:val="Default"/>
        <w:jc w:val="both"/>
        <w:rPr>
          <w:color w:val="auto"/>
        </w:rPr>
      </w:pPr>
    </w:p>
    <w:p w:rsidR="00F40DDF" w:rsidRPr="003E77CC" w:rsidRDefault="00F40DDF" w:rsidP="003E77CC">
      <w:pPr>
        <w:pStyle w:val="Default"/>
        <w:jc w:val="both"/>
        <w:rPr>
          <w:color w:val="auto"/>
        </w:rPr>
      </w:pPr>
    </w:p>
    <w:p w:rsidR="00F40DDF" w:rsidRDefault="00F40DDF"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Pr="003E77CC" w:rsidRDefault="00E23472" w:rsidP="003E77CC">
      <w:pPr>
        <w:pStyle w:val="Default"/>
        <w:jc w:val="both"/>
        <w:rPr>
          <w:color w:val="auto"/>
        </w:rPr>
      </w:pPr>
    </w:p>
    <w:p w:rsidR="00F40DDF" w:rsidRPr="003E77CC" w:rsidRDefault="00F40DDF" w:rsidP="003E77CC">
      <w:pPr>
        <w:pStyle w:val="Default"/>
        <w:jc w:val="both"/>
        <w:rPr>
          <w:color w:val="auto"/>
        </w:rPr>
      </w:pPr>
    </w:p>
    <w:p w:rsidR="00F40DDF" w:rsidRPr="003E77CC" w:rsidRDefault="00F40DDF" w:rsidP="003E77CC">
      <w:pPr>
        <w:pStyle w:val="Default"/>
        <w:jc w:val="both"/>
        <w:rPr>
          <w:color w:val="auto"/>
        </w:rPr>
      </w:pPr>
    </w:p>
    <w:p w:rsidR="00F40DDF" w:rsidRPr="003E77CC" w:rsidRDefault="00F40DDF" w:rsidP="003E77CC">
      <w:pPr>
        <w:pStyle w:val="Default"/>
        <w:jc w:val="both"/>
        <w:rPr>
          <w:color w:val="auto"/>
        </w:rPr>
      </w:pPr>
    </w:p>
    <w:p w:rsidR="00F40DDF" w:rsidRPr="003E77CC" w:rsidRDefault="00F40DDF" w:rsidP="003E77CC">
      <w:pPr>
        <w:pStyle w:val="Default"/>
        <w:jc w:val="both"/>
        <w:rPr>
          <w:color w:val="auto"/>
        </w:rPr>
      </w:pPr>
    </w:p>
    <w:p w:rsidR="00E23472" w:rsidRDefault="00E23472" w:rsidP="00E23472">
      <w:pPr>
        <w:pStyle w:val="Default"/>
        <w:rPr>
          <w:color w:val="auto"/>
        </w:rPr>
      </w:pPr>
    </w:p>
    <w:p w:rsidR="00D70F41" w:rsidRDefault="00E23472" w:rsidP="00E23472">
      <w:pPr>
        <w:pStyle w:val="Default"/>
        <w:jc w:val="center"/>
        <w:rPr>
          <w:b/>
          <w:bCs/>
          <w:color w:val="auto"/>
        </w:rPr>
      </w:pPr>
      <w:r>
        <w:rPr>
          <w:b/>
          <w:bCs/>
          <w:color w:val="auto"/>
        </w:rPr>
        <w:lastRenderedPageBreak/>
        <w:t xml:space="preserve">5. </w:t>
      </w:r>
      <w:r w:rsidR="00D70F41" w:rsidRPr="003E77CC">
        <w:rPr>
          <w:b/>
          <w:bCs/>
          <w:color w:val="auto"/>
        </w:rPr>
        <w:t>OBJETIVOS</w:t>
      </w:r>
    </w:p>
    <w:p w:rsidR="00E23472" w:rsidRDefault="00E23472" w:rsidP="00E23472">
      <w:pPr>
        <w:pStyle w:val="Default"/>
        <w:jc w:val="center"/>
        <w:rPr>
          <w:color w:val="auto"/>
        </w:rPr>
      </w:pPr>
    </w:p>
    <w:p w:rsidR="00D70F41" w:rsidRPr="00E23472" w:rsidRDefault="00E23472" w:rsidP="00E23472">
      <w:pPr>
        <w:pStyle w:val="Default"/>
        <w:jc w:val="both"/>
        <w:rPr>
          <w:b/>
          <w:color w:val="auto"/>
        </w:rPr>
      </w:pPr>
      <w:r w:rsidRPr="00E23472">
        <w:rPr>
          <w:b/>
          <w:color w:val="auto"/>
        </w:rPr>
        <w:t xml:space="preserve">5.1. </w:t>
      </w:r>
      <w:r w:rsidRPr="00E23472">
        <w:rPr>
          <w:b/>
          <w:bCs/>
          <w:color w:val="auto"/>
        </w:rPr>
        <w:t xml:space="preserve">GENERAL. </w:t>
      </w:r>
    </w:p>
    <w:p w:rsidR="00D70F41" w:rsidRPr="003E77CC" w:rsidRDefault="00D70F41" w:rsidP="003E77CC">
      <w:pPr>
        <w:pStyle w:val="Default"/>
        <w:jc w:val="both"/>
        <w:rPr>
          <w:color w:val="auto"/>
        </w:rPr>
      </w:pPr>
    </w:p>
    <w:p w:rsidR="00D70F41" w:rsidRPr="003E77CC" w:rsidRDefault="00D70F41" w:rsidP="003E77CC">
      <w:pPr>
        <w:pStyle w:val="Default"/>
        <w:jc w:val="both"/>
        <w:rPr>
          <w:color w:val="auto"/>
        </w:rPr>
      </w:pPr>
      <w:r w:rsidRPr="003E77CC">
        <w:rPr>
          <w:color w:val="auto"/>
        </w:rPr>
        <w:t xml:space="preserve">Diseñar una guía de aplicación de la Norma </w:t>
      </w:r>
      <w:r w:rsidR="008707E7" w:rsidRPr="003E77CC">
        <w:rPr>
          <w:color w:val="auto"/>
        </w:rPr>
        <w:t>Colombiana de Información Financiera (NC</w:t>
      </w:r>
      <w:r w:rsidRPr="003E77CC">
        <w:rPr>
          <w:color w:val="auto"/>
        </w:rPr>
        <w:t>IF) para microempresas Orientada a las microempresas del Sector Comercio de la Ciudad de el Espinal Departamento del Tolima.</w:t>
      </w:r>
    </w:p>
    <w:p w:rsidR="00E23472" w:rsidRDefault="00E23472" w:rsidP="00E23472">
      <w:pPr>
        <w:pStyle w:val="Default"/>
        <w:jc w:val="both"/>
        <w:rPr>
          <w:color w:val="auto"/>
        </w:rPr>
      </w:pPr>
    </w:p>
    <w:p w:rsidR="00D70F41" w:rsidRPr="003E77CC" w:rsidRDefault="00E23472" w:rsidP="00E23472">
      <w:pPr>
        <w:pStyle w:val="Default"/>
        <w:jc w:val="both"/>
        <w:rPr>
          <w:b/>
          <w:bCs/>
          <w:color w:val="auto"/>
        </w:rPr>
      </w:pPr>
      <w:r>
        <w:rPr>
          <w:b/>
          <w:bCs/>
          <w:color w:val="auto"/>
        </w:rPr>
        <w:t xml:space="preserve">5.2. </w:t>
      </w:r>
      <w:r w:rsidRPr="003E77CC">
        <w:rPr>
          <w:b/>
          <w:bCs/>
          <w:color w:val="auto"/>
        </w:rPr>
        <w:t>ESPECÍFICOS.</w:t>
      </w:r>
    </w:p>
    <w:p w:rsidR="000815C9" w:rsidRPr="003E77CC" w:rsidRDefault="000815C9" w:rsidP="003E77CC">
      <w:pPr>
        <w:pStyle w:val="Default"/>
        <w:jc w:val="both"/>
        <w:rPr>
          <w:b/>
          <w:bCs/>
          <w:color w:val="auto"/>
        </w:rPr>
      </w:pPr>
    </w:p>
    <w:p w:rsidR="00D70F41" w:rsidRPr="003E77CC" w:rsidRDefault="00D70F41" w:rsidP="003E77CC">
      <w:pPr>
        <w:pStyle w:val="Default"/>
        <w:numPr>
          <w:ilvl w:val="0"/>
          <w:numId w:val="1"/>
        </w:numPr>
        <w:jc w:val="both"/>
        <w:rPr>
          <w:color w:val="auto"/>
        </w:rPr>
      </w:pPr>
      <w:r w:rsidRPr="003E77CC">
        <w:rPr>
          <w:color w:val="auto"/>
        </w:rPr>
        <w:t xml:space="preserve">Determinar los lineamientos generales que ayudaran a las microempresas del sector comercio de la Ciudad de el Espinal en la </w:t>
      </w:r>
      <w:r w:rsidR="008707E7" w:rsidRPr="003E77CC">
        <w:rPr>
          <w:color w:val="auto"/>
        </w:rPr>
        <w:t xml:space="preserve">convergencia </w:t>
      </w:r>
      <w:r w:rsidRPr="003E77CC">
        <w:rPr>
          <w:color w:val="auto"/>
        </w:rPr>
        <w:t>de la Norma</w:t>
      </w:r>
      <w:r w:rsidR="008707E7" w:rsidRPr="003E77CC">
        <w:rPr>
          <w:color w:val="auto"/>
        </w:rPr>
        <w:t xml:space="preserve"> Colombiana de Información Financiera (NC</w:t>
      </w:r>
      <w:r w:rsidRPr="003E77CC">
        <w:rPr>
          <w:color w:val="auto"/>
        </w:rPr>
        <w:t xml:space="preserve">IF), para microempresas. </w:t>
      </w:r>
    </w:p>
    <w:p w:rsidR="00F40DDF" w:rsidRPr="003E77CC" w:rsidRDefault="00F40DDF" w:rsidP="003E77CC">
      <w:pPr>
        <w:pStyle w:val="Default"/>
        <w:ind w:left="360"/>
        <w:jc w:val="both"/>
        <w:rPr>
          <w:color w:val="auto"/>
        </w:rPr>
      </w:pPr>
    </w:p>
    <w:p w:rsidR="00D70F41" w:rsidRPr="003E77CC" w:rsidRDefault="00D70F41" w:rsidP="003E77CC">
      <w:pPr>
        <w:pStyle w:val="Default"/>
        <w:numPr>
          <w:ilvl w:val="0"/>
          <w:numId w:val="1"/>
        </w:numPr>
        <w:jc w:val="both"/>
        <w:rPr>
          <w:color w:val="auto"/>
        </w:rPr>
      </w:pPr>
      <w:r w:rsidRPr="003E77CC">
        <w:rPr>
          <w:color w:val="auto"/>
        </w:rPr>
        <w:t xml:space="preserve">Definir los procedimientos que ayudaran a orientar a los propietarios de las microempresas en la elaboración de información Financiera. </w:t>
      </w:r>
    </w:p>
    <w:p w:rsidR="00F40DDF" w:rsidRPr="003E77CC" w:rsidRDefault="00F40DDF" w:rsidP="003E77CC">
      <w:pPr>
        <w:pStyle w:val="Prrafodelista"/>
        <w:spacing w:after="0" w:line="240" w:lineRule="auto"/>
        <w:jc w:val="both"/>
        <w:rPr>
          <w:rFonts w:ascii="Arial" w:hAnsi="Arial" w:cs="Arial"/>
          <w:sz w:val="24"/>
          <w:szCs w:val="24"/>
        </w:rPr>
      </w:pPr>
    </w:p>
    <w:p w:rsidR="00D70F41" w:rsidRPr="003E77CC" w:rsidRDefault="00A12BD0" w:rsidP="003E77CC">
      <w:pPr>
        <w:pStyle w:val="Default"/>
        <w:numPr>
          <w:ilvl w:val="0"/>
          <w:numId w:val="1"/>
        </w:numPr>
        <w:jc w:val="both"/>
        <w:rPr>
          <w:color w:val="auto"/>
        </w:rPr>
      </w:pPr>
      <w:r w:rsidRPr="003E77CC">
        <w:rPr>
          <w:color w:val="auto"/>
        </w:rPr>
        <w:t xml:space="preserve">Elaboración de la guía de aplicación de la Norma Colombiana de Información Financiera (NCIF) para microempresas </w:t>
      </w:r>
      <w:r w:rsidR="00D70F41" w:rsidRPr="003E77CC">
        <w:rPr>
          <w:color w:val="auto"/>
        </w:rPr>
        <w:t xml:space="preserve">del sector comercio de la Ciudad de el Espinal, Departamento del Tolima. </w:t>
      </w:r>
    </w:p>
    <w:p w:rsidR="00D70F41" w:rsidRPr="003E77CC" w:rsidRDefault="00D70F41" w:rsidP="003E77CC">
      <w:pPr>
        <w:pStyle w:val="Default"/>
        <w:jc w:val="both"/>
        <w:rPr>
          <w:color w:val="auto"/>
        </w:rPr>
      </w:pPr>
    </w:p>
    <w:p w:rsidR="001B6C74" w:rsidRPr="003E77CC" w:rsidRDefault="001B6C74" w:rsidP="003E77CC">
      <w:pPr>
        <w:pStyle w:val="Default"/>
        <w:jc w:val="both"/>
        <w:rPr>
          <w:color w:val="auto"/>
        </w:rPr>
      </w:pPr>
    </w:p>
    <w:p w:rsidR="001B6C74" w:rsidRPr="003E77CC" w:rsidRDefault="001B6C74" w:rsidP="003E77CC">
      <w:pPr>
        <w:pStyle w:val="Default"/>
        <w:jc w:val="both"/>
        <w:rPr>
          <w:color w:val="auto"/>
        </w:rPr>
      </w:pPr>
    </w:p>
    <w:p w:rsidR="001B6C74" w:rsidRPr="003E77CC" w:rsidRDefault="001B6C74" w:rsidP="003E77CC">
      <w:pPr>
        <w:pStyle w:val="Default"/>
        <w:jc w:val="both"/>
        <w:rPr>
          <w:color w:val="auto"/>
        </w:rPr>
      </w:pPr>
    </w:p>
    <w:p w:rsidR="001B6C74" w:rsidRPr="003E77CC" w:rsidRDefault="001B6C74" w:rsidP="003E77CC">
      <w:pPr>
        <w:pStyle w:val="Default"/>
        <w:jc w:val="both"/>
        <w:rPr>
          <w:color w:val="auto"/>
        </w:rPr>
      </w:pPr>
    </w:p>
    <w:p w:rsidR="001B6C74" w:rsidRDefault="001B6C74"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Default="00E23472" w:rsidP="003E77CC">
      <w:pPr>
        <w:pStyle w:val="Default"/>
        <w:jc w:val="both"/>
        <w:rPr>
          <w:color w:val="auto"/>
        </w:rPr>
      </w:pPr>
    </w:p>
    <w:p w:rsidR="00E23472" w:rsidRPr="003E77CC" w:rsidRDefault="00E23472" w:rsidP="003E77CC">
      <w:pPr>
        <w:pStyle w:val="Default"/>
        <w:jc w:val="both"/>
        <w:rPr>
          <w:color w:val="auto"/>
        </w:rPr>
      </w:pPr>
    </w:p>
    <w:p w:rsidR="001B6C74" w:rsidRPr="003E77CC" w:rsidRDefault="001B6C74" w:rsidP="003E77CC">
      <w:pPr>
        <w:pStyle w:val="Default"/>
        <w:jc w:val="both"/>
        <w:rPr>
          <w:color w:val="auto"/>
        </w:rPr>
      </w:pPr>
    </w:p>
    <w:p w:rsidR="001B6C74" w:rsidRPr="003E77CC" w:rsidRDefault="001B6C74" w:rsidP="003E77CC">
      <w:pPr>
        <w:autoSpaceDE w:val="0"/>
        <w:autoSpaceDN w:val="0"/>
        <w:adjustRightInd w:val="0"/>
        <w:spacing w:after="0" w:line="240" w:lineRule="auto"/>
        <w:jc w:val="both"/>
        <w:rPr>
          <w:rFonts w:ascii="Arial" w:hAnsi="Arial" w:cs="Arial"/>
          <w:sz w:val="24"/>
          <w:szCs w:val="24"/>
        </w:rPr>
      </w:pPr>
    </w:p>
    <w:p w:rsidR="00CD2492" w:rsidRPr="003E77CC" w:rsidRDefault="00CD2492" w:rsidP="003E77CC">
      <w:pPr>
        <w:autoSpaceDE w:val="0"/>
        <w:autoSpaceDN w:val="0"/>
        <w:adjustRightInd w:val="0"/>
        <w:spacing w:after="0" w:line="240" w:lineRule="auto"/>
        <w:jc w:val="both"/>
        <w:rPr>
          <w:rFonts w:ascii="Arial" w:hAnsi="Arial" w:cs="Arial"/>
          <w:b/>
          <w:bCs/>
          <w:sz w:val="24"/>
          <w:szCs w:val="24"/>
        </w:rPr>
      </w:pPr>
    </w:p>
    <w:p w:rsidR="001B6C74" w:rsidRDefault="00E23472" w:rsidP="00E23472">
      <w:pPr>
        <w:autoSpaceDE w:val="0"/>
        <w:autoSpaceDN w:val="0"/>
        <w:adjustRightInd w:val="0"/>
        <w:spacing w:after="0" w:line="240" w:lineRule="auto"/>
        <w:jc w:val="center"/>
        <w:rPr>
          <w:rFonts w:ascii="Arial" w:hAnsi="Arial" w:cs="Arial"/>
          <w:b/>
          <w:bCs/>
          <w:sz w:val="24"/>
          <w:szCs w:val="24"/>
        </w:rPr>
      </w:pPr>
      <w:r>
        <w:rPr>
          <w:rFonts w:ascii="Arial" w:hAnsi="Arial" w:cs="Arial"/>
          <w:b/>
          <w:bCs/>
          <w:sz w:val="24"/>
          <w:szCs w:val="24"/>
        </w:rPr>
        <w:lastRenderedPageBreak/>
        <w:t xml:space="preserve">6. </w:t>
      </w:r>
      <w:r w:rsidR="00202529" w:rsidRPr="00E23472">
        <w:rPr>
          <w:rFonts w:ascii="Arial" w:hAnsi="Arial" w:cs="Arial"/>
          <w:b/>
          <w:bCs/>
          <w:sz w:val="24"/>
          <w:szCs w:val="24"/>
        </w:rPr>
        <w:t>MARCO REFERENCIAL</w:t>
      </w:r>
    </w:p>
    <w:p w:rsidR="00E23472" w:rsidRDefault="00E23472" w:rsidP="00E23472">
      <w:pPr>
        <w:autoSpaceDE w:val="0"/>
        <w:autoSpaceDN w:val="0"/>
        <w:adjustRightInd w:val="0"/>
        <w:spacing w:after="0" w:line="240" w:lineRule="auto"/>
        <w:jc w:val="center"/>
        <w:rPr>
          <w:rFonts w:ascii="Arial" w:hAnsi="Arial" w:cs="Arial"/>
          <w:b/>
          <w:bCs/>
          <w:sz w:val="24"/>
          <w:szCs w:val="24"/>
        </w:rPr>
      </w:pPr>
    </w:p>
    <w:p w:rsidR="00E23472" w:rsidRPr="00E23472" w:rsidRDefault="00E23472" w:rsidP="00E23472">
      <w:pPr>
        <w:autoSpaceDE w:val="0"/>
        <w:autoSpaceDN w:val="0"/>
        <w:adjustRightInd w:val="0"/>
        <w:spacing w:after="0" w:line="240" w:lineRule="auto"/>
        <w:jc w:val="center"/>
        <w:rPr>
          <w:rFonts w:ascii="Arial" w:hAnsi="Arial" w:cs="Arial"/>
          <w:b/>
          <w:bCs/>
          <w:sz w:val="24"/>
          <w:szCs w:val="24"/>
        </w:rPr>
      </w:pPr>
    </w:p>
    <w:p w:rsidR="001B6C74" w:rsidRPr="00E23472" w:rsidRDefault="00E23472" w:rsidP="00E23472">
      <w:pPr>
        <w:autoSpaceDE w:val="0"/>
        <w:autoSpaceDN w:val="0"/>
        <w:adjustRightInd w:val="0"/>
        <w:spacing w:after="0" w:line="240" w:lineRule="auto"/>
        <w:jc w:val="both"/>
        <w:rPr>
          <w:rFonts w:ascii="Arial" w:hAnsi="Arial" w:cs="Arial"/>
          <w:b/>
          <w:bCs/>
          <w:sz w:val="24"/>
          <w:szCs w:val="24"/>
        </w:rPr>
      </w:pPr>
      <w:r>
        <w:rPr>
          <w:rFonts w:ascii="Arial" w:hAnsi="Arial" w:cs="Arial"/>
          <w:b/>
          <w:bCs/>
          <w:sz w:val="24"/>
          <w:szCs w:val="24"/>
        </w:rPr>
        <w:t xml:space="preserve">6.1. </w:t>
      </w:r>
      <w:r w:rsidR="001B6C74" w:rsidRPr="00E23472">
        <w:rPr>
          <w:rFonts w:ascii="Arial" w:hAnsi="Arial" w:cs="Arial"/>
          <w:b/>
          <w:bCs/>
          <w:sz w:val="24"/>
          <w:szCs w:val="24"/>
        </w:rPr>
        <w:t>MARCO NORMATIVO.</w:t>
      </w:r>
    </w:p>
    <w:p w:rsidR="00CD2492" w:rsidRPr="003E77CC" w:rsidRDefault="00CD2492" w:rsidP="003E77CC">
      <w:pPr>
        <w:autoSpaceDE w:val="0"/>
        <w:autoSpaceDN w:val="0"/>
        <w:adjustRightInd w:val="0"/>
        <w:spacing w:after="0" w:line="240" w:lineRule="auto"/>
        <w:jc w:val="both"/>
        <w:rPr>
          <w:rFonts w:ascii="Arial" w:hAnsi="Arial" w:cs="Arial"/>
          <w:sz w:val="24"/>
          <w:szCs w:val="24"/>
        </w:rPr>
      </w:pPr>
    </w:p>
    <w:p w:rsidR="001B6C74" w:rsidRPr="003E77CC" w:rsidRDefault="00DB5898" w:rsidP="003E77CC">
      <w:pPr>
        <w:pStyle w:val="Default"/>
        <w:jc w:val="both"/>
        <w:rPr>
          <w:b/>
          <w:bCs/>
          <w:color w:val="auto"/>
        </w:rPr>
      </w:pPr>
      <w:r>
        <w:rPr>
          <w:b/>
          <w:bCs/>
          <w:color w:val="auto"/>
        </w:rPr>
        <w:t>6.1.1</w:t>
      </w:r>
      <w:r w:rsidR="00247E5E">
        <w:rPr>
          <w:b/>
          <w:bCs/>
          <w:color w:val="auto"/>
        </w:rPr>
        <w:t>.</w:t>
      </w:r>
      <w:r>
        <w:rPr>
          <w:b/>
          <w:bCs/>
          <w:color w:val="auto"/>
        </w:rPr>
        <w:t xml:space="preserve"> </w:t>
      </w:r>
      <w:r w:rsidRPr="003E77CC">
        <w:rPr>
          <w:b/>
          <w:bCs/>
          <w:color w:val="auto"/>
        </w:rPr>
        <w:t>Código De Comercio.</w:t>
      </w:r>
    </w:p>
    <w:p w:rsidR="001356C6" w:rsidRPr="003E77CC" w:rsidRDefault="001356C6" w:rsidP="003E77CC">
      <w:pPr>
        <w:pStyle w:val="Default"/>
        <w:jc w:val="both"/>
        <w:rPr>
          <w:b/>
          <w:bCs/>
          <w:color w:val="auto"/>
        </w:rPr>
      </w:pPr>
    </w:p>
    <w:p w:rsidR="00F75C0B" w:rsidRDefault="00053578" w:rsidP="003E77CC">
      <w:pPr>
        <w:pStyle w:val="Default"/>
        <w:jc w:val="both"/>
        <w:rPr>
          <w:bCs/>
          <w:color w:val="auto"/>
        </w:rPr>
      </w:pPr>
      <w:r w:rsidRPr="003E77CC">
        <w:rPr>
          <w:bCs/>
          <w:color w:val="auto"/>
        </w:rPr>
        <w:t xml:space="preserve">El punto de partida es </w:t>
      </w:r>
      <w:r w:rsidR="00A12BD0" w:rsidRPr="003E77CC">
        <w:rPr>
          <w:bCs/>
          <w:color w:val="auto"/>
        </w:rPr>
        <w:t>entender que</w:t>
      </w:r>
      <w:r w:rsidRPr="003E77CC">
        <w:rPr>
          <w:bCs/>
          <w:color w:val="auto"/>
        </w:rPr>
        <w:t xml:space="preserve"> los comerciantes son quienes de manera profesional se ocupan de actividades mercantiles en un sentido amplio; </w:t>
      </w:r>
      <w:r w:rsidR="001356C6" w:rsidRPr="003E77CC">
        <w:rPr>
          <w:bCs/>
          <w:color w:val="auto"/>
        </w:rPr>
        <w:t>trátese de</w:t>
      </w:r>
      <w:r w:rsidRPr="003E77CC">
        <w:rPr>
          <w:bCs/>
          <w:color w:val="auto"/>
        </w:rPr>
        <w:t xml:space="preserve"> quien transa como apoderado o intermediario. </w:t>
      </w:r>
      <w:r w:rsidR="001356C6" w:rsidRPr="003E77CC">
        <w:rPr>
          <w:bCs/>
          <w:color w:val="auto"/>
        </w:rPr>
        <w:t>La exigencia</w:t>
      </w:r>
      <w:r w:rsidRPr="003E77CC">
        <w:rPr>
          <w:bCs/>
          <w:color w:val="auto"/>
        </w:rPr>
        <w:t xml:space="preserve"> de la aplicación de las normas comerciales en operaciones mercantiles está dispuesta en el </w:t>
      </w:r>
      <w:r w:rsidR="001356C6" w:rsidRPr="003E77CC">
        <w:rPr>
          <w:bCs/>
          <w:color w:val="auto"/>
        </w:rPr>
        <w:t>“</w:t>
      </w:r>
      <w:r w:rsidRPr="003E77CC">
        <w:rPr>
          <w:bCs/>
          <w:color w:val="auto"/>
        </w:rPr>
        <w:t xml:space="preserve">artículo 11 del Código de Comercio donde, queda claro que aún quienes no desarrollen actividades </w:t>
      </w:r>
      <w:r w:rsidR="001356C6" w:rsidRPr="003E77CC">
        <w:rPr>
          <w:bCs/>
          <w:color w:val="auto"/>
        </w:rPr>
        <w:t>mercantiles de</w:t>
      </w:r>
      <w:r w:rsidRPr="003E77CC">
        <w:rPr>
          <w:bCs/>
          <w:color w:val="auto"/>
        </w:rPr>
        <w:t xml:space="preserve"> manera permanente y por ende no sean comerciantes profesionales, </w:t>
      </w:r>
      <w:r w:rsidR="001356C6" w:rsidRPr="003E77CC">
        <w:rPr>
          <w:bCs/>
          <w:color w:val="auto"/>
        </w:rPr>
        <w:t>están sujetos</w:t>
      </w:r>
      <w:r w:rsidRPr="003E77CC">
        <w:rPr>
          <w:bCs/>
          <w:color w:val="auto"/>
        </w:rPr>
        <w:t xml:space="preserve"> a las normas comerciales</w:t>
      </w:r>
      <w:r w:rsidR="001356C6" w:rsidRPr="003E77CC">
        <w:rPr>
          <w:bCs/>
          <w:color w:val="auto"/>
        </w:rPr>
        <w:t>”</w:t>
      </w:r>
      <w:r w:rsidR="001356C6" w:rsidRPr="003E77CC">
        <w:rPr>
          <w:rStyle w:val="Refdenotaalpie"/>
          <w:bCs/>
          <w:color w:val="auto"/>
        </w:rPr>
        <w:footnoteReference w:id="8"/>
      </w:r>
      <w:r w:rsidRPr="003E77CC">
        <w:rPr>
          <w:bCs/>
          <w:color w:val="auto"/>
        </w:rPr>
        <w:t xml:space="preserve">. </w:t>
      </w:r>
    </w:p>
    <w:p w:rsidR="00E23472" w:rsidRPr="003E77CC" w:rsidRDefault="00E23472" w:rsidP="003E77CC">
      <w:pPr>
        <w:pStyle w:val="Default"/>
        <w:jc w:val="both"/>
        <w:rPr>
          <w:bCs/>
          <w:color w:val="auto"/>
        </w:rPr>
      </w:pPr>
    </w:p>
    <w:p w:rsidR="00F75C0B" w:rsidRPr="00E23472" w:rsidRDefault="00053578" w:rsidP="003E77CC">
      <w:pPr>
        <w:pStyle w:val="Default"/>
        <w:jc w:val="both"/>
        <w:rPr>
          <w:bCs/>
          <w:color w:val="auto"/>
        </w:rPr>
      </w:pPr>
      <w:r w:rsidRPr="003E77CC">
        <w:rPr>
          <w:bCs/>
          <w:color w:val="auto"/>
        </w:rPr>
        <w:t xml:space="preserve">Siguiendo lo planteado en el </w:t>
      </w:r>
      <w:r w:rsidR="001356C6" w:rsidRPr="003E77CC">
        <w:rPr>
          <w:bCs/>
          <w:color w:val="auto"/>
        </w:rPr>
        <w:t>“</w:t>
      </w:r>
      <w:r w:rsidRPr="003E77CC">
        <w:rPr>
          <w:bCs/>
          <w:color w:val="auto"/>
        </w:rPr>
        <w:t xml:space="preserve">artículo 13 </w:t>
      </w:r>
      <w:r w:rsidR="001356C6" w:rsidRPr="003E77CC">
        <w:rPr>
          <w:bCs/>
          <w:color w:val="auto"/>
        </w:rPr>
        <w:t>del Código</w:t>
      </w:r>
      <w:r w:rsidRPr="003E77CC">
        <w:rPr>
          <w:bCs/>
          <w:color w:val="auto"/>
        </w:rPr>
        <w:t>, quien ejerce el comercio debe satisfacer por lo menos una de las siguientes condiciones</w:t>
      </w:r>
      <w:r w:rsidR="001356C6" w:rsidRPr="003E77CC">
        <w:rPr>
          <w:bCs/>
          <w:color w:val="auto"/>
        </w:rPr>
        <w:t>...</w:t>
      </w:r>
      <w:r w:rsidRPr="003E77CC">
        <w:rPr>
          <w:bCs/>
          <w:color w:val="auto"/>
        </w:rPr>
        <w:t xml:space="preserve">Se </w:t>
      </w:r>
      <w:r w:rsidR="001356C6" w:rsidRPr="003E77CC">
        <w:rPr>
          <w:bCs/>
          <w:color w:val="auto"/>
        </w:rPr>
        <w:t>haya inscrito</w:t>
      </w:r>
      <w:r w:rsidRPr="003E77CC">
        <w:rPr>
          <w:bCs/>
          <w:color w:val="auto"/>
        </w:rPr>
        <w:t xml:space="preserve"> en el registro mercantil</w:t>
      </w:r>
      <w:r w:rsidR="001356C6" w:rsidRPr="003E77CC">
        <w:rPr>
          <w:bCs/>
          <w:color w:val="auto"/>
        </w:rPr>
        <w:t>…</w:t>
      </w:r>
      <w:r w:rsidRPr="003E77CC">
        <w:rPr>
          <w:bCs/>
          <w:color w:val="auto"/>
        </w:rPr>
        <w:t>Posea un establecimiento abierto dedicado al comercio</w:t>
      </w:r>
      <w:r w:rsidR="001356C6" w:rsidRPr="003E77CC">
        <w:rPr>
          <w:bCs/>
          <w:color w:val="auto"/>
        </w:rPr>
        <w:t>…</w:t>
      </w:r>
      <w:r w:rsidRPr="003E77CC">
        <w:rPr>
          <w:bCs/>
          <w:color w:val="auto"/>
        </w:rPr>
        <w:t>Cuando se anuncie de manera abierta que se dedica al comercio</w:t>
      </w:r>
      <w:r w:rsidR="001356C6" w:rsidRPr="003E77CC">
        <w:rPr>
          <w:bCs/>
          <w:color w:val="auto"/>
        </w:rPr>
        <w:t>”</w:t>
      </w:r>
      <w:r w:rsidR="001356C6" w:rsidRPr="003E77CC">
        <w:rPr>
          <w:rStyle w:val="Refdenotaalpie"/>
          <w:bCs/>
          <w:color w:val="auto"/>
        </w:rPr>
        <w:footnoteReference w:id="9"/>
      </w:r>
      <w:r w:rsidR="00E23472">
        <w:rPr>
          <w:bCs/>
          <w:color w:val="auto"/>
        </w:rPr>
        <w:t xml:space="preserve"> </w:t>
      </w:r>
      <w:r w:rsidRPr="003E77CC">
        <w:rPr>
          <w:color w:val="auto"/>
        </w:rPr>
        <w:t xml:space="preserve">Por otra parte, se declaran como </w:t>
      </w:r>
      <w:r w:rsidR="001356C6" w:rsidRPr="003E77CC">
        <w:rPr>
          <w:color w:val="auto"/>
        </w:rPr>
        <w:t>“</w:t>
      </w:r>
      <w:r w:rsidRPr="003E77CC">
        <w:rPr>
          <w:color w:val="auto"/>
        </w:rPr>
        <w:t>deberes de los comerciantes matricularse en el registro mercantil e inscribir sus actas y libros; llevar de forma regular la contabilidad de sus transacciones conforme a las disposiciones que exija la ley.  También se le exige al comerciante que conserve la correspondencia y todos los documentos relacionados con sus negocios.  Y muy importante, se le prohíbe adelantar competencia desleal</w:t>
      </w:r>
      <w:r w:rsidR="001356C6" w:rsidRPr="003E77CC">
        <w:rPr>
          <w:color w:val="auto"/>
        </w:rPr>
        <w:t>”</w:t>
      </w:r>
      <w:r w:rsidR="001356C6" w:rsidRPr="003E77CC">
        <w:rPr>
          <w:rStyle w:val="Refdenotaalpie"/>
          <w:color w:val="auto"/>
        </w:rPr>
        <w:footnoteReference w:id="10"/>
      </w:r>
      <w:r w:rsidRPr="003E77CC">
        <w:rPr>
          <w:color w:val="auto"/>
        </w:rPr>
        <w:t>.</w:t>
      </w:r>
    </w:p>
    <w:p w:rsidR="00E23472" w:rsidRPr="003E77CC" w:rsidRDefault="00E23472" w:rsidP="003E77CC">
      <w:pPr>
        <w:pStyle w:val="Default"/>
        <w:jc w:val="both"/>
        <w:rPr>
          <w:bCs/>
          <w:color w:val="auto"/>
        </w:rPr>
      </w:pPr>
    </w:p>
    <w:p w:rsidR="00053578" w:rsidRPr="003E77CC" w:rsidRDefault="00053578" w:rsidP="003E77CC">
      <w:pPr>
        <w:pStyle w:val="Default"/>
        <w:jc w:val="both"/>
        <w:rPr>
          <w:bCs/>
          <w:color w:val="auto"/>
        </w:rPr>
      </w:pPr>
      <w:r w:rsidRPr="003E77CC">
        <w:rPr>
          <w:color w:val="auto"/>
        </w:rPr>
        <w:t xml:space="preserve">Por otra parte, </w:t>
      </w:r>
      <w:r w:rsidR="001356C6" w:rsidRPr="003E77CC">
        <w:rPr>
          <w:color w:val="auto"/>
        </w:rPr>
        <w:t>“</w:t>
      </w:r>
      <w:r w:rsidRPr="003E77CC">
        <w:rPr>
          <w:color w:val="auto"/>
        </w:rPr>
        <w:t xml:space="preserve">el artículo 23 del Código presenta una concreta relación de los actos que no </w:t>
      </w:r>
      <w:r w:rsidR="001356C6" w:rsidRPr="003E77CC">
        <w:rPr>
          <w:color w:val="auto"/>
        </w:rPr>
        <w:t>tienen carácter</w:t>
      </w:r>
      <w:r w:rsidRPr="003E77CC">
        <w:rPr>
          <w:color w:val="auto"/>
        </w:rPr>
        <w:t xml:space="preserve"> mercantil</w:t>
      </w:r>
      <w:r w:rsidR="001356C6" w:rsidRPr="003E77CC">
        <w:rPr>
          <w:color w:val="auto"/>
        </w:rPr>
        <w:t>”</w:t>
      </w:r>
      <w:r w:rsidR="001356C6" w:rsidRPr="003E77CC">
        <w:rPr>
          <w:rStyle w:val="Refdenotaalpie"/>
          <w:color w:val="auto"/>
        </w:rPr>
        <w:footnoteReference w:id="11"/>
      </w:r>
      <w:r w:rsidRPr="003E77CC">
        <w:rPr>
          <w:color w:val="auto"/>
        </w:rPr>
        <w:t xml:space="preserve">: </w:t>
      </w:r>
    </w:p>
    <w:p w:rsidR="00F75C0B" w:rsidRPr="003E77CC" w:rsidRDefault="00F75C0B" w:rsidP="003E77CC">
      <w:pPr>
        <w:pStyle w:val="Default"/>
        <w:jc w:val="both"/>
        <w:rPr>
          <w:color w:val="auto"/>
        </w:rPr>
      </w:pPr>
    </w:p>
    <w:p w:rsidR="00053578" w:rsidRPr="003E77CC" w:rsidRDefault="00C35DB3" w:rsidP="003E77CC">
      <w:pPr>
        <w:pStyle w:val="Default"/>
        <w:jc w:val="both"/>
        <w:rPr>
          <w:b/>
          <w:color w:val="auto"/>
        </w:rPr>
      </w:pPr>
      <w:r w:rsidRPr="003E77CC">
        <w:rPr>
          <w:b/>
          <w:color w:val="auto"/>
        </w:rPr>
        <w:t>Cuadro</w:t>
      </w:r>
      <w:r w:rsidR="00053F42" w:rsidRPr="003E77CC">
        <w:rPr>
          <w:b/>
          <w:color w:val="auto"/>
        </w:rPr>
        <w:t xml:space="preserve"> 1</w:t>
      </w:r>
      <w:r w:rsidRPr="003E77CC">
        <w:rPr>
          <w:b/>
          <w:color w:val="auto"/>
        </w:rPr>
        <w:t>.  Actos que no tienen un carácter mercantil</w:t>
      </w:r>
    </w:p>
    <w:p w:rsidR="00053578" w:rsidRPr="003E77CC" w:rsidRDefault="001356C6" w:rsidP="003E77CC">
      <w:pPr>
        <w:pStyle w:val="Default"/>
        <w:jc w:val="both"/>
        <w:rPr>
          <w:b/>
          <w:color w:val="auto"/>
        </w:rPr>
      </w:pPr>
      <w:r w:rsidRPr="003E77CC">
        <w:rPr>
          <w:b/>
          <w:noProof/>
          <w:color w:val="auto"/>
          <w:lang w:eastAsia="es-CO"/>
        </w:rPr>
        <mc:AlternateContent>
          <mc:Choice Requires="wps">
            <w:drawing>
              <wp:anchor distT="0" distB="0" distL="114300" distR="114300" simplePos="0" relativeHeight="251673088" behindDoc="0" locked="0" layoutInCell="1" allowOverlap="1" wp14:anchorId="773013DE" wp14:editId="0A771F91">
                <wp:simplePos x="0" y="0"/>
                <wp:positionH relativeFrom="column">
                  <wp:posOffset>-68580</wp:posOffset>
                </wp:positionH>
                <wp:positionV relativeFrom="paragraph">
                  <wp:posOffset>120650</wp:posOffset>
                </wp:positionV>
                <wp:extent cx="5715000" cy="1333500"/>
                <wp:effectExtent l="0" t="0" r="19050" b="19050"/>
                <wp:wrapNone/>
                <wp:docPr id="25"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333500"/>
                        </a:xfrm>
                        <a:prstGeom prst="rect">
                          <a:avLst/>
                        </a:prstGeom>
                        <a:solidFill>
                          <a:srgbClr val="FFFFFF"/>
                        </a:solidFill>
                        <a:ln w="9525">
                          <a:solidFill>
                            <a:srgbClr val="000000"/>
                          </a:solidFill>
                          <a:miter lim="800000"/>
                          <a:headEnd/>
                          <a:tailEnd/>
                        </a:ln>
                      </wps:spPr>
                      <wps:txbx>
                        <w:txbxContent>
                          <w:p w:rsidR="005842A9" w:rsidRPr="001356C6" w:rsidRDefault="005842A9" w:rsidP="00053578">
                            <w:pPr>
                              <w:pStyle w:val="Default"/>
                              <w:numPr>
                                <w:ilvl w:val="0"/>
                                <w:numId w:val="53"/>
                              </w:numPr>
                              <w:jc w:val="both"/>
                              <w:rPr>
                                <w:color w:val="auto"/>
                              </w:rPr>
                            </w:pPr>
                            <w:r w:rsidRPr="001356C6">
                              <w:rPr>
                                <w:color w:val="auto"/>
                              </w:rPr>
                              <w:t xml:space="preserve">Adquirir bienes con destino al consumo doméstico así como su enajenación </w:t>
                            </w:r>
                          </w:p>
                          <w:p w:rsidR="005842A9" w:rsidRPr="001356C6" w:rsidRDefault="005842A9" w:rsidP="00053578">
                            <w:pPr>
                              <w:pStyle w:val="Default"/>
                              <w:numPr>
                                <w:ilvl w:val="0"/>
                                <w:numId w:val="53"/>
                              </w:numPr>
                              <w:jc w:val="both"/>
                              <w:rPr>
                                <w:color w:val="auto"/>
                              </w:rPr>
                            </w:pPr>
                            <w:r w:rsidRPr="001356C6">
                              <w:rPr>
                                <w:color w:val="auto"/>
                              </w:rPr>
                              <w:t>Adquirir bienes para la producción de obras de arte y su posterior enajenación</w:t>
                            </w:r>
                          </w:p>
                          <w:p w:rsidR="005842A9" w:rsidRPr="001356C6" w:rsidRDefault="005842A9" w:rsidP="00053578">
                            <w:pPr>
                              <w:pStyle w:val="Default"/>
                              <w:numPr>
                                <w:ilvl w:val="0"/>
                                <w:numId w:val="53"/>
                              </w:numPr>
                              <w:jc w:val="both"/>
                              <w:rPr>
                                <w:color w:val="auto"/>
                              </w:rPr>
                            </w:pPr>
                            <w:r w:rsidRPr="001356C6">
                              <w:rPr>
                                <w:color w:val="auto"/>
                              </w:rPr>
                              <w:t>Adquirir bienes finales por funcionarios  para uso  de servicio público</w:t>
                            </w:r>
                          </w:p>
                          <w:p w:rsidR="005842A9" w:rsidRPr="001356C6" w:rsidRDefault="005842A9" w:rsidP="00053578">
                            <w:pPr>
                              <w:pStyle w:val="Default"/>
                              <w:numPr>
                                <w:ilvl w:val="0"/>
                                <w:numId w:val="53"/>
                              </w:numPr>
                              <w:jc w:val="both"/>
                              <w:rPr>
                                <w:color w:val="auto"/>
                              </w:rPr>
                            </w:pPr>
                            <w:r w:rsidRPr="001356C6">
                              <w:rPr>
                                <w:color w:val="auto"/>
                              </w:rPr>
                              <w:t>Las enajenaciones que hagan los agricultores o ganaderos de forma directa de sus productos en su estado natural</w:t>
                            </w:r>
                          </w:p>
                          <w:p w:rsidR="005842A9" w:rsidRPr="001356C6" w:rsidRDefault="005842A9" w:rsidP="00053578">
                            <w:pPr>
                              <w:pStyle w:val="Default"/>
                              <w:numPr>
                                <w:ilvl w:val="0"/>
                                <w:numId w:val="53"/>
                              </w:numPr>
                              <w:jc w:val="both"/>
                              <w:rPr>
                                <w:color w:val="auto"/>
                              </w:rPr>
                            </w:pPr>
                            <w:r w:rsidRPr="001356C6">
                              <w:rPr>
                                <w:color w:val="auto"/>
                              </w:rPr>
                              <w:t xml:space="preserve">Prestar servicios que son inherentes a las profesiones liberales </w:t>
                            </w:r>
                          </w:p>
                          <w:p w:rsidR="005842A9" w:rsidRDefault="005842A9" w:rsidP="0005357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3013DE" id="_x0000_t202" coordsize="21600,21600" o:spt="202" path="m,l,21600r21600,l21600,xe">
                <v:stroke joinstyle="miter"/>
                <v:path gradientshapeok="t" o:connecttype="rect"/>
              </v:shapetype>
              <v:shape id="Text Box 12" o:spid="_x0000_s1026" type="#_x0000_t202" style="position:absolute;left:0;text-align:left;margin-left:-5.4pt;margin-top:9.5pt;width:450pt;height:10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">
                <v:textbox>
                  <w:txbxContent>
                    <w:p w:rsidR="005842A9" w:rsidRPr="001356C6" w:rsidRDefault="005842A9" w:rsidP="00053578">
                      <w:pPr>
                        <w:pStyle w:val="Default"/>
                        <w:numPr>
                          <w:ilvl w:val="0"/>
                          <w:numId w:val="53"/>
                        </w:numPr>
                        <w:jc w:val="both"/>
                        <w:rPr>
                          <w:color w:val="auto"/>
                        </w:rPr>
                      </w:pPr>
                      <w:r w:rsidRPr="001356C6">
                        <w:rPr>
                          <w:color w:val="auto"/>
                        </w:rPr>
                        <w:t xml:space="preserve">Adquirir bienes con destino al consumo </w:t>
                      </w:r>
                      <w:proofErr w:type="gramStart"/>
                      <w:r w:rsidRPr="001356C6">
                        <w:rPr>
                          <w:color w:val="auto"/>
                        </w:rPr>
                        <w:t>doméstico</w:t>
                      </w:r>
                      <w:proofErr w:type="gramEnd"/>
                      <w:r w:rsidRPr="001356C6">
                        <w:rPr>
                          <w:color w:val="auto"/>
                        </w:rPr>
                        <w:t xml:space="preserve"> así como su enajenación </w:t>
                      </w:r>
                    </w:p>
                    <w:p w:rsidR="005842A9" w:rsidRPr="001356C6" w:rsidRDefault="005842A9" w:rsidP="00053578">
                      <w:pPr>
                        <w:pStyle w:val="Default"/>
                        <w:numPr>
                          <w:ilvl w:val="0"/>
                          <w:numId w:val="53"/>
                        </w:numPr>
                        <w:jc w:val="both"/>
                        <w:rPr>
                          <w:color w:val="auto"/>
                        </w:rPr>
                      </w:pPr>
                      <w:r w:rsidRPr="001356C6">
                        <w:rPr>
                          <w:color w:val="auto"/>
                        </w:rPr>
                        <w:t>Adquirir bienes para la producción de obras de arte y su posterior enajenación</w:t>
                      </w:r>
                    </w:p>
                    <w:p w:rsidR="005842A9" w:rsidRPr="001356C6" w:rsidRDefault="005842A9" w:rsidP="00053578">
                      <w:pPr>
                        <w:pStyle w:val="Default"/>
                        <w:numPr>
                          <w:ilvl w:val="0"/>
                          <w:numId w:val="53"/>
                        </w:numPr>
                        <w:jc w:val="both"/>
                        <w:rPr>
                          <w:color w:val="auto"/>
                        </w:rPr>
                      </w:pPr>
                      <w:r w:rsidRPr="001356C6">
                        <w:rPr>
                          <w:color w:val="auto"/>
                        </w:rPr>
                        <w:t xml:space="preserve">Adquirir bienes finales por </w:t>
                      </w:r>
                      <w:proofErr w:type="gramStart"/>
                      <w:r w:rsidRPr="001356C6">
                        <w:rPr>
                          <w:color w:val="auto"/>
                        </w:rPr>
                        <w:t>funcionarios  para</w:t>
                      </w:r>
                      <w:proofErr w:type="gramEnd"/>
                      <w:r w:rsidRPr="001356C6">
                        <w:rPr>
                          <w:color w:val="auto"/>
                        </w:rPr>
                        <w:t xml:space="preserve"> uso  de servicio público</w:t>
                      </w:r>
                    </w:p>
                    <w:p w:rsidR="005842A9" w:rsidRPr="001356C6" w:rsidRDefault="005842A9" w:rsidP="00053578">
                      <w:pPr>
                        <w:pStyle w:val="Default"/>
                        <w:numPr>
                          <w:ilvl w:val="0"/>
                          <w:numId w:val="53"/>
                        </w:numPr>
                        <w:jc w:val="both"/>
                        <w:rPr>
                          <w:color w:val="auto"/>
                        </w:rPr>
                      </w:pPr>
                      <w:r w:rsidRPr="001356C6">
                        <w:rPr>
                          <w:color w:val="auto"/>
                        </w:rPr>
                        <w:t>Las enajenaciones que hagan los agricultores o ganaderos de forma directa de sus productos en su estado natural</w:t>
                      </w:r>
                    </w:p>
                    <w:p w:rsidR="005842A9" w:rsidRPr="001356C6" w:rsidRDefault="005842A9" w:rsidP="00053578">
                      <w:pPr>
                        <w:pStyle w:val="Default"/>
                        <w:numPr>
                          <w:ilvl w:val="0"/>
                          <w:numId w:val="53"/>
                        </w:numPr>
                        <w:jc w:val="both"/>
                        <w:rPr>
                          <w:color w:val="auto"/>
                        </w:rPr>
                      </w:pPr>
                      <w:r w:rsidRPr="001356C6">
                        <w:rPr>
                          <w:color w:val="auto"/>
                        </w:rPr>
                        <w:t xml:space="preserve">Prestar servicios que son inherentes a las profesiones liberales </w:t>
                      </w:r>
                    </w:p>
                    <w:p w:rsidR="005842A9" w:rsidRDefault="005842A9" w:rsidP="00053578"/>
                  </w:txbxContent>
                </v:textbox>
              </v:shape>
            </w:pict>
          </mc:Fallback>
        </mc:AlternateContent>
      </w: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A12BD0" w:rsidRPr="003E77CC" w:rsidRDefault="00A12BD0" w:rsidP="003E77CC">
      <w:pPr>
        <w:pStyle w:val="Default"/>
        <w:jc w:val="both"/>
        <w:rPr>
          <w:color w:val="auto"/>
        </w:rPr>
      </w:pPr>
    </w:p>
    <w:p w:rsidR="00A12BD0" w:rsidRPr="003E77CC" w:rsidRDefault="00A12BD0" w:rsidP="003E77CC">
      <w:pPr>
        <w:pStyle w:val="Default"/>
        <w:jc w:val="both"/>
        <w:rPr>
          <w:color w:val="auto"/>
        </w:rPr>
      </w:pPr>
    </w:p>
    <w:p w:rsidR="00A12BD0" w:rsidRPr="003E77CC" w:rsidRDefault="00A12BD0" w:rsidP="003E77CC">
      <w:pPr>
        <w:pStyle w:val="Default"/>
        <w:jc w:val="both"/>
        <w:rPr>
          <w:color w:val="auto"/>
        </w:rPr>
      </w:pPr>
    </w:p>
    <w:p w:rsidR="001356C6" w:rsidRPr="003E77CC" w:rsidRDefault="001356C6" w:rsidP="003E77CC">
      <w:pPr>
        <w:pStyle w:val="Default"/>
        <w:jc w:val="both"/>
        <w:rPr>
          <w:color w:val="auto"/>
        </w:rPr>
      </w:pPr>
    </w:p>
    <w:p w:rsidR="00E23472" w:rsidRDefault="00E23472" w:rsidP="003E77CC">
      <w:pPr>
        <w:pStyle w:val="Default"/>
        <w:jc w:val="both"/>
        <w:rPr>
          <w:color w:val="auto"/>
        </w:rPr>
      </w:pPr>
    </w:p>
    <w:p w:rsidR="00053578" w:rsidRPr="003E77CC" w:rsidRDefault="00A12BD0" w:rsidP="003E77CC">
      <w:pPr>
        <w:pStyle w:val="Default"/>
        <w:jc w:val="both"/>
        <w:rPr>
          <w:color w:val="auto"/>
        </w:rPr>
      </w:pPr>
      <w:r w:rsidRPr="003E77CC">
        <w:rPr>
          <w:color w:val="auto"/>
        </w:rPr>
        <w:t>Fuente</w:t>
      </w:r>
      <w:r w:rsidR="00053578" w:rsidRPr="003E77CC">
        <w:rPr>
          <w:color w:val="auto"/>
        </w:rPr>
        <w:t>.  Elaboración propia a partir del Código de Comercio.</w:t>
      </w:r>
    </w:p>
    <w:p w:rsidR="00053578" w:rsidRPr="003E77CC" w:rsidRDefault="00053578" w:rsidP="003E77CC">
      <w:pPr>
        <w:pStyle w:val="Default"/>
        <w:jc w:val="both"/>
        <w:rPr>
          <w:color w:val="auto"/>
        </w:rPr>
      </w:pPr>
    </w:p>
    <w:p w:rsidR="00053578" w:rsidRPr="003E77CC" w:rsidRDefault="00247E5E" w:rsidP="003E77CC">
      <w:pPr>
        <w:pStyle w:val="Default"/>
        <w:jc w:val="both"/>
        <w:rPr>
          <w:b/>
          <w:color w:val="auto"/>
        </w:rPr>
      </w:pPr>
      <w:r>
        <w:rPr>
          <w:b/>
          <w:bCs/>
          <w:color w:val="auto"/>
        </w:rPr>
        <w:t xml:space="preserve">6.1.2. </w:t>
      </w:r>
      <w:r w:rsidRPr="003E77CC">
        <w:rPr>
          <w:b/>
          <w:color w:val="auto"/>
        </w:rPr>
        <w:t xml:space="preserve">Del Registro Mercantil </w:t>
      </w:r>
    </w:p>
    <w:p w:rsidR="00053578" w:rsidRPr="003E77CC" w:rsidRDefault="00053578" w:rsidP="003E77CC">
      <w:pPr>
        <w:pStyle w:val="Default"/>
        <w:jc w:val="both"/>
        <w:rPr>
          <w:b/>
          <w:color w:val="auto"/>
        </w:rPr>
      </w:pPr>
    </w:p>
    <w:p w:rsidR="00053578" w:rsidRPr="003E77CC" w:rsidRDefault="00EA403B" w:rsidP="003E77CC">
      <w:pPr>
        <w:pStyle w:val="Default"/>
        <w:jc w:val="both"/>
        <w:rPr>
          <w:color w:val="auto"/>
        </w:rPr>
      </w:pPr>
      <w:r w:rsidRPr="003E77CC">
        <w:rPr>
          <w:color w:val="auto"/>
        </w:rPr>
        <w:t>“</w:t>
      </w:r>
      <w:r w:rsidR="00053578" w:rsidRPr="003E77CC">
        <w:rPr>
          <w:color w:val="auto"/>
        </w:rPr>
        <w:t xml:space="preserve">El Registro Mercantil cumple con un propósito de llevar la matrícula de los comerciantes y </w:t>
      </w:r>
      <w:r w:rsidRPr="003E77CC">
        <w:rPr>
          <w:color w:val="auto"/>
        </w:rPr>
        <w:t>sus establecimientos</w:t>
      </w:r>
      <w:r w:rsidR="00053578" w:rsidRPr="003E77CC">
        <w:rPr>
          <w:color w:val="auto"/>
        </w:rPr>
        <w:t xml:space="preserve"> de comercio; así como la inscripción de actos, libros y documentos exigidos por la ley. Estos documentos están disponibles al público</w:t>
      </w:r>
      <w:r w:rsidRPr="003E77CC">
        <w:rPr>
          <w:color w:val="auto"/>
        </w:rPr>
        <w:t>”</w:t>
      </w:r>
      <w:r w:rsidRPr="003E77CC">
        <w:rPr>
          <w:rStyle w:val="Refdenotaalpie"/>
          <w:color w:val="auto"/>
        </w:rPr>
        <w:footnoteReference w:id="12"/>
      </w:r>
      <w:r w:rsidR="00053578" w:rsidRPr="003E77CC">
        <w:rPr>
          <w:color w:val="auto"/>
        </w:rPr>
        <w:t>.  Las principales consideraciones sobre este importante registro-tomadas del Código de Comercio- se presentan en el siguiente cuadro:</w:t>
      </w:r>
    </w:p>
    <w:p w:rsidR="00053578" w:rsidRPr="003E77CC" w:rsidRDefault="00053578" w:rsidP="003E77CC">
      <w:pPr>
        <w:pStyle w:val="Default"/>
        <w:jc w:val="both"/>
        <w:rPr>
          <w:color w:val="auto"/>
        </w:rPr>
      </w:pPr>
    </w:p>
    <w:p w:rsidR="00053578" w:rsidRPr="003E77CC" w:rsidRDefault="005F265E" w:rsidP="003E77CC">
      <w:pPr>
        <w:pStyle w:val="Default"/>
        <w:jc w:val="both"/>
        <w:rPr>
          <w:b/>
          <w:color w:val="auto"/>
        </w:rPr>
      </w:pPr>
      <w:r w:rsidRPr="003E77CC">
        <w:rPr>
          <w:b/>
          <w:color w:val="auto"/>
        </w:rPr>
        <w:t>Cuadro 2.</w:t>
      </w:r>
      <w:r w:rsidR="00C35DB3" w:rsidRPr="003E77CC">
        <w:rPr>
          <w:b/>
          <w:color w:val="auto"/>
        </w:rPr>
        <w:t xml:space="preserve">   Disposiciones generales sobre el Registro Mercantil</w:t>
      </w:r>
    </w:p>
    <w:p w:rsidR="00C35DB3" w:rsidRPr="003E77CC" w:rsidRDefault="00C35DB3" w:rsidP="003E77CC">
      <w:pPr>
        <w:pStyle w:val="Default"/>
        <w:jc w:val="both"/>
        <w:rPr>
          <w:b/>
          <w:color w:val="auto"/>
        </w:rPr>
      </w:pPr>
    </w:p>
    <w:tbl>
      <w:tblPr>
        <w:tblStyle w:val="Tablaconcuadrcula"/>
        <w:tblW w:w="0" w:type="auto"/>
        <w:tblLook w:val="04A0" w:firstRow="1" w:lastRow="0" w:firstColumn="1" w:lastColumn="0" w:noHBand="0" w:noVBand="1"/>
      </w:tblPr>
      <w:tblGrid>
        <w:gridCol w:w="2940"/>
        <w:gridCol w:w="2962"/>
        <w:gridCol w:w="2926"/>
      </w:tblGrid>
      <w:tr w:rsidR="00053578" w:rsidRPr="003E77CC" w:rsidTr="00884A30">
        <w:tc>
          <w:tcPr>
            <w:tcW w:w="2992" w:type="dxa"/>
          </w:tcPr>
          <w:p w:rsidR="00053578" w:rsidRPr="003E77CC" w:rsidRDefault="00053578" w:rsidP="003E77CC">
            <w:pPr>
              <w:pStyle w:val="Default"/>
              <w:jc w:val="both"/>
              <w:rPr>
                <w:color w:val="auto"/>
              </w:rPr>
            </w:pPr>
            <w:r w:rsidRPr="003E77CC">
              <w:rPr>
                <w:color w:val="auto"/>
              </w:rPr>
              <w:t>Aspectos</w:t>
            </w:r>
          </w:p>
        </w:tc>
        <w:tc>
          <w:tcPr>
            <w:tcW w:w="2993" w:type="dxa"/>
          </w:tcPr>
          <w:p w:rsidR="00053578" w:rsidRPr="003E77CC" w:rsidRDefault="00053578" w:rsidP="003E77CC">
            <w:pPr>
              <w:pStyle w:val="Default"/>
              <w:jc w:val="both"/>
              <w:rPr>
                <w:color w:val="auto"/>
              </w:rPr>
            </w:pPr>
            <w:r w:rsidRPr="003E77CC">
              <w:rPr>
                <w:color w:val="auto"/>
              </w:rPr>
              <w:t xml:space="preserve">Definición </w:t>
            </w:r>
          </w:p>
        </w:tc>
        <w:tc>
          <w:tcPr>
            <w:tcW w:w="2993" w:type="dxa"/>
          </w:tcPr>
          <w:p w:rsidR="00053578" w:rsidRPr="003E77CC" w:rsidRDefault="00053578" w:rsidP="003E77CC">
            <w:pPr>
              <w:pStyle w:val="Default"/>
              <w:jc w:val="both"/>
              <w:rPr>
                <w:color w:val="auto"/>
              </w:rPr>
            </w:pPr>
            <w:r w:rsidRPr="003E77CC">
              <w:rPr>
                <w:color w:val="auto"/>
              </w:rPr>
              <w:t>Fuente</w:t>
            </w:r>
          </w:p>
        </w:tc>
      </w:tr>
      <w:tr w:rsidR="00053578" w:rsidRPr="003E77CC" w:rsidTr="00884A30">
        <w:tc>
          <w:tcPr>
            <w:tcW w:w="2992" w:type="dxa"/>
          </w:tcPr>
          <w:p w:rsidR="00053578" w:rsidRPr="003E77CC" w:rsidRDefault="00053578" w:rsidP="003E77CC">
            <w:pPr>
              <w:pStyle w:val="Default"/>
              <w:jc w:val="both"/>
              <w:rPr>
                <w:color w:val="auto"/>
              </w:rPr>
            </w:pPr>
            <w:r w:rsidRPr="003E77CC">
              <w:rPr>
                <w:color w:val="auto"/>
              </w:rPr>
              <w:t>Entidades encargadas de llevar y supervisar el Registro Mercantil</w:t>
            </w:r>
          </w:p>
        </w:tc>
        <w:tc>
          <w:tcPr>
            <w:tcW w:w="2993" w:type="dxa"/>
          </w:tcPr>
          <w:p w:rsidR="00053578" w:rsidRPr="003E77CC" w:rsidRDefault="00053578" w:rsidP="003E77CC">
            <w:pPr>
              <w:pStyle w:val="Default"/>
              <w:jc w:val="both"/>
              <w:rPr>
                <w:color w:val="auto"/>
              </w:rPr>
            </w:pPr>
            <w:r w:rsidRPr="003E77CC">
              <w:rPr>
                <w:color w:val="auto"/>
              </w:rPr>
              <w:t>Cámaras de Comercio, Superintendencia de Industria y Comercio</w:t>
            </w:r>
          </w:p>
        </w:tc>
        <w:tc>
          <w:tcPr>
            <w:tcW w:w="2993" w:type="dxa"/>
          </w:tcPr>
          <w:p w:rsidR="00053578" w:rsidRPr="003E77CC" w:rsidRDefault="00053578" w:rsidP="003E77CC">
            <w:pPr>
              <w:pStyle w:val="Default"/>
              <w:jc w:val="both"/>
              <w:rPr>
                <w:color w:val="auto"/>
              </w:rPr>
            </w:pPr>
            <w:r w:rsidRPr="003E77CC">
              <w:rPr>
                <w:color w:val="auto"/>
              </w:rPr>
              <w:t>Artículo 27</w:t>
            </w:r>
          </w:p>
        </w:tc>
      </w:tr>
      <w:tr w:rsidR="00053578" w:rsidRPr="003E77CC" w:rsidTr="00884A30">
        <w:tc>
          <w:tcPr>
            <w:tcW w:w="2992" w:type="dxa"/>
          </w:tcPr>
          <w:p w:rsidR="00053578" w:rsidRPr="003E77CC" w:rsidRDefault="00053578" w:rsidP="003E77CC">
            <w:pPr>
              <w:pStyle w:val="Default"/>
              <w:jc w:val="both"/>
              <w:rPr>
                <w:color w:val="auto"/>
              </w:rPr>
            </w:pPr>
            <w:r w:rsidRPr="003E77CC">
              <w:rPr>
                <w:color w:val="auto"/>
              </w:rPr>
              <w:t>Personas sujetas a registro</w:t>
            </w:r>
          </w:p>
        </w:tc>
        <w:tc>
          <w:tcPr>
            <w:tcW w:w="2993" w:type="dxa"/>
          </w:tcPr>
          <w:p w:rsidR="00053578" w:rsidRPr="003E77CC" w:rsidRDefault="00053578" w:rsidP="003E77CC">
            <w:pPr>
              <w:pStyle w:val="Default"/>
              <w:jc w:val="both"/>
              <w:rPr>
                <w:color w:val="auto"/>
              </w:rPr>
            </w:pPr>
            <w:r w:rsidRPr="003E77CC">
              <w:rPr>
                <w:color w:val="auto"/>
              </w:rPr>
              <w:t>Quienes ejercen profesionalmente el comercio, comisionistas, corredores, agentes nacionales y extranjeros</w:t>
            </w:r>
          </w:p>
        </w:tc>
        <w:tc>
          <w:tcPr>
            <w:tcW w:w="2993" w:type="dxa"/>
            <w:vMerge w:val="restart"/>
          </w:tcPr>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 xml:space="preserve">Artículo 28 </w:t>
            </w:r>
          </w:p>
          <w:p w:rsidR="00053578" w:rsidRPr="003E77CC" w:rsidRDefault="00053578" w:rsidP="003E77CC">
            <w:pPr>
              <w:pStyle w:val="Default"/>
              <w:jc w:val="both"/>
              <w:rPr>
                <w:color w:val="auto"/>
              </w:rPr>
            </w:pPr>
          </w:p>
        </w:tc>
      </w:tr>
      <w:tr w:rsidR="00053578" w:rsidRPr="003E77CC" w:rsidTr="00884A30">
        <w:tc>
          <w:tcPr>
            <w:tcW w:w="2992" w:type="dxa"/>
            <w:vMerge w:val="restart"/>
          </w:tcPr>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Actos sujetos a registro</w:t>
            </w:r>
          </w:p>
        </w:tc>
        <w:tc>
          <w:tcPr>
            <w:tcW w:w="2993" w:type="dxa"/>
          </w:tcPr>
          <w:p w:rsidR="00053578" w:rsidRPr="003E77CC" w:rsidRDefault="00053578" w:rsidP="003E77CC">
            <w:pPr>
              <w:pStyle w:val="Default"/>
              <w:jc w:val="both"/>
              <w:rPr>
                <w:color w:val="auto"/>
              </w:rPr>
            </w:pPr>
            <w:r w:rsidRPr="003E77CC">
              <w:rPr>
                <w:color w:val="auto"/>
              </w:rPr>
              <w:t>Capitulaciones matrimoniales y  liquidaciones de sociedades conyugales, cuando por lo menos alguno de ellos es comerciante</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La interdicción judicial pronunciada contra comerciantes</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Las autorizaciones legales a menores para ejercer el comercio</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Todo acto que confiera, modifique o revoque la administración de bienes del comerciante</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Apertura de establecimientos de comercio</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Libros de contabilidad, y registros de accionistas</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val="restart"/>
          </w:tcPr>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Reglas a cumplir</w:t>
            </w:r>
          </w:p>
        </w:tc>
        <w:tc>
          <w:tcPr>
            <w:tcW w:w="2993" w:type="dxa"/>
          </w:tcPr>
          <w:p w:rsidR="00053578" w:rsidRPr="003E77CC" w:rsidRDefault="00053578" w:rsidP="003E77CC">
            <w:pPr>
              <w:pStyle w:val="Default"/>
              <w:jc w:val="both"/>
              <w:rPr>
                <w:color w:val="auto"/>
              </w:rPr>
            </w:pPr>
            <w:r w:rsidRPr="003E77CC">
              <w:rPr>
                <w:color w:val="auto"/>
              </w:rPr>
              <w:t xml:space="preserve">Los actos y contratos  se inscribirán  en la cámara de comercio de la jurisdicción correspondiente a su celebración </w:t>
            </w:r>
          </w:p>
        </w:tc>
        <w:tc>
          <w:tcPr>
            <w:tcW w:w="2993" w:type="dxa"/>
            <w:vMerge w:val="restart"/>
          </w:tcPr>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Artículo 29</w:t>
            </w: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La inscripción se hará en libros separados, en forma de extractos y  según la materia</w:t>
            </w:r>
          </w:p>
        </w:tc>
        <w:tc>
          <w:tcPr>
            <w:tcW w:w="2993" w:type="dxa"/>
            <w:vMerge/>
          </w:tcPr>
          <w:p w:rsidR="00053578" w:rsidRPr="003E77CC" w:rsidRDefault="00053578" w:rsidP="003E77CC">
            <w:pPr>
              <w:pStyle w:val="Default"/>
              <w:jc w:val="both"/>
              <w:rPr>
                <w:color w:val="auto"/>
              </w:rPr>
            </w:pPr>
          </w:p>
        </w:tc>
      </w:tr>
      <w:tr w:rsidR="00053578" w:rsidRPr="003E77CC" w:rsidTr="00884A30">
        <w:tc>
          <w:tcPr>
            <w:tcW w:w="2992" w:type="dxa"/>
            <w:vMerge/>
          </w:tcPr>
          <w:p w:rsidR="00053578" w:rsidRPr="003E77CC" w:rsidRDefault="00053578" w:rsidP="003E77CC">
            <w:pPr>
              <w:pStyle w:val="Default"/>
              <w:jc w:val="both"/>
              <w:rPr>
                <w:color w:val="auto"/>
              </w:rPr>
            </w:pPr>
          </w:p>
        </w:tc>
        <w:tc>
          <w:tcPr>
            <w:tcW w:w="2993" w:type="dxa"/>
          </w:tcPr>
          <w:p w:rsidR="00053578" w:rsidRPr="003E77CC" w:rsidRDefault="00053578" w:rsidP="003E77CC">
            <w:pPr>
              <w:pStyle w:val="Default"/>
              <w:jc w:val="both"/>
              <w:rPr>
                <w:color w:val="auto"/>
              </w:rPr>
            </w:pPr>
            <w:r w:rsidRPr="003E77CC">
              <w:rPr>
                <w:color w:val="auto"/>
              </w:rPr>
              <w:t>La inscripción podrá solicitarse en cualquier tiempo, aunque  los actos y documentos sujetos a registro no producirán efectos respecto de terceros sino a partir de la fecha de su inscripción</w:t>
            </w:r>
          </w:p>
        </w:tc>
        <w:tc>
          <w:tcPr>
            <w:tcW w:w="2993" w:type="dxa"/>
            <w:vMerge/>
          </w:tcPr>
          <w:p w:rsidR="00053578" w:rsidRPr="003E77CC" w:rsidRDefault="00053578" w:rsidP="003E77CC">
            <w:pPr>
              <w:pStyle w:val="Default"/>
              <w:jc w:val="both"/>
              <w:rPr>
                <w:color w:val="auto"/>
              </w:rPr>
            </w:pPr>
          </w:p>
        </w:tc>
      </w:tr>
    </w:tbl>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Fuente: Elaboración propia a partir del Código de Comercio</w:t>
      </w:r>
    </w:p>
    <w:p w:rsidR="00053578" w:rsidRPr="003E77CC" w:rsidRDefault="00053578" w:rsidP="003E77CC">
      <w:pPr>
        <w:pStyle w:val="Default"/>
        <w:jc w:val="both"/>
        <w:rPr>
          <w:color w:val="auto"/>
        </w:rPr>
      </w:pPr>
    </w:p>
    <w:p w:rsidR="00053578" w:rsidRPr="003E77CC" w:rsidRDefault="00247E5E" w:rsidP="003E77CC">
      <w:pPr>
        <w:pStyle w:val="Default"/>
        <w:jc w:val="both"/>
        <w:rPr>
          <w:b/>
          <w:color w:val="auto"/>
        </w:rPr>
      </w:pPr>
      <w:r>
        <w:rPr>
          <w:b/>
          <w:bCs/>
          <w:color w:val="auto"/>
        </w:rPr>
        <w:t xml:space="preserve">6.1.3. </w:t>
      </w:r>
      <w:r w:rsidRPr="003E77CC">
        <w:rPr>
          <w:b/>
          <w:color w:val="auto"/>
        </w:rPr>
        <w:t xml:space="preserve">Libros Y Papeles Del Comerciante </w:t>
      </w:r>
    </w:p>
    <w:p w:rsidR="00053578" w:rsidRPr="003E77CC" w:rsidRDefault="00053578" w:rsidP="003E77CC">
      <w:pPr>
        <w:pStyle w:val="Default"/>
        <w:jc w:val="both"/>
        <w:rPr>
          <w:b/>
          <w:color w:val="auto"/>
        </w:rPr>
      </w:pPr>
    </w:p>
    <w:p w:rsidR="00F75C0B" w:rsidRDefault="00053578" w:rsidP="003E77CC">
      <w:pPr>
        <w:pStyle w:val="Default"/>
        <w:jc w:val="both"/>
        <w:rPr>
          <w:color w:val="auto"/>
        </w:rPr>
      </w:pPr>
      <w:r w:rsidRPr="003E77CC">
        <w:rPr>
          <w:color w:val="auto"/>
        </w:rPr>
        <w:t xml:space="preserve">Al respecto debe mencionarse que  </w:t>
      </w:r>
      <w:r w:rsidR="00EA403B" w:rsidRPr="003E77CC">
        <w:rPr>
          <w:color w:val="auto"/>
        </w:rPr>
        <w:t>“</w:t>
      </w:r>
      <w:r w:rsidRPr="003E77CC">
        <w:rPr>
          <w:color w:val="auto"/>
        </w:rPr>
        <w:t>todo comerciante  deberá estructurar su información contable (libros, registros contables, inventarios, estados financieros) de acuerdo a las disposiciones del Código de Comercio y demás normas sobre la materia.  Es claro que se podrán utilizar sis</w:t>
      </w:r>
      <w:r w:rsidR="00880947" w:rsidRPr="003E77CC">
        <w:rPr>
          <w:color w:val="auto"/>
        </w:rPr>
        <w:t>temas para facilitar su archivo</w:t>
      </w:r>
      <w:r w:rsidRPr="003E77CC">
        <w:rPr>
          <w:color w:val="auto"/>
        </w:rPr>
        <w:t>, como la microfilmación por ejemplo sistemas que, como la microfilmación (Artículo 48 de Código de Comercio</w:t>
      </w:r>
      <w:r w:rsidR="00FE68F4" w:rsidRPr="003E77CC">
        <w:rPr>
          <w:color w:val="auto"/>
        </w:rPr>
        <w:t>).</w:t>
      </w:r>
      <w:r w:rsidRPr="003E77CC">
        <w:rPr>
          <w:color w:val="auto"/>
        </w:rPr>
        <w:t xml:space="preserve">  Cuando se habla en concreto de los libros de comercio se hace referencia a los obligatorios y auxiliares que determine la ley; donde se llevará la contabilidad en idioma castellano (Art. 50), por el sistema de partida doble de forma clara y completa.  La contabilidad cotidiana hará uso además de los comprobantes que respalden  las partidas asentadas en los libros, así como la correspondencia directamente relacionada con los negocios</w:t>
      </w:r>
      <w:r w:rsidR="00EA403B" w:rsidRPr="003E77CC">
        <w:rPr>
          <w:color w:val="auto"/>
        </w:rPr>
        <w:t>”</w:t>
      </w:r>
      <w:r w:rsidR="00EA403B" w:rsidRPr="003E77CC">
        <w:rPr>
          <w:rStyle w:val="Refdenotaalpie"/>
          <w:color w:val="auto"/>
        </w:rPr>
        <w:footnoteReference w:id="13"/>
      </w:r>
      <w:r w:rsidR="00F75C0B" w:rsidRPr="003E77CC">
        <w:rPr>
          <w:color w:val="auto"/>
        </w:rPr>
        <w:t>.</w:t>
      </w:r>
    </w:p>
    <w:p w:rsidR="00E23472" w:rsidRPr="003E77CC" w:rsidRDefault="00E23472" w:rsidP="003E77CC">
      <w:pPr>
        <w:pStyle w:val="Default"/>
        <w:jc w:val="both"/>
        <w:rPr>
          <w:color w:val="auto"/>
        </w:rPr>
      </w:pPr>
    </w:p>
    <w:p w:rsidR="00053578" w:rsidRDefault="00053578" w:rsidP="003E77CC">
      <w:pPr>
        <w:pStyle w:val="Default"/>
        <w:jc w:val="both"/>
        <w:rPr>
          <w:color w:val="auto"/>
        </w:rPr>
      </w:pPr>
      <w:r w:rsidRPr="003E77CC">
        <w:rPr>
          <w:color w:val="auto"/>
        </w:rPr>
        <w:t xml:space="preserve">Son de significativa importancia los libros de Inventario y Balance General.  Ambos deberán elaborarse al iniciar sus actividades comerciales y, por lo menos una vez al año todo. Esto es fundamental para que el comerciante tenga claridad sobre su situación patrimonial.  La disposición hecha por el </w:t>
      </w:r>
      <w:r w:rsidR="00EA403B" w:rsidRPr="003E77CC">
        <w:rPr>
          <w:color w:val="auto"/>
        </w:rPr>
        <w:t>“</w:t>
      </w:r>
      <w:r w:rsidRPr="003E77CC">
        <w:rPr>
          <w:color w:val="auto"/>
        </w:rPr>
        <w:t xml:space="preserve">Código de Comercio (artículo 53)  para el registro contable en libros es que las transacciones se asienten en orden cronológico haciendo referencia a los comprobantes de respaldo.  El comprobante de contabilidad es un  documento elaborado previamente, identificado con número de orden, fecha, origen, descripción y cuantía de la operación;  así como las cuentas </w:t>
      </w:r>
      <w:r w:rsidRPr="003E77CC">
        <w:rPr>
          <w:color w:val="auto"/>
        </w:rPr>
        <w:lastRenderedPageBreak/>
        <w:t>afectadas con el asiento.   Es importante que a cada comprobante se anexen  los documentos que lo justifiquen</w:t>
      </w:r>
      <w:r w:rsidR="00EA403B" w:rsidRPr="003E77CC">
        <w:rPr>
          <w:color w:val="auto"/>
        </w:rPr>
        <w:t>”</w:t>
      </w:r>
      <w:r w:rsidR="00EA403B" w:rsidRPr="003E77CC">
        <w:rPr>
          <w:rStyle w:val="Refdenotaalpie"/>
          <w:color w:val="auto"/>
        </w:rPr>
        <w:footnoteReference w:id="14"/>
      </w:r>
      <w:r w:rsidRPr="003E77CC">
        <w:rPr>
          <w:color w:val="auto"/>
        </w:rPr>
        <w:t>.</w:t>
      </w:r>
    </w:p>
    <w:p w:rsidR="00E23472" w:rsidRPr="003E77CC" w:rsidRDefault="00E23472" w:rsidP="003E77CC">
      <w:pPr>
        <w:pStyle w:val="Default"/>
        <w:jc w:val="both"/>
        <w:rPr>
          <w:color w:val="auto"/>
        </w:rPr>
      </w:pPr>
    </w:p>
    <w:p w:rsidR="00053578" w:rsidRPr="003E77CC" w:rsidRDefault="00053578" w:rsidP="003E77CC">
      <w:pPr>
        <w:pStyle w:val="Default"/>
        <w:jc w:val="both"/>
        <w:rPr>
          <w:color w:val="auto"/>
        </w:rPr>
      </w:pPr>
      <w:r w:rsidRPr="003E77CC">
        <w:rPr>
          <w:color w:val="auto"/>
        </w:rPr>
        <w:t xml:space="preserve">Por otra parte, existen algunas </w:t>
      </w:r>
      <w:r w:rsidR="00EA403B" w:rsidRPr="003E77CC">
        <w:rPr>
          <w:color w:val="auto"/>
        </w:rPr>
        <w:t>“</w:t>
      </w:r>
      <w:r w:rsidRPr="003E77CC">
        <w:rPr>
          <w:color w:val="auto"/>
        </w:rPr>
        <w:t xml:space="preserve">prohibiciones sobre los libros de comercio:   se exige no modificar los asientos registrados en ellos, en lo concerniente en el orden o fecha de las operaciones referidas.  También es inapropiado dejar espacios entre asientos dado que podrían dan lugar a intercalaciones o adiciones.  Realizar tachones o enmendaduras es inapropiado y ante un error </w:t>
      </w:r>
      <w:r w:rsidR="00EA403B" w:rsidRPr="003E77CC">
        <w:rPr>
          <w:color w:val="auto"/>
        </w:rPr>
        <w:t>u omisión</w:t>
      </w:r>
      <w:r w:rsidRPr="003E77CC">
        <w:rPr>
          <w:color w:val="auto"/>
        </w:rPr>
        <w:t xml:space="preserve"> lo que se recomienda es la creación de un nuevo asiento.  Desde luego, también se prohíbe de manera expresa borrar asientos o arrancar hojas</w:t>
      </w:r>
      <w:r w:rsidR="00EA403B" w:rsidRPr="003E77CC">
        <w:rPr>
          <w:color w:val="auto"/>
        </w:rPr>
        <w:t>”</w:t>
      </w:r>
      <w:r w:rsidR="00EA403B" w:rsidRPr="003E77CC">
        <w:rPr>
          <w:rStyle w:val="Refdenotaalpie"/>
          <w:color w:val="auto"/>
        </w:rPr>
        <w:footnoteReference w:id="15"/>
      </w:r>
      <w:r w:rsidRPr="003E77CC">
        <w:rPr>
          <w:color w:val="auto"/>
        </w:rPr>
        <w:t>.</w:t>
      </w: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Si no se tuvieren en cuenta estas prohibiciones y se incumplieran, el Código de Comercio plantea unas fuertes sanciones para los comerciantes, que van desde el pago de multas hasta la pérdida de valor legal de los libros contables</w:t>
      </w:r>
    </w:p>
    <w:p w:rsidR="00053578" w:rsidRPr="003E77CC" w:rsidRDefault="00053578" w:rsidP="003E77CC">
      <w:pPr>
        <w:pStyle w:val="Default"/>
        <w:jc w:val="both"/>
        <w:rPr>
          <w:color w:val="auto"/>
        </w:rPr>
      </w:pPr>
    </w:p>
    <w:p w:rsidR="00053578" w:rsidRPr="003E77CC" w:rsidRDefault="00247E5E" w:rsidP="003E77CC">
      <w:pPr>
        <w:pStyle w:val="Default"/>
        <w:jc w:val="both"/>
        <w:rPr>
          <w:b/>
          <w:color w:val="auto"/>
        </w:rPr>
      </w:pPr>
      <w:r>
        <w:rPr>
          <w:b/>
          <w:bCs/>
          <w:color w:val="auto"/>
        </w:rPr>
        <w:t xml:space="preserve">6.1.4. </w:t>
      </w:r>
      <w:r w:rsidRPr="003E77CC">
        <w:rPr>
          <w:b/>
          <w:color w:val="auto"/>
        </w:rPr>
        <w:t>“De La Competencia Desleal</w:t>
      </w:r>
      <w:r w:rsidR="00EA403B" w:rsidRPr="003E77CC">
        <w:rPr>
          <w:b/>
          <w:color w:val="auto"/>
        </w:rPr>
        <w:t>”</w:t>
      </w:r>
      <w:r w:rsidR="00EA403B" w:rsidRPr="003E77CC">
        <w:rPr>
          <w:rStyle w:val="Refdenotaalpie"/>
          <w:b/>
          <w:color w:val="auto"/>
        </w:rPr>
        <w:footnoteReference w:id="16"/>
      </w:r>
      <w:r w:rsidR="00053578" w:rsidRPr="003E77CC">
        <w:rPr>
          <w:b/>
          <w:color w:val="auto"/>
        </w:rPr>
        <w:t xml:space="preserve"> </w:t>
      </w: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A continuación se presenta un esquema resumido de las acciones que implican competencia desleal en la sociedad colombiana, tomados del Artículo 75 del Código de Comercio.</w:t>
      </w:r>
    </w:p>
    <w:p w:rsidR="00053578" w:rsidRPr="003E77CC" w:rsidRDefault="00053578" w:rsidP="003E77CC">
      <w:pPr>
        <w:pStyle w:val="Default"/>
        <w:jc w:val="both"/>
        <w:rPr>
          <w:color w:val="auto"/>
        </w:rPr>
      </w:pPr>
    </w:p>
    <w:p w:rsidR="00053578" w:rsidRPr="003E77CC" w:rsidRDefault="00C35DB3" w:rsidP="003E77CC">
      <w:pPr>
        <w:pStyle w:val="Default"/>
        <w:jc w:val="both"/>
        <w:rPr>
          <w:b/>
          <w:color w:val="auto"/>
        </w:rPr>
      </w:pPr>
      <w:r w:rsidRPr="003E77CC">
        <w:rPr>
          <w:b/>
          <w:color w:val="auto"/>
        </w:rPr>
        <w:t>Cuadro</w:t>
      </w:r>
      <w:r w:rsidR="00053F42" w:rsidRPr="003E77CC">
        <w:rPr>
          <w:b/>
          <w:color w:val="auto"/>
        </w:rPr>
        <w:t xml:space="preserve"> 3</w:t>
      </w:r>
      <w:r w:rsidRPr="003E77CC">
        <w:rPr>
          <w:b/>
          <w:color w:val="auto"/>
        </w:rPr>
        <w:t xml:space="preserve">.  </w:t>
      </w:r>
      <w:r w:rsidR="00053578" w:rsidRPr="003E77CC">
        <w:rPr>
          <w:b/>
          <w:color w:val="auto"/>
        </w:rPr>
        <w:t>Acciones que implican competencia desleal para los comerciantes en la sociedad colombiana</w:t>
      </w:r>
      <w:r w:rsidR="00FE68F4" w:rsidRPr="003E77CC">
        <w:rPr>
          <w:b/>
          <w:color w:val="auto"/>
        </w:rPr>
        <w:t>.</w:t>
      </w:r>
    </w:p>
    <w:tbl>
      <w:tblPr>
        <w:tblStyle w:val="Tablaconcuadrcula"/>
        <w:tblW w:w="0" w:type="auto"/>
        <w:tblLook w:val="04A0" w:firstRow="1" w:lastRow="0" w:firstColumn="1" w:lastColumn="0" w:noHBand="0" w:noVBand="1"/>
      </w:tblPr>
      <w:tblGrid>
        <w:gridCol w:w="8828"/>
      </w:tblGrid>
      <w:tr w:rsidR="00053578" w:rsidRPr="003E77CC" w:rsidTr="00884A30">
        <w:tc>
          <w:tcPr>
            <w:tcW w:w="9039" w:type="dxa"/>
          </w:tcPr>
          <w:p w:rsidR="00053578" w:rsidRPr="003E77CC" w:rsidRDefault="00053578" w:rsidP="003E77CC">
            <w:pPr>
              <w:pStyle w:val="Default"/>
              <w:jc w:val="both"/>
              <w:rPr>
                <w:b/>
                <w:color w:val="auto"/>
              </w:rPr>
            </w:pPr>
            <w:r w:rsidRPr="003E77CC">
              <w:rPr>
                <w:color w:val="auto"/>
              </w:rPr>
              <w:t>Las acciones cuyo propósito es  crear confusión a  un competidor</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Las acciones tendientes a desacreditar a un competidor, sus establecimientos de comercio, sus productos o servicios</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Los medios dirigidos a desorganizar internamente una empresa competidora o  obtener sus secretos comerciales</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Las operaciones encausados a desviar la clientela, siempre y cuando sean contrarias a las costumbres mercantiles</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La implementación de sistemas encaminados a crear desorganización general en el  mercado</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Las acciones  reiteradas que buscan  privar a la competencia de sus té</w:t>
            </w:r>
            <w:r w:rsidR="00DF6D85" w:rsidRPr="003E77CC">
              <w:rPr>
                <w:color w:val="auto"/>
              </w:rPr>
              <w:t>cnicos o empleados de confianza</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El uso  directo o indirecto de una denominación de origen, falsa o engañosa</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Las generación de indicadores que puedan inducir al público a error sobre la naturaleza, fabricación, características, aptitud en el empleo o cantidad del producto</w:t>
            </w:r>
          </w:p>
        </w:tc>
      </w:tr>
      <w:tr w:rsidR="00053578" w:rsidRPr="003E77CC" w:rsidTr="00884A30">
        <w:tc>
          <w:tcPr>
            <w:tcW w:w="9039" w:type="dxa"/>
          </w:tcPr>
          <w:p w:rsidR="00053578" w:rsidRPr="003E77CC" w:rsidRDefault="00053578" w:rsidP="003E77CC">
            <w:pPr>
              <w:pStyle w:val="Default"/>
              <w:jc w:val="both"/>
              <w:rPr>
                <w:color w:val="auto"/>
              </w:rPr>
            </w:pPr>
            <w:r w:rsidRPr="003E77CC">
              <w:rPr>
                <w:color w:val="auto"/>
              </w:rPr>
              <w:t>Cualquier  procedimiento realizado por un comerciante en detrimento de otros; siempre que sea contrario a las costumbres mercantiles</w:t>
            </w:r>
          </w:p>
        </w:tc>
      </w:tr>
    </w:tbl>
    <w:p w:rsidR="00053578" w:rsidRPr="003E77CC" w:rsidRDefault="00053578" w:rsidP="003E77CC">
      <w:pPr>
        <w:pStyle w:val="Default"/>
        <w:jc w:val="both"/>
        <w:rPr>
          <w:color w:val="auto"/>
        </w:rPr>
      </w:pPr>
      <w:r w:rsidRPr="003E77CC">
        <w:rPr>
          <w:color w:val="auto"/>
        </w:rPr>
        <w:t>Fuente: Elaboración propia a partir del Código de Comercio</w:t>
      </w:r>
    </w:p>
    <w:p w:rsidR="00F75C0B" w:rsidRPr="003E77CC" w:rsidRDefault="00F75C0B" w:rsidP="003E77CC">
      <w:pPr>
        <w:pStyle w:val="Default"/>
        <w:jc w:val="both"/>
        <w:rPr>
          <w:b/>
          <w:color w:val="auto"/>
        </w:rPr>
      </w:pPr>
    </w:p>
    <w:p w:rsidR="00053578" w:rsidRPr="003E77CC" w:rsidRDefault="00247E5E" w:rsidP="003E77CC">
      <w:pPr>
        <w:pStyle w:val="Default"/>
        <w:jc w:val="both"/>
        <w:rPr>
          <w:b/>
          <w:color w:val="auto"/>
        </w:rPr>
      </w:pPr>
      <w:r>
        <w:rPr>
          <w:b/>
          <w:bCs/>
          <w:color w:val="auto"/>
        </w:rPr>
        <w:t xml:space="preserve">6.1.5. </w:t>
      </w:r>
      <w:r w:rsidRPr="003E77CC">
        <w:rPr>
          <w:b/>
          <w:color w:val="auto"/>
        </w:rPr>
        <w:t xml:space="preserve">Las Cámaras De Comercio </w:t>
      </w: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 xml:space="preserve">Las cámaras de comercio </w:t>
      </w:r>
      <w:r w:rsidR="00EA403B" w:rsidRPr="003E77CC">
        <w:rPr>
          <w:color w:val="auto"/>
        </w:rPr>
        <w:t>siendo instituciones</w:t>
      </w:r>
      <w:r w:rsidRPr="003E77CC">
        <w:rPr>
          <w:color w:val="auto"/>
        </w:rPr>
        <w:t xml:space="preserve"> de creadas por el Gobierno Nacional a petición de los comerciantes, tienen jurisdicción regional y cumplen funciones de fomento, agremiación y registro.  Según lo dispuesto por el </w:t>
      </w:r>
      <w:r w:rsidR="00955B10" w:rsidRPr="003E77CC">
        <w:rPr>
          <w:color w:val="auto"/>
        </w:rPr>
        <w:t>“</w:t>
      </w:r>
      <w:r w:rsidRPr="003E77CC">
        <w:rPr>
          <w:color w:val="auto"/>
        </w:rPr>
        <w:t>Código de Comercio (artículo 86), las Cámaras ejercerán las siguientes funciones</w:t>
      </w:r>
      <w:r w:rsidR="00955B10" w:rsidRPr="003E77CC">
        <w:rPr>
          <w:color w:val="auto"/>
        </w:rPr>
        <w:t>…</w:t>
      </w:r>
      <w:r w:rsidRPr="003E77CC">
        <w:rPr>
          <w:color w:val="auto"/>
        </w:rPr>
        <w:t>Servir de órgano de los intereses generales del comercio ante el Gobierno y ante los comerciantes mismos</w:t>
      </w:r>
      <w:r w:rsidR="00955B10" w:rsidRPr="003E77CC">
        <w:rPr>
          <w:color w:val="auto"/>
        </w:rPr>
        <w:t>…</w:t>
      </w:r>
      <w:r w:rsidRPr="003E77CC">
        <w:rPr>
          <w:color w:val="auto"/>
        </w:rPr>
        <w:t>Adelantar investigaciones económicas sobre aspectos o ramos específicos del comercio interior y exterior y formular recomendaciones a los organismos estatales y semioficiales encargados de la ejecución de los planes respectivos</w:t>
      </w:r>
      <w:r w:rsidR="00955B10" w:rsidRPr="003E77CC">
        <w:rPr>
          <w:color w:val="auto"/>
        </w:rPr>
        <w:t>…</w:t>
      </w:r>
      <w:r w:rsidRPr="003E77CC">
        <w:rPr>
          <w:color w:val="auto"/>
        </w:rPr>
        <w:t>Llevar el registro mercantil y certificar sobre los actos y documentos en él inscritos, como se prevé en este Código</w:t>
      </w:r>
      <w:r w:rsidR="00955B10" w:rsidRPr="003E77CC">
        <w:rPr>
          <w:color w:val="auto"/>
        </w:rPr>
        <w:t>…</w:t>
      </w:r>
      <w:r w:rsidRPr="003E77CC">
        <w:rPr>
          <w:color w:val="auto"/>
        </w:rPr>
        <w:t>Dar noticia en sus boletines u órganos de publicidad de las inscripciones hechas en el registro mercantil y de toda modificación, cancelación o alteración que se haga de dichas inscripciones</w:t>
      </w:r>
      <w:r w:rsidR="00955B10" w:rsidRPr="003E77CC">
        <w:rPr>
          <w:color w:val="auto"/>
        </w:rPr>
        <w:t>…</w:t>
      </w:r>
      <w:r w:rsidRPr="003E77CC">
        <w:rPr>
          <w:color w:val="auto"/>
        </w:rPr>
        <w:t xml:space="preserve"> Recopilar las costumbres mercantiles de los lugares correspondientes a su jurisdicción y certificar sobre la existencia de las recopiladas</w:t>
      </w:r>
      <w:r w:rsidR="00955B10" w:rsidRPr="003E77CC">
        <w:rPr>
          <w:color w:val="auto"/>
        </w:rPr>
        <w:t>…</w:t>
      </w:r>
      <w:r w:rsidRPr="003E77CC">
        <w:rPr>
          <w:color w:val="auto"/>
        </w:rPr>
        <w:t>Designar el árbitro o los árbitros o los amigables componedores cuando los particulares se lo soliciten</w:t>
      </w:r>
      <w:r w:rsidR="00955B10" w:rsidRPr="003E77CC">
        <w:rPr>
          <w:color w:val="auto"/>
        </w:rPr>
        <w:t>…</w:t>
      </w:r>
      <w:r w:rsidRPr="003E77CC">
        <w:rPr>
          <w:color w:val="auto"/>
        </w:rPr>
        <w:t>Servir de tribunales de arbitramento para resolver las diferencias que les defieran los contratantes, en cuyo caso el tribunal se integrará por</w:t>
      </w:r>
      <w:r w:rsidR="00955B10" w:rsidRPr="003E77CC">
        <w:rPr>
          <w:color w:val="auto"/>
        </w:rPr>
        <w:t xml:space="preserve"> todos los miembros de la junta…</w:t>
      </w:r>
      <w:r w:rsidRPr="003E77CC">
        <w:rPr>
          <w:color w:val="auto"/>
        </w:rPr>
        <w:t>Las demás que les atribuyan las leyes y el Gobierno Nacional”</w:t>
      </w:r>
      <w:r w:rsidR="00955B10" w:rsidRPr="003E77CC">
        <w:rPr>
          <w:rStyle w:val="Refdenotaalpie"/>
          <w:color w:val="auto"/>
        </w:rPr>
        <w:footnoteReference w:id="17"/>
      </w:r>
    </w:p>
    <w:p w:rsidR="00955B10" w:rsidRPr="003E77CC" w:rsidRDefault="00955B10" w:rsidP="003E77CC">
      <w:pPr>
        <w:pStyle w:val="Default"/>
        <w:jc w:val="both"/>
        <w:rPr>
          <w:b/>
          <w:color w:val="auto"/>
        </w:rPr>
      </w:pPr>
    </w:p>
    <w:p w:rsidR="00053578" w:rsidRPr="003E77CC" w:rsidRDefault="00247E5E" w:rsidP="003E77CC">
      <w:pPr>
        <w:pStyle w:val="Default"/>
        <w:jc w:val="both"/>
        <w:rPr>
          <w:b/>
          <w:color w:val="auto"/>
        </w:rPr>
      </w:pPr>
      <w:r>
        <w:rPr>
          <w:b/>
          <w:bCs/>
          <w:color w:val="auto"/>
        </w:rPr>
        <w:t xml:space="preserve">6.1.6. </w:t>
      </w:r>
      <w:r w:rsidRPr="003E77CC">
        <w:rPr>
          <w:b/>
          <w:color w:val="auto"/>
        </w:rPr>
        <w:t>Acerca De La Constitución De Sociedad</w:t>
      </w:r>
    </w:p>
    <w:p w:rsidR="00884A30" w:rsidRPr="003E77CC" w:rsidRDefault="00884A30" w:rsidP="003E77CC">
      <w:pPr>
        <w:pStyle w:val="Default"/>
        <w:jc w:val="both"/>
        <w:rPr>
          <w:b/>
          <w:color w:val="auto"/>
        </w:rPr>
      </w:pPr>
    </w:p>
    <w:p w:rsidR="00053578" w:rsidRPr="003E77CC" w:rsidRDefault="00884A30" w:rsidP="003E77CC">
      <w:pPr>
        <w:pStyle w:val="Default"/>
        <w:jc w:val="both"/>
        <w:rPr>
          <w:color w:val="auto"/>
        </w:rPr>
      </w:pPr>
      <w:r w:rsidRPr="003E77CC">
        <w:rPr>
          <w:color w:val="auto"/>
        </w:rPr>
        <w:t xml:space="preserve">De manera regular, los comerciantes deciden unirse con algunos de sus similares para ampliar un negocio </w:t>
      </w:r>
      <w:r w:rsidR="00955B10" w:rsidRPr="003E77CC">
        <w:rPr>
          <w:color w:val="auto"/>
        </w:rPr>
        <w:t>o desarrollar</w:t>
      </w:r>
      <w:r w:rsidRPr="003E77CC">
        <w:rPr>
          <w:color w:val="auto"/>
        </w:rPr>
        <w:t xml:space="preserve"> una idea de inversión que requiera importantes esfuerzos de recursos humanos, físicos y financieros; optan por conformar una sociedad.  </w:t>
      </w:r>
      <w:r w:rsidR="00BC1A35" w:rsidRPr="003E77CC">
        <w:rPr>
          <w:color w:val="auto"/>
        </w:rPr>
        <w:t xml:space="preserve">Las principales disposiciones se reglamentan en el </w:t>
      </w:r>
      <w:r w:rsidR="00955B10" w:rsidRPr="003E77CC">
        <w:rPr>
          <w:color w:val="auto"/>
        </w:rPr>
        <w:t>“</w:t>
      </w:r>
      <w:r w:rsidR="00BC1A35" w:rsidRPr="003E77CC">
        <w:rPr>
          <w:color w:val="auto"/>
        </w:rPr>
        <w:t>Código de Comercio (artículos 95-117)</w:t>
      </w:r>
      <w:r w:rsidR="00955B10" w:rsidRPr="003E77CC">
        <w:rPr>
          <w:color w:val="auto"/>
        </w:rPr>
        <w:t>”</w:t>
      </w:r>
      <w:r w:rsidR="00955B10" w:rsidRPr="003E77CC">
        <w:rPr>
          <w:rStyle w:val="Refdenotaalpie"/>
          <w:color w:val="auto"/>
        </w:rPr>
        <w:footnoteReference w:id="18"/>
      </w:r>
      <w:r w:rsidR="00BC1A35" w:rsidRPr="003E77CC">
        <w:rPr>
          <w:color w:val="auto"/>
        </w:rPr>
        <w:t xml:space="preserve">.  </w:t>
      </w:r>
      <w:r w:rsidRPr="003E77CC">
        <w:rPr>
          <w:color w:val="auto"/>
        </w:rPr>
        <w:t xml:space="preserve">La </w:t>
      </w:r>
      <w:r w:rsidR="00DC63F6" w:rsidRPr="003E77CC">
        <w:rPr>
          <w:color w:val="auto"/>
        </w:rPr>
        <w:t>primera</w:t>
      </w:r>
      <w:r w:rsidRPr="003E77CC">
        <w:rPr>
          <w:color w:val="auto"/>
        </w:rPr>
        <w:t xml:space="preserve"> condición es fir</w:t>
      </w:r>
      <w:r w:rsidR="00DC63F6" w:rsidRPr="003E77CC">
        <w:rPr>
          <w:color w:val="auto"/>
        </w:rPr>
        <w:t>mar un C</w:t>
      </w:r>
      <w:r w:rsidRPr="003E77CC">
        <w:rPr>
          <w:color w:val="auto"/>
        </w:rPr>
        <w:t>ontrato de Sociedad</w:t>
      </w:r>
      <w:r w:rsidR="00DC63F6" w:rsidRPr="003E77CC">
        <w:rPr>
          <w:color w:val="auto"/>
        </w:rPr>
        <w:t xml:space="preserve">, documento por el cual dos </w:t>
      </w:r>
      <w:r w:rsidR="00955B10" w:rsidRPr="003E77CC">
        <w:rPr>
          <w:color w:val="auto"/>
        </w:rPr>
        <w:t>personas o</w:t>
      </w:r>
      <w:r w:rsidR="00DC63F6" w:rsidRPr="003E77CC">
        <w:rPr>
          <w:color w:val="auto"/>
        </w:rPr>
        <w:t xml:space="preserve"> más se obligan </w:t>
      </w:r>
      <w:r w:rsidR="00053578" w:rsidRPr="003E77CC">
        <w:rPr>
          <w:color w:val="auto"/>
        </w:rPr>
        <w:t>a hacer un aporte en dinero,</w:t>
      </w:r>
      <w:r w:rsidR="00DC63F6" w:rsidRPr="003E77CC">
        <w:rPr>
          <w:color w:val="auto"/>
        </w:rPr>
        <w:t xml:space="preserve"> bienes físicos o </w:t>
      </w:r>
      <w:r w:rsidR="00053578" w:rsidRPr="003E77CC">
        <w:rPr>
          <w:color w:val="auto"/>
        </w:rPr>
        <w:t xml:space="preserve"> en trabajo </w:t>
      </w:r>
      <w:r w:rsidR="00DC63F6" w:rsidRPr="003E77CC">
        <w:rPr>
          <w:color w:val="auto"/>
        </w:rPr>
        <w:t xml:space="preserve"> con el expreso propósito de </w:t>
      </w:r>
      <w:r w:rsidR="00053578" w:rsidRPr="003E77CC">
        <w:rPr>
          <w:color w:val="auto"/>
        </w:rPr>
        <w:t>repartirs</w:t>
      </w:r>
      <w:r w:rsidR="00DC63F6" w:rsidRPr="003E77CC">
        <w:rPr>
          <w:color w:val="auto"/>
        </w:rPr>
        <w:t>e beneficios futuros entre sí.</w:t>
      </w:r>
      <w:r w:rsidR="001E761C" w:rsidRPr="003E77CC">
        <w:rPr>
          <w:color w:val="auto"/>
        </w:rPr>
        <w:t xml:space="preserve">  Ahora bien, </w:t>
      </w:r>
      <w:r w:rsidR="00BC1A35" w:rsidRPr="003E77CC">
        <w:rPr>
          <w:color w:val="auto"/>
        </w:rPr>
        <w:t xml:space="preserve">la sociedad se erige como una </w:t>
      </w:r>
      <w:r w:rsidR="00053578" w:rsidRPr="003E77CC">
        <w:rPr>
          <w:color w:val="auto"/>
        </w:rPr>
        <w:t>persona jurídica distinta de los socios individualmente considerados.</w:t>
      </w:r>
    </w:p>
    <w:p w:rsidR="00053578" w:rsidRPr="003E77CC" w:rsidRDefault="00053578" w:rsidP="003E77CC">
      <w:pPr>
        <w:pStyle w:val="Default"/>
        <w:jc w:val="both"/>
        <w:rPr>
          <w:color w:val="auto"/>
        </w:rPr>
      </w:pPr>
    </w:p>
    <w:p w:rsidR="00053578" w:rsidRPr="003E77CC" w:rsidRDefault="00053578" w:rsidP="003E77CC">
      <w:pPr>
        <w:pStyle w:val="Default"/>
        <w:jc w:val="both"/>
        <w:rPr>
          <w:color w:val="auto"/>
        </w:rPr>
      </w:pPr>
      <w:r w:rsidRPr="003E77CC">
        <w:rPr>
          <w:color w:val="auto"/>
        </w:rPr>
        <w:t>La capacidad de la sociedad se circunscribir</w:t>
      </w:r>
      <w:r w:rsidR="00BC1A35" w:rsidRPr="003E77CC">
        <w:rPr>
          <w:color w:val="auto"/>
        </w:rPr>
        <w:t xml:space="preserve">á al desarrollo de la </w:t>
      </w:r>
      <w:r w:rsidRPr="003E77CC">
        <w:rPr>
          <w:color w:val="auto"/>
        </w:rPr>
        <w:t xml:space="preserve">actividad prevista en su objeto. </w:t>
      </w:r>
      <w:r w:rsidR="00BC1A35" w:rsidRPr="003E77CC">
        <w:rPr>
          <w:color w:val="auto"/>
        </w:rPr>
        <w:t>Asimismo, s</w:t>
      </w:r>
      <w:r w:rsidRPr="003E77CC">
        <w:rPr>
          <w:color w:val="auto"/>
        </w:rPr>
        <w:t>e entenderán incluidos en el objeto social los actos directamente relacionados con el mismo y los que tengan como finalidad e</w:t>
      </w:r>
      <w:r w:rsidR="00BC1A35" w:rsidRPr="003E77CC">
        <w:rPr>
          <w:color w:val="auto"/>
        </w:rPr>
        <w:t>jercer los derechos o cumplir su</w:t>
      </w:r>
      <w:r w:rsidRPr="003E77CC">
        <w:rPr>
          <w:color w:val="auto"/>
        </w:rPr>
        <w:t>s obligacion</w:t>
      </w:r>
      <w:r w:rsidR="00BC1A35" w:rsidRPr="003E77CC">
        <w:rPr>
          <w:color w:val="auto"/>
        </w:rPr>
        <w:t>es.</w:t>
      </w:r>
    </w:p>
    <w:p w:rsidR="00053578" w:rsidRPr="003E77CC" w:rsidRDefault="00053578" w:rsidP="003E77CC">
      <w:pPr>
        <w:pStyle w:val="Default"/>
        <w:jc w:val="both"/>
        <w:rPr>
          <w:color w:val="auto"/>
        </w:rPr>
      </w:pPr>
    </w:p>
    <w:p w:rsidR="00053578" w:rsidRPr="003E77CC" w:rsidRDefault="00AA57EE" w:rsidP="003E77CC">
      <w:pPr>
        <w:pStyle w:val="Default"/>
        <w:jc w:val="both"/>
        <w:rPr>
          <w:color w:val="auto"/>
        </w:rPr>
      </w:pPr>
      <w:r w:rsidRPr="003E77CC">
        <w:rPr>
          <w:color w:val="auto"/>
        </w:rPr>
        <w:t xml:space="preserve">Debe aclararse que existen diferencias entre sociedades mercantiles y sociedades civiles:   las primeras se refieren a las sociedades que ejecuten actos mercantiles, </w:t>
      </w:r>
      <w:r w:rsidRPr="003E77CC">
        <w:rPr>
          <w:color w:val="auto"/>
        </w:rPr>
        <w:lastRenderedPageBreak/>
        <w:t xml:space="preserve">aunque también lleven a cabo </w:t>
      </w:r>
      <w:r w:rsidR="00053578" w:rsidRPr="003E77CC">
        <w:rPr>
          <w:color w:val="auto"/>
        </w:rPr>
        <w:t xml:space="preserve"> a</w:t>
      </w:r>
      <w:r w:rsidRPr="003E77CC">
        <w:rPr>
          <w:color w:val="auto"/>
        </w:rPr>
        <w:t xml:space="preserve">ctos que no tengan esa calidad. Las </w:t>
      </w:r>
      <w:r w:rsidR="001C33FC" w:rsidRPr="003E77CC">
        <w:rPr>
          <w:color w:val="auto"/>
        </w:rPr>
        <w:t>segundas-las civiles- son sociedades que no contempla</w:t>
      </w:r>
      <w:r w:rsidR="00053578" w:rsidRPr="003E77CC">
        <w:rPr>
          <w:color w:val="auto"/>
        </w:rPr>
        <w:t>n en su objeto social actos mercan</w:t>
      </w:r>
      <w:r w:rsidR="001C33FC" w:rsidRPr="003E77CC">
        <w:rPr>
          <w:color w:val="auto"/>
        </w:rPr>
        <w:t xml:space="preserve">tiles.  </w:t>
      </w:r>
      <w:r w:rsidR="00053578" w:rsidRPr="003E77CC">
        <w:rPr>
          <w:color w:val="auto"/>
        </w:rPr>
        <w:t xml:space="preserve">Sin embargo, </w:t>
      </w:r>
      <w:r w:rsidR="001C33FC" w:rsidRPr="003E77CC">
        <w:rPr>
          <w:color w:val="auto"/>
        </w:rPr>
        <w:t>unas y otras están sujetas a la legislación mercantil.</w:t>
      </w:r>
    </w:p>
    <w:p w:rsidR="00053578" w:rsidRPr="003E77CC" w:rsidRDefault="00053578" w:rsidP="003E77CC">
      <w:pPr>
        <w:pStyle w:val="Default"/>
        <w:jc w:val="both"/>
        <w:rPr>
          <w:color w:val="auto"/>
        </w:rPr>
      </w:pPr>
    </w:p>
    <w:p w:rsidR="00053578" w:rsidRPr="003E77CC" w:rsidRDefault="0018739B" w:rsidP="003E77CC">
      <w:pPr>
        <w:pStyle w:val="Default"/>
        <w:jc w:val="both"/>
        <w:rPr>
          <w:color w:val="auto"/>
        </w:rPr>
      </w:pPr>
      <w:r w:rsidRPr="003E77CC">
        <w:rPr>
          <w:color w:val="auto"/>
        </w:rPr>
        <w:t>En primera instancia, para constituir una sociedad comercial se debe</w:t>
      </w:r>
      <w:r w:rsidR="00955B10" w:rsidRPr="003E77CC">
        <w:rPr>
          <w:color w:val="auto"/>
        </w:rPr>
        <w:t xml:space="preserve"> cumplir </w:t>
      </w:r>
      <w:r w:rsidRPr="003E77CC">
        <w:rPr>
          <w:color w:val="auto"/>
        </w:rPr>
        <w:t xml:space="preserve">unos requisitos que están contenidos en </w:t>
      </w:r>
      <w:r w:rsidR="00FE68F4" w:rsidRPr="003E77CC">
        <w:rPr>
          <w:color w:val="auto"/>
        </w:rPr>
        <w:t>el “Artículo</w:t>
      </w:r>
      <w:r w:rsidRPr="003E77CC">
        <w:rPr>
          <w:color w:val="auto"/>
        </w:rPr>
        <w:t xml:space="preserve"> 11</w:t>
      </w:r>
      <w:r w:rsidR="000910AA" w:rsidRPr="003E77CC">
        <w:rPr>
          <w:color w:val="auto"/>
        </w:rPr>
        <w:t>0</w:t>
      </w:r>
      <w:r w:rsidRPr="003E77CC">
        <w:rPr>
          <w:color w:val="auto"/>
        </w:rPr>
        <w:t xml:space="preserve"> del Código de Comercio</w:t>
      </w:r>
      <w:r w:rsidR="00955B10" w:rsidRPr="003E77CC">
        <w:rPr>
          <w:color w:val="auto"/>
        </w:rPr>
        <w:t>”</w:t>
      </w:r>
      <w:r w:rsidR="00955B10" w:rsidRPr="003E77CC">
        <w:rPr>
          <w:rStyle w:val="Refdenotaalpie"/>
          <w:color w:val="auto"/>
        </w:rPr>
        <w:footnoteReference w:id="19"/>
      </w:r>
      <w:r w:rsidRPr="003E77CC">
        <w:rPr>
          <w:color w:val="auto"/>
        </w:rPr>
        <w:t xml:space="preserve"> y que a continuación se relacionan.</w:t>
      </w:r>
    </w:p>
    <w:p w:rsidR="0018739B" w:rsidRPr="003E77CC" w:rsidRDefault="0018739B" w:rsidP="003E77CC">
      <w:pPr>
        <w:pStyle w:val="Default"/>
        <w:jc w:val="both"/>
        <w:rPr>
          <w:color w:val="auto"/>
        </w:rPr>
      </w:pPr>
    </w:p>
    <w:p w:rsidR="0018739B" w:rsidRPr="003E77CC" w:rsidRDefault="00205179" w:rsidP="003E77CC">
      <w:pPr>
        <w:pStyle w:val="Default"/>
        <w:jc w:val="both"/>
        <w:rPr>
          <w:b/>
          <w:color w:val="auto"/>
        </w:rPr>
      </w:pPr>
      <w:r w:rsidRPr="003E77CC">
        <w:rPr>
          <w:b/>
          <w:color w:val="auto"/>
        </w:rPr>
        <w:t>Cuadro</w:t>
      </w:r>
      <w:r w:rsidR="006D0968" w:rsidRPr="003E77CC">
        <w:rPr>
          <w:b/>
          <w:color w:val="auto"/>
        </w:rPr>
        <w:t xml:space="preserve"> </w:t>
      </w:r>
      <w:r w:rsidR="005F265E" w:rsidRPr="003E77CC">
        <w:rPr>
          <w:b/>
          <w:color w:val="auto"/>
        </w:rPr>
        <w:t>4.</w:t>
      </w:r>
      <w:r w:rsidR="0018739B" w:rsidRPr="003E77CC">
        <w:rPr>
          <w:b/>
          <w:color w:val="auto"/>
        </w:rPr>
        <w:t xml:space="preserve">  </w:t>
      </w:r>
      <w:r w:rsidRPr="003E77CC">
        <w:rPr>
          <w:b/>
          <w:color w:val="auto"/>
        </w:rPr>
        <w:t>Requisitos para la constitución de una sociedad comercial en Colombia</w:t>
      </w:r>
    </w:p>
    <w:tbl>
      <w:tblPr>
        <w:tblStyle w:val="Tablaconcuadrcula"/>
        <w:tblW w:w="0" w:type="auto"/>
        <w:tblLook w:val="04A0" w:firstRow="1" w:lastRow="0" w:firstColumn="1" w:lastColumn="0" w:noHBand="0" w:noVBand="1"/>
      </w:tblPr>
      <w:tblGrid>
        <w:gridCol w:w="4407"/>
        <w:gridCol w:w="4421"/>
      </w:tblGrid>
      <w:tr w:rsidR="000910AA" w:rsidRPr="003E77CC" w:rsidTr="000910AA">
        <w:tc>
          <w:tcPr>
            <w:tcW w:w="4489" w:type="dxa"/>
          </w:tcPr>
          <w:p w:rsidR="000910AA" w:rsidRPr="003E77CC" w:rsidRDefault="000910AA" w:rsidP="003E77CC">
            <w:pPr>
              <w:pStyle w:val="Default"/>
              <w:jc w:val="both"/>
              <w:rPr>
                <w:b/>
                <w:color w:val="auto"/>
              </w:rPr>
            </w:pPr>
            <w:r w:rsidRPr="003E77CC">
              <w:rPr>
                <w:b/>
                <w:color w:val="auto"/>
              </w:rPr>
              <w:t>ITEM</w:t>
            </w:r>
          </w:p>
        </w:tc>
        <w:tc>
          <w:tcPr>
            <w:tcW w:w="4489" w:type="dxa"/>
          </w:tcPr>
          <w:p w:rsidR="000910AA" w:rsidRPr="003E77CC" w:rsidRDefault="000910AA" w:rsidP="003E77CC">
            <w:pPr>
              <w:pStyle w:val="Default"/>
              <w:jc w:val="both"/>
              <w:rPr>
                <w:b/>
                <w:color w:val="auto"/>
              </w:rPr>
            </w:pPr>
            <w:r w:rsidRPr="003E77CC">
              <w:rPr>
                <w:b/>
                <w:color w:val="auto"/>
              </w:rPr>
              <w:t>CONCEPTO</w:t>
            </w:r>
          </w:p>
        </w:tc>
      </w:tr>
      <w:tr w:rsidR="000910AA" w:rsidRPr="003E77CC" w:rsidTr="000910AA">
        <w:trPr>
          <w:trHeight w:val="716"/>
        </w:trPr>
        <w:tc>
          <w:tcPr>
            <w:tcW w:w="4489" w:type="dxa"/>
          </w:tcPr>
          <w:p w:rsidR="000910AA" w:rsidRPr="003E77CC" w:rsidRDefault="000910AA" w:rsidP="003E77CC">
            <w:pPr>
              <w:pStyle w:val="Default"/>
              <w:jc w:val="both"/>
              <w:rPr>
                <w:color w:val="auto"/>
              </w:rPr>
            </w:pPr>
            <w:r w:rsidRPr="003E77CC">
              <w:rPr>
                <w:color w:val="auto"/>
              </w:rPr>
              <w:t xml:space="preserve">Nombre y domicilio de </w:t>
            </w:r>
            <w:r w:rsidR="0082061F" w:rsidRPr="003E77CC">
              <w:rPr>
                <w:color w:val="auto"/>
              </w:rPr>
              <w:t>otorgantes</w:t>
            </w:r>
            <w:r w:rsidRPr="003E77CC">
              <w:rPr>
                <w:color w:val="auto"/>
              </w:rPr>
              <w:t xml:space="preserve"> </w:t>
            </w:r>
          </w:p>
        </w:tc>
        <w:tc>
          <w:tcPr>
            <w:tcW w:w="4489" w:type="dxa"/>
          </w:tcPr>
          <w:p w:rsidR="000910AA" w:rsidRPr="003E77CC" w:rsidRDefault="000910AA" w:rsidP="003E77CC">
            <w:pPr>
              <w:pStyle w:val="Default"/>
              <w:jc w:val="both"/>
              <w:rPr>
                <w:color w:val="auto"/>
              </w:rPr>
            </w:pPr>
            <w:r w:rsidRPr="003E77CC">
              <w:rPr>
                <w:color w:val="auto"/>
              </w:rPr>
              <w:t>Deberá indicarse nombre, nacionalidad y documentos de identificación legal</w:t>
            </w:r>
          </w:p>
        </w:tc>
      </w:tr>
      <w:tr w:rsidR="000910AA" w:rsidRPr="003E77CC" w:rsidTr="000910AA">
        <w:tc>
          <w:tcPr>
            <w:tcW w:w="4489" w:type="dxa"/>
          </w:tcPr>
          <w:p w:rsidR="000910AA" w:rsidRPr="003E77CC" w:rsidRDefault="000910AA" w:rsidP="003E77CC">
            <w:pPr>
              <w:pStyle w:val="Default"/>
              <w:jc w:val="both"/>
              <w:rPr>
                <w:b/>
                <w:color w:val="auto"/>
              </w:rPr>
            </w:pPr>
            <w:r w:rsidRPr="003E77CC">
              <w:rPr>
                <w:color w:val="auto"/>
              </w:rPr>
              <w:t>Clase o tipo de sociedad que se constituye</w:t>
            </w:r>
          </w:p>
        </w:tc>
        <w:tc>
          <w:tcPr>
            <w:tcW w:w="4489" w:type="dxa"/>
          </w:tcPr>
          <w:p w:rsidR="000910AA" w:rsidRPr="003E77CC" w:rsidRDefault="000910AA" w:rsidP="003E77CC">
            <w:pPr>
              <w:pStyle w:val="Default"/>
              <w:jc w:val="both"/>
              <w:rPr>
                <w:color w:val="auto"/>
              </w:rPr>
            </w:pPr>
            <w:r w:rsidRPr="003E77CC">
              <w:rPr>
                <w:color w:val="auto"/>
              </w:rPr>
              <w:t xml:space="preserve">Se relaciona el nombre de la sociedad y su tipo, según lo dispuesto por el Código de Comercio </w:t>
            </w:r>
          </w:p>
        </w:tc>
      </w:tr>
      <w:tr w:rsidR="000910AA" w:rsidRPr="003E77CC" w:rsidTr="000910AA">
        <w:tc>
          <w:tcPr>
            <w:tcW w:w="4489" w:type="dxa"/>
          </w:tcPr>
          <w:p w:rsidR="000910AA" w:rsidRPr="003E77CC" w:rsidRDefault="000910AA" w:rsidP="003E77CC">
            <w:pPr>
              <w:pStyle w:val="Default"/>
              <w:jc w:val="both"/>
              <w:rPr>
                <w:color w:val="auto"/>
              </w:rPr>
            </w:pPr>
            <w:r w:rsidRPr="003E77CC">
              <w:rPr>
                <w:color w:val="auto"/>
              </w:rPr>
              <w:t xml:space="preserve">Domicilio de la sucursales </w:t>
            </w:r>
          </w:p>
        </w:tc>
        <w:tc>
          <w:tcPr>
            <w:tcW w:w="4489" w:type="dxa"/>
          </w:tcPr>
          <w:p w:rsidR="000910AA" w:rsidRPr="003E77CC" w:rsidRDefault="000910AA" w:rsidP="003E77CC">
            <w:pPr>
              <w:pStyle w:val="Default"/>
              <w:jc w:val="both"/>
              <w:rPr>
                <w:color w:val="auto"/>
              </w:rPr>
            </w:pPr>
            <w:r w:rsidRPr="003E77CC">
              <w:rPr>
                <w:color w:val="auto"/>
              </w:rPr>
              <w:t>Se existieren sucursales debe aclararse el domicilio</w:t>
            </w:r>
          </w:p>
        </w:tc>
      </w:tr>
      <w:tr w:rsidR="000910AA" w:rsidRPr="003E77CC" w:rsidTr="000910AA">
        <w:tc>
          <w:tcPr>
            <w:tcW w:w="4489" w:type="dxa"/>
          </w:tcPr>
          <w:p w:rsidR="000910AA" w:rsidRPr="003E77CC" w:rsidRDefault="000910AA" w:rsidP="003E77CC">
            <w:pPr>
              <w:pStyle w:val="Default"/>
              <w:jc w:val="both"/>
              <w:rPr>
                <w:color w:val="auto"/>
              </w:rPr>
            </w:pPr>
            <w:r w:rsidRPr="003E77CC">
              <w:rPr>
                <w:color w:val="auto"/>
              </w:rPr>
              <w:t xml:space="preserve">Objeto social </w:t>
            </w:r>
          </w:p>
        </w:tc>
        <w:tc>
          <w:tcPr>
            <w:tcW w:w="4489" w:type="dxa"/>
          </w:tcPr>
          <w:p w:rsidR="000910AA" w:rsidRPr="003E77CC" w:rsidRDefault="000910AA" w:rsidP="003E77CC">
            <w:pPr>
              <w:pStyle w:val="Default"/>
              <w:jc w:val="both"/>
              <w:rPr>
                <w:color w:val="auto"/>
              </w:rPr>
            </w:pPr>
            <w:r w:rsidRPr="003E77CC">
              <w:rPr>
                <w:color w:val="auto"/>
              </w:rPr>
              <w:t>Se enuncian de manera clara y completa las actividades principales de la empresa</w:t>
            </w:r>
          </w:p>
        </w:tc>
      </w:tr>
      <w:tr w:rsidR="000910AA" w:rsidRPr="003E77CC" w:rsidTr="000910AA">
        <w:tc>
          <w:tcPr>
            <w:tcW w:w="4489" w:type="dxa"/>
          </w:tcPr>
          <w:p w:rsidR="000910AA" w:rsidRPr="003E77CC" w:rsidRDefault="000910AA" w:rsidP="003E77CC">
            <w:pPr>
              <w:pStyle w:val="Default"/>
              <w:jc w:val="both"/>
              <w:rPr>
                <w:color w:val="auto"/>
              </w:rPr>
            </w:pPr>
            <w:r w:rsidRPr="003E77CC">
              <w:rPr>
                <w:color w:val="auto"/>
              </w:rPr>
              <w:t>Capital social</w:t>
            </w:r>
          </w:p>
        </w:tc>
        <w:tc>
          <w:tcPr>
            <w:tcW w:w="4489" w:type="dxa"/>
          </w:tcPr>
          <w:p w:rsidR="000910AA" w:rsidRPr="003E77CC" w:rsidRDefault="000910AA" w:rsidP="003E77CC">
            <w:pPr>
              <w:pStyle w:val="Default"/>
              <w:jc w:val="both"/>
              <w:rPr>
                <w:b/>
                <w:color w:val="auto"/>
              </w:rPr>
            </w:pPr>
            <w:r w:rsidRPr="003E77CC">
              <w:rPr>
                <w:color w:val="auto"/>
              </w:rPr>
              <w:t>Se identifica la cuantía total,</w:t>
            </w:r>
            <w:r w:rsidRPr="003E77CC">
              <w:rPr>
                <w:b/>
                <w:color w:val="auto"/>
              </w:rPr>
              <w:t xml:space="preserve"> </w:t>
            </w:r>
            <w:r w:rsidRPr="003E77CC">
              <w:rPr>
                <w:color w:val="auto"/>
              </w:rPr>
              <w:t>la parte del mismo que suscribe y la que se paga por cada asociado en el acto de la constitución.</w:t>
            </w:r>
          </w:p>
        </w:tc>
      </w:tr>
      <w:tr w:rsidR="000910AA" w:rsidRPr="003E77CC" w:rsidTr="000910AA">
        <w:tc>
          <w:tcPr>
            <w:tcW w:w="4489" w:type="dxa"/>
          </w:tcPr>
          <w:p w:rsidR="000910AA" w:rsidRPr="003E77CC" w:rsidRDefault="000910AA" w:rsidP="003E77CC">
            <w:pPr>
              <w:pStyle w:val="Default"/>
              <w:jc w:val="both"/>
              <w:rPr>
                <w:color w:val="auto"/>
              </w:rPr>
            </w:pPr>
            <w:r w:rsidRPr="003E77CC">
              <w:rPr>
                <w:color w:val="auto"/>
              </w:rPr>
              <w:t xml:space="preserve">Forma de administrar los negocios sociales </w:t>
            </w:r>
          </w:p>
        </w:tc>
        <w:tc>
          <w:tcPr>
            <w:tcW w:w="4489" w:type="dxa"/>
          </w:tcPr>
          <w:p w:rsidR="000910AA" w:rsidRPr="003E77CC" w:rsidRDefault="00036FCC" w:rsidP="003E77CC">
            <w:pPr>
              <w:pStyle w:val="Default"/>
              <w:jc w:val="both"/>
              <w:rPr>
                <w:b/>
                <w:color w:val="auto"/>
              </w:rPr>
            </w:pPr>
            <w:r w:rsidRPr="003E77CC">
              <w:rPr>
                <w:color w:val="auto"/>
              </w:rPr>
              <w:t>Se indican  las atribuciones y facultades de los administradores y de las que se reserven los asociados, conforme a la regulación legal de cada tipo de sociedad.</w:t>
            </w:r>
          </w:p>
        </w:tc>
      </w:tr>
      <w:tr w:rsidR="000910AA" w:rsidRPr="003E77CC" w:rsidTr="000910AA">
        <w:tc>
          <w:tcPr>
            <w:tcW w:w="4489" w:type="dxa"/>
          </w:tcPr>
          <w:p w:rsidR="000910AA" w:rsidRPr="003E77CC" w:rsidRDefault="00036FCC" w:rsidP="003E77CC">
            <w:pPr>
              <w:pStyle w:val="Default"/>
              <w:jc w:val="both"/>
              <w:rPr>
                <w:b/>
                <w:color w:val="auto"/>
              </w:rPr>
            </w:pPr>
            <w:r w:rsidRPr="003E77CC">
              <w:rPr>
                <w:color w:val="auto"/>
              </w:rPr>
              <w:t xml:space="preserve">La época  forma de convocar y constituir la asamblea o  junta de socios </w:t>
            </w:r>
          </w:p>
        </w:tc>
        <w:tc>
          <w:tcPr>
            <w:tcW w:w="4489" w:type="dxa"/>
          </w:tcPr>
          <w:p w:rsidR="000910AA" w:rsidRPr="003E77CC" w:rsidRDefault="00036FCC" w:rsidP="003E77CC">
            <w:pPr>
              <w:pStyle w:val="Default"/>
              <w:jc w:val="both"/>
              <w:rPr>
                <w:color w:val="auto"/>
              </w:rPr>
            </w:pPr>
            <w:r w:rsidRPr="003E77CC">
              <w:rPr>
                <w:color w:val="auto"/>
              </w:rPr>
              <w:t xml:space="preserve">Se determinan fechas para sesiones ordinarias y extraordinarias, así como la manera de tomar acuerdos </w:t>
            </w:r>
          </w:p>
        </w:tc>
      </w:tr>
      <w:tr w:rsidR="00036FCC" w:rsidRPr="003E77CC" w:rsidTr="000910AA">
        <w:tc>
          <w:tcPr>
            <w:tcW w:w="4489" w:type="dxa"/>
          </w:tcPr>
          <w:p w:rsidR="00036FCC" w:rsidRPr="003E77CC" w:rsidRDefault="00F445D5" w:rsidP="003E77CC">
            <w:pPr>
              <w:pStyle w:val="Default"/>
              <w:jc w:val="both"/>
              <w:rPr>
                <w:color w:val="auto"/>
              </w:rPr>
            </w:pPr>
            <w:r w:rsidRPr="003E77CC">
              <w:rPr>
                <w:color w:val="auto"/>
              </w:rPr>
              <w:t>Tiempos para el ejercicio contable</w:t>
            </w:r>
          </w:p>
        </w:tc>
        <w:tc>
          <w:tcPr>
            <w:tcW w:w="4489" w:type="dxa"/>
          </w:tcPr>
          <w:p w:rsidR="00036FCC" w:rsidRPr="003E77CC" w:rsidRDefault="00F445D5" w:rsidP="003E77CC">
            <w:pPr>
              <w:pStyle w:val="Default"/>
              <w:jc w:val="both"/>
              <w:rPr>
                <w:color w:val="auto"/>
              </w:rPr>
            </w:pPr>
            <w:r w:rsidRPr="003E77CC">
              <w:rPr>
                <w:color w:val="auto"/>
              </w:rPr>
              <w:t>Se establecen fechas en que deben hacerse inventarios y balances generales, y la forma en que han de distribuirse los beneficios o utilidades de cada ejercicio social</w:t>
            </w:r>
          </w:p>
        </w:tc>
      </w:tr>
      <w:tr w:rsidR="00036FCC" w:rsidRPr="003E77CC" w:rsidTr="000910AA">
        <w:tc>
          <w:tcPr>
            <w:tcW w:w="4489" w:type="dxa"/>
          </w:tcPr>
          <w:p w:rsidR="00036FCC" w:rsidRPr="003E77CC" w:rsidRDefault="00F445D5" w:rsidP="003E77CC">
            <w:pPr>
              <w:pStyle w:val="Default"/>
              <w:jc w:val="both"/>
              <w:rPr>
                <w:color w:val="auto"/>
              </w:rPr>
            </w:pPr>
            <w:r w:rsidRPr="003E77CC">
              <w:rPr>
                <w:color w:val="auto"/>
              </w:rPr>
              <w:t>Duración precisa de la sociedad</w:t>
            </w:r>
          </w:p>
        </w:tc>
        <w:tc>
          <w:tcPr>
            <w:tcW w:w="4489" w:type="dxa"/>
          </w:tcPr>
          <w:p w:rsidR="00036FCC" w:rsidRPr="003E77CC" w:rsidRDefault="00F445D5" w:rsidP="003E77CC">
            <w:pPr>
              <w:pStyle w:val="Default"/>
              <w:jc w:val="both"/>
              <w:rPr>
                <w:color w:val="auto"/>
              </w:rPr>
            </w:pPr>
            <w:r w:rsidRPr="003E77CC">
              <w:rPr>
                <w:color w:val="auto"/>
              </w:rPr>
              <w:t xml:space="preserve">Se establecen fechas exactas-si hubiere- para la duración de la empresa y causales de disolución </w:t>
            </w:r>
          </w:p>
        </w:tc>
      </w:tr>
    </w:tbl>
    <w:p w:rsidR="00053578" w:rsidRPr="003E77CC" w:rsidRDefault="00E87113" w:rsidP="003E77CC">
      <w:pPr>
        <w:pStyle w:val="Default"/>
        <w:jc w:val="both"/>
        <w:rPr>
          <w:color w:val="auto"/>
        </w:rPr>
      </w:pPr>
      <w:r w:rsidRPr="003E77CC">
        <w:rPr>
          <w:color w:val="auto"/>
        </w:rPr>
        <w:t>Fuente</w:t>
      </w:r>
      <w:r w:rsidR="00380D8D" w:rsidRPr="003E77CC">
        <w:rPr>
          <w:color w:val="auto"/>
        </w:rPr>
        <w:t>: Elaboración</w:t>
      </w:r>
      <w:r w:rsidR="00B26BE9" w:rsidRPr="003E77CC">
        <w:rPr>
          <w:color w:val="auto"/>
        </w:rPr>
        <w:t xml:space="preserve"> propia a partir del Código de Comercio</w:t>
      </w:r>
    </w:p>
    <w:p w:rsidR="00202529" w:rsidRDefault="00E23472" w:rsidP="00E23472">
      <w:pPr>
        <w:autoSpaceDE w:val="0"/>
        <w:autoSpaceDN w:val="0"/>
        <w:adjustRightInd w:val="0"/>
        <w:spacing w:after="0" w:line="240" w:lineRule="auto"/>
        <w:jc w:val="center"/>
        <w:rPr>
          <w:rFonts w:ascii="Arial" w:hAnsi="Arial" w:cs="Arial"/>
          <w:b/>
          <w:bCs/>
          <w:sz w:val="24"/>
          <w:szCs w:val="24"/>
        </w:rPr>
      </w:pPr>
      <w:r>
        <w:rPr>
          <w:rFonts w:ascii="Arial" w:hAnsi="Arial" w:cs="Arial"/>
          <w:b/>
          <w:bCs/>
          <w:sz w:val="24"/>
          <w:szCs w:val="24"/>
        </w:rPr>
        <w:lastRenderedPageBreak/>
        <w:t xml:space="preserve">7. </w:t>
      </w:r>
      <w:r w:rsidR="00EF26AE" w:rsidRPr="00E23472">
        <w:rPr>
          <w:rFonts w:ascii="Arial" w:hAnsi="Arial" w:cs="Arial"/>
          <w:b/>
          <w:bCs/>
          <w:sz w:val="24"/>
          <w:szCs w:val="24"/>
        </w:rPr>
        <w:t>MARCO TEÓ</w:t>
      </w:r>
      <w:r w:rsidR="0082061F" w:rsidRPr="00E23472">
        <w:rPr>
          <w:rFonts w:ascii="Arial" w:hAnsi="Arial" w:cs="Arial"/>
          <w:b/>
          <w:bCs/>
          <w:sz w:val="24"/>
          <w:szCs w:val="24"/>
        </w:rPr>
        <w:t>RICO</w:t>
      </w:r>
    </w:p>
    <w:p w:rsidR="00E23472" w:rsidRPr="00E23472" w:rsidRDefault="00E23472" w:rsidP="00E23472">
      <w:pPr>
        <w:autoSpaceDE w:val="0"/>
        <w:autoSpaceDN w:val="0"/>
        <w:adjustRightInd w:val="0"/>
        <w:spacing w:after="0" w:line="240" w:lineRule="auto"/>
        <w:jc w:val="center"/>
        <w:rPr>
          <w:rFonts w:ascii="Arial" w:hAnsi="Arial" w:cs="Arial"/>
          <w:b/>
          <w:bCs/>
          <w:sz w:val="24"/>
          <w:szCs w:val="24"/>
        </w:rPr>
      </w:pP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E23472" w:rsidRDefault="00E23472" w:rsidP="00E2347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7.1. </w:t>
      </w:r>
      <w:r w:rsidR="00EF26AE" w:rsidRPr="00E23472">
        <w:rPr>
          <w:rFonts w:ascii="Arial" w:hAnsi="Arial" w:cs="Arial"/>
          <w:b/>
          <w:bCs/>
          <w:sz w:val="24"/>
          <w:szCs w:val="24"/>
        </w:rPr>
        <w:t>ELEMENTOS TEÓ</w:t>
      </w:r>
      <w:r w:rsidR="00202529" w:rsidRPr="00E23472">
        <w:rPr>
          <w:rFonts w:ascii="Arial" w:hAnsi="Arial" w:cs="Arial"/>
          <w:b/>
          <w:bCs/>
          <w:sz w:val="24"/>
          <w:szCs w:val="24"/>
        </w:rPr>
        <w:t>RICOS</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Hoy en día se pone de manifiesto las reformas en el área financiera y contable entre ellas podemos conocer las Normas Internacionales de Información Financiera para microempresas el cual serán adoptadas el 1 de enero del 2013 considerando que uno de los principales objetivos de esta es armonizar de una forma amplia los lineamientos contables para facilitar el acceso a los mercados por parte de las empresas. </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E23472" w:rsidRDefault="00E23472" w:rsidP="00E23472">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7.2. </w:t>
      </w:r>
      <w:r w:rsidR="00202529" w:rsidRPr="00E23472">
        <w:rPr>
          <w:rFonts w:ascii="Arial" w:hAnsi="Arial" w:cs="Arial"/>
          <w:b/>
          <w:bCs/>
          <w:sz w:val="24"/>
          <w:szCs w:val="24"/>
        </w:rPr>
        <w:t>CLASIFICACIÓN DEL SECTOR COMERCIO.</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Es el proceso social que permite anticipar, ampliar y satisfacer la estructura de la demanda de artículos y servicios económicos, mediante su concepción por promoción, intercambio y distribución física. </w:t>
      </w: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Es una actividad empresarial que dirige el flujo de mercaderías y servicios desde los productos hasta el consumidor o usuario, con la finalidad de satisfacer a los clientes y cumplir los objetivos de la empresa, ejecución del área de actividad referida a la dirección y estímulo de la corriente de mercaderías del productor al consumidor o usuario. Debido a que todas las operaciones de compraventa a título oneroso de bienes, derechos y servicios giran dentro de un sector de comercio, a continuación se detallan los tipos de comercio que se dan en nuestro medio: </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E23472" w:rsidRDefault="00202529" w:rsidP="00E23472">
      <w:pPr>
        <w:pStyle w:val="Prrafodelista"/>
        <w:numPr>
          <w:ilvl w:val="0"/>
          <w:numId w:val="56"/>
        </w:numPr>
        <w:autoSpaceDE w:val="0"/>
        <w:autoSpaceDN w:val="0"/>
        <w:adjustRightInd w:val="0"/>
        <w:spacing w:after="0" w:line="240" w:lineRule="auto"/>
        <w:rPr>
          <w:rFonts w:ascii="Arial" w:hAnsi="Arial" w:cs="Arial"/>
          <w:b/>
          <w:bCs/>
          <w:sz w:val="24"/>
          <w:szCs w:val="24"/>
        </w:rPr>
      </w:pPr>
      <w:r w:rsidRPr="00E23472">
        <w:rPr>
          <w:rFonts w:ascii="Arial" w:hAnsi="Arial" w:cs="Arial"/>
          <w:b/>
          <w:bCs/>
          <w:sz w:val="24"/>
          <w:szCs w:val="24"/>
        </w:rPr>
        <w:t xml:space="preserve">Comercio al por mayor </w:t>
      </w:r>
    </w:p>
    <w:p w:rsidR="00E23472" w:rsidRPr="00E23472" w:rsidRDefault="00E23472" w:rsidP="00E23472">
      <w:pPr>
        <w:pStyle w:val="Prrafodelista"/>
        <w:autoSpaceDE w:val="0"/>
        <w:autoSpaceDN w:val="0"/>
        <w:adjustRightInd w:val="0"/>
        <w:spacing w:after="0" w:line="240" w:lineRule="auto"/>
        <w:rPr>
          <w:rFonts w:ascii="Arial" w:hAnsi="Arial" w:cs="Arial"/>
          <w:sz w:val="24"/>
          <w:szCs w:val="24"/>
        </w:rPr>
      </w:pP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Es la compra de mercadería a un productor o fabricante y la venta a detallistas, mayoristas que operan con comerciantes o detallistas en grandes cantidades y con cierta regularidad, así como también es el que se realiza en grandes cantidades.</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E23472" w:rsidRPr="00E23472" w:rsidRDefault="00202529" w:rsidP="00E23472">
      <w:pPr>
        <w:pStyle w:val="Prrafodelista"/>
        <w:numPr>
          <w:ilvl w:val="0"/>
          <w:numId w:val="56"/>
        </w:numPr>
        <w:autoSpaceDE w:val="0"/>
        <w:autoSpaceDN w:val="0"/>
        <w:adjustRightInd w:val="0"/>
        <w:spacing w:after="0" w:line="240" w:lineRule="auto"/>
        <w:rPr>
          <w:rFonts w:ascii="Arial" w:hAnsi="Arial" w:cs="Arial"/>
          <w:b/>
          <w:bCs/>
          <w:sz w:val="24"/>
          <w:szCs w:val="24"/>
        </w:rPr>
      </w:pPr>
      <w:r w:rsidRPr="00E23472">
        <w:rPr>
          <w:rFonts w:ascii="Arial" w:hAnsi="Arial" w:cs="Arial"/>
          <w:b/>
          <w:bCs/>
          <w:sz w:val="24"/>
          <w:szCs w:val="24"/>
        </w:rPr>
        <w:t>Comercio al por menor</w:t>
      </w:r>
    </w:p>
    <w:p w:rsidR="00202529" w:rsidRPr="00E23472" w:rsidRDefault="00202529" w:rsidP="00E23472">
      <w:pPr>
        <w:pStyle w:val="Prrafodelista"/>
        <w:autoSpaceDE w:val="0"/>
        <w:autoSpaceDN w:val="0"/>
        <w:adjustRightInd w:val="0"/>
        <w:spacing w:after="0" w:line="240" w:lineRule="auto"/>
        <w:ind w:left="360"/>
        <w:rPr>
          <w:rFonts w:ascii="Arial" w:hAnsi="Arial" w:cs="Arial"/>
          <w:sz w:val="24"/>
          <w:szCs w:val="24"/>
        </w:rPr>
      </w:pPr>
      <w:r w:rsidRPr="00E23472">
        <w:rPr>
          <w:rFonts w:ascii="Arial" w:hAnsi="Arial" w:cs="Arial"/>
          <w:b/>
          <w:bCs/>
          <w:sz w:val="24"/>
          <w:szCs w:val="24"/>
        </w:rPr>
        <w:t xml:space="preserve"> </w:t>
      </w: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Es la venta de productos directamente a los consumidores. Se realiza en cantidades pequeñas.</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E23472" w:rsidRDefault="00202529" w:rsidP="00E23472">
      <w:pPr>
        <w:pStyle w:val="Prrafodelista"/>
        <w:numPr>
          <w:ilvl w:val="0"/>
          <w:numId w:val="56"/>
        </w:numPr>
        <w:autoSpaceDE w:val="0"/>
        <w:autoSpaceDN w:val="0"/>
        <w:adjustRightInd w:val="0"/>
        <w:spacing w:after="0" w:line="240" w:lineRule="auto"/>
        <w:rPr>
          <w:rFonts w:ascii="Arial" w:hAnsi="Arial" w:cs="Arial"/>
          <w:b/>
          <w:bCs/>
          <w:sz w:val="24"/>
          <w:szCs w:val="24"/>
        </w:rPr>
      </w:pPr>
      <w:r w:rsidRPr="00E23472">
        <w:rPr>
          <w:rFonts w:ascii="Arial" w:hAnsi="Arial" w:cs="Arial"/>
          <w:b/>
          <w:bCs/>
          <w:sz w:val="24"/>
          <w:szCs w:val="24"/>
        </w:rPr>
        <w:t xml:space="preserve">Comercio Bilateral </w:t>
      </w:r>
    </w:p>
    <w:p w:rsidR="00E23472" w:rsidRPr="00E23472" w:rsidRDefault="00E23472" w:rsidP="00E23472">
      <w:pPr>
        <w:pStyle w:val="Prrafodelista"/>
        <w:autoSpaceDE w:val="0"/>
        <w:autoSpaceDN w:val="0"/>
        <w:adjustRightInd w:val="0"/>
        <w:spacing w:after="0" w:line="240" w:lineRule="auto"/>
        <w:ind w:left="360"/>
        <w:rPr>
          <w:rFonts w:ascii="Arial" w:hAnsi="Arial" w:cs="Arial"/>
          <w:sz w:val="24"/>
          <w:szCs w:val="24"/>
        </w:rPr>
      </w:pPr>
    </w:p>
    <w:p w:rsidR="00202529" w:rsidRDefault="00202529" w:rsidP="00E23472">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Es el intercambio comercial realizado entre dos países, generalmente originados con acuerdos bilaterales, que compromete a los países firmantes a darse preferencias mutuas en el comercio de exportación e importación. Esta clase de acuerdo impide el desarrollo competitivo del comercio internacional y motiva adquisiciones a costos comparativamente altos. </w:t>
      </w:r>
    </w:p>
    <w:p w:rsidR="00E23472" w:rsidRDefault="00E23472" w:rsidP="00E23472">
      <w:pPr>
        <w:autoSpaceDE w:val="0"/>
        <w:autoSpaceDN w:val="0"/>
        <w:adjustRightInd w:val="0"/>
        <w:spacing w:after="0" w:line="240" w:lineRule="auto"/>
        <w:jc w:val="both"/>
        <w:rPr>
          <w:rFonts w:ascii="Arial" w:hAnsi="Arial" w:cs="Arial"/>
          <w:sz w:val="24"/>
          <w:szCs w:val="24"/>
        </w:rPr>
      </w:pPr>
    </w:p>
    <w:p w:rsidR="00E23472" w:rsidRPr="00E23472" w:rsidRDefault="00E23472" w:rsidP="00E23472">
      <w:pPr>
        <w:autoSpaceDE w:val="0"/>
        <w:autoSpaceDN w:val="0"/>
        <w:adjustRightInd w:val="0"/>
        <w:spacing w:after="0" w:line="240" w:lineRule="auto"/>
        <w:jc w:val="both"/>
        <w:rPr>
          <w:rFonts w:ascii="Arial" w:hAnsi="Arial" w:cs="Arial"/>
          <w:sz w:val="24"/>
          <w:szCs w:val="24"/>
        </w:rPr>
      </w:pPr>
    </w:p>
    <w:p w:rsidR="00202529" w:rsidRPr="00E23472" w:rsidRDefault="00202529" w:rsidP="00E23472">
      <w:pPr>
        <w:pStyle w:val="Prrafodelista"/>
        <w:numPr>
          <w:ilvl w:val="0"/>
          <w:numId w:val="56"/>
        </w:numPr>
        <w:autoSpaceDE w:val="0"/>
        <w:autoSpaceDN w:val="0"/>
        <w:adjustRightInd w:val="0"/>
        <w:spacing w:after="0" w:line="240" w:lineRule="auto"/>
        <w:rPr>
          <w:rFonts w:ascii="Arial" w:hAnsi="Arial" w:cs="Arial"/>
          <w:b/>
          <w:bCs/>
          <w:sz w:val="24"/>
          <w:szCs w:val="24"/>
        </w:rPr>
      </w:pPr>
      <w:r w:rsidRPr="00E23472">
        <w:rPr>
          <w:rFonts w:ascii="Arial" w:hAnsi="Arial" w:cs="Arial"/>
          <w:b/>
          <w:bCs/>
          <w:sz w:val="24"/>
          <w:szCs w:val="24"/>
        </w:rPr>
        <w:lastRenderedPageBreak/>
        <w:t xml:space="preserve">Comercio Internacional </w:t>
      </w:r>
    </w:p>
    <w:p w:rsidR="00E23472" w:rsidRPr="00E23472" w:rsidRDefault="00E23472" w:rsidP="00E23472">
      <w:pPr>
        <w:pStyle w:val="Prrafodelista"/>
        <w:autoSpaceDE w:val="0"/>
        <w:autoSpaceDN w:val="0"/>
        <w:adjustRightInd w:val="0"/>
        <w:spacing w:after="0" w:line="240" w:lineRule="auto"/>
        <w:ind w:left="360"/>
        <w:rPr>
          <w:rFonts w:ascii="Arial" w:hAnsi="Arial" w:cs="Arial"/>
          <w:sz w:val="24"/>
          <w:szCs w:val="24"/>
        </w:rPr>
      </w:pP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El que se realiza entre distintos países; puede ser de exportación y/o importación.</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DF6D85" w:rsidRPr="003E77CC" w:rsidRDefault="00DF6D85" w:rsidP="003E77CC">
      <w:pPr>
        <w:autoSpaceDE w:val="0"/>
        <w:autoSpaceDN w:val="0"/>
        <w:adjustRightInd w:val="0"/>
        <w:spacing w:after="0" w:line="240" w:lineRule="auto"/>
        <w:rPr>
          <w:rFonts w:ascii="Arial" w:hAnsi="Arial" w:cs="Arial"/>
          <w:sz w:val="24"/>
          <w:szCs w:val="24"/>
        </w:rPr>
      </w:pPr>
    </w:p>
    <w:p w:rsidR="00202529" w:rsidRPr="00380418" w:rsidRDefault="00380418" w:rsidP="00380418">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7.3. </w:t>
      </w:r>
      <w:r w:rsidR="00202529" w:rsidRPr="00380418">
        <w:rPr>
          <w:rFonts w:ascii="Arial" w:hAnsi="Arial" w:cs="Arial"/>
          <w:b/>
          <w:bCs/>
          <w:sz w:val="24"/>
          <w:szCs w:val="24"/>
        </w:rPr>
        <w:t>IMPORTANCIA DE LA MEDIANA EMPRESA EN COLOMBIA.</w:t>
      </w:r>
    </w:p>
    <w:p w:rsidR="001F2513" w:rsidRPr="003E77CC" w:rsidRDefault="001F2513" w:rsidP="003E77CC">
      <w:pPr>
        <w:autoSpaceDE w:val="0"/>
        <w:autoSpaceDN w:val="0"/>
        <w:adjustRightInd w:val="0"/>
        <w:spacing w:after="0" w:line="240" w:lineRule="auto"/>
        <w:jc w:val="both"/>
        <w:rPr>
          <w:rFonts w:ascii="Arial" w:hAnsi="Arial" w:cs="Arial"/>
          <w:sz w:val="24"/>
          <w:szCs w:val="24"/>
        </w:rPr>
      </w:pPr>
    </w:p>
    <w:p w:rsidR="00202529" w:rsidRDefault="008D4ED8"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Según la p</w:t>
      </w:r>
      <w:r w:rsidR="00EF26AE" w:rsidRPr="003E77CC">
        <w:rPr>
          <w:rFonts w:ascii="Arial" w:hAnsi="Arial" w:cs="Arial"/>
          <w:sz w:val="24"/>
          <w:szCs w:val="24"/>
        </w:rPr>
        <w:t>á</w:t>
      </w:r>
      <w:r w:rsidRPr="003E77CC">
        <w:rPr>
          <w:rFonts w:ascii="Arial" w:hAnsi="Arial" w:cs="Arial"/>
          <w:sz w:val="24"/>
          <w:szCs w:val="24"/>
        </w:rPr>
        <w:t>gina el portafolio.com “</w:t>
      </w:r>
      <w:r w:rsidR="00202529" w:rsidRPr="003E77CC">
        <w:rPr>
          <w:rFonts w:ascii="Arial" w:hAnsi="Arial" w:cs="Arial"/>
          <w:sz w:val="24"/>
          <w:szCs w:val="24"/>
        </w:rPr>
        <w:t>La revolución de la computación, la Internet y las telecomunicaciones mostró que las empresas de menor tamaño tenían enormes ventajas frente a las grandes, especialmente por su flexibilidad y facilidad de adaptación a condiciones de entornos cambiantes, gracias a la propia dinámica de la renovación tecnológica.</w:t>
      </w:r>
    </w:p>
    <w:p w:rsidR="00380418" w:rsidRPr="003E77CC" w:rsidRDefault="00380418" w:rsidP="003E77CC">
      <w:pPr>
        <w:autoSpaceDE w:val="0"/>
        <w:autoSpaceDN w:val="0"/>
        <w:adjustRightInd w:val="0"/>
        <w:spacing w:after="0" w:line="240" w:lineRule="auto"/>
        <w:jc w:val="both"/>
        <w:rPr>
          <w:rFonts w:ascii="Arial" w:hAnsi="Arial" w:cs="Arial"/>
          <w:sz w:val="24"/>
          <w:szCs w:val="24"/>
        </w:rPr>
      </w:pPr>
    </w:p>
    <w:p w:rsidR="00F75C0B"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Desde entonces, los gobiernos, tanto de economías desarrolladas como en desarrollo, han enfocado sus esfuerzos hacia la creación de los ambientes adecuados, y a la remoción de obstáculos para el desarrollo de la</w:t>
      </w:r>
      <w:r w:rsidR="00F75C0B" w:rsidRPr="003E77CC">
        <w:rPr>
          <w:rFonts w:ascii="Arial" w:hAnsi="Arial" w:cs="Arial"/>
          <w:sz w:val="24"/>
          <w:szCs w:val="24"/>
        </w:rPr>
        <w:t>s pequeñas y medianas empresas.</w:t>
      </w:r>
    </w:p>
    <w:p w:rsidR="00380418" w:rsidRPr="003E77CC" w:rsidRDefault="00380418" w:rsidP="003E77CC">
      <w:pPr>
        <w:autoSpaceDE w:val="0"/>
        <w:autoSpaceDN w:val="0"/>
        <w:adjustRightInd w:val="0"/>
        <w:spacing w:after="0" w:line="240" w:lineRule="auto"/>
        <w:jc w:val="both"/>
        <w:rPr>
          <w:rFonts w:ascii="Arial" w:hAnsi="Arial" w:cs="Arial"/>
          <w:sz w:val="24"/>
          <w:szCs w:val="24"/>
        </w:rPr>
      </w:pPr>
    </w:p>
    <w:p w:rsidR="00202529" w:rsidRPr="003E77CC" w:rsidRDefault="00FE68F4"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Los micros pymes</w:t>
      </w:r>
      <w:r w:rsidR="001D180E" w:rsidRPr="003E77CC">
        <w:rPr>
          <w:rFonts w:ascii="Arial" w:hAnsi="Arial" w:cs="Arial"/>
          <w:sz w:val="24"/>
          <w:szCs w:val="24"/>
        </w:rPr>
        <w:t xml:space="preserve"> </w:t>
      </w:r>
      <w:r w:rsidR="00202529" w:rsidRPr="003E77CC">
        <w:rPr>
          <w:rFonts w:ascii="Arial" w:hAnsi="Arial" w:cs="Arial"/>
          <w:sz w:val="24"/>
          <w:szCs w:val="24"/>
        </w:rPr>
        <w:t>representan el 96,4</w:t>
      </w:r>
      <w:r w:rsidR="009C7E77" w:rsidRPr="003E77CC">
        <w:rPr>
          <w:rFonts w:ascii="Arial" w:hAnsi="Arial" w:cs="Arial"/>
          <w:sz w:val="24"/>
          <w:szCs w:val="24"/>
        </w:rPr>
        <w:t>%</w:t>
      </w:r>
      <w:r w:rsidR="00202529" w:rsidRPr="003E77CC">
        <w:rPr>
          <w:rFonts w:ascii="Arial" w:hAnsi="Arial" w:cs="Arial"/>
          <w:sz w:val="24"/>
          <w:szCs w:val="24"/>
        </w:rPr>
        <w:t xml:space="preserve"> de los establecimientos empresariales de Colombia, generan el 80,8</w:t>
      </w:r>
      <w:r w:rsidR="009C7E77" w:rsidRPr="003E77CC">
        <w:rPr>
          <w:rFonts w:ascii="Arial" w:hAnsi="Arial" w:cs="Arial"/>
          <w:sz w:val="24"/>
          <w:szCs w:val="24"/>
        </w:rPr>
        <w:t>%</w:t>
      </w:r>
      <w:r w:rsidR="00202529" w:rsidRPr="003E77CC">
        <w:rPr>
          <w:rFonts w:ascii="Arial" w:hAnsi="Arial" w:cs="Arial"/>
          <w:sz w:val="24"/>
          <w:szCs w:val="24"/>
        </w:rPr>
        <w:t xml:space="preserve"> del empleo del país, y tienen presencia en los diferentes sectores productivos.</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La pequeña empresa también muestra un buen nivel de penetración de las TIC en su actividad empresa</w:t>
      </w:r>
      <w:r w:rsidR="009C7E77" w:rsidRPr="003E77CC">
        <w:rPr>
          <w:rFonts w:ascii="Arial" w:hAnsi="Arial" w:cs="Arial"/>
          <w:sz w:val="24"/>
          <w:szCs w:val="24"/>
        </w:rPr>
        <w:t>rial, con el 99,2%</w:t>
      </w:r>
      <w:r w:rsidRPr="003E77CC">
        <w:rPr>
          <w:rFonts w:ascii="Arial" w:hAnsi="Arial" w:cs="Arial"/>
          <w:sz w:val="24"/>
          <w:szCs w:val="24"/>
        </w:rPr>
        <w:t xml:space="preserve"> de las empresas en el uso de computadores y el 79,5</w:t>
      </w:r>
      <w:r w:rsidR="009C7E77" w:rsidRPr="003E77CC">
        <w:rPr>
          <w:rFonts w:ascii="Arial" w:hAnsi="Arial" w:cs="Arial"/>
          <w:sz w:val="24"/>
          <w:szCs w:val="24"/>
        </w:rPr>
        <w:t>%</w:t>
      </w:r>
      <w:r w:rsidRPr="003E77CC">
        <w:rPr>
          <w:rFonts w:ascii="Arial" w:hAnsi="Arial" w:cs="Arial"/>
          <w:sz w:val="24"/>
          <w:szCs w:val="24"/>
        </w:rPr>
        <w:t xml:space="preserve"> en el uso de Internet; pero en materia de presencia en la web se evidencia un gran rezago, y la participación apenas alcanza el 23</w:t>
      </w:r>
      <w:r w:rsidR="009C7E77" w:rsidRPr="003E77CC">
        <w:rPr>
          <w:rFonts w:ascii="Arial" w:hAnsi="Arial" w:cs="Arial"/>
          <w:sz w:val="24"/>
          <w:szCs w:val="24"/>
        </w:rPr>
        <w:t>%</w:t>
      </w:r>
      <w:r w:rsidR="008D4ED8" w:rsidRPr="003E77CC">
        <w:rPr>
          <w:rFonts w:ascii="Arial" w:hAnsi="Arial" w:cs="Arial"/>
          <w:sz w:val="24"/>
          <w:szCs w:val="24"/>
        </w:rPr>
        <w:t>”</w:t>
      </w:r>
      <w:r w:rsidR="008D4ED8" w:rsidRPr="003E77CC">
        <w:rPr>
          <w:rStyle w:val="Refdenotaalpie"/>
          <w:rFonts w:ascii="Arial" w:hAnsi="Arial" w:cs="Arial"/>
          <w:sz w:val="24"/>
          <w:szCs w:val="24"/>
        </w:rPr>
        <w:footnoteReference w:id="20"/>
      </w:r>
      <w:r w:rsidRPr="003E77CC">
        <w:rPr>
          <w:rFonts w:ascii="Arial" w:hAnsi="Arial" w:cs="Arial"/>
          <w:sz w:val="24"/>
          <w:szCs w:val="24"/>
        </w:rPr>
        <w:t>.</w:t>
      </w:r>
    </w:p>
    <w:p w:rsidR="00202529" w:rsidRPr="003E77CC" w:rsidRDefault="00202529" w:rsidP="003E77CC">
      <w:pPr>
        <w:autoSpaceDE w:val="0"/>
        <w:autoSpaceDN w:val="0"/>
        <w:adjustRightInd w:val="0"/>
        <w:spacing w:after="0" w:line="240" w:lineRule="auto"/>
        <w:rPr>
          <w:rFonts w:ascii="Arial" w:hAnsi="Arial" w:cs="Arial"/>
          <w:sz w:val="24"/>
          <w:szCs w:val="24"/>
        </w:rPr>
      </w:pPr>
    </w:p>
    <w:p w:rsidR="00202529" w:rsidRPr="00380418" w:rsidRDefault="00380418" w:rsidP="00380418">
      <w:pPr>
        <w:autoSpaceDE w:val="0"/>
        <w:autoSpaceDN w:val="0"/>
        <w:adjustRightInd w:val="0"/>
        <w:spacing w:after="0" w:line="240" w:lineRule="auto"/>
        <w:rPr>
          <w:rFonts w:ascii="Arial" w:hAnsi="Arial" w:cs="Arial"/>
          <w:b/>
          <w:bCs/>
          <w:sz w:val="24"/>
          <w:szCs w:val="24"/>
        </w:rPr>
      </w:pPr>
      <w:r>
        <w:rPr>
          <w:rFonts w:ascii="Arial" w:hAnsi="Arial" w:cs="Arial"/>
          <w:b/>
          <w:bCs/>
          <w:sz w:val="24"/>
          <w:szCs w:val="24"/>
        </w:rPr>
        <w:t xml:space="preserve">7.4. </w:t>
      </w:r>
      <w:r w:rsidR="00202529" w:rsidRPr="00380418">
        <w:rPr>
          <w:rFonts w:ascii="Arial" w:hAnsi="Arial" w:cs="Arial"/>
          <w:b/>
          <w:bCs/>
          <w:sz w:val="24"/>
          <w:szCs w:val="24"/>
        </w:rPr>
        <w:t>CARACTERÍSTICAS DE LAS MICROEMPRESAS.</w:t>
      </w:r>
    </w:p>
    <w:p w:rsidR="00202529" w:rsidRPr="003E77CC" w:rsidRDefault="00202529" w:rsidP="003E77CC">
      <w:pPr>
        <w:autoSpaceDE w:val="0"/>
        <w:autoSpaceDN w:val="0"/>
        <w:adjustRightInd w:val="0"/>
        <w:spacing w:after="0" w:line="240" w:lineRule="auto"/>
        <w:rPr>
          <w:rFonts w:ascii="Arial" w:hAnsi="Arial" w:cs="Arial"/>
          <w:b/>
          <w:bCs/>
          <w:sz w:val="24"/>
          <w:szCs w:val="24"/>
        </w:rPr>
      </w:pPr>
    </w:p>
    <w:p w:rsidR="00F75C0B"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Según </w:t>
      </w:r>
      <w:r w:rsidR="008D4ED8" w:rsidRPr="003E77CC">
        <w:rPr>
          <w:rFonts w:ascii="Arial" w:hAnsi="Arial" w:cs="Arial"/>
          <w:sz w:val="24"/>
          <w:szCs w:val="24"/>
        </w:rPr>
        <w:t>wordpress “</w:t>
      </w:r>
      <w:r w:rsidRPr="003E77CC">
        <w:rPr>
          <w:rFonts w:ascii="Arial" w:hAnsi="Arial" w:cs="Arial"/>
          <w:sz w:val="24"/>
          <w:szCs w:val="24"/>
        </w:rPr>
        <w:t>microempresa es aquella unidad productiva cuyos trabajadores no supera la cantidad de 10 y los activos totales llegan hasta 500 SMLMV (salario mínimo legal mensua</w:t>
      </w:r>
      <w:r w:rsidR="00F75C0B" w:rsidRPr="003E77CC">
        <w:rPr>
          <w:rFonts w:ascii="Arial" w:hAnsi="Arial" w:cs="Arial"/>
          <w:sz w:val="24"/>
          <w:szCs w:val="24"/>
        </w:rPr>
        <w:t>l vigente).</w:t>
      </w:r>
    </w:p>
    <w:p w:rsidR="00380418" w:rsidRPr="003E77CC" w:rsidRDefault="00380418" w:rsidP="003E77CC">
      <w:pPr>
        <w:autoSpaceDE w:val="0"/>
        <w:autoSpaceDN w:val="0"/>
        <w:adjustRightInd w:val="0"/>
        <w:spacing w:after="0" w:line="240" w:lineRule="auto"/>
        <w:jc w:val="both"/>
        <w:rPr>
          <w:rFonts w:ascii="Arial" w:hAnsi="Arial" w:cs="Arial"/>
          <w:sz w:val="24"/>
          <w:szCs w:val="24"/>
        </w:rPr>
      </w:pPr>
    </w:p>
    <w:p w:rsidR="00F75C0B"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Las actividades a que se dedican las microempresas pueden ser labores profesionales, pequeños talleres artesanales para la producción de bienes, </w:t>
      </w:r>
      <w:r w:rsidR="0082061F" w:rsidRPr="003E77CC">
        <w:rPr>
          <w:rFonts w:ascii="Arial" w:hAnsi="Arial" w:cs="Arial"/>
          <w:sz w:val="24"/>
          <w:szCs w:val="24"/>
        </w:rPr>
        <w:t>mini comercio</w:t>
      </w:r>
      <w:r w:rsidRPr="003E77CC">
        <w:rPr>
          <w:rFonts w:ascii="Arial" w:hAnsi="Arial" w:cs="Arial"/>
          <w:sz w:val="24"/>
          <w:szCs w:val="24"/>
        </w:rPr>
        <w:t>, entre otras.  La ubicación de la microempresa puede ser en el mismo domicilio del dueño, por fu</w:t>
      </w:r>
      <w:r w:rsidR="00F75C0B" w:rsidRPr="003E77CC">
        <w:rPr>
          <w:rFonts w:ascii="Arial" w:hAnsi="Arial" w:cs="Arial"/>
          <w:sz w:val="24"/>
          <w:szCs w:val="24"/>
        </w:rPr>
        <w:t>era en un local o virtualmente.</w:t>
      </w:r>
    </w:p>
    <w:p w:rsidR="00380418" w:rsidRPr="003E77CC" w:rsidRDefault="00380418" w:rsidP="003E77CC">
      <w:pPr>
        <w:autoSpaceDE w:val="0"/>
        <w:autoSpaceDN w:val="0"/>
        <w:adjustRightInd w:val="0"/>
        <w:spacing w:after="0" w:line="240" w:lineRule="auto"/>
        <w:jc w:val="both"/>
        <w:rPr>
          <w:rFonts w:ascii="Arial" w:hAnsi="Arial" w:cs="Arial"/>
          <w:sz w:val="24"/>
          <w:szCs w:val="24"/>
        </w:rPr>
      </w:pPr>
    </w:p>
    <w:p w:rsidR="00202529" w:rsidRPr="003E77CC" w:rsidRDefault="00202529"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Gran parte de estas entidades presentan unos ingresos mensuales inferiores a 4.000 UVT (unidad de valor tributario), para el año 2017 cada unidad vale $29.742. Esta característica las califica para pertenecer a un régimen simplificado del impuesto a las ventas, que les hace más fácil y liviano el funcionamiento frente al fisco nacional, sin embargo e</w:t>
      </w:r>
      <w:r w:rsidR="009C7E77" w:rsidRPr="003E77CC">
        <w:rPr>
          <w:rFonts w:ascii="Arial" w:hAnsi="Arial" w:cs="Arial"/>
          <w:sz w:val="24"/>
          <w:szCs w:val="24"/>
        </w:rPr>
        <w:t>s</w:t>
      </w:r>
      <w:r w:rsidRPr="003E77CC">
        <w:rPr>
          <w:rFonts w:ascii="Arial" w:hAnsi="Arial" w:cs="Arial"/>
          <w:sz w:val="24"/>
          <w:szCs w:val="24"/>
        </w:rPr>
        <w:t xml:space="preserve">te un grupo de unidades productivas que funcionan </w:t>
      </w:r>
      <w:r w:rsidRPr="003E77CC">
        <w:rPr>
          <w:rFonts w:ascii="Arial" w:hAnsi="Arial" w:cs="Arial"/>
          <w:sz w:val="24"/>
          <w:szCs w:val="24"/>
        </w:rPr>
        <w:lastRenderedPageBreak/>
        <w:t>de manera informal, sin registros en cámara de comercio, dentro de los cuales se ubican personas que viven del rebusque como venteros ambulantes de confites y cacharros, servicio de lavados de carros ocasionales, etc.</w:t>
      </w:r>
      <w:r w:rsidR="00AD52BE" w:rsidRPr="003E77CC">
        <w:rPr>
          <w:rFonts w:ascii="Arial" w:hAnsi="Arial" w:cs="Arial"/>
          <w:sz w:val="24"/>
          <w:szCs w:val="24"/>
        </w:rPr>
        <w:t>”</w:t>
      </w:r>
      <w:r w:rsidR="00AD52BE" w:rsidRPr="003E77CC">
        <w:rPr>
          <w:rStyle w:val="Refdenotaalpie"/>
          <w:rFonts w:ascii="Arial" w:hAnsi="Arial" w:cs="Arial"/>
          <w:sz w:val="24"/>
          <w:szCs w:val="24"/>
        </w:rPr>
        <w:footnoteReference w:id="21"/>
      </w:r>
    </w:p>
    <w:p w:rsidR="009C7E77" w:rsidRPr="003E77CC" w:rsidRDefault="009C7E77"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F75C0B" w:rsidRDefault="00F75C0B"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Default="00380418" w:rsidP="003E77CC">
      <w:pPr>
        <w:pStyle w:val="Default"/>
        <w:ind w:left="360"/>
        <w:jc w:val="center"/>
        <w:rPr>
          <w:b/>
          <w:bCs/>
          <w:color w:val="auto"/>
        </w:rPr>
      </w:pPr>
    </w:p>
    <w:p w:rsidR="00380418" w:rsidRPr="003E77CC" w:rsidRDefault="00380418"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F75C0B" w:rsidRPr="003E77CC" w:rsidRDefault="00F75C0B" w:rsidP="003E77CC">
      <w:pPr>
        <w:pStyle w:val="Default"/>
        <w:ind w:left="360"/>
        <w:jc w:val="center"/>
        <w:rPr>
          <w:b/>
          <w:bCs/>
          <w:color w:val="auto"/>
        </w:rPr>
      </w:pPr>
    </w:p>
    <w:p w:rsidR="00C8131A" w:rsidRPr="003E77CC" w:rsidRDefault="00BD52D4" w:rsidP="003E77CC">
      <w:pPr>
        <w:pStyle w:val="Default"/>
        <w:ind w:left="360"/>
        <w:jc w:val="center"/>
        <w:rPr>
          <w:b/>
          <w:bCs/>
          <w:color w:val="auto"/>
        </w:rPr>
      </w:pPr>
      <w:r w:rsidRPr="003E77CC">
        <w:rPr>
          <w:b/>
          <w:bCs/>
          <w:color w:val="auto"/>
        </w:rPr>
        <w:lastRenderedPageBreak/>
        <w:t>8. MARCO</w:t>
      </w:r>
      <w:r w:rsidR="00EF26AE" w:rsidRPr="003E77CC">
        <w:rPr>
          <w:b/>
          <w:bCs/>
          <w:color w:val="auto"/>
        </w:rPr>
        <w:t xml:space="preserve"> METODOLÓ</w:t>
      </w:r>
      <w:r w:rsidR="00C8131A" w:rsidRPr="003E77CC">
        <w:rPr>
          <w:b/>
          <w:bCs/>
          <w:color w:val="auto"/>
        </w:rPr>
        <w:t>GICO</w:t>
      </w:r>
    </w:p>
    <w:p w:rsidR="005B2305" w:rsidRDefault="005B2305" w:rsidP="005B2305">
      <w:pPr>
        <w:pStyle w:val="Default"/>
        <w:jc w:val="both"/>
        <w:rPr>
          <w:color w:val="auto"/>
        </w:rPr>
      </w:pPr>
    </w:p>
    <w:p w:rsidR="005B2305" w:rsidRDefault="005B2305" w:rsidP="005B2305">
      <w:pPr>
        <w:pStyle w:val="Default"/>
        <w:jc w:val="both"/>
        <w:rPr>
          <w:b/>
          <w:bCs/>
          <w:color w:val="auto"/>
        </w:rPr>
      </w:pPr>
    </w:p>
    <w:p w:rsidR="00C8131A" w:rsidRPr="003E77CC" w:rsidRDefault="005B2305" w:rsidP="005B2305">
      <w:pPr>
        <w:pStyle w:val="Default"/>
        <w:jc w:val="both"/>
        <w:rPr>
          <w:b/>
          <w:bCs/>
          <w:color w:val="auto"/>
        </w:rPr>
      </w:pPr>
      <w:r>
        <w:rPr>
          <w:b/>
          <w:bCs/>
          <w:color w:val="auto"/>
        </w:rPr>
        <w:t xml:space="preserve">8.1. </w:t>
      </w:r>
      <w:r w:rsidR="00EF26AE" w:rsidRPr="003E77CC">
        <w:rPr>
          <w:b/>
          <w:bCs/>
          <w:color w:val="auto"/>
        </w:rPr>
        <w:t>SISTEMA DE HIPÓ</w:t>
      </w:r>
      <w:r w:rsidR="00C8131A" w:rsidRPr="003E77CC">
        <w:rPr>
          <w:b/>
          <w:bCs/>
          <w:color w:val="auto"/>
        </w:rPr>
        <w:t>TESIS</w:t>
      </w:r>
    </w:p>
    <w:p w:rsidR="005B2305" w:rsidRDefault="005B2305" w:rsidP="005B2305">
      <w:pPr>
        <w:pStyle w:val="Default"/>
        <w:jc w:val="both"/>
        <w:rPr>
          <w:color w:val="auto"/>
        </w:rPr>
      </w:pPr>
    </w:p>
    <w:p w:rsidR="00C8131A" w:rsidRPr="003E77CC" w:rsidRDefault="005B2305" w:rsidP="005B2305">
      <w:pPr>
        <w:pStyle w:val="Default"/>
        <w:jc w:val="both"/>
        <w:rPr>
          <w:b/>
          <w:bCs/>
          <w:color w:val="auto"/>
        </w:rPr>
      </w:pPr>
      <w:r>
        <w:rPr>
          <w:b/>
          <w:bCs/>
          <w:color w:val="auto"/>
        </w:rPr>
        <w:t xml:space="preserve">8.1.1. </w:t>
      </w:r>
      <w:r w:rsidR="002F1602" w:rsidRPr="003E77CC">
        <w:rPr>
          <w:b/>
          <w:bCs/>
          <w:color w:val="auto"/>
        </w:rPr>
        <w:t xml:space="preserve">Formulación De Hipótesis De Trabajo. </w:t>
      </w:r>
    </w:p>
    <w:p w:rsidR="005B2305" w:rsidRDefault="005B2305" w:rsidP="005B2305">
      <w:pPr>
        <w:pStyle w:val="Default"/>
        <w:jc w:val="both"/>
        <w:rPr>
          <w:color w:val="auto"/>
        </w:rPr>
      </w:pPr>
    </w:p>
    <w:p w:rsidR="00C8131A" w:rsidRPr="003E77CC" w:rsidRDefault="005B2305" w:rsidP="005B2305">
      <w:pPr>
        <w:pStyle w:val="Default"/>
        <w:jc w:val="both"/>
        <w:rPr>
          <w:b/>
          <w:bCs/>
          <w:color w:val="auto"/>
        </w:rPr>
      </w:pPr>
      <w:r>
        <w:rPr>
          <w:b/>
          <w:bCs/>
          <w:color w:val="auto"/>
        </w:rPr>
        <w:t xml:space="preserve">8.1.1.1. </w:t>
      </w:r>
      <w:r w:rsidR="00C8131A" w:rsidRPr="003E77CC">
        <w:rPr>
          <w:b/>
          <w:bCs/>
          <w:color w:val="auto"/>
        </w:rPr>
        <w:t>Formulación de Hipótesis General de trabajo.</w:t>
      </w:r>
    </w:p>
    <w:p w:rsidR="00C8131A" w:rsidRPr="003E77CC" w:rsidRDefault="00C8131A" w:rsidP="003E77CC">
      <w:pPr>
        <w:pStyle w:val="Default"/>
        <w:jc w:val="both"/>
        <w:rPr>
          <w:color w:val="auto"/>
        </w:rPr>
      </w:pPr>
    </w:p>
    <w:p w:rsidR="00C8131A" w:rsidRPr="003E77CC" w:rsidRDefault="00C8131A" w:rsidP="003E77CC">
      <w:pPr>
        <w:pStyle w:val="Default"/>
        <w:jc w:val="both"/>
        <w:rPr>
          <w:color w:val="auto"/>
        </w:rPr>
      </w:pPr>
      <w:r w:rsidRPr="003E77CC">
        <w:rPr>
          <w:color w:val="auto"/>
        </w:rPr>
        <w:t xml:space="preserve">La elaboración de una Guía de Aplicación de la Norma </w:t>
      </w:r>
      <w:r w:rsidR="00153E72" w:rsidRPr="003E77CC">
        <w:rPr>
          <w:color w:val="auto"/>
        </w:rPr>
        <w:t>Colombiana</w:t>
      </w:r>
      <w:r w:rsidRPr="003E77CC">
        <w:rPr>
          <w:color w:val="auto"/>
        </w:rPr>
        <w:t xml:space="preserve"> de Información Financiera para MICROEMPRESAS de la Ciudad de El Espinal, será una herramienta útil para la adopción de la Normativa en la microempresa del sector comercio de la Ciudad de El Espinal. </w:t>
      </w:r>
    </w:p>
    <w:p w:rsidR="005B2305" w:rsidRDefault="005B2305" w:rsidP="005B2305">
      <w:pPr>
        <w:pStyle w:val="Default"/>
        <w:jc w:val="both"/>
        <w:rPr>
          <w:color w:val="auto"/>
        </w:rPr>
      </w:pPr>
    </w:p>
    <w:p w:rsidR="002541CE" w:rsidRPr="003E77CC" w:rsidRDefault="005B2305" w:rsidP="005B2305">
      <w:pPr>
        <w:pStyle w:val="Default"/>
        <w:jc w:val="both"/>
        <w:rPr>
          <w:color w:val="auto"/>
        </w:rPr>
      </w:pPr>
      <w:r>
        <w:rPr>
          <w:b/>
          <w:bCs/>
          <w:color w:val="auto"/>
        </w:rPr>
        <w:t xml:space="preserve">8.1.1.2. </w:t>
      </w:r>
      <w:r w:rsidR="00C8131A" w:rsidRPr="003E77CC">
        <w:rPr>
          <w:b/>
          <w:bCs/>
          <w:color w:val="auto"/>
        </w:rPr>
        <w:t>Formulación de Hipótesis Específica.</w:t>
      </w:r>
    </w:p>
    <w:p w:rsidR="00C8131A" w:rsidRPr="003E77CC" w:rsidRDefault="00C8131A" w:rsidP="003E77CC">
      <w:pPr>
        <w:pStyle w:val="Default"/>
        <w:ind w:left="1440"/>
        <w:jc w:val="both"/>
        <w:rPr>
          <w:color w:val="auto"/>
        </w:rPr>
      </w:pPr>
    </w:p>
    <w:p w:rsidR="00C8131A" w:rsidRPr="003E77CC" w:rsidRDefault="00C8131A" w:rsidP="003E77CC">
      <w:pPr>
        <w:pStyle w:val="Default"/>
        <w:jc w:val="both"/>
        <w:rPr>
          <w:color w:val="auto"/>
        </w:rPr>
      </w:pPr>
      <w:r w:rsidRPr="003E77CC">
        <w:rPr>
          <w:color w:val="auto"/>
        </w:rPr>
        <w:t xml:space="preserve">La Guía de Aplicación de Normas </w:t>
      </w:r>
      <w:r w:rsidR="00153E72" w:rsidRPr="003E77CC">
        <w:rPr>
          <w:color w:val="auto"/>
        </w:rPr>
        <w:t>Colombianas</w:t>
      </w:r>
      <w:r w:rsidRPr="003E77CC">
        <w:rPr>
          <w:color w:val="auto"/>
        </w:rPr>
        <w:t xml:space="preserve"> de Información Financiera (N</w:t>
      </w:r>
      <w:r w:rsidR="00153E72" w:rsidRPr="003E77CC">
        <w:rPr>
          <w:color w:val="auto"/>
        </w:rPr>
        <w:t>C</w:t>
      </w:r>
      <w:r w:rsidRPr="003E77CC">
        <w:rPr>
          <w:color w:val="auto"/>
        </w:rPr>
        <w:t xml:space="preserve">IF), para MICROEMPRESAS; contribuye a la elaboración y presentación de información financiera para el Sector Comercio en la Ciudad de El Espinal, Departamento del Tolima. </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8.2. </w:t>
      </w:r>
      <w:r w:rsidR="00475A79" w:rsidRPr="003E77CC">
        <w:rPr>
          <w:b/>
          <w:bCs/>
          <w:color w:val="auto"/>
        </w:rPr>
        <w:t>TIPO DE INVESTIGACIÓ</w:t>
      </w:r>
      <w:r w:rsidR="00C8131A" w:rsidRPr="003E77CC">
        <w:rPr>
          <w:b/>
          <w:bCs/>
          <w:color w:val="auto"/>
        </w:rPr>
        <w:t xml:space="preserve">N </w:t>
      </w:r>
    </w:p>
    <w:p w:rsidR="008319D8" w:rsidRDefault="008319D8" w:rsidP="008319D8">
      <w:pPr>
        <w:pStyle w:val="Default"/>
        <w:jc w:val="both"/>
        <w:rPr>
          <w:color w:val="auto"/>
        </w:rPr>
      </w:pPr>
    </w:p>
    <w:p w:rsidR="002541CE" w:rsidRPr="003E77CC" w:rsidRDefault="008319D8" w:rsidP="008319D8">
      <w:pPr>
        <w:pStyle w:val="Default"/>
        <w:jc w:val="both"/>
        <w:rPr>
          <w:color w:val="auto"/>
        </w:rPr>
      </w:pPr>
      <w:r>
        <w:rPr>
          <w:b/>
          <w:bCs/>
          <w:color w:val="auto"/>
        </w:rPr>
        <w:t>8.2.1.</w:t>
      </w:r>
      <w:r w:rsidR="002F1602" w:rsidRPr="003E77CC">
        <w:rPr>
          <w:b/>
          <w:bCs/>
          <w:color w:val="auto"/>
        </w:rPr>
        <w:t>Descriptiva Y Propósitiva</w:t>
      </w:r>
    </w:p>
    <w:p w:rsidR="002541CE" w:rsidRPr="003E77CC" w:rsidRDefault="002541CE" w:rsidP="003E77CC">
      <w:pPr>
        <w:pStyle w:val="Default"/>
        <w:jc w:val="both"/>
        <w:rPr>
          <w:color w:val="auto"/>
        </w:rPr>
      </w:pPr>
    </w:p>
    <w:p w:rsidR="00C8131A" w:rsidRPr="003E77CC" w:rsidRDefault="00C8131A" w:rsidP="003E77CC">
      <w:pPr>
        <w:pStyle w:val="Default"/>
        <w:jc w:val="both"/>
        <w:rPr>
          <w:color w:val="auto"/>
        </w:rPr>
      </w:pPr>
      <w:r w:rsidRPr="003E77CC">
        <w:rPr>
          <w:color w:val="auto"/>
        </w:rPr>
        <w:t xml:space="preserve">La investigación se considera de tipo descriptiva y propositiva; Descriptiva: porque se realizó una descripción que permitió conocer las bases para la preparación de la investigación y Propositiva porque es una Guía de Aplicación de la Norma </w:t>
      </w:r>
      <w:r w:rsidR="00153E72" w:rsidRPr="003E77CC">
        <w:rPr>
          <w:color w:val="auto"/>
        </w:rPr>
        <w:t xml:space="preserve">Colombiana de Información Financiera </w:t>
      </w:r>
      <w:r w:rsidRPr="003E77CC">
        <w:rPr>
          <w:color w:val="auto"/>
        </w:rPr>
        <w:t>para las MICROEMPRESAS de la Ciudad de El Espinal que le permitirán la elaboración y presentación de la información financiera.</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8.2.2. </w:t>
      </w:r>
      <w:r w:rsidR="002F1602" w:rsidRPr="003E77CC">
        <w:rPr>
          <w:b/>
          <w:bCs/>
          <w:color w:val="auto"/>
        </w:rPr>
        <w:t xml:space="preserve">Muestra </w:t>
      </w:r>
    </w:p>
    <w:p w:rsidR="00C8131A" w:rsidRPr="003E77CC" w:rsidRDefault="00C8131A" w:rsidP="003E77CC">
      <w:pPr>
        <w:pStyle w:val="Default"/>
        <w:jc w:val="both"/>
        <w:rPr>
          <w:color w:val="auto"/>
        </w:rPr>
      </w:pPr>
    </w:p>
    <w:p w:rsidR="00C8131A" w:rsidRPr="003E77CC" w:rsidRDefault="009C7E77" w:rsidP="003E77CC">
      <w:pPr>
        <w:pStyle w:val="Default"/>
        <w:jc w:val="both"/>
        <w:rPr>
          <w:color w:val="auto"/>
        </w:rPr>
      </w:pPr>
      <w:r w:rsidRPr="003E77CC">
        <w:rPr>
          <w:color w:val="auto"/>
        </w:rPr>
        <w:t>La muestra está</w:t>
      </w:r>
      <w:r w:rsidR="00C8131A" w:rsidRPr="003E77CC">
        <w:rPr>
          <w:color w:val="auto"/>
        </w:rPr>
        <w:t xml:space="preserve"> </w:t>
      </w:r>
      <w:r w:rsidRPr="003E77CC">
        <w:rPr>
          <w:color w:val="auto"/>
        </w:rPr>
        <w:t>conformada por</w:t>
      </w:r>
      <w:r w:rsidR="00C8131A" w:rsidRPr="003E77CC">
        <w:rPr>
          <w:color w:val="auto"/>
        </w:rPr>
        <w:t xml:space="preserve"> 50 empresas del municipio de la Ciudad de El Espinal las cuales son consideradas microempresas del sector comercial</w:t>
      </w:r>
      <w:r w:rsidR="00153E72" w:rsidRPr="003E77CC">
        <w:rPr>
          <w:color w:val="auto"/>
        </w:rPr>
        <w:t xml:space="preserve"> bajo la Norma Colombiana de Información Financiera</w:t>
      </w:r>
      <w:r w:rsidR="00C8131A" w:rsidRPr="003E77CC">
        <w:rPr>
          <w:color w:val="auto"/>
        </w:rPr>
        <w:t xml:space="preserve">. </w:t>
      </w:r>
    </w:p>
    <w:p w:rsidR="00C8131A" w:rsidRDefault="00153E72" w:rsidP="003E77CC">
      <w:pPr>
        <w:spacing w:after="0" w:line="240" w:lineRule="auto"/>
        <w:jc w:val="both"/>
        <w:rPr>
          <w:rFonts w:ascii="Arial" w:hAnsi="Arial" w:cs="Arial"/>
          <w:b/>
          <w:bCs/>
          <w:sz w:val="24"/>
          <w:szCs w:val="24"/>
        </w:rPr>
      </w:pPr>
      <w:r w:rsidRPr="003E77CC">
        <w:rPr>
          <w:rFonts w:ascii="Arial" w:hAnsi="Arial" w:cs="Arial"/>
          <w:sz w:val="24"/>
          <w:szCs w:val="24"/>
        </w:rPr>
        <w:br/>
      </w:r>
      <w:r w:rsidR="008319D8">
        <w:rPr>
          <w:rFonts w:ascii="Arial" w:hAnsi="Arial" w:cs="Arial"/>
          <w:b/>
          <w:bCs/>
          <w:sz w:val="24"/>
          <w:szCs w:val="24"/>
        </w:rPr>
        <w:t xml:space="preserve">8.3. </w:t>
      </w:r>
      <w:r w:rsidR="00475A79" w:rsidRPr="003E77CC">
        <w:rPr>
          <w:rFonts w:ascii="Arial" w:hAnsi="Arial" w:cs="Arial"/>
          <w:b/>
          <w:bCs/>
          <w:sz w:val="24"/>
          <w:szCs w:val="24"/>
        </w:rPr>
        <w:t>TÉCNICAS DE RECOLECCIÓN DE LA INFORMACIÓ</w:t>
      </w:r>
      <w:r w:rsidR="00C8131A" w:rsidRPr="003E77CC">
        <w:rPr>
          <w:rFonts w:ascii="Arial" w:hAnsi="Arial" w:cs="Arial"/>
          <w:b/>
          <w:bCs/>
          <w:sz w:val="24"/>
          <w:szCs w:val="24"/>
        </w:rPr>
        <w:t xml:space="preserve">N </w:t>
      </w:r>
    </w:p>
    <w:p w:rsidR="008319D8" w:rsidRPr="003E77CC" w:rsidRDefault="008319D8" w:rsidP="003E77CC">
      <w:pPr>
        <w:spacing w:after="0" w:line="240" w:lineRule="auto"/>
        <w:jc w:val="both"/>
        <w:rPr>
          <w:rFonts w:ascii="Arial" w:hAnsi="Arial" w:cs="Arial"/>
          <w:b/>
          <w:bCs/>
          <w:sz w:val="24"/>
          <w:szCs w:val="24"/>
        </w:rPr>
      </w:pPr>
    </w:p>
    <w:p w:rsidR="00C8131A" w:rsidRPr="003E77CC" w:rsidRDefault="00C8131A" w:rsidP="003E77CC">
      <w:pPr>
        <w:pStyle w:val="Default"/>
        <w:jc w:val="both"/>
        <w:rPr>
          <w:color w:val="auto"/>
        </w:rPr>
      </w:pPr>
      <w:r w:rsidRPr="003E77CC">
        <w:rPr>
          <w:color w:val="auto"/>
        </w:rPr>
        <w:t xml:space="preserve">Las técnicas que se utilizaran para recolectar los datos son las siguientes: </w:t>
      </w:r>
    </w:p>
    <w:p w:rsidR="00DF6D85" w:rsidRDefault="00DF6D85" w:rsidP="003E77CC">
      <w:pPr>
        <w:pStyle w:val="Default"/>
        <w:jc w:val="both"/>
        <w:rPr>
          <w:color w:val="auto"/>
        </w:rPr>
      </w:pPr>
    </w:p>
    <w:p w:rsidR="008319D8" w:rsidRDefault="008319D8" w:rsidP="003E77CC">
      <w:pPr>
        <w:pStyle w:val="Default"/>
        <w:jc w:val="both"/>
        <w:rPr>
          <w:color w:val="auto"/>
        </w:rPr>
      </w:pPr>
    </w:p>
    <w:p w:rsidR="008319D8" w:rsidRDefault="008319D8" w:rsidP="003E77CC">
      <w:pPr>
        <w:pStyle w:val="Default"/>
        <w:jc w:val="both"/>
        <w:rPr>
          <w:color w:val="auto"/>
        </w:rPr>
      </w:pPr>
    </w:p>
    <w:p w:rsidR="008319D8" w:rsidRDefault="008319D8" w:rsidP="008319D8">
      <w:pPr>
        <w:pStyle w:val="Default"/>
        <w:jc w:val="both"/>
        <w:rPr>
          <w:b/>
          <w:bCs/>
          <w:color w:val="auto"/>
        </w:rPr>
      </w:pPr>
    </w:p>
    <w:p w:rsidR="00C8131A" w:rsidRPr="003E77CC" w:rsidRDefault="008319D8" w:rsidP="008319D8">
      <w:pPr>
        <w:pStyle w:val="Default"/>
        <w:jc w:val="both"/>
        <w:rPr>
          <w:b/>
          <w:bCs/>
          <w:color w:val="auto"/>
        </w:rPr>
      </w:pPr>
      <w:r>
        <w:rPr>
          <w:b/>
          <w:bCs/>
          <w:color w:val="auto"/>
        </w:rPr>
        <w:lastRenderedPageBreak/>
        <w:t xml:space="preserve">8.3.1. </w:t>
      </w:r>
      <w:r w:rsidR="002F1602" w:rsidRPr="003E77CC">
        <w:rPr>
          <w:b/>
          <w:bCs/>
          <w:color w:val="auto"/>
        </w:rPr>
        <w:t xml:space="preserve">Encuesta. </w:t>
      </w:r>
    </w:p>
    <w:p w:rsidR="003E46CD" w:rsidRPr="003E77CC" w:rsidRDefault="003E46CD" w:rsidP="003E77CC">
      <w:pPr>
        <w:pStyle w:val="Default"/>
        <w:jc w:val="both"/>
        <w:rPr>
          <w:color w:val="auto"/>
        </w:rPr>
      </w:pPr>
    </w:p>
    <w:p w:rsidR="003E46CD" w:rsidRPr="003E77CC" w:rsidRDefault="00C8131A" w:rsidP="003E77CC">
      <w:pPr>
        <w:pStyle w:val="Default"/>
        <w:jc w:val="both"/>
        <w:rPr>
          <w:color w:val="auto"/>
        </w:rPr>
      </w:pPr>
      <w:r w:rsidRPr="003E77CC">
        <w:rPr>
          <w:color w:val="auto"/>
        </w:rPr>
        <w:t xml:space="preserve">Permitirá obtener información mediante la aplicación de Preguntas dirigidas a los </w:t>
      </w:r>
      <w:r w:rsidR="00153E72" w:rsidRPr="003E77CC">
        <w:rPr>
          <w:color w:val="auto"/>
        </w:rPr>
        <w:t>microempresarios</w:t>
      </w:r>
      <w:r w:rsidRPr="003E77CC">
        <w:rPr>
          <w:color w:val="auto"/>
        </w:rPr>
        <w:t xml:space="preserve"> con el fin de recopilar información para percibir si es viable o no la </w:t>
      </w:r>
      <w:r w:rsidR="00153E72" w:rsidRPr="003E77CC">
        <w:rPr>
          <w:color w:val="auto"/>
        </w:rPr>
        <w:t>convergencia</w:t>
      </w:r>
      <w:r w:rsidRPr="003E77CC">
        <w:rPr>
          <w:color w:val="auto"/>
        </w:rPr>
        <w:t xml:space="preserve"> de una guía de aplicación de Normas </w:t>
      </w:r>
      <w:r w:rsidR="00153E72" w:rsidRPr="003E77CC">
        <w:rPr>
          <w:color w:val="auto"/>
        </w:rPr>
        <w:t>Colombianas</w:t>
      </w:r>
      <w:r w:rsidRPr="003E77CC">
        <w:rPr>
          <w:color w:val="auto"/>
        </w:rPr>
        <w:t xml:space="preserve"> de Información Financieras para </w:t>
      </w:r>
      <w:r w:rsidR="003E46CD" w:rsidRPr="003E77CC">
        <w:rPr>
          <w:color w:val="auto"/>
        </w:rPr>
        <w:t>MICROEMPRESAS, del Sector Comercial</w:t>
      </w:r>
      <w:r w:rsidRPr="003E77CC">
        <w:rPr>
          <w:color w:val="auto"/>
        </w:rPr>
        <w:t xml:space="preserve"> del municipio de </w:t>
      </w:r>
      <w:r w:rsidR="003E46CD" w:rsidRPr="003E77CC">
        <w:rPr>
          <w:color w:val="auto"/>
        </w:rPr>
        <w:t>El Espinal</w:t>
      </w:r>
      <w:r w:rsidRPr="003E77CC">
        <w:rPr>
          <w:color w:val="auto"/>
        </w:rPr>
        <w:t>.</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8.3.2. </w:t>
      </w:r>
      <w:r w:rsidR="002F1602" w:rsidRPr="003E77CC">
        <w:rPr>
          <w:b/>
          <w:bCs/>
          <w:color w:val="auto"/>
        </w:rPr>
        <w:t xml:space="preserve">Método </w:t>
      </w:r>
    </w:p>
    <w:p w:rsidR="00C8131A" w:rsidRPr="003E77CC" w:rsidRDefault="00C8131A" w:rsidP="003E77CC">
      <w:pPr>
        <w:pStyle w:val="Default"/>
        <w:jc w:val="both"/>
        <w:rPr>
          <w:color w:val="auto"/>
        </w:rPr>
      </w:pPr>
    </w:p>
    <w:p w:rsidR="003E46CD" w:rsidRPr="003E77CC" w:rsidRDefault="00C8131A" w:rsidP="003E77CC">
      <w:pPr>
        <w:pStyle w:val="Default"/>
        <w:jc w:val="both"/>
        <w:rPr>
          <w:color w:val="auto"/>
        </w:rPr>
      </w:pPr>
      <w:r w:rsidRPr="003E77CC">
        <w:rPr>
          <w:color w:val="auto"/>
        </w:rPr>
        <w:t>El método a utilizar será el</w:t>
      </w:r>
      <w:r w:rsidR="00AD52BE" w:rsidRPr="003E77CC">
        <w:rPr>
          <w:color w:val="auto"/>
        </w:rPr>
        <w:t xml:space="preserve"> lógico deductivo por medio de un </w:t>
      </w:r>
      <w:r w:rsidRPr="003E77CC">
        <w:rPr>
          <w:color w:val="auto"/>
        </w:rPr>
        <w:t xml:space="preserve"> cuestionario, que consiste </w:t>
      </w:r>
      <w:r w:rsidR="00AD52BE" w:rsidRPr="003E77CC">
        <w:rPr>
          <w:color w:val="auto"/>
        </w:rPr>
        <w:t xml:space="preserve">en </w:t>
      </w:r>
      <w:r w:rsidRPr="003E77CC">
        <w:rPr>
          <w:color w:val="auto"/>
        </w:rPr>
        <w:t xml:space="preserve">una serie de preguntas cerradas, ordenadas y bien estructuradas dirigidas a los Gerentes, contadores, Auxiliares Contables y Auditores Internos de las </w:t>
      </w:r>
      <w:r w:rsidR="003E46CD" w:rsidRPr="003E77CC">
        <w:rPr>
          <w:color w:val="auto"/>
        </w:rPr>
        <w:t>microempresas</w:t>
      </w:r>
      <w:r w:rsidR="00AD52BE" w:rsidRPr="003E77CC">
        <w:rPr>
          <w:color w:val="auto"/>
        </w:rPr>
        <w:t xml:space="preserve"> preseleccionadas</w:t>
      </w:r>
      <w:r w:rsidR="003E46CD" w:rsidRPr="003E77CC">
        <w:rPr>
          <w:color w:val="auto"/>
        </w:rPr>
        <w:t>.</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8.4. </w:t>
      </w:r>
      <w:r w:rsidR="00475A79" w:rsidRPr="003E77CC">
        <w:rPr>
          <w:b/>
          <w:bCs/>
          <w:color w:val="auto"/>
        </w:rPr>
        <w:t>FUENTES DE INFORMACIÓ</w:t>
      </w:r>
      <w:r w:rsidR="00C8131A" w:rsidRPr="003E77CC">
        <w:rPr>
          <w:b/>
          <w:bCs/>
          <w:color w:val="auto"/>
        </w:rPr>
        <w:t xml:space="preserve">N </w:t>
      </w:r>
    </w:p>
    <w:p w:rsidR="008319D8" w:rsidRDefault="008319D8" w:rsidP="008319D8">
      <w:pPr>
        <w:pStyle w:val="Default"/>
        <w:jc w:val="both"/>
        <w:rPr>
          <w:color w:val="auto"/>
        </w:rPr>
      </w:pPr>
    </w:p>
    <w:p w:rsidR="003E46CD" w:rsidRPr="003E77CC" w:rsidRDefault="008319D8" w:rsidP="008319D8">
      <w:pPr>
        <w:pStyle w:val="Default"/>
        <w:jc w:val="both"/>
        <w:rPr>
          <w:b/>
          <w:bCs/>
          <w:color w:val="auto"/>
        </w:rPr>
      </w:pPr>
      <w:r>
        <w:rPr>
          <w:b/>
          <w:bCs/>
          <w:color w:val="auto"/>
        </w:rPr>
        <w:t xml:space="preserve">8.4.1. </w:t>
      </w:r>
      <w:r w:rsidR="002F1602" w:rsidRPr="003E77CC">
        <w:rPr>
          <w:b/>
          <w:bCs/>
          <w:color w:val="auto"/>
        </w:rPr>
        <w:t>Fuentes Documentales</w:t>
      </w:r>
    </w:p>
    <w:p w:rsidR="00C8131A" w:rsidRPr="003E77CC" w:rsidRDefault="00C8131A" w:rsidP="003E77CC">
      <w:pPr>
        <w:pStyle w:val="Default"/>
        <w:jc w:val="both"/>
        <w:rPr>
          <w:color w:val="auto"/>
        </w:rPr>
      </w:pPr>
    </w:p>
    <w:p w:rsidR="00C8131A" w:rsidRPr="003E77CC" w:rsidRDefault="00C8131A" w:rsidP="003E77CC">
      <w:pPr>
        <w:pStyle w:val="Default"/>
        <w:jc w:val="both"/>
        <w:rPr>
          <w:color w:val="auto"/>
        </w:rPr>
      </w:pPr>
      <w:r w:rsidRPr="003E77CC">
        <w:rPr>
          <w:color w:val="auto"/>
        </w:rPr>
        <w:t>Para realizar la presente investigación se utilizaron libros, tesis, leyes y otros documentos de intereses y que fueron útiles para la investigación.</w:t>
      </w:r>
      <w:r w:rsidR="00475A79" w:rsidRPr="003E77CC">
        <w:rPr>
          <w:color w:val="auto"/>
        </w:rPr>
        <w:t xml:space="preserve"> Obtenidos en bibliotecas pú</w:t>
      </w:r>
      <w:r w:rsidR="00AD52BE" w:rsidRPr="003E77CC">
        <w:rPr>
          <w:color w:val="auto"/>
        </w:rPr>
        <w:t>blicas y privadas del municipio.</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8.4.2. </w:t>
      </w:r>
      <w:r w:rsidR="002F1602" w:rsidRPr="003E77CC">
        <w:rPr>
          <w:b/>
          <w:bCs/>
          <w:color w:val="auto"/>
        </w:rPr>
        <w:t>Fuentes Personales</w:t>
      </w:r>
    </w:p>
    <w:p w:rsidR="00C8131A" w:rsidRPr="003E77CC" w:rsidRDefault="00C8131A" w:rsidP="003E77CC">
      <w:pPr>
        <w:pStyle w:val="Default"/>
        <w:jc w:val="both"/>
        <w:rPr>
          <w:color w:val="auto"/>
        </w:rPr>
      </w:pPr>
    </w:p>
    <w:p w:rsidR="003E46CD" w:rsidRPr="003E77CC" w:rsidRDefault="00C8131A" w:rsidP="003E77CC">
      <w:pPr>
        <w:pStyle w:val="Default"/>
        <w:jc w:val="both"/>
        <w:rPr>
          <w:color w:val="auto"/>
        </w:rPr>
      </w:pPr>
      <w:r w:rsidRPr="003E77CC">
        <w:rPr>
          <w:color w:val="auto"/>
        </w:rPr>
        <w:t xml:space="preserve">Se pasaran cuestionario a especialistas en el área de contabilidad de las empresas comerciales del </w:t>
      </w:r>
      <w:r w:rsidR="003E46CD" w:rsidRPr="003E77CC">
        <w:rPr>
          <w:color w:val="auto"/>
        </w:rPr>
        <w:t>municipio de El Espinal Tolima</w:t>
      </w:r>
      <w:r w:rsidRPr="003E77CC">
        <w:rPr>
          <w:color w:val="auto"/>
        </w:rPr>
        <w:t>.</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8.4.3. </w:t>
      </w:r>
      <w:r w:rsidR="002F1602" w:rsidRPr="003E77CC">
        <w:rPr>
          <w:b/>
          <w:bCs/>
          <w:color w:val="auto"/>
        </w:rPr>
        <w:t>Fuentes Institucionales</w:t>
      </w:r>
    </w:p>
    <w:p w:rsidR="00C8131A" w:rsidRPr="003E77CC" w:rsidRDefault="00C8131A" w:rsidP="003E77CC">
      <w:pPr>
        <w:pStyle w:val="Default"/>
        <w:jc w:val="both"/>
        <w:rPr>
          <w:color w:val="auto"/>
        </w:rPr>
      </w:pPr>
    </w:p>
    <w:p w:rsidR="003E46CD" w:rsidRPr="003E77CC" w:rsidRDefault="00C8131A" w:rsidP="003E77CC">
      <w:pPr>
        <w:pStyle w:val="Default"/>
        <w:jc w:val="both"/>
        <w:rPr>
          <w:color w:val="auto"/>
        </w:rPr>
      </w:pPr>
      <w:r w:rsidRPr="003E77CC">
        <w:rPr>
          <w:color w:val="auto"/>
        </w:rPr>
        <w:t xml:space="preserve">Cámara de Comercio </w:t>
      </w:r>
      <w:r w:rsidR="003E46CD" w:rsidRPr="003E77CC">
        <w:rPr>
          <w:color w:val="auto"/>
        </w:rPr>
        <w:t>de El Espinal</w:t>
      </w:r>
      <w:r w:rsidRPr="003E77CC">
        <w:rPr>
          <w:color w:val="auto"/>
        </w:rPr>
        <w:t>, Dirección Ge</w:t>
      </w:r>
      <w:r w:rsidR="003E46CD" w:rsidRPr="003E77CC">
        <w:rPr>
          <w:color w:val="auto"/>
        </w:rPr>
        <w:t>neral de Estadística y Censo, alcaldía del municipio</w:t>
      </w:r>
      <w:r w:rsidRPr="003E77CC">
        <w:rPr>
          <w:color w:val="auto"/>
        </w:rPr>
        <w:t>.</w:t>
      </w:r>
    </w:p>
    <w:p w:rsidR="008319D8" w:rsidRDefault="008319D8" w:rsidP="008319D8">
      <w:pPr>
        <w:pStyle w:val="Default"/>
        <w:jc w:val="both"/>
        <w:rPr>
          <w:color w:val="auto"/>
        </w:rPr>
      </w:pPr>
    </w:p>
    <w:p w:rsidR="00C8131A" w:rsidRPr="003E77CC" w:rsidRDefault="008319D8" w:rsidP="008319D8">
      <w:pPr>
        <w:pStyle w:val="Default"/>
        <w:jc w:val="both"/>
        <w:rPr>
          <w:color w:val="auto"/>
        </w:rPr>
      </w:pPr>
      <w:r>
        <w:rPr>
          <w:b/>
          <w:bCs/>
          <w:color w:val="auto"/>
        </w:rPr>
        <w:t xml:space="preserve">8.4.4. </w:t>
      </w:r>
      <w:r w:rsidR="002F1602" w:rsidRPr="003E77CC">
        <w:rPr>
          <w:b/>
          <w:bCs/>
          <w:color w:val="auto"/>
        </w:rPr>
        <w:t>Fuentes Virtuales</w:t>
      </w:r>
    </w:p>
    <w:p w:rsidR="00C8131A" w:rsidRPr="003E77CC" w:rsidRDefault="00C8131A" w:rsidP="003E77CC">
      <w:pPr>
        <w:pStyle w:val="Default"/>
        <w:jc w:val="both"/>
        <w:rPr>
          <w:color w:val="auto"/>
        </w:rPr>
      </w:pPr>
    </w:p>
    <w:p w:rsidR="00C8131A" w:rsidRPr="003E77CC" w:rsidRDefault="00C8131A" w:rsidP="003E77CC">
      <w:pPr>
        <w:spacing w:after="0" w:line="240" w:lineRule="auto"/>
        <w:jc w:val="both"/>
        <w:rPr>
          <w:rFonts w:ascii="Arial" w:hAnsi="Arial" w:cs="Arial"/>
          <w:sz w:val="24"/>
          <w:szCs w:val="24"/>
        </w:rPr>
      </w:pPr>
      <w:r w:rsidRPr="003E77CC">
        <w:rPr>
          <w:rFonts w:ascii="Arial" w:hAnsi="Arial" w:cs="Arial"/>
          <w:sz w:val="24"/>
          <w:szCs w:val="24"/>
        </w:rPr>
        <w:t xml:space="preserve">Internet (Alguna </w:t>
      </w:r>
      <w:r w:rsidR="003E46CD" w:rsidRPr="003E77CC">
        <w:rPr>
          <w:rFonts w:ascii="Arial" w:hAnsi="Arial" w:cs="Arial"/>
          <w:sz w:val="24"/>
          <w:szCs w:val="24"/>
        </w:rPr>
        <w:t>páginas</w:t>
      </w:r>
      <w:r w:rsidRPr="003E77CC">
        <w:rPr>
          <w:rFonts w:ascii="Arial" w:hAnsi="Arial" w:cs="Arial"/>
          <w:sz w:val="24"/>
          <w:szCs w:val="24"/>
        </w:rPr>
        <w:t xml:space="preserve"> que tiene relación directa con el tema a investigar)</w:t>
      </w:r>
    </w:p>
    <w:p w:rsidR="00FB0519" w:rsidRPr="003E77CC" w:rsidRDefault="00FB0519" w:rsidP="003E77CC">
      <w:pPr>
        <w:spacing w:after="0" w:line="240" w:lineRule="auto"/>
        <w:jc w:val="both"/>
        <w:rPr>
          <w:rFonts w:ascii="Arial" w:hAnsi="Arial" w:cs="Arial"/>
          <w:sz w:val="24"/>
          <w:szCs w:val="24"/>
        </w:rPr>
      </w:pPr>
    </w:p>
    <w:p w:rsidR="008B4616" w:rsidRPr="003E77CC" w:rsidRDefault="008B4616" w:rsidP="003E77CC">
      <w:pPr>
        <w:spacing w:after="0" w:line="240" w:lineRule="auto"/>
        <w:jc w:val="both"/>
        <w:rPr>
          <w:rFonts w:ascii="Arial" w:hAnsi="Arial" w:cs="Arial"/>
          <w:sz w:val="24"/>
          <w:szCs w:val="24"/>
        </w:rPr>
      </w:pPr>
    </w:p>
    <w:p w:rsidR="00DF6D85" w:rsidRPr="003E77CC" w:rsidRDefault="00DF6D85" w:rsidP="003E77CC">
      <w:pPr>
        <w:spacing w:after="0" w:line="240" w:lineRule="auto"/>
        <w:jc w:val="both"/>
        <w:rPr>
          <w:rFonts w:ascii="Arial" w:hAnsi="Arial" w:cs="Arial"/>
          <w:sz w:val="24"/>
          <w:szCs w:val="24"/>
        </w:rPr>
      </w:pPr>
    </w:p>
    <w:p w:rsidR="00DF6D85" w:rsidRDefault="00DF6D85" w:rsidP="003E77CC">
      <w:pPr>
        <w:spacing w:after="0" w:line="240" w:lineRule="auto"/>
        <w:jc w:val="both"/>
        <w:rPr>
          <w:rFonts w:ascii="Arial" w:hAnsi="Arial" w:cs="Arial"/>
          <w:sz w:val="24"/>
          <w:szCs w:val="24"/>
        </w:rPr>
      </w:pPr>
    </w:p>
    <w:p w:rsidR="002F1602" w:rsidRDefault="002F1602" w:rsidP="003E77CC">
      <w:pPr>
        <w:spacing w:after="0" w:line="240" w:lineRule="auto"/>
        <w:jc w:val="both"/>
        <w:rPr>
          <w:rFonts w:ascii="Arial" w:hAnsi="Arial" w:cs="Arial"/>
          <w:sz w:val="24"/>
          <w:szCs w:val="24"/>
        </w:rPr>
      </w:pPr>
    </w:p>
    <w:p w:rsidR="002F1602" w:rsidRDefault="002F1602" w:rsidP="003E77CC">
      <w:pPr>
        <w:spacing w:after="0" w:line="240" w:lineRule="auto"/>
        <w:jc w:val="both"/>
        <w:rPr>
          <w:rFonts w:ascii="Arial" w:hAnsi="Arial" w:cs="Arial"/>
          <w:sz w:val="24"/>
          <w:szCs w:val="24"/>
        </w:rPr>
      </w:pPr>
    </w:p>
    <w:p w:rsidR="002F1602" w:rsidRPr="003E77CC" w:rsidRDefault="002F1602" w:rsidP="003E77CC">
      <w:pPr>
        <w:spacing w:after="0" w:line="240" w:lineRule="auto"/>
        <w:jc w:val="both"/>
        <w:rPr>
          <w:rFonts w:ascii="Arial" w:hAnsi="Arial" w:cs="Arial"/>
          <w:sz w:val="24"/>
          <w:szCs w:val="24"/>
        </w:rPr>
      </w:pPr>
    </w:p>
    <w:p w:rsidR="00DF6D85" w:rsidRPr="003E77CC" w:rsidRDefault="00DF6D85" w:rsidP="003E77CC">
      <w:pPr>
        <w:spacing w:after="0" w:line="240" w:lineRule="auto"/>
        <w:jc w:val="both"/>
        <w:rPr>
          <w:rFonts w:ascii="Arial" w:hAnsi="Arial" w:cs="Arial"/>
          <w:sz w:val="24"/>
          <w:szCs w:val="24"/>
        </w:rPr>
      </w:pPr>
    </w:p>
    <w:p w:rsidR="008319D8" w:rsidRDefault="008319D8" w:rsidP="008319D8">
      <w:pPr>
        <w:pStyle w:val="Default"/>
        <w:rPr>
          <w:color w:val="auto"/>
        </w:rPr>
      </w:pPr>
    </w:p>
    <w:p w:rsidR="0045368B" w:rsidRPr="003E77CC" w:rsidRDefault="008319D8" w:rsidP="008319D8">
      <w:pPr>
        <w:pStyle w:val="Default"/>
        <w:jc w:val="center"/>
        <w:rPr>
          <w:b/>
          <w:bCs/>
          <w:color w:val="auto"/>
        </w:rPr>
      </w:pPr>
      <w:r>
        <w:rPr>
          <w:b/>
          <w:bCs/>
          <w:color w:val="auto"/>
        </w:rPr>
        <w:lastRenderedPageBreak/>
        <w:t xml:space="preserve">9. </w:t>
      </w:r>
      <w:r w:rsidR="00475A79" w:rsidRPr="003E77CC">
        <w:rPr>
          <w:b/>
          <w:bCs/>
          <w:color w:val="auto"/>
        </w:rPr>
        <w:t>C</w:t>
      </w:r>
      <w:r w:rsidR="0045368B" w:rsidRPr="003E77CC">
        <w:rPr>
          <w:b/>
          <w:bCs/>
          <w:color w:val="auto"/>
        </w:rPr>
        <w:t>UERPO DEL TRABAJO</w:t>
      </w:r>
    </w:p>
    <w:p w:rsidR="009557F0" w:rsidRDefault="009557F0" w:rsidP="009557F0">
      <w:pPr>
        <w:pStyle w:val="Default"/>
        <w:jc w:val="both"/>
        <w:rPr>
          <w:b/>
          <w:bCs/>
          <w:color w:val="auto"/>
        </w:rPr>
      </w:pPr>
    </w:p>
    <w:p w:rsidR="0045368B" w:rsidRPr="003E77CC" w:rsidRDefault="005842A9" w:rsidP="009557F0">
      <w:pPr>
        <w:pStyle w:val="Default"/>
        <w:jc w:val="both"/>
        <w:rPr>
          <w:b/>
          <w:bCs/>
          <w:color w:val="auto"/>
        </w:rPr>
      </w:pPr>
      <w:r>
        <w:rPr>
          <w:b/>
          <w:bCs/>
          <w:color w:val="auto"/>
        </w:rPr>
        <w:t>9</w:t>
      </w:r>
      <w:r w:rsidR="009557F0">
        <w:rPr>
          <w:b/>
          <w:bCs/>
          <w:color w:val="auto"/>
        </w:rPr>
        <w:t xml:space="preserve">.1. </w:t>
      </w:r>
      <w:r w:rsidR="000C7A22" w:rsidRPr="003E77CC">
        <w:rPr>
          <w:b/>
          <w:bCs/>
          <w:color w:val="auto"/>
        </w:rPr>
        <w:t>¿</w:t>
      </w:r>
      <w:r w:rsidR="0045368B" w:rsidRPr="003E77CC">
        <w:rPr>
          <w:b/>
          <w:bCs/>
          <w:color w:val="auto"/>
        </w:rPr>
        <w:t>QUE SON LAS NIIF?</w:t>
      </w:r>
    </w:p>
    <w:p w:rsidR="0045368B" w:rsidRPr="003E77CC" w:rsidRDefault="0045368B" w:rsidP="003E77CC">
      <w:pPr>
        <w:pStyle w:val="Default"/>
        <w:jc w:val="both"/>
        <w:rPr>
          <w:bCs/>
          <w:color w:val="auto"/>
        </w:rPr>
      </w:pPr>
    </w:p>
    <w:p w:rsidR="0045368B" w:rsidRDefault="00140CC0" w:rsidP="003E77CC">
      <w:pPr>
        <w:pStyle w:val="Default"/>
        <w:jc w:val="both"/>
        <w:rPr>
          <w:bCs/>
          <w:color w:val="auto"/>
        </w:rPr>
      </w:pPr>
      <w:r w:rsidRPr="003E77CC">
        <w:rPr>
          <w:bCs/>
          <w:color w:val="auto"/>
        </w:rPr>
        <w:t>“</w:t>
      </w:r>
      <w:r w:rsidR="0045368B" w:rsidRPr="003E77CC">
        <w:rPr>
          <w:bCs/>
          <w:color w:val="auto"/>
        </w:rPr>
        <w:t>Las NIIF, son un conjunto de directrices y normas emitidas por el IASB* (International Accountin</w:t>
      </w:r>
      <w:r w:rsidR="00827276" w:rsidRPr="003E77CC">
        <w:rPr>
          <w:bCs/>
          <w:color w:val="auto"/>
        </w:rPr>
        <w:t>g</w:t>
      </w:r>
      <w:r w:rsidR="0045368B" w:rsidRPr="003E77CC">
        <w:rPr>
          <w:bCs/>
          <w:color w:val="auto"/>
        </w:rPr>
        <w:t xml:space="preserve"> Standard Board IASB).</w:t>
      </w:r>
    </w:p>
    <w:p w:rsidR="008319D8" w:rsidRPr="003E77CC" w:rsidRDefault="008319D8" w:rsidP="003E77CC">
      <w:pPr>
        <w:pStyle w:val="Default"/>
        <w:jc w:val="both"/>
        <w:rPr>
          <w:bCs/>
          <w:color w:val="auto"/>
        </w:rPr>
      </w:pPr>
    </w:p>
    <w:p w:rsidR="0045368B" w:rsidRDefault="0045368B" w:rsidP="003E77CC">
      <w:pPr>
        <w:pStyle w:val="Default"/>
        <w:jc w:val="both"/>
        <w:rPr>
          <w:bCs/>
          <w:color w:val="auto"/>
        </w:rPr>
      </w:pPr>
      <w:r w:rsidRPr="003E77CC">
        <w:rPr>
          <w:bCs/>
          <w:color w:val="auto"/>
        </w:rPr>
        <w:t>Están focalizados en objetivos y principios.</w:t>
      </w:r>
    </w:p>
    <w:p w:rsidR="008319D8" w:rsidRPr="003E77CC" w:rsidRDefault="008319D8" w:rsidP="003E77CC">
      <w:pPr>
        <w:pStyle w:val="Default"/>
        <w:jc w:val="both"/>
        <w:rPr>
          <w:bCs/>
          <w:color w:val="auto"/>
        </w:rPr>
      </w:pPr>
    </w:p>
    <w:p w:rsidR="0045368B" w:rsidRDefault="00140CC0"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w:t>
      </w:r>
      <w:r w:rsidR="0045368B" w:rsidRPr="003E77CC">
        <w:rPr>
          <w:rFonts w:ascii="Arial" w:hAnsi="Arial" w:cs="Arial"/>
          <w:sz w:val="24"/>
          <w:szCs w:val="24"/>
        </w:rPr>
        <w:t xml:space="preserve">Las Normas Internacionales de Información Financiera “NIIF” </w:t>
      </w:r>
      <w:r w:rsidR="00827276" w:rsidRPr="003E77CC">
        <w:rPr>
          <w:rFonts w:ascii="Arial" w:hAnsi="Arial" w:cs="Arial"/>
          <w:sz w:val="24"/>
          <w:szCs w:val="24"/>
        </w:rPr>
        <w:t>o</w:t>
      </w:r>
      <w:r w:rsidR="0045368B" w:rsidRPr="003E77CC">
        <w:rPr>
          <w:rFonts w:ascii="Arial" w:hAnsi="Arial" w:cs="Arial"/>
          <w:sz w:val="24"/>
          <w:szCs w:val="24"/>
        </w:rPr>
        <w:t xml:space="preserve"> “International Financial</w:t>
      </w:r>
      <w:r w:rsidR="00153E72" w:rsidRPr="003E77CC">
        <w:rPr>
          <w:rFonts w:ascii="Arial" w:hAnsi="Arial" w:cs="Arial"/>
          <w:sz w:val="24"/>
          <w:szCs w:val="24"/>
        </w:rPr>
        <w:t xml:space="preserve"> </w:t>
      </w:r>
      <w:r w:rsidR="0045368B" w:rsidRPr="003E77CC">
        <w:rPr>
          <w:rFonts w:ascii="Arial" w:hAnsi="Arial" w:cs="Arial"/>
          <w:sz w:val="24"/>
          <w:szCs w:val="24"/>
        </w:rPr>
        <w:t>Reporting</w:t>
      </w:r>
      <w:r w:rsidR="00153E72" w:rsidRPr="003E77CC">
        <w:rPr>
          <w:rFonts w:ascii="Arial" w:hAnsi="Arial" w:cs="Arial"/>
          <w:sz w:val="24"/>
          <w:szCs w:val="24"/>
        </w:rPr>
        <w:t xml:space="preserve"> </w:t>
      </w:r>
      <w:r w:rsidR="0045368B" w:rsidRPr="003E77CC">
        <w:rPr>
          <w:rFonts w:ascii="Arial" w:hAnsi="Arial" w:cs="Arial"/>
          <w:sz w:val="24"/>
          <w:szCs w:val="24"/>
        </w:rPr>
        <w:t>Standards “IFRS” en inglés, son un Conjunto de normas contables, emitidas por el Comité de Normas Internacionales de Contabilidad (“International Accounting</w:t>
      </w:r>
      <w:r w:rsidR="00153E72" w:rsidRPr="003E77CC">
        <w:rPr>
          <w:rFonts w:ascii="Arial" w:hAnsi="Arial" w:cs="Arial"/>
          <w:sz w:val="24"/>
          <w:szCs w:val="24"/>
        </w:rPr>
        <w:t xml:space="preserve"> </w:t>
      </w:r>
      <w:r w:rsidR="0045368B" w:rsidRPr="003E77CC">
        <w:rPr>
          <w:rFonts w:ascii="Arial" w:hAnsi="Arial" w:cs="Arial"/>
          <w:sz w:val="24"/>
          <w:szCs w:val="24"/>
        </w:rPr>
        <w:t>Standards</w:t>
      </w:r>
      <w:r w:rsidR="00153E72" w:rsidRPr="003E77CC">
        <w:rPr>
          <w:rFonts w:ascii="Arial" w:hAnsi="Arial" w:cs="Arial"/>
          <w:sz w:val="24"/>
          <w:szCs w:val="24"/>
        </w:rPr>
        <w:t xml:space="preserve"> </w:t>
      </w:r>
      <w:r w:rsidR="0045368B" w:rsidRPr="003E77CC">
        <w:rPr>
          <w:rFonts w:ascii="Arial" w:hAnsi="Arial" w:cs="Arial"/>
          <w:sz w:val="24"/>
          <w:szCs w:val="24"/>
        </w:rPr>
        <w:t>Board” - “IASB”) con sede en Londres.</w:t>
      </w:r>
    </w:p>
    <w:p w:rsidR="008319D8" w:rsidRPr="003E77CC" w:rsidRDefault="008319D8" w:rsidP="003E77CC">
      <w:pPr>
        <w:autoSpaceDE w:val="0"/>
        <w:autoSpaceDN w:val="0"/>
        <w:adjustRightInd w:val="0"/>
        <w:spacing w:after="0" w:line="240" w:lineRule="auto"/>
        <w:jc w:val="both"/>
        <w:rPr>
          <w:rFonts w:ascii="Arial" w:hAnsi="Arial" w:cs="Arial"/>
          <w:sz w:val="24"/>
          <w:szCs w:val="24"/>
        </w:rPr>
      </w:pPr>
    </w:p>
    <w:p w:rsidR="0045368B" w:rsidRDefault="0045368B" w:rsidP="003E77CC">
      <w:pPr>
        <w:autoSpaceDE w:val="0"/>
        <w:autoSpaceDN w:val="0"/>
        <w:adjustRightInd w:val="0"/>
        <w:spacing w:after="0" w:line="240" w:lineRule="auto"/>
        <w:jc w:val="both"/>
        <w:rPr>
          <w:rFonts w:ascii="Arial" w:hAnsi="Arial" w:cs="Arial"/>
          <w:bCs/>
          <w:sz w:val="24"/>
          <w:szCs w:val="24"/>
        </w:rPr>
      </w:pPr>
      <w:r w:rsidRPr="003E77CC">
        <w:rPr>
          <w:rFonts w:ascii="Arial" w:hAnsi="Arial" w:cs="Arial"/>
          <w:sz w:val="24"/>
          <w:szCs w:val="24"/>
        </w:rPr>
        <w:t xml:space="preserve">Las NIIF son normas que establecen parámetros de reconocimiento, Medición y presentación de información financiera, y están orientadas a proporcionar una mejor base para la toma de decisiones. Estas normas se enfocan en la </w:t>
      </w:r>
      <w:r w:rsidRPr="003E77CC">
        <w:rPr>
          <w:rFonts w:ascii="Arial" w:hAnsi="Arial" w:cs="Arial"/>
          <w:bCs/>
          <w:sz w:val="24"/>
          <w:szCs w:val="24"/>
        </w:rPr>
        <w:t xml:space="preserve">transparencia en la información </w:t>
      </w:r>
      <w:r w:rsidRPr="003E77CC">
        <w:rPr>
          <w:rFonts w:ascii="Arial" w:hAnsi="Arial" w:cs="Arial"/>
          <w:sz w:val="24"/>
          <w:szCs w:val="24"/>
        </w:rPr>
        <w:t xml:space="preserve">a través de </w:t>
      </w:r>
      <w:r w:rsidRPr="003E77CC">
        <w:rPr>
          <w:rFonts w:ascii="Arial" w:hAnsi="Arial" w:cs="Arial"/>
          <w:bCs/>
          <w:sz w:val="24"/>
          <w:szCs w:val="24"/>
        </w:rPr>
        <w:t xml:space="preserve">revelaciones </w:t>
      </w:r>
      <w:r w:rsidRPr="003E77CC">
        <w:rPr>
          <w:rFonts w:ascii="Arial" w:hAnsi="Arial" w:cs="Arial"/>
          <w:sz w:val="24"/>
          <w:szCs w:val="24"/>
        </w:rPr>
        <w:t xml:space="preserve">y la utilización de mediciones a </w:t>
      </w:r>
      <w:r w:rsidRPr="003E77CC">
        <w:rPr>
          <w:rFonts w:ascii="Arial" w:hAnsi="Arial" w:cs="Arial"/>
          <w:bCs/>
          <w:sz w:val="24"/>
          <w:szCs w:val="24"/>
        </w:rPr>
        <w:t>valor razonable de activos y pasivos</w:t>
      </w:r>
      <w:r w:rsidR="00140CC0" w:rsidRPr="003E77CC">
        <w:rPr>
          <w:rFonts w:ascii="Arial" w:hAnsi="Arial" w:cs="Arial"/>
          <w:bCs/>
          <w:sz w:val="24"/>
          <w:szCs w:val="24"/>
        </w:rPr>
        <w:t>”</w:t>
      </w:r>
      <w:r w:rsidR="00140CC0" w:rsidRPr="003E77CC">
        <w:rPr>
          <w:rStyle w:val="Refdenotaalpie"/>
          <w:rFonts w:ascii="Arial" w:hAnsi="Arial" w:cs="Arial"/>
          <w:bCs/>
          <w:sz w:val="24"/>
          <w:szCs w:val="24"/>
        </w:rPr>
        <w:footnoteReference w:id="22"/>
      </w:r>
      <w:r w:rsidRPr="003E77CC">
        <w:rPr>
          <w:rFonts w:ascii="Arial" w:hAnsi="Arial" w:cs="Arial"/>
          <w:bCs/>
          <w:sz w:val="24"/>
          <w:szCs w:val="24"/>
        </w:rPr>
        <w:t>.</w:t>
      </w:r>
    </w:p>
    <w:p w:rsidR="008319D8" w:rsidRPr="003E77CC" w:rsidRDefault="008319D8" w:rsidP="003E77CC">
      <w:pPr>
        <w:autoSpaceDE w:val="0"/>
        <w:autoSpaceDN w:val="0"/>
        <w:adjustRightInd w:val="0"/>
        <w:spacing w:after="0" w:line="240" w:lineRule="auto"/>
        <w:jc w:val="both"/>
        <w:rPr>
          <w:rFonts w:ascii="Arial" w:hAnsi="Arial" w:cs="Arial"/>
          <w:bCs/>
          <w:sz w:val="24"/>
          <w:szCs w:val="24"/>
        </w:rPr>
      </w:pPr>
    </w:p>
    <w:p w:rsidR="0045368B" w:rsidRDefault="00140CC0"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w:t>
      </w:r>
      <w:r w:rsidR="0045368B" w:rsidRPr="003E77CC">
        <w:rPr>
          <w:rFonts w:ascii="Arial" w:hAnsi="Arial" w:cs="Arial"/>
          <w:sz w:val="24"/>
          <w:szCs w:val="24"/>
        </w:rPr>
        <w:t xml:space="preserve">La Contabilidad bajo estándares internacionales, surge a raíz del comercio internacional. Las prácticas de importación y exportación de bienes y servicios se fueron ampliando, al punto de llegar a la inversión directa de otros países extranjeros. De esta manera aparece entonces la empresa de clase mundial, desarrollándose más adelante el concepto de globalización de la economía, que cambió fundamentalmente la práctica internacional de los negocios. </w:t>
      </w:r>
    </w:p>
    <w:p w:rsidR="008319D8" w:rsidRPr="003E77CC" w:rsidRDefault="008319D8" w:rsidP="003E77CC">
      <w:pPr>
        <w:autoSpaceDE w:val="0"/>
        <w:autoSpaceDN w:val="0"/>
        <w:adjustRightInd w:val="0"/>
        <w:spacing w:after="0" w:line="240" w:lineRule="auto"/>
        <w:jc w:val="both"/>
        <w:rPr>
          <w:rFonts w:ascii="Arial" w:hAnsi="Arial" w:cs="Arial"/>
          <w:sz w:val="24"/>
          <w:szCs w:val="24"/>
        </w:rPr>
      </w:pPr>
    </w:p>
    <w:p w:rsidR="0045368B" w:rsidRDefault="0045368B"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La globalización económica crea la necesidad de aplicar normas internacionales y por ende, de hacer parte del proceso de armonización sea cual sea el camino que se prefiera: adopción, adaptación u otros, dado el caso de que los haya. La razón fundamental para que este proceso se </w:t>
      </w:r>
      <w:r w:rsidR="00153E72" w:rsidRPr="003E77CC">
        <w:rPr>
          <w:rFonts w:ascii="Arial" w:hAnsi="Arial" w:cs="Arial"/>
          <w:sz w:val="24"/>
          <w:szCs w:val="24"/>
        </w:rPr>
        <w:t>dé</w:t>
      </w:r>
      <w:r w:rsidRPr="003E77CC">
        <w:rPr>
          <w:rFonts w:ascii="Arial" w:hAnsi="Arial" w:cs="Arial"/>
          <w:sz w:val="24"/>
          <w:szCs w:val="24"/>
        </w:rPr>
        <w:t>, es que se hace indispensable para el mercado poder manejar información financiera que cumpla con las características de comparabilidad, transparencia y confiablidad. Es por esto que aplicar las Normas Internaciones de Información Financiera – NIIF hoy, para los países que quieren participar de la globalización y seguir siendo o ser competitivos, es un tema clave.</w:t>
      </w:r>
    </w:p>
    <w:p w:rsidR="008319D8" w:rsidRPr="003E77CC" w:rsidRDefault="008319D8" w:rsidP="003E77CC">
      <w:pPr>
        <w:autoSpaceDE w:val="0"/>
        <w:autoSpaceDN w:val="0"/>
        <w:adjustRightInd w:val="0"/>
        <w:spacing w:after="0" w:line="240" w:lineRule="auto"/>
        <w:jc w:val="both"/>
        <w:rPr>
          <w:rFonts w:ascii="Arial" w:hAnsi="Arial" w:cs="Arial"/>
          <w:sz w:val="24"/>
          <w:szCs w:val="24"/>
        </w:rPr>
      </w:pPr>
    </w:p>
    <w:p w:rsidR="0045368B" w:rsidRDefault="0045368B" w:rsidP="003E77CC">
      <w:p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Esa tendencia hacia las NIIF, hace que Colombia actualmente como integrante de acuerdos internacionales, como por ejemplo la OMC, adquiera un compromiso y una necesidad por adherirse a dicha normatividad, poniendo a la profesión contable en una serie de dificultades por afrontar. </w:t>
      </w:r>
    </w:p>
    <w:p w:rsidR="008319D8" w:rsidRPr="003E77CC" w:rsidRDefault="008319D8" w:rsidP="003E77CC">
      <w:pPr>
        <w:autoSpaceDE w:val="0"/>
        <w:autoSpaceDN w:val="0"/>
        <w:adjustRightInd w:val="0"/>
        <w:spacing w:after="0" w:line="240" w:lineRule="auto"/>
        <w:jc w:val="both"/>
        <w:rPr>
          <w:rFonts w:ascii="Arial" w:hAnsi="Arial" w:cs="Arial"/>
          <w:sz w:val="24"/>
          <w:szCs w:val="24"/>
        </w:rPr>
      </w:pPr>
    </w:p>
    <w:p w:rsidR="0045368B" w:rsidRDefault="0045368B" w:rsidP="003E77CC">
      <w:pPr>
        <w:spacing w:after="0" w:line="240" w:lineRule="auto"/>
        <w:jc w:val="both"/>
        <w:rPr>
          <w:rFonts w:ascii="Arial" w:hAnsi="Arial" w:cs="Arial"/>
          <w:sz w:val="24"/>
          <w:szCs w:val="24"/>
        </w:rPr>
      </w:pPr>
      <w:r w:rsidRPr="003E77CC">
        <w:rPr>
          <w:rFonts w:ascii="Arial" w:hAnsi="Arial" w:cs="Arial"/>
          <w:sz w:val="24"/>
          <w:szCs w:val="24"/>
        </w:rPr>
        <w:lastRenderedPageBreak/>
        <w:t>Colombia ha empezado poco a poco a ser partícipe de éste fenómeno de armonización, gracias a todos los proyectos realizados y planeados para el crecimiento de la economía y por ende el desarrollo del país. Sin embargo, Colombia ha estado configurada en cuanto a regulación por estándares de manejo muy diferentes a los internacionales, lo que le impide una eficaz relación con los países en los cuales adelanta negocios. Tales razones son la causa para que en Colombia surja la necesidad de una comunicación con el mundo, si lo que verdaderamente quiere y le interesa es entrar en forma a los mercados, así mismo competir y por qué no, ser acreedor de proyectos a nivel de inversión extranjera que busquen en Colombia su potencial y ayuden asimismo al mejoramiento del país</w:t>
      </w:r>
      <w:r w:rsidR="00140CC0" w:rsidRPr="003E77CC">
        <w:rPr>
          <w:rFonts w:ascii="Arial" w:hAnsi="Arial" w:cs="Arial"/>
          <w:sz w:val="24"/>
          <w:szCs w:val="24"/>
        </w:rPr>
        <w:t>”</w:t>
      </w:r>
      <w:r w:rsidRPr="003E77CC">
        <w:rPr>
          <w:rFonts w:ascii="Arial" w:hAnsi="Arial" w:cs="Arial"/>
          <w:sz w:val="24"/>
          <w:szCs w:val="24"/>
        </w:rPr>
        <w:t>.</w:t>
      </w:r>
      <w:r w:rsidR="00140CC0" w:rsidRPr="003E77CC">
        <w:rPr>
          <w:rStyle w:val="Refdenotaalpie"/>
          <w:rFonts w:ascii="Arial" w:hAnsi="Arial" w:cs="Arial"/>
          <w:sz w:val="24"/>
          <w:szCs w:val="24"/>
        </w:rPr>
        <w:footnoteReference w:id="23"/>
      </w:r>
    </w:p>
    <w:p w:rsidR="00A56841" w:rsidRDefault="00A56841" w:rsidP="00A56841">
      <w:pPr>
        <w:spacing w:after="0" w:line="240" w:lineRule="auto"/>
        <w:jc w:val="both"/>
        <w:rPr>
          <w:rFonts w:ascii="Arial" w:hAnsi="Arial" w:cs="Arial"/>
          <w:sz w:val="24"/>
          <w:szCs w:val="24"/>
        </w:rPr>
      </w:pPr>
    </w:p>
    <w:p w:rsidR="0035066B" w:rsidRPr="00A56841" w:rsidRDefault="005842A9" w:rsidP="00A56841">
      <w:pPr>
        <w:spacing w:after="0" w:line="240" w:lineRule="auto"/>
        <w:jc w:val="both"/>
        <w:rPr>
          <w:rFonts w:ascii="Arial" w:hAnsi="Arial" w:cs="Arial"/>
          <w:b/>
          <w:sz w:val="24"/>
          <w:szCs w:val="24"/>
        </w:rPr>
      </w:pPr>
      <w:r>
        <w:rPr>
          <w:rFonts w:ascii="Arial" w:hAnsi="Arial" w:cs="Arial"/>
          <w:b/>
          <w:sz w:val="24"/>
          <w:szCs w:val="24"/>
        </w:rPr>
        <w:t>9</w:t>
      </w:r>
      <w:r w:rsidR="00A56841">
        <w:rPr>
          <w:rFonts w:ascii="Arial" w:hAnsi="Arial" w:cs="Arial"/>
          <w:b/>
          <w:sz w:val="24"/>
          <w:szCs w:val="24"/>
        </w:rPr>
        <w:t xml:space="preserve">.2. </w:t>
      </w:r>
      <w:r w:rsidR="00475A79" w:rsidRPr="00A56841">
        <w:rPr>
          <w:rFonts w:ascii="Arial" w:hAnsi="Arial" w:cs="Arial"/>
          <w:b/>
          <w:sz w:val="24"/>
          <w:szCs w:val="24"/>
        </w:rPr>
        <w:t>PROPUESTA DE LA GUÍ</w:t>
      </w:r>
      <w:r w:rsidR="001D180E" w:rsidRPr="00A56841">
        <w:rPr>
          <w:rFonts w:ascii="Arial" w:hAnsi="Arial" w:cs="Arial"/>
          <w:b/>
          <w:sz w:val="24"/>
          <w:szCs w:val="24"/>
        </w:rPr>
        <w:t>A DE APLICACIÓN DE NC</w:t>
      </w:r>
      <w:r w:rsidR="0035066B" w:rsidRPr="00A56841">
        <w:rPr>
          <w:rFonts w:ascii="Arial" w:hAnsi="Arial" w:cs="Arial"/>
          <w:b/>
          <w:sz w:val="24"/>
          <w:szCs w:val="24"/>
        </w:rPr>
        <w:t>IF PARA MICROEMPRESAS ORIENTADA AL SECTOR COMERCIAL.</w:t>
      </w:r>
    </w:p>
    <w:p w:rsidR="009B1170" w:rsidRPr="003E77CC" w:rsidRDefault="009B1170" w:rsidP="009B1170">
      <w:pPr>
        <w:pStyle w:val="Prrafodelista"/>
        <w:spacing w:after="0" w:line="240" w:lineRule="auto"/>
        <w:jc w:val="both"/>
        <w:rPr>
          <w:rFonts w:ascii="Arial" w:hAnsi="Arial" w:cs="Arial"/>
          <w:b/>
          <w:sz w:val="24"/>
          <w:szCs w:val="24"/>
        </w:rPr>
      </w:pPr>
    </w:p>
    <w:p w:rsidR="0035066B" w:rsidRDefault="0035066B" w:rsidP="003E77CC">
      <w:pPr>
        <w:spacing w:after="0" w:line="240" w:lineRule="auto"/>
        <w:jc w:val="both"/>
        <w:rPr>
          <w:rFonts w:ascii="Arial" w:hAnsi="Arial" w:cs="Arial"/>
          <w:sz w:val="24"/>
          <w:szCs w:val="24"/>
        </w:rPr>
      </w:pPr>
      <w:r w:rsidRPr="003E77CC">
        <w:rPr>
          <w:rFonts w:ascii="Arial" w:hAnsi="Arial" w:cs="Arial"/>
          <w:sz w:val="24"/>
          <w:szCs w:val="24"/>
        </w:rPr>
        <w:t>Toda investigación tiene objetivos específicos, no es la excepción en la</w:t>
      </w:r>
      <w:r w:rsidR="001D180E" w:rsidRPr="003E77CC">
        <w:rPr>
          <w:rFonts w:ascii="Arial" w:hAnsi="Arial" w:cs="Arial"/>
          <w:sz w:val="24"/>
          <w:szCs w:val="24"/>
        </w:rPr>
        <w:t xml:space="preserve"> convergencia  de la NCIF para las microempresas</w:t>
      </w:r>
      <w:r w:rsidRPr="003E77CC">
        <w:rPr>
          <w:rFonts w:ascii="Arial" w:hAnsi="Arial" w:cs="Arial"/>
          <w:sz w:val="24"/>
          <w:szCs w:val="24"/>
        </w:rPr>
        <w:t xml:space="preserve"> ya que el proceso se enfoca en cuatro fases claves:</w:t>
      </w:r>
    </w:p>
    <w:p w:rsidR="009B1170" w:rsidRPr="003E77CC" w:rsidRDefault="009B1170" w:rsidP="003E77CC">
      <w:pPr>
        <w:spacing w:after="0" w:line="240" w:lineRule="auto"/>
        <w:jc w:val="both"/>
        <w:rPr>
          <w:rFonts w:ascii="Arial" w:hAnsi="Arial" w:cs="Arial"/>
          <w:sz w:val="24"/>
          <w:szCs w:val="24"/>
        </w:rPr>
      </w:pPr>
    </w:p>
    <w:p w:rsidR="009B1170" w:rsidRDefault="005842A9" w:rsidP="003E77CC">
      <w:pPr>
        <w:spacing w:after="0" w:line="240" w:lineRule="auto"/>
        <w:jc w:val="both"/>
        <w:rPr>
          <w:rFonts w:ascii="Arial" w:hAnsi="Arial" w:cs="Arial"/>
          <w:b/>
          <w:sz w:val="24"/>
          <w:szCs w:val="24"/>
        </w:rPr>
      </w:pPr>
      <w:r>
        <w:rPr>
          <w:rFonts w:ascii="Arial" w:hAnsi="Arial" w:cs="Arial"/>
          <w:b/>
          <w:sz w:val="24"/>
          <w:szCs w:val="24"/>
        </w:rPr>
        <w:t>9</w:t>
      </w:r>
      <w:r w:rsidR="00A56841">
        <w:rPr>
          <w:rFonts w:ascii="Arial" w:hAnsi="Arial" w:cs="Arial"/>
          <w:b/>
          <w:sz w:val="24"/>
          <w:szCs w:val="24"/>
        </w:rPr>
        <w:t xml:space="preserve">.2.1. </w:t>
      </w:r>
      <w:r w:rsidR="0035066B" w:rsidRPr="003E77CC">
        <w:rPr>
          <w:rFonts w:ascii="Arial" w:hAnsi="Arial" w:cs="Arial"/>
          <w:b/>
          <w:sz w:val="24"/>
          <w:szCs w:val="24"/>
        </w:rPr>
        <w:t>Fase I</w:t>
      </w:r>
      <w:r w:rsidR="00A56841" w:rsidRPr="003E77CC">
        <w:rPr>
          <w:rFonts w:ascii="Arial" w:hAnsi="Arial" w:cs="Arial"/>
          <w:b/>
          <w:sz w:val="24"/>
          <w:szCs w:val="24"/>
        </w:rPr>
        <w:t>: Diagnóstico Y Planificación</w:t>
      </w:r>
    </w:p>
    <w:p w:rsidR="009B1170" w:rsidRDefault="009B1170" w:rsidP="003E77CC">
      <w:pPr>
        <w:spacing w:after="0" w:line="240" w:lineRule="auto"/>
        <w:jc w:val="both"/>
        <w:rPr>
          <w:rFonts w:ascii="Arial" w:hAnsi="Arial" w:cs="Arial"/>
          <w:sz w:val="24"/>
          <w:szCs w:val="24"/>
        </w:rPr>
      </w:pPr>
    </w:p>
    <w:p w:rsidR="0035066B" w:rsidRDefault="0035066B" w:rsidP="003E77CC">
      <w:pPr>
        <w:spacing w:after="0" w:line="240" w:lineRule="auto"/>
        <w:jc w:val="both"/>
        <w:rPr>
          <w:rFonts w:ascii="Arial" w:hAnsi="Arial" w:cs="Arial"/>
          <w:sz w:val="24"/>
          <w:szCs w:val="24"/>
        </w:rPr>
      </w:pPr>
      <w:r w:rsidRPr="003E77CC">
        <w:rPr>
          <w:rFonts w:ascii="Arial" w:hAnsi="Arial" w:cs="Arial"/>
          <w:sz w:val="24"/>
          <w:szCs w:val="24"/>
        </w:rPr>
        <w:t xml:space="preserve"> esta fase pretende dar a conocer el inicio de un análisis del entorno empresarial actual, sus proyecciones; identificación de normas, principios y prácticas contables utilizadas por la empresa; su impacto ante la adopción de la nueva normativa, mediante un plan de implementación, encargado de ejecutar el proyecto; mediante un equipo responsable de administradores que conozcan la estructura de la empresa.</w:t>
      </w:r>
    </w:p>
    <w:p w:rsidR="009B1170" w:rsidRPr="003E77CC" w:rsidRDefault="009B1170" w:rsidP="003E77CC">
      <w:pPr>
        <w:spacing w:after="0" w:line="240" w:lineRule="auto"/>
        <w:jc w:val="both"/>
        <w:rPr>
          <w:rFonts w:ascii="Arial" w:hAnsi="Arial" w:cs="Arial"/>
          <w:sz w:val="24"/>
          <w:szCs w:val="24"/>
        </w:rPr>
      </w:pPr>
    </w:p>
    <w:p w:rsidR="009B1170" w:rsidRDefault="005842A9" w:rsidP="003E77CC">
      <w:pPr>
        <w:spacing w:after="0" w:line="240" w:lineRule="auto"/>
        <w:jc w:val="both"/>
        <w:rPr>
          <w:rFonts w:ascii="Arial" w:hAnsi="Arial" w:cs="Arial"/>
          <w:b/>
          <w:sz w:val="24"/>
          <w:szCs w:val="24"/>
        </w:rPr>
      </w:pPr>
      <w:r>
        <w:rPr>
          <w:rFonts w:ascii="Arial" w:hAnsi="Arial" w:cs="Arial"/>
          <w:b/>
          <w:sz w:val="24"/>
          <w:szCs w:val="24"/>
        </w:rPr>
        <w:t>9</w:t>
      </w:r>
      <w:r w:rsidR="00E77F72">
        <w:rPr>
          <w:rFonts w:ascii="Arial" w:hAnsi="Arial" w:cs="Arial"/>
          <w:b/>
          <w:sz w:val="24"/>
          <w:szCs w:val="24"/>
        </w:rPr>
        <w:t xml:space="preserve">.2.2. </w:t>
      </w:r>
      <w:r w:rsidR="0035066B" w:rsidRPr="003E77CC">
        <w:rPr>
          <w:rFonts w:ascii="Arial" w:hAnsi="Arial" w:cs="Arial"/>
          <w:b/>
          <w:sz w:val="24"/>
          <w:szCs w:val="24"/>
        </w:rPr>
        <w:t xml:space="preserve">Fase II: </w:t>
      </w:r>
      <w:r w:rsidR="002B1792" w:rsidRPr="003E77CC">
        <w:rPr>
          <w:rFonts w:ascii="Arial" w:hAnsi="Arial" w:cs="Arial"/>
          <w:b/>
          <w:sz w:val="24"/>
          <w:szCs w:val="24"/>
        </w:rPr>
        <w:t>Diseño Y Desarrollo</w:t>
      </w:r>
    </w:p>
    <w:p w:rsidR="009B1170" w:rsidRDefault="009B1170" w:rsidP="003E77CC">
      <w:pPr>
        <w:spacing w:after="0" w:line="240" w:lineRule="auto"/>
        <w:jc w:val="both"/>
        <w:rPr>
          <w:rFonts w:ascii="Arial" w:hAnsi="Arial" w:cs="Arial"/>
          <w:sz w:val="24"/>
          <w:szCs w:val="24"/>
        </w:rPr>
      </w:pPr>
    </w:p>
    <w:p w:rsidR="0035066B" w:rsidRDefault="0035066B" w:rsidP="003E77CC">
      <w:pPr>
        <w:spacing w:after="0" w:line="240" w:lineRule="auto"/>
        <w:jc w:val="both"/>
        <w:rPr>
          <w:rFonts w:ascii="Arial" w:hAnsi="Arial" w:cs="Arial"/>
          <w:sz w:val="24"/>
          <w:szCs w:val="24"/>
        </w:rPr>
      </w:pPr>
      <w:r w:rsidRPr="003E77CC">
        <w:rPr>
          <w:rFonts w:ascii="Arial" w:hAnsi="Arial" w:cs="Arial"/>
          <w:sz w:val="24"/>
          <w:szCs w:val="24"/>
        </w:rPr>
        <w:t>Esta es una fase preparatoria, en los términos de un mayor análisis que permita identificar las oportunidades de mejorar el diseño y desarrollo de las propuestas de cambios a los sistemas de información, en los procesos y estructura organizativa de la empresa, acorde con su quehacer empresarial; y su adopción por parte de la alta dirección, para un mejor rendimiento empresarial.</w:t>
      </w:r>
    </w:p>
    <w:p w:rsidR="009B1170" w:rsidRPr="003E77CC" w:rsidRDefault="009B1170" w:rsidP="003E77CC">
      <w:pPr>
        <w:spacing w:after="0" w:line="240" w:lineRule="auto"/>
        <w:jc w:val="both"/>
        <w:rPr>
          <w:rFonts w:ascii="Arial" w:hAnsi="Arial" w:cs="Arial"/>
          <w:sz w:val="24"/>
          <w:szCs w:val="24"/>
        </w:rPr>
      </w:pPr>
    </w:p>
    <w:p w:rsidR="009B1170" w:rsidRDefault="005842A9" w:rsidP="003E77CC">
      <w:pPr>
        <w:spacing w:after="0" w:line="240" w:lineRule="auto"/>
        <w:jc w:val="both"/>
        <w:rPr>
          <w:rFonts w:ascii="Arial" w:hAnsi="Arial" w:cs="Arial"/>
          <w:b/>
          <w:sz w:val="24"/>
          <w:szCs w:val="24"/>
        </w:rPr>
      </w:pPr>
      <w:r>
        <w:rPr>
          <w:rFonts w:ascii="Arial" w:hAnsi="Arial" w:cs="Arial"/>
          <w:b/>
          <w:sz w:val="24"/>
          <w:szCs w:val="24"/>
        </w:rPr>
        <w:t>9</w:t>
      </w:r>
      <w:r w:rsidR="00E77F72">
        <w:rPr>
          <w:rFonts w:ascii="Arial" w:hAnsi="Arial" w:cs="Arial"/>
          <w:b/>
          <w:sz w:val="24"/>
          <w:szCs w:val="24"/>
        </w:rPr>
        <w:t xml:space="preserve">.2.3. </w:t>
      </w:r>
      <w:r w:rsidR="0035066B" w:rsidRPr="003E77CC">
        <w:rPr>
          <w:rFonts w:ascii="Arial" w:hAnsi="Arial" w:cs="Arial"/>
          <w:b/>
          <w:sz w:val="24"/>
          <w:szCs w:val="24"/>
        </w:rPr>
        <w:t xml:space="preserve">Fase III: </w:t>
      </w:r>
      <w:r w:rsidR="002B1792" w:rsidRPr="003E77CC">
        <w:rPr>
          <w:rFonts w:ascii="Arial" w:hAnsi="Arial" w:cs="Arial"/>
          <w:b/>
          <w:sz w:val="24"/>
          <w:szCs w:val="24"/>
        </w:rPr>
        <w:t>Conversión</w:t>
      </w:r>
      <w:r w:rsidR="0035066B" w:rsidRPr="003E77CC">
        <w:rPr>
          <w:rFonts w:ascii="Arial" w:hAnsi="Arial" w:cs="Arial"/>
          <w:b/>
          <w:sz w:val="24"/>
          <w:szCs w:val="24"/>
        </w:rPr>
        <w:t xml:space="preserve"> (Implementación)</w:t>
      </w:r>
    </w:p>
    <w:p w:rsidR="009B1170" w:rsidRDefault="009B1170" w:rsidP="003E77CC">
      <w:pPr>
        <w:spacing w:after="0" w:line="240" w:lineRule="auto"/>
        <w:jc w:val="both"/>
        <w:rPr>
          <w:rFonts w:ascii="Arial" w:hAnsi="Arial" w:cs="Arial"/>
          <w:sz w:val="24"/>
          <w:szCs w:val="24"/>
        </w:rPr>
      </w:pPr>
    </w:p>
    <w:p w:rsidR="0035066B" w:rsidRDefault="0035066B" w:rsidP="003E77CC">
      <w:pPr>
        <w:spacing w:after="0" w:line="240" w:lineRule="auto"/>
        <w:jc w:val="both"/>
        <w:rPr>
          <w:rFonts w:ascii="Arial" w:hAnsi="Arial" w:cs="Arial"/>
          <w:sz w:val="24"/>
          <w:szCs w:val="24"/>
        </w:rPr>
      </w:pPr>
      <w:r w:rsidRPr="003E77CC">
        <w:rPr>
          <w:rFonts w:ascii="Arial" w:hAnsi="Arial" w:cs="Arial"/>
          <w:sz w:val="24"/>
          <w:szCs w:val="24"/>
        </w:rPr>
        <w:t>Esta fase tiene por objetivo implementar todas las medidas identificadas y analizadas previamente, en el de desarrollo de la información y estructura organizativa al igual en la Capacitación del personal operativo de la empresa.</w:t>
      </w:r>
    </w:p>
    <w:p w:rsidR="00E77F72" w:rsidRDefault="00E77F72" w:rsidP="003E77CC">
      <w:pPr>
        <w:spacing w:after="0" w:line="240" w:lineRule="auto"/>
        <w:jc w:val="both"/>
        <w:rPr>
          <w:rFonts w:ascii="Arial" w:hAnsi="Arial" w:cs="Arial"/>
          <w:sz w:val="24"/>
          <w:szCs w:val="24"/>
        </w:rPr>
      </w:pPr>
    </w:p>
    <w:p w:rsidR="009B1170" w:rsidRPr="003E77CC" w:rsidRDefault="009B1170" w:rsidP="003E77CC">
      <w:pPr>
        <w:spacing w:after="0" w:line="240" w:lineRule="auto"/>
        <w:jc w:val="both"/>
        <w:rPr>
          <w:rFonts w:ascii="Arial" w:hAnsi="Arial" w:cs="Arial"/>
          <w:sz w:val="24"/>
          <w:szCs w:val="24"/>
        </w:rPr>
      </w:pPr>
    </w:p>
    <w:p w:rsidR="00E77F72" w:rsidRDefault="002B1792" w:rsidP="003E77CC">
      <w:pPr>
        <w:spacing w:after="0" w:line="240" w:lineRule="auto"/>
        <w:jc w:val="both"/>
        <w:rPr>
          <w:rFonts w:ascii="Arial" w:hAnsi="Arial" w:cs="Arial"/>
          <w:b/>
          <w:sz w:val="24"/>
          <w:szCs w:val="24"/>
        </w:rPr>
      </w:pPr>
      <w:r>
        <w:rPr>
          <w:rFonts w:ascii="Arial" w:hAnsi="Arial" w:cs="Arial"/>
          <w:b/>
          <w:sz w:val="24"/>
          <w:szCs w:val="24"/>
        </w:rPr>
        <w:lastRenderedPageBreak/>
        <w:t>9</w:t>
      </w:r>
      <w:r w:rsidR="00E77F72">
        <w:rPr>
          <w:rFonts w:ascii="Arial" w:hAnsi="Arial" w:cs="Arial"/>
          <w:b/>
          <w:sz w:val="24"/>
          <w:szCs w:val="24"/>
        </w:rPr>
        <w:t xml:space="preserve">.2.4. </w:t>
      </w:r>
      <w:r w:rsidR="0035066B" w:rsidRPr="003E77CC">
        <w:rPr>
          <w:rFonts w:ascii="Arial" w:hAnsi="Arial" w:cs="Arial"/>
          <w:b/>
          <w:sz w:val="24"/>
          <w:szCs w:val="24"/>
        </w:rPr>
        <w:t xml:space="preserve">Fase </w:t>
      </w:r>
      <w:r w:rsidRPr="003E77CC">
        <w:rPr>
          <w:rFonts w:ascii="Arial" w:hAnsi="Arial" w:cs="Arial"/>
          <w:b/>
          <w:sz w:val="24"/>
          <w:szCs w:val="24"/>
        </w:rPr>
        <w:t>Iv: Mantenimiento</w:t>
      </w:r>
    </w:p>
    <w:p w:rsidR="00E77F72" w:rsidRDefault="00E77F72" w:rsidP="003E77CC">
      <w:pPr>
        <w:spacing w:after="0" w:line="240" w:lineRule="auto"/>
        <w:jc w:val="both"/>
        <w:rPr>
          <w:rFonts w:ascii="Arial" w:hAnsi="Arial" w:cs="Arial"/>
          <w:sz w:val="24"/>
          <w:szCs w:val="24"/>
        </w:rPr>
      </w:pPr>
    </w:p>
    <w:p w:rsidR="0035066B" w:rsidRDefault="0035066B" w:rsidP="003E77CC">
      <w:pPr>
        <w:spacing w:after="0" w:line="240" w:lineRule="auto"/>
        <w:jc w:val="both"/>
        <w:rPr>
          <w:rFonts w:ascii="Arial" w:hAnsi="Arial" w:cs="Arial"/>
          <w:sz w:val="24"/>
          <w:szCs w:val="24"/>
        </w:rPr>
      </w:pPr>
      <w:r w:rsidRPr="003E77CC">
        <w:rPr>
          <w:rFonts w:ascii="Arial" w:hAnsi="Arial" w:cs="Arial"/>
          <w:sz w:val="24"/>
          <w:szCs w:val="24"/>
        </w:rPr>
        <w:t xml:space="preserve"> Esta fase le permite a la entidad monitorear el cumplimiento de la normativa adoptada y el proceso de organización realizado por los administradores de la empresa. Por lo tanto, incluye la evaluación del cumplimiento de lo establecido por cada una de las normas que le son aplicables en el momento de la conversión, posterior a la conversión, oportuna a futuros cambios que se producirán en la empresa. Cada fase pretende formar parte de la guía de implementación que ayude a mejorar la información financiera de la empresa.</w:t>
      </w:r>
    </w:p>
    <w:p w:rsidR="009B1170" w:rsidRPr="003E77CC" w:rsidRDefault="009B1170" w:rsidP="003E77CC">
      <w:pPr>
        <w:spacing w:after="0" w:line="240" w:lineRule="auto"/>
        <w:jc w:val="both"/>
        <w:rPr>
          <w:rFonts w:ascii="Arial" w:hAnsi="Arial" w:cs="Arial"/>
          <w:sz w:val="24"/>
          <w:szCs w:val="24"/>
        </w:rPr>
      </w:pPr>
    </w:p>
    <w:p w:rsidR="0035066B" w:rsidRPr="002B1792" w:rsidRDefault="002B1792" w:rsidP="002B1792">
      <w:pPr>
        <w:autoSpaceDE w:val="0"/>
        <w:autoSpaceDN w:val="0"/>
        <w:adjustRightInd w:val="0"/>
        <w:spacing w:after="0" w:line="240" w:lineRule="auto"/>
        <w:rPr>
          <w:rFonts w:ascii="Arial" w:hAnsi="Arial" w:cs="Arial"/>
          <w:b/>
          <w:sz w:val="24"/>
          <w:szCs w:val="24"/>
        </w:rPr>
      </w:pPr>
      <w:r>
        <w:rPr>
          <w:rFonts w:ascii="Arial" w:hAnsi="Arial" w:cs="Arial"/>
          <w:b/>
          <w:sz w:val="24"/>
          <w:szCs w:val="24"/>
        </w:rPr>
        <w:t xml:space="preserve">9.3. </w:t>
      </w:r>
      <w:r w:rsidR="0035066B" w:rsidRPr="002B1792">
        <w:rPr>
          <w:rFonts w:ascii="Arial" w:hAnsi="Arial" w:cs="Arial"/>
          <w:b/>
          <w:sz w:val="24"/>
          <w:szCs w:val="24"/>
        </w:rPr>
        <w:t>CARACTERÍSTICAS DE INFORMACIÓN FINANCIERA</w:t>
      </w:r>
    </w:p>
    <w:p w:rsidR="0035066B" w:rsidRPr="003E77CC" w:rsidRDefault="0035066B" w:rsidP="003E77CC">
      <w:pPr>
        <w:autoSpaceDE w:val="0"/>
        <w:autoSpaceDN w:val="0"/>
        <w:adjustRightInd w:val="0"/>
        <w:spacing w:after="0" w:line="240" w:lineRule="auto"/>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Comprensibilidad: La información proporcionada en los estados financieros debe presentarse de modo que sea comprensible para los usuarios que tienen poco conocimiento de las actividades económicas, empresariales y de contabilidad.</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Relevancia: consiste en la importancia de la información, es decir entre más pueda ejercer influencia sobre las decisiones económicas de los que la utilizan, la información será más útil, si tiene característica de relevancia.</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Materialidad o importancia relativa</w:t>
      </w:r>
      <w:r w:rsidRPr="003E77CC">
        <w:rPr>
          <w:rFonts w:ascii="Arial" w:hAnsi="Arial" w:cs="Arial"/>
          <w:i/>
          <w:iCs/>
          <w:sz w:val="24"/>
          <w:szCs w:val="24"/>
        </w:rPr>
        <w:t xml:space="preserve">: </w:t>
      </w:r>
      <w:r w:rsidRPr="003E77CC">
        <w:rPr>
          <w:rFonts w:ascii="Arial" w:hAnsi="Arial" w:cs="Arial"/>
          <w:sz w:val="24"/>
          <w:szCs w:val="24"/>
        </w:rPr>
        <w:t>consiste en las evaluaciones y decisiones necesarias para la preparación de estados financieros, que deben basarse en lo relativamente importante, para determinar que se necesita emplear tomando como base a la información relativamente importante.</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Fiabilidad: representa la información clara y sin errores proporcionados en los estados financieros debe ser una información fiable libre de error significativo.</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La esencia sobre la forma: La esencia de un evento económico debe prevalecer sobre su forma, sin perjuicio de la realización y la causación para que se puedan cumplir los objetivos y las cualidades de la información contable, vista ésta como la base para la toma de decisiones.</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Prudencia: se reconocen mediante la revelación de información acerca de su naturaleza y extensión, así como por el ejercicio de prudencia en la preparación de los estados financieros; es la inclusión de un cierto grado de precaución al realizar los juicios necesarios para efectuar las estimaciones requeridas bajo condiciones de incertidumbre, de forma que los activos o los ingresos no se expresen en exceso y que los pasivos o los gastos no se expresen en defecto.</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Integridad: Para ser fiable, la información en los estados financieros debe ser completa dentro de los límites de la importancia relativa y el costo. Una omisión puede causar que la información sea falsa o equívoca, y por tanto no fiable y deficiente en términos de relevancia.</w:t>
      </w:r>
    </w:p>
    <w:p w:rsidR="0035066B" w:rsidRPr="003E77CC" w:rsidRDefault="0035066B" w:rsidP="003E77CC">
      <w:pPr>
        <w:autoSpaceDE w:val="0"/>
        <w:autoSpaceDN w:val="0"/>
        <w:adjustRightInd w:val="0"/>
        <w:spacing w:after="0" w:line="240" w:lineRule="auto"/>
        <w:jc w:val="both"/>
        <w:rPr>
          <w:rFonts w:ascii="Arial" w:hAnsi="Arial" w:cs="Arial"/>
          <w:sz w:val="24"/>
          <w:szCs w:val="24"/>
        </w:rPr>
      </w:pPr>
    </w:p>
    <w:p w:rsidR="0035066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lastRenderedPageBreak/>
        <w:t>Comparabilidad: consiste en comparar los estados financieros de una entidad a lo largo del tiempo, para identificar las tendencias de su situación financiera y su rendimiento financiero. Los usuarios también deben ser capaces de comparar los estados financieros de entidades diferentes, para evaluar su situación financiera, rendimiento y flujos de efectivo relativos.</w:t>
      </w:r>
    </w:p>
    <w:p w:rsidR="00543188" w:rsidRPr="003E77CC" w:rsidRDefault="00543188" w:rsidP="003E77CC">
      <w:pPr>
        <w:autoSpaceDE w:val="0"/>
        <w:autoSpaceDN w:val="0"/>
        <w:adjustRightInd w:val="0"/>
        <w:spacing w:after="0" w:line="240" w:lineRule="auto"/>
        <w:jc w:val="both"/>
        <w:rPr>
          <w:rFonts w:ascii="Arial" w:hAnsi="Arial" w:cs="Arial"/>
          <w:sz w:val="24"/>
          <w:szCs w:val="24"/>
        </w:rPr>
      </w:pPr>
    </w:p>
    <w:p w:rsidR="00543188"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Oportunidad: implica proporcionar información dentro del periodo de tiempo para la decisión. Si hay un retraso indebido en la presentación de la información, ésta puede perder su relevancia. La gerencia puede necesitar utilizar los méritos relativos de la presentación a tiempo frente al suministro de información fiable.</w:t>
      </w:r>
    </w:p>
    <w:p w:rsidR="00543188" w:rsidRPr="003E77CC" w:rsidRDefault="00543188" w:rsidP="003E77CC">
      <w:pPr>
        <w:pStyle w:val="Prrafodelista"/>
        <w:spacing w:after="0" w:line="240" w:lineRule="auto"/>
        <w:jc w:val="both"/>
        <w:rPr>
          <w:rFonts w:ascii="Arial" w:hAnsi="Arial" w:cs="Arial"/>
          <w:sz w:val="24"/>
          <w:szCs w:val="24"/>
        </w:rPr>
      </w:pPr>
    </w:p>
    <w:p w:rsidR="0045368B" w:rsidRPr="003E77CC" w:rsidRDefault="0035066B" w:rsidP="003E77CC">
      <w:pPr>
        <w:pStyle w:val="Prrafodelista"/>
        <w:numPr>
          <w:ilvl w:val="0"/>
          <w:numId w:val="8"/>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Equilibrio entre costo y beneficio: Los beneficios derivados de la información deben exceder a los costos de suministrarla. La evaluación de beneficios y costos es, sustancialmente, un proceso de juicio.</w:t>
      </w: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Default="00DF6D85"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Default="00143C69" w:rsidP="003E77CC">
      <w:pPr>
        <w:pStyle w:val="Prrafodelista"/>
        <w:spacing w:after="0" w:line="240" w:lineRule="auto"/>
        <w:jc w:val="both"/>
        <w:rPr>
          <w:rFonts w:ascii="Arial" w:hAnsi="Arial" w:cs="Arial"/>
          <w:b/>
          <w:sz w:val="24"/>
          <w:szCs w:val="24"/>
        </w:rPr>
      </w:pPr>
    </w:p>
    <w:p w:rsidR="00143C69" w:rsidRPr="003E77CC" w:rsidRDefault="00143C69"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DF6D85" w:rsidRPr="003E77CC" w:rsidRDefault="00DF6D85" w:rsidP="003E77CC">
      <w:pPr>
        <w:pStyle w:val="Prrafodelista"/>
        <w:spacing w:after="0" w:line="240" w:lineRule="auto"/>
        <w:jc w:val="both"/>
        <w:rPr>
          <w:rFonts w:ascii="Arial" w:hAnsi="Arial" w:cs="Arial"/>
          <w:b/>
          <w:sz w:val="24"/>
          <w:szCs w:val="24"/>
        </w:rPr>
      </w:pPr>
    </w:p>
    <w:p w:rsidR="00475A79" w:rsidRPr="002B1792" w:rsidRDefault="002B1792" w:rsidP="002B1792">
      <w:pPr>
        <w:spacing w:after="0" w:line="240" w:lineRule="auto"/>
        <w:jc w:val="center"/>
        <w:rPr>
          <w:rFonts w:ascii="Arial" w:hAnsi="Arial" w:cs="Arial"/>
          <w:b/>
          <w:sz w:val="24"/>
          <w:szCs w:val="24"/>
        </w:rPr>
      </w:pPr>
      <w:r>
        <w:rPr>
          <w:rFonts w:ascii="Arial" w:hAnsi="Arial" w:cs="Arial"/>
          <w:b/>
          <w:sz w:val="24"/>
          <w:szCs w:val="24"/>
        </w:rPr>
        <w:lastRenderedPageBreak/>
        <w:t xml:space="preserve">10. </w:t>
      </w:r>
      <w:r w:rsidR="00FB0519" w:rsidRPr="002B1792">
        <w:rPr>
          <w:rFonts w:ascii="Arial" w:hAnsi="Arial" w:cs="Arial"/>
          <w:b/>
          <w:sz w:val="24"/>
          <w:szCs w:val="24"/>
        </w:rPr>
        <w:t>ANÁLISIS E INTERPRETACIÓN DE RESULTADOS.</w:t>
      </w:r>
    </w:p>
    <w:p w:rsidR="00143C69" w:rsidRDefault="00143C69" w:rsidP="00143C69">
      <w:pPr>
        <w:pStyle w:val="Prrafodelista"/>
        <w:spacing w:after="0" w:line="240" w:lineRule="auto"/>
        <w:ind w:left="390"/>
        <w:rPr>
          <w:rFonts w:ascii="Arial" w:hAnsi="Arial" w:cs="Arial"/>
          <w:b/>
          <w:sz w:val="24"/>
          <w:szCs w:val="24"/>
        </w:rPr>
      </w:pPr>
    </w:p>
    <w:p w:rsidR="00143C69" w:rsidRPr="003E77CC" w:rsidRDefault="00143C69" w:rsidP="00143C69">
      <w:pPr>
        <w:pStyle w:val="Prrafodelista"/>
        <w:spacing w:after="0" w:line="240" w:lineRule="auto"/>
        <w:ind w:left="390"/>
        <w:rPr>
          <w:rFonts w:ascii="Arial" w:hAnsi="Arial" w:cs="Arial"/>
          <w:b/>
          <w:sz w:val="24"/>
          <w:szCs w:val="24"/>
        </w:rPr>
      </w:pPr>
    </w:p>
    <w:p w:rsidR="00475A79" w:rsidRDefault="00475A79" w:rsidP="003E77CC">
      <w:pPr>
        <w:spacing w:after="0" w:line="240" w:lineRule="auto"/>
        <w:jc w:val="both"/>
        <w:rPr>
          <w:rFonts w:ascii="Arial" w:hAnsi="Arial" w:cs="Arial"/>
          <w:sz w:val="24"/>
          <w:szCs w:val="24"/>
        </w:rPr>
      </w:pPr>
      <w:r w:rsidRPr="003E77CC">
        <w:rPr>
          <w:rFonts w:ascii="Arial" w:hAnsi="Arial" w:cs="Arial"/>
          <w:sz w:val="24"/>
          <w:szCs w:val="24"/>
        </w:rPr>
        <w:t>La encuesta que se presenta a continuación hace parte del proyecto de investigación  “</w:t>
      </w:r>
      <w:r w:rsidRPr="003E77CC">
        <w:rPr>
          <w:rFonts w:ascii="Arial" w:hAnsi="Arial" w:cs="Arial"/>
          <w:sz w:val="24"/>
          <w:szCs w:val="24"/>
          <w:lang w:val="es-ES"/>
        </w:rPr>
        <w:t>Guía metodológica para realizar el proceso de convergencia a las NCIF para las empresas del grupo 3 de la ciudad del Espinal -Tolima</w:t>
      </w:r>
      <w:r w:rsidRPr="003E77CC">
        <w:rPr>
          <w:rFonts w:ascii="Arial" w:hAnsi="Arial" w:cs="Arial"/>
          <w:sz w:val="24"/>
          <w:szCs w:val="24"/>
        </w:rPr>
        <w:t xml:space="preserve">” y pretende generar un diagnóstico de la actual aplicación de las NCIF en las microempresas de Espinal.   </w:t>
      </w:r>
    </w:p>
    <w:p w:rsidR="00143C69" w:rsidRPr="003E77CC" w:rsidRDefault="00143C69" w:rsidP="003E77CC">
      <w:pPr>
        <w:spacing w:after="0" w:line="240" w:lineRule="auto"/>
        <w:jc w:val="both"/>
        <w:rPr>
          <w:rFonts w:ascii="Arial" w:hAnsi="Arial" w:cs="Arial"/>
          <w:sz w:val="24"/>
          <w:szCs w:val="24"/>
        </w:rPr>
      </w:pPr>
    </w:p>
    <w:p w:rsidR="00475A79" w:rsidRDefault="00475A79" w:rsidP="003E77CC">
      <w:pPr>
        <w:spacing w:after="0" w:line="240" w:lineRule="auto"/>
        <w:jc w:val="both"/>
        <w:rPr>
          <w:rFonts w:ascii="Arial" w:hAnsi="Arial" w:cs="Arial"/>
          <w:sz w:val="24"/>
          <w:szCs w:val="24"/>
        </w:rPr>
      </w:pPr>
      <w:r w:rsidRPr="003E77CC">
        <w:rPr>
          <w:rFonts w:ascii="Arial" w:hAnsi="Arial" w:cs="Arial"/>
          <w:sz w:val="24"/>
          <w:szCs w:val="24"/>
        </w:rPr>
        <w:t>Agradecemos la veracidad de la información suministrada ya que de ello depende el éxito de este ejercicio.</w:t>
      </w:r>
    </w:p>
    <w:p w:rsidR="00143C69" w:rsidRPr="003E77CC" w:rsidRDefault="00143C69" w:rsidP="003E77CC">
      <w:pPr>
        <w:spacing w:after="0" w:line="240" w:lineRule="auto"/>
        <w:jc w:val="both"/>
        <w:rPr>
          <w:rFonts w:ascii="Arial" w:hAnsi="Arial" w:cs="Arial"/>
          <w:b/>
          <w:sz w:val="24"/>
          <w:szCs w:val="24"/>
        </w:rPr>
      </w:pPr>
    </w:p>
    <w:p w:rsidR="00FB0519" w:rsidRPr="002B1792" w:rsidRDefault="002B1792" w:rsidP="002B1792">
      <w:pPr>
        <w:spacing w:after="0" w:line="240" w:lineRule="auto"/>
        <w:jc w:val="both"/>
        <w:rPr>
          <w:rFonts w:ascii="Arial" w:hAnsi="Arial" w:cs="Arial"/>
          <w:b/>
          <w:sz w:val="24"/>
          <w:szCs w:val="24"/>
        </w:rPr>
      </w:pPr>
      <w:r>
        <w:rPr>
          <w:rFonts w:ascii="Arial" w:hAnsi="Arial" w:cs="Arial"/>
          <w:b/>
          <w:sz w:val="24"/>
          <w:szCs w:val="24"/>
        </w:rPr>
        <w:t xml:space="preserve">10.1. </w:t>
      </w:r>
      <w:r w:rsidR="00FB0519" w:rsidRPr="002B1792">
        <w:rPr>
          <w:rFonts w:ascii="Arial" w:hAnsi="Arial" w:cs="Arial"/>
          <w:b/>
          <w:sz w:val="24"/>
          <w:szCs w:val="24"/>
        </w:rPr>
        <w:t>FORMAS EN QUE SE INTERPRETARON LOS RESULTADOS.</w:t>
      </w:r>
    </w:p>
    <w:p w:rsidR="00143C69" w:rsidRPr="003E77CC" w:rsidRDefault="00143C69" w:rsidP="00143C69">
      <w:pPr>
        <w:pStyle w:val="Prrafodelista"/>
        <w:spacing w:after="0" w:line="240" w:lineRule="auto"/>
        <w:jc w:val="both"/>
        <w:rPr>
          <w:rFonts w:ascii="Arial" w:hAnsi="Arial" w:cs="Arial"/>
          <w:b/>
          <w:sz w:val="24"/>
          <w:szCs w:val="24"/>
        </w:rPr>
      </w:pPr>
    </w:p>
    <w:p w:rsidR="00FB0519" w:rsidRDefault="00FB0519" w:rsidP="003E77CC">
      <w:pPr>
        <w:spacing w:after="0" w:line="240" w:lineRule="auto"/>
        <w:jc w:val="both"/>
        <w:rPr>
          <w:rFonts w:ascii="Arial" w:hAnsi="Arial" w:cs="Arial"/>
          <w:sz w:val="24"/>
          <w:szCs w:val="24"/>
        </w:rPr>
      </w:pPr>
      <w:r w:rsidRPr="003E77CC">
        <w:rPr>
          <w:rFonts w:ascii="Arial" w:hAnsi="Arial" w:cs="Arial"/>
          <w:sz w:val="24"/>
          <w:szCs w:val="24"/>
        </w:rPr>
        <w:t xml:space="preserve">Al establecer los métodos e instrumentos para la recolección de información de las </w:t>
      </w:r>
      <w:r w:rsidR="005C494F" w:rsidRPr="003E77CC">
        <w:rPr>
          <w:rFonts w:ascii="Arial" w:hAnsi="Arial" w:cs="Arial"/>
          <w:sz w:val="24"/>
          <w:szCs w:val="24"/>
        </w:rPr>
        <w:t>empresas del sector comercial</w:t>
      </w:r>
      <w:r w:rsidRPr="003E77CC">
        <w:rPr>
          <w:rFonts w:ascii="Arial" w:hAnsi="Arial" w:cs="Arial"/>
          <w:sz w:val="24"/>
          <w:szCs w:val="24"/>
        </w:rPr>
        <w:t>, es necesario definir los procedimientos para obtener los mejores resultados. Para lo cual se llevaron a cabo los siguientes:</w:t>
      </w:r>
    </w:p>
    <w:p w:rsidR="00143C69" w:rsidRPr="003E77CC" w:rsidRDefault="00143C69" w:rsidP="003E77CC">
      <w:pPr>
        <w:spacing w:after="0" w:line="240" w:lineRule="auto"/>
        <w:jc w:val="both"/>
        <w:rPr>
          <w:rFonts w:ascii="Arial" w:hAnsi="Arial" w:cs="Arial"/>
          <w:sz w:val="24"/>
          <w:szCs w:val="24"/>
        </w:rPr>
      </w:pPr>
    </w:p>
    <w:p w:rsidR="00FB0519" w:rsidRPr="003E77CC" w:rsidRDefault="00FB0519" w:rsidP="003E77CC">
      <w:pPr>
        <w:pStyle w:val="Prrafodelista"/>
        <w:numPr>
          <w:ilvl w:val="0"/>
          <w:numId w:val="2"/>
        </w:numPr>
        <w:spacing w:after="0" w:line="240" w:lineRule="auto"/>
        <w:jc w:val="both"/>
        <w:rPr>
          <w:rFonts w:ascii="Arial" w:hAnsi="Arial" w:cs="Arial"/>
          <w:sz w:val="24"/>
          <w:szCs w:val="24"/>
        </w:rPr>
      </w:pPr>
      <w:r w:rsidRPr="003E77CC">
        <w:rPr>
          <w:rFonts w:ascii="Arial" w:hAnsi="Arial" w:cs="Arial"/>
          <w:sz w:val="24"/>
          <w:szCs w:val="24"/>
        </w:rPr>
        <w:t>La recolección de la información estuvo bajo la responsabilidad del grupo investigador.</w:t>
      </w:r>
    </w:p>
    <w:p w:rsidR="00543188" w:rsidRPr="003E77CC" w:rsidRDefault="00543188" w:rsidP="003E77CC">
      <w:pPr>
        <w:pStyle w:val="Prrafodelista"/>
        <w:spacing w:after="0" w:line="240" w:lineRule="auto"/>
        <w:jc w:val="both"/>
        <w:rPr>
          <w:rFonts w:ascii="Arial" w:hAnsi="Arial" w:cs="Arial"/>
          <w:sz w:val="24"/>
          <w:szCs w:val="24"/>
        </w:rPr>
      </w:pPr>
    </w:p>
    <w:p w:rsidR="00FB0519" w:rsidRPr="003E77CC" w:rsidRDefault="00FB0519" w:rsidP="003E77CC">
      <w:pPr>
        <w:pStyle w:val="Prrafodelista"/>
        <w:numPr>
          <w:ilvl w:val="0"/>
          <w:numId w:val="2"/>
        </w:numPr>
        <w:spacing w:after="0" w:line="240" w:lineRule="auto"/>
        <w:jc w:val="both"/>
        <w:rPr>
          <w:rFonts w:ascii="Arial" w:hAnsi="Arial" w:cs="Arial"/>
          <w:sz w:val="24"/>
          <w:szCs w:val="24"/>
        </w:rPr>
      </w:pPr>
      <w:r w:rsidRPr="003E77CC">
        <w:rPr>
          <w:rFonts w:ascii="Arial" w:hAnsi="Arial" w:cs="Arial"/>
          <w:sz w:val="24"/>
          <w:szCs w:val="24"/>
        </w:rPr>
        <w:t>Los cuestionarios fueron resueltos por los sujetos en estudios (usuarios de las empresas), en las empresas del sector comercial.</w:t>
      </w:r>
    </w:p>
    <w:p w:rsidR="00543188" w:rsidRPr="003E77CC" w:rsidRDefault="00543188" w:rsidP="003E77CC">
      <w:pPr>
        <w:pStyle w:val="Prrafodelista"/>
        <w:spacing w:after="0" w:line="240" w:lineRule="auto"/>
        <w:rPr>
          <w:rFonts w:ascii="Arial" w:hAnsi="Arial" w:cs="Arial"/>
          <w:sz w:val="24"/>
          <w:szCs w:val="24"/>
        </w:rPr>
      </w:pPr>
    </w:p>
    <w:p w:rsidR="00FB0519" w:rsidRDefault="00FB0519" w:rsidP="003E77CC">
      <w:pPr>
        <w:pStyle w:val="Prrafodelista"/>
        <w:numPr>
          <w:ilvl w:val="0"/>
          <w:numId w:val="2"/>
        </w:numPr>
        <w:spacing w:after="0" w:line="240" w:lineRule="auto"/>
        <w:jc w:val="both"/>
        <w:rPr>
          <w:rFonts w:ascii="Arial" w:hAnsi="Arial" w:cs="Arial"/>
          <w:sz w:val="24"/>
          <w:szCs w:val="24"/>
        </w:rPr>
      </w:pPr>
      <w:r w:rsidRPr="003E77CC">
        <w:rPr>
          <w:rFonts w:ascii="Arial" w:hAnsi="Arial" w:cs="Arial"/>
          <w:sz w:val="24"/>
          <w:szCs w:val="24"/>
        </w:rPr>
        <w:t>La información obtenida mediante los cuestionarios fue tabulada en tablas simples y gráficos de pastel, por medio de los cuales se visualizaron los datos en forma ordenada, desarrollando un breve análisis sobre cada pregunta que contiene el instrumento de investigación.</w:t>
      </w:r>
    </w:p>
    <w:p w:rsidR="00143C69" w:rsidRPr="00143C69" w:rsidRDefault="00143C69" w:rsidP="00143C69">
      <w:pPr>
        <w:pStyle w:val="Prrafodelista"/>
        <w:rPr>
          <w:rFonts w:ascii="Arial" w:hAnsi="Arial" w:cs="Arial"/>
          <w:sz w:val="24"/>
          <w:szCs w:val="24"/>
        </w:rPr>
      </w:pPr>
    </w:p>
    <w:p w:rsidR="00143C69" w:rsidRPr="003E77CC" w:rsidRDefault="00143C69" w:rsidP="00143C69">
      <w:pPr>
        <w:pStyle w:val="Prrafodelista"/>
        <w:spacing w:after="0" w:line="240" w:lineRule="auto"/>
        <w:ind w:left="360"/>
        <w:jc w:val="both"/>
        <w:rPr>
          <w:rFonts w:ascii="Arial" w:hAnsi="Arial" w:cs="Arial"/>
          <w:sz w:val="24"/>
          <w:szCs w:val="24"/>
        </w:rPr>
      </w:pPr>
    </w:p>
    <w:p w:rsidR="0045368B" w:rsidRDefault="00475A79" w:rsidP="003E77CC">
      <w:pPr>
        <w:spacing w:after="0" w:line="240" w:lineRule="auto"/>
        <w:jc w:val="both"/>
        <w:rPr>
          <w:rFonts w:ascii="Arial" w:hAnsi="Arial" w:cs="Arial"/>
          <w:sz w:val="24"/>
          <w:szCs w:val="24"/>
        </w:rPr>
      </w:pPr>
      <w:r w:rsidRPr="003E77CC">
        <w:rPr>
          <w:rFonts w:ascii="Arial" w:hAnsi="Arial" w:cs="Arial"/>
          <w:sz w:val="24"/>
          <w:szCs w:val="24"/>
        </w:rPr>
        <w:t>A continuación se presentaran los resultados de las encuestas gráficamente seleccionadas para su respectivo análisis e interpretación individual a lo que conlleva a la explicación de lo acontecido y servirá de información clara para la estructura de la guía:</w:t>
      </w: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Pr="003E77CC" w:rsidRDefault="00143C69" w:rsidP="003E77CC">
      <w:pPr>
        <w:spacing w:after="0" w:line="240" w:lineRule="auto"/>
        <w:jc w:val="both"/>
        <w:rPr>
          <w:rFonts w:ascii="Arial" w:hAnsi="Arial" w:cs="Arial"/>
          <w:sz w:val="24"/>
          <w:szCs w:val="24"/>
        </w:rPr>
      </w:pPr>
      <w:r w:rsidRPr="003E77CC">
        <w:rPr>
          <w:rFonts w:ascii="Arial" w:hAnsi="Arial" w:cs="Arial"/>
          <w:sz w:val="24"/>
          <w:szCs w:val="24"/>
        </w:rPr>
        <w:t>Grafica N° 1. ¿Cuál de las siguientes actividades corresponde con el principal objeto social de su empresa?</w:t>
      </w:r>
    </w:p>
    <w:p w:rsidR="0009253D" w:rsidRDefault="00FE68F4" w:rsidP="003E77CC">
      <w:pPr>
        <w:spacing w:after="0" w:line="240" w:lineRule="auto"/>
        <w:rPr>
          <w:rFonts w:ascii="Arial" w:hAnsi="Arial" w:cs="Arial"/>
          <w:sz w:val="24"/>
          <w:szCs w:val="24"/>
        </w:rPr>
      </w:pPr>
      <w:r w:rsidRPr="003E77CC">
        <w:rPr>
          <w:rFonts w:ascii="Arial" w:hAnsi="Arial" w:cs="Arial"/>
          <w:noProof/>
          <w:sz w:val="24"/>
          <w:szCs w:val="24"/>
          <w:lang w:eastAsia="es-CO"/>
        </w:rPr>
        <w:drawing>
          <wp:inline distT="0" distB="0" distL="0" distR="0" wp14:anchorId="65D42549">
            <wp:extent cx="5434965" cy="2925445"/>
            <wp:effectExtent l="57150" t="57150" r="108585" b="1225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28956" t="37597" r="33097" b="24911"/>
                    <a:stretch/>
                  </pic:blipFill>
                  <pic:spPr bwMode="auto">
                    <a:xfrm>
                      <a:off x="0" y="0"/>
                      <a:ext cx="5434965" cy="2925445"/>
                    </a:xfrm>
                    <a:prstGeom prst="rect">
                      <a:avLst/>
                    </a:prstGeom>
                    <a:ln w="3175"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143C69" w:rsidRPr="003E77CC" w:rsidRDefault="00143C69" w:rsidP="003E77CC">
      <w:pPr>
        <w:spacing w:after="0" w:line="240" w:lineRule="auto"/>
        <w:rPr>
          <w:rFonts w:ascii="Arial" w:hAnsi="Arial" w:cs="Arial"/>
          <w:sz w:val="24"/>
          <w:szCs w:val="24"/>
        </w:rPr>
      </w:pPr>
    </w:p>
    <w:p w:rsidR="0009253D" w:rsidRDefault="00FF2FD2"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143C69" w:rsidRPr="003E77CC" w:rsidRDefault="00143C69" w:rsidP="003E77CC">
      <w:pPr>
        <w:spacing w:after="0" w:line="240" w:lineRule="auto"/>
        <w:jc w:val="both"/>
        <w:rPr>
          <w:rFonts w:ascii="Arial" w:hAnsi="Arial" w:cs="Arial"/>
          <w:sz w:val="24"/>
          <w:szCs w:val="24"/>
        </w:rPr>
      </w:pPr>
    </w:p>
    <w:p w:rsidR="00F75C0B" w:rsidRDefault="0009253D" w:rsidP="003E77CC">
      <w:pPr>
        <w:spacing w:after="0" w:line="240" w:lineRule="auto"/>
        <w:jc w:val="both"/>
        <w:rPr>
          <w:rFonts w:ascii="Arial" w:hAnsi="Arial" w:cs="Arial"/>
          <w:sz w:val="24"/>
          <w:szCs w:val="24"/>
        </w:rPr>
      </w:pPr>
      <w:r w:rsidRPr="003E77CC">
        <w:rPr>
          <w:rFonts w:ascii="Arial" w:hAnsi="Arial" w:cs="Arial"/>
          <w:sz w:val="24"/>
          <w:szCs w:val="24"/>
        </w:rPr>
        <w:t>Se evidencia que el 68% de los encuestados poseen actividades económicas tipo comercial o de servicios, en la cuales se caracterizan por ser tener el rango más alto dentro de las microempresas establecidas en el municipio del Espinal, dejando claro el gran índice de participación en el mercado laboral para el movi</w:t>
      </w:r>
      <w:r w:rsidR="00F75C0B" w:rsidRPr="003E77CC">
        <w:rPr>
          <w:rFonts w:ascii="Arial" w:hAnsi="Arial" w:cs="Arial"/>
          <w:sz w:val="24"/>
          <w:szCs w:val="24"/>
        </w:rPr>
        <w:t>miento económico del municipio.</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Estas actividades económicas comerciales establecen una relación directa entre rentabilidad y disponibilidad de capital para la ejecución del mismo, basado en la exigencia de la demanda que se evidencia en la ciudad, promoviendo el empleo a la ciudadanía, como restaurantes, peluquerías, tiendas de barrio, etc.</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Dentro de 18% de los encuestados, su actividad económica principal son las manufactureras, promoviendo la mano de obra y artesanal de los espinalunos, una actividad que exige la calidad y espontaneidad del talento humano, basando en la creatividad e innovación que requiere de experiencia y practica permanente.</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El 14% de los microempresarios encuestados presentan actividad económica agropecuaria, trabajo de campo y profesionales del cultivo y otras descendencias que permite el desarrollo rural de la ciudad, que en relación a la encuesta realizada, tuvo una participación minina en cuestión.</w:t>
      </w:r>
    </w:p>
    <w:p w:rsidR="00143C69" w:rsidRDefault="00143C69" w:rsidP="003E77CC">
      <w:pPr>
        <w:spacing w:after="0" w:line="240" w:lineRule="auto"/>
        <w:jc w:val="both"/>
        <w:rPr>
          <w:rFonts w:ascii="Arial" w:hAnsi="Arial" w:cs="Arial"/>
          <w:sz w:val="24"/>
          <w:szCs w:val="24"/>
        </w:rPr>
      </w:pPr>
    </w:p>
    <w:p w:rsidR="00143C69" w:rsidRPr="003E77CC" w:rsidRDefault="00143C69" w:rsidP="00143C69">
      <w:pPr>
        <w:spacing w:after="0" w:line="240" w:lineRule="auto"/>
        <w:jc w:val="both"/>
        <w:rPr>
          <w:rFonts w:ascii="Arial" w:hAnsi="Arial" w:cs="Arial"/>
          <w:sz w:val="24"/>
          <w:szCs w:val="24"/>
        </w:rPr>
      </w:pPr>
      <w:r w:rsidRPr="003E77CC">
        <w:rPr>
          <w:rFonts w:ascii="Arial" w:hAnsi="Arial" w:cs="Arial"/>
          <w:sz w:val="24"/>
          <w:szCs w:val="24"/>
        </w:rPr>
        <w:lastRenderedPageBreak/>
        <w:t>Gráfica N° 2. ¿Cuánto tiempo lleva en operación formal su empresa?</w:t>
      </w:r>
    </w:p>
    <w:p w:rsidR="0054010E" w:rsidRPr="003E77CC" w:rsidRDefault="0054010E" w:rsidP="003E77CC">
      <w:pPr>
        <w:spacing w:after="0" w:line="240" w:lineRule="auto"/>
        <w:jc w:val="both"/>
        <w:rPr>
          <w:rFonts w:ascii="Arial" w:hAnsi="Arial" w:cs="Arial"/>
          <w:sz w:val="24"/>
          <w:szCs w:val="24"/>
        </w:rPr>
      </w:pPr>
    </w:p>
    <w:p w:rsidR="0009253D"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1EC663B8">
            <wp:extent cx="5434965" cy="2750185"/>
            <wp:effectExtent l="57150" t="57150" r="108585" b="10731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29087" t="25260" r="32605" b="36029"/>
                    <a:stretch/>
                  </pic:blipFill>
                  <pic:spPr bwMode="auto">
                    <a:xfrm>
                      <a:off x="0" y="0"/>
                      <a:ext cx="5434965" cy="2750185"/>
                    </a:xfrm>
                    <a:prstGeom prst="rect">
                      <a:avLst/>
                    </a:prstGeom>
                    <a:ln w="3175" cap="sq">
                      <a:solidFill>
                        <a:schemeClr val="tx1"/>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143C69" w:rsidRPr="003E77CC">
        <w:rPr>
          <w:rFonts w:ascii="Arial" w:hAnsi="Arial" w:cs="Arial"/>
          <w:sz w:val="24"/>
          <w:szCs w:val="24"/>
        </w:rPr>
        <w:t xml:space="preserve"> </w:t>
      </w:r>
      <w:r w:rsidR="00FF2FD2" w:rsidRPr="003E77CC">
        <w:rPr>
          <w:rFonts w:ascii="Arial" w:hAnsi="Arial" w:cs="Arial"/>
          <w:sz w:val="24"/>
          <w:szCs w:val="24"/>
        </w:rPr>
        <w:t>Fuente: Elaboración propia</w:t>
      </w:r>
    </w:p>
    <w:p w:rsidR="00143C69" w:rsidRPr="003E77CC" w:rsidRDefault="00143C69" w:rsidP="003E77CC">
      <w:pPr>
        <w:spacing w:after="0" w:line="240" w:lineRule="auto"/>
        <w:jc w:val="both"/>
        <w:rPr>
          <w:rFonts w:ascii="Arial" w:hAnsi="Arial" w:cs="Arial"/>
          <w:i/>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La siguiente grafica representa una participación total de 100% del tiempo de operación formal de la empresa; de los cuales el 36% de los encuestados han trabajado entre 1 a 5 años, el 32% han trabajado entre 5 a 10 años, un 18% de los encuestados han trabajado más de 10 años y un 14% de los microempresarios llevan menos de un año operando en su empresa.</w:t>
      </w:r>
    </w:p>
    <w:p w:rsidR="00143C69" w:rsidRPr="003E77CC" w:rsidRDefault="00143C69"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Estos resultados representan un porcentaje mínimo de participación global lo que concierne dentro del municipio, ya que los habitantes no son conformes en sus empresas a los que conlleva el cierre y nueva implementación de plan de negocio.</w:t>
      </w: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El tiempo que los microempresarios han llevado de arduo trabajo y constantes cambios dentro de la demanda como en tecnologías que gracias a la globalización, los ha llevado a estar a la vanguardia de esta serie de competencias que como se evidencia en la variedad temporal de las empresas.</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Las actividades económicas no se necesita de horarios flexibles para su funcionamiento, otras exigen trabajos extras para el cumplimiento a sus clientes y otras que se acomodan a las temporadas altas y bajas y solo se presentan tanto en aperturas de nuevas microempresas como el cierre de las mismas.</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Las microempresas que han perdurado más de 10 años en sus actividades, se han logrado gracias a su perseverancia y constante capacitaciones a las nuevas y vigentes leyes que en Colombia y dentro del municipio se han implementado.</w:t>
      </w: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Pr="003E77CC" w:rsidRDefault="00143C69" w:rsidP="00143C69">
      <w:pPr>
        <w:spacing w:after="0" w:line="240" w:lineRule="auto"/>
        <w:jc w:val="both"/>
        <w:rPr>
          <w:rFonts w:ascii="Arial" w:hAnsi="Arial" w:cs="Arial"/>
          <w:sz w:val="24"/>
          <w:szCs w:val="24"/>
        </w:rPr>
      </w:pPr>
      <w:r w:rsidRPr="003E77CC">
        <w:rPr>
          <w:rFonts w:ascii="Arial" w:hAnsi="Arial" w:cs="Arial"/>
          <w:sz w:val="24"/>
          <w:szCs w:val="24"/>
        </w:rPr>
        <w:lastRenderedPageBreak/>
        <w:t>Gráfica N° 3. ¿A qué régimen contable  se inscribe su empresa?</w:t>
      </w:r>
    </w:p>
    <w:p w:rsidR="00143C69" w:rsidRPr="003E77CC" w:rsidRDefault="00143C69" w:rsidP="003E77CC">
      <w:pPr>
        <w:spacing w:after="0" w:line="240" w:lineRule="auto"/>
        <w:jc w:val="both"/>
        <w:rPr>
          <w:rFonts w:ascii="Arial" w:hAnsi="Arial" w:cs="Arial"/>
          <w:sz w:val="24"/>
          <w:szCs w:val="24"/>
        </w:rPr>
      </w:pPr>
    </w:p>
    <w:p w:rsidR="0090106D" w:rsidRPr="003E77CC" w:rsidRDefault="0090106D" w:rsidP="003E77CC">
      <w:pPr>
        <w:spacing w:after="0" w:line="240" w:lineRule="auto"/>
        <w:jc w:val="both"/>
        <w:rPr>
          <w:rFonts w:ascii="Arial" w:hAnsi="Arial" w:cs="Arial"/>
          <w:noProof/>
          <w:sz w:val="24"/>
          <w:szCs w:val="24"/>
          <w:lang w:eastAsia="es-CO"/>
        </w:rPr>
      </w:pPr>
    </w:p>
    <w:p w:rsidR="0009253D"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5BAE8468">
            <wp:extent cx="5566410" cy="2538095"/>
            <wp:effectExtent l="19050" t="19050" r="15240" b="1460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cstate="print">
                      <a:extLst>
                        <a:ext uri="{28A0092B-C50C-407E-A947-70E740481C1C}">
                          <a14:useLocalDpi xmlns:a14="http://schemas.microsoft.com/office/drawing/2010/main" val="0"/>
                        </a:ext>
                      </a:extLst>
                    </a:blip>
                    <a:srcRect l="28821" t="64894" r="33888" b="4025"/>
                    <a:stretch/>
                  </pic:blipFill>
                  <pic:spPr bwMode="auto">
                    <a:xfrm>
                      <a:off x="0" y="0"/>
                      <a:ext cx="5566410" cy="253809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143C69" w:rsidRPr="003E77CC">
        <w:rPr>
          <w:rFonts w:ascii="Arial" w:hAnsi="Arial" w:cs="Arial"/>
          <w:sz w:val="24"/>
          <w:szCs w:val="24"/>
        </w:rPr>
        <w:t xml:space="preserve"> </w:t>
      </w:r>
      <w:r w:rsidR="00FF2FD2" w:rsidRPr="003E77CC">
        <w:rPr>
          <w:rFonts w:ascii="Arial" w:hAnsi="Arial" w:cs="Arial"/>
          <w:sz w:val="24"/>
          <w:szCs w:val="24"/>
        </w:rPr>
        <w:t>Fuente: Elaboración propia</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 xml:space="preserve">En esta gráfica, se muestra que dentro un total de 100% de los microempresarios encuestados, solo el 68% están inscritos como régimen simplificado y un 32% están </w:t>
      </w:r>
      <w:r w:rsidR="00153E72" w:rsidRPr="003E77CC">
        <w:rPr>
          <w:rFonts w:ascii="Arial" w:hAnsi="Arial" w:cs="Arial"/>
          <w:sz w:val="24"/>
          <w:szCs w:val="24"/>
        </w:rPr>
        <w:t>inscritas</w:t>
      </w:r>
      <w:r w:rsidRPr="003E77CC">
        <w:rPr>
          <w:rFonts w:ascii="Arial" w:hAnsi="Arial" w:cs="Arial"/>
          <w:sz w:val="24"/>
          <w:szCs w:val="24"/>
        </w:rPr>
        <w:t xml:space="preserve"> como régimen común sus empresas respectivamente.</w:t>
      </w:r>
    </w:p>
    <w:p w:rsidR="00143C69" w:rsidRPr="003E77CC" w:rsidRDefault="00143C69"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En el municipio del Espinal, se establece la gran variedad de microempresas funcionales para el mercado y competencia económica, pero muchos se estancan en el régimen simplificado por temor a las obligaciones tributarias que exigen al régimen común y lo que generaría una recaudación de impuestos mayor al municipio y más gastos para las aquellas empresas que pasaron a régimen común.</w:t>
      </w: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Por lo tanto, hay personas que se conforman con lo diario que les ofrece sus establecimientos y no buscan la superación personal y/o laboral, lo que percataría un sin número de dudas e inseguridades que hacen de ellos mismos no propensos a querer establecer nuevas metas y nuevos retos.</w:t>
      </w:r>
    </w:p>
    <w:p w:rsidR="00143C69" w:rsidRPr="003E77CC" w:rsidRDefault="00143C69"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La participación mínima de microempresas inscritas como régimen común formula cuestionamientos de promoción empresarial y evaluación del comportamiento del mercado en el Espinal, ya que el municipio se encuentra en vía de desarrollo cultural y social y no cuenta con la contribución apropiada de empresarios capaces de crear nuevas empresas en solicitud a un mejoramiento de responsabilidad social para una calidad de vida más acorde a lo que se plantearon en inicios de su plan de negocio.</w:t>
      </w:r>
    </w:p>
    <w:p w:rsidR="0090106D" w:rsidRDefault="0090106D" w:rsidP="003E77CC">
      <w:pPr>
        <w:spacing w:after="0" w:line="240" w:lineRule="auto"/>
        <w:jc w:val="both"/>
        <w:rPr>
          <w:rFonts w:ascii="Arial" w:hAnsi="Arial" w:cs="Arial"/>
          <w:noProof/>
          <w:sz w:val="24"/>
          <w:szCs w:val="24"/>
          <w:lang w:eastAsia="es-CO"/>
        </w:rPr>
      </w:pPr>
    </w:p>
    <w:p w:rsidR="00143C69" w:rsidRDefault="00143C69" w:rsidP="003E77CC">
      <w:pPr>
        <w:spacing w:after="0" w:line="240" w:lineRule="auto"/>
        <w:jc w:val="both"/>
        <w:rPr>
          <w:rFonts w:ascii="Arial" w:hAnsi="Arial" w:cs="Arial"/>
          <w:noProof/>
          <w:sz w:val="24"/>
          <w:szCs w:val="24"/>
          <w:lang w:eastAsia="es-CO"/>
        </w:rPr>
      </w:pPr>
    </w:p>
    <w:p w:rsidR="00143C69" w:rsidRDefault="00143C69" w:rsidP="003E77CC">
      <w:pPr>
        <w:spacing w:after="0" w:line="240" w:lineRule="auto"/>
        <w:jc w:val="both"/>
        <w:rPr>
          <w:rFonts w:ascii="Arial" w:hAnsi="Arial" w:cs="Arial"/>
          <w:noProof/>
          <w:sz w:val="24"/>
          <w:szCs w:val="24"/>
          <w:lang w:eastAsia="es-CO"/>
        </w:rPr>
      </w:pPr>
    </w:p>
    <w:p w:rsidR="00143C69" w:rsidRDefault="00143C69" w:rsidP="003E77CC">
      <w:pPr>
        <w:spacing w:after="0" w:line="240" w:lineRule="auto"/>
        <w:jc w:val="both"/>
        <w:rPr>
          <w:rFonts w:ascii="Arial" w:hAnsi="Arial" w:cs="Arial"/>
          <w:noProof/>
          <w:sz w:val="24"/>
          <w:szCs w:val="24"/>
          <w:lang w:eastAsia="es-CO"/>
        </w:rPr>
      </w:pPr>
    </w:p>
    <w:p w:rsidR="00143C69" w:rsidRDefault="00143C69" w:rsidP="003E77CC">
      <w:pPr>
        <w:spacing w:after="0" w:line="240" w:lineRule="auto"/>
        <w:jc w:val="both"/>
        <w:rPr>
          <w:rFonts w:ascii="Arial" w:hAnsi="Arial" w:cs="Arial"/>
          <w:noProof/>
          <w:sz w:val="24"/>
          <w:szCs w:val="24"/>
          <w:lang w:eastAsia="es-CO"/>
        </w:rPr>
      </w:pPr>
    </w:p>
    <w:p w:rsidR="00143C69" w:rsidRPr="003E77CC" w:rsidRDefault="00143C69" w:rsidP="003E77CC">
      <w:pPr>
        <w:spacing w:after="0" w:line="240" w:lineRule="auto"/>
        <w:jc w:val="both"/>
        <w:rPr>
          <w:rFonts w:ascii="Arial" w:hAnsi="Arial" w:cs="Arial"/>
          <w:noProof/>
          <w:sz w:val="24"/>
          <w:szCs w:val="24"/>
          <w:lang w:eastAsia="es-CO"/>
        </w:rPr>
      </w:pPr>
      <w:r w:rsidRPr="003E77CC">
        <w:rPr>
          <w:rFonts w:ascii="Arial" w:hAnsi="Arial" w:cs="Arial"/>
          <w:sz w:val="24"/>
          <w:szCs w:val="24"/>
        </w:rPr>
        <w:lastRenderedPageBreak/>
        <w:t>Gráfica N° 4. ¿Conoce usted (y hace uso de ellos) los servicios que le ofrece la Cámara de comercio del Sur Oriente del Tolima?</w:t>
      </w:r>
    </w:p>
    <w:p w:rsidR="0009253D"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62742C91">
            <wp:extent cx="5574030" cy="2764790"/>
            <wp:effectExtent l="19050" t="19050" r="26670" b="1651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28683" t="19698" r="33760" b="45749"/>
                    <a:stretch/>
                  </pic:blipFill>
                  <pic:spPr bwMode="auto">
                    <a:xfrm>
                      <a:off x="0" y="0"/>
                      <a:ext cx="5592066" cy="277409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143C69" w:rsidRPr="003E77CC" w:rsidRDefault="00143C69" w:rsidP="003E77CC">
      <w:pPr>
        <w:spacing w:after="0" w:line="240" w:lineRule="auto"/>
        <w:jc w:val="both"/>
        <w:rPr>
          <w:rFonts w:ascii="Arial" w:hAnsi="Arial" w:cs="Arial"/>
          <w:sz w:val="24"/>
          <w:szCs w:val="24"/>
        </w:rPr>
      </w:pPr>
    </w:p>
    <w:p w:rsidR="0009253D" w:rsidRDefault="00FF2FD2"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143C69" w:rsidRPr="003E77CC" w:rsidRDefault="00143C69"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En esta grafica se manifiesta la participación en cuestión del conocimiento y uso de los servicios que ofrece la cámara de comercio del Sur Oriente del Tolima en los encuestados y arrojó un 54% de Si y un 46% de un No de lo dicho anteriormente.</w:t>
      </w: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 xml:space="preserve">Esto afirma que los microempresarios encuestados si utilizan los servicios ofrecidos de la cámara de comercio un 54%, lo que demuestra la viabilidad de este establecimiento del sector público y la necesidad de esta para la ciudadanía y sobre todo a las empresas que están en su proceso de puesta en marcha ya que buscan aclarar dudas e inquietudes que pueden presentarse. </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Es algo inquietante la participación de un 46% de los encuestados la falta del conocimiento y poco uso de los servicios, ya que no aprovechan las oportunidades que esta les puede ofrecer, pero esto deriva a varios factores que proceden a responder el porqué de esta falla como empresario, como falta de interés o de aprovechamiento de los establecimientos que promueven la atribución elemental de la ciudadanía, la poca publicidad que la cámara de comercio ofrece para los habitantes del municipio del Espinal, en lo que hace énfasis el resultado casi similar del otro lado de la respuesta.</w:t>
      </w: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143C69">
      <w:pPr>
        <w:spacing w:after="0" w:line="240" w:lineRule="auto"/>
        <w:jc w:val="both"/>
        <w:rPr>
          <w:rFonts w:ascii="Arial" w:hAnsi="Arial" w:cs="Arial"/>
          <w:sz w:val="24"/>
          <w:szCs w:val="24"/>
        </w:rPr>
      </w:pPr>
      <w:r w:rsidRPr="003E77CC">
        <w:rPr>
          <w:rFonts w:ascii="Arial" w:hAnsi="Arial" w:cs="Arial"/>
          <w:sz w:val="24"/>
          <w:szCs w:val="24"/>
        </w:rPr>
        <w:lastRenderedPageBreak/>
        <w:t>Gráfica N° 5. ¿Cuántos empleados tienen su empresa?</w:t>
      </w:r>
    </w:p>
    <w:p w:rsidR="00143C69" w:rsidRPr="003E77CC" w:rsidRDefault="00143C69" w:rsidP="003E77CC">
      <w:pPr>
        <w:spacing w:after="0" w:line="240" w:lineRule="auto"/>
        <w:jc w:val="both"/>
        <w:rPr>
          <w:rFonts w:ascii="Arial" w:hAnsi="Arial" w:cs="Arial"/>
          <w:sz w:val="24"/>
          <w:szCs w:val="24"/>
        </w:rPr>
      </w:pPr>
    </w:p>
    <w:p w:rsidR="00143C69" w:rsidRPr="003E77CC"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6BB00236">
            <wp:extent cx="5565775" cy="2345055"/>
            <wp:effectExtent l="19050" t="19050" r="15875" b="1714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cstate="print">
                      <a:extLst>
                        <a:ext uri="{28A0092B-C50C-407E-A947-70E740481C1C}">
                          <a14:useLocalDpi xmlns:a14="http://schemas.microsoft.com/office/drawing/2010/main" val="0"/>
                        </a:ext>
                      </a:extLst>
                    </a:blip>
                    <a:srcRect l="28685" t="55620" r="35078" b="11685"/>
                    <a:stretch/>
                  </pic:blipFill>
                  <pic:spPr bwMode="auto">
                    <a:xfrm>
                      <a:off x="0" y="0"/>
                      <a:ext cx="5568058" cy="234612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143C69" w:rsidRPr="003E77CC">
        <w:rPr>
          <w:rFonts w:ascii="Arial" w:hAnsi="Arial" w:cs="Arial"/>
          <w:sz w:val="24"/>
          <w:szCs w:val="24"/>
        </w:rPr>
        <w:t xml:space="preserve"> </w:t>
      </w:r>
    </w:p>
    <w:p w:rsidR="0009253D" w:rsidRDefault="00FF2FD2"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La siguiente figura representa un 100% de las encuestas sobre el número de empleados que tienen en la empresa, donde un 66% proviene de la cantidad entre 1 a 10 empleados, un 22% de la cantidad entre 10 a 20 empleados y un 12% de más de 20 empleados.</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Estos resultados generan algunas formulaciones, ya que la gran mayoría de las microempresas son del régimen simplificado, y muchas no requieren de voluptuosa cantidad de empleados, lo que significa una tasa de empleo bajo, solo para las personas que no tienen acceso a la creación de su propio negocio ya sea por falta de capital o conocimiento de la misma.</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Las personas que son empleados en una empresa de régimen común, provienen de actividades económicas principales de alto requerimiento de personal, lo que es necesario la contratación de mano de obra calificada y talento humano de alta calidad.</w:t>
      </w:r>
    </w:p>
    <w:p w:rsidR="00143C69" w:rsidRPr="003E77CC" w:rsidRDefault="00143C69" w:rsidP="003E77CC">
      <w:pPr>
        <w:spacing w:after="0" w:line="240" w:lineRule="auto"/>
        <w:jc w:val="both"/>
        <w:rPr>
          <w:rFonts w:ascii="Arial" w:hAnsi="Arial" w:cs="Arial"/>
          <w:sz w:val="24"/>
          <w:szCs w:val="24"/>
        </w:rPr>
      </w:pPr>
    </w:p>
    <w:p w:rsidR="0054010E" w:rsidRDefault="0009253D" w:rsidP="003E77CC">
      <w:pPr>
        <w:spacing w:after="0" w:line="240" w:lineRule="auto"/>
        <w:jc w:val="both"/>
        <w:rPr>
          <w:rFonts w:ascii="Arial" w:hAnsi="Arial" w:cs="Arial"/>
          <w:sz w:val="24"/>
          <w:szCs w:val="24"/>
        </w:rPr>
      </w:pPr>
      <w:r w:rsidRPr="003E77CC">
        <w:rPr>
          <w:rFonts w:ascii="Arial" w:hAnsi="Arial" w:cs="Arial"/>
          <w:sz w:val="24"/>
          <w:szCs w:val="24"/>
        </w:rPr>
        <w:t>Los microempresarios que emplean entre 10 a 20 personas, son particularmente establecimientos conglomerados que buscan la maximización de utilidades y ampliación de su negocio, generar más empleo y superación tanto a nivel personal como social.</w:t>
      </w: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3E77CC">
      <w:pPr>
        <w:spacing w:after="0" w:line="240" w:lineRule="auto"/>
        <w:jc w:val="both"/>
        <w:rPr>
          <w:rFonts w:ascii="Arial" w:hAnsi="Arial" w:cs="Arial"/>
          <w:sz w:val="24"/>
          <w:szCs w:val="24"/>
        </w:rPr>
      </w:pPr>
    </w:p>
    <w:p w:rsidR="00143C69" w:rsidRDefault="00143C69" w:rsidP="00143C69">
      <w:pPr>
        <w:spacing w:after="0" w:line="240" w:lineRule="auto"/>
        <w:jc w:val="both"/>
        <w:rPr>
          <w:rFonts w:ascii="Arial" w:hAnsi="Arial" w:cs="Arial"/>
          <w:sz w:val="24"/>
          <w:szCs w:val="24"/>
        </w:rPr>
      </w:pPr>
      <w:r w:rsidRPr="003E77CC">
        <w:rPr>
          <w:rFonts w:ascii="Arial" w:hAnsi="Arial" w:cs="Arial"/>
          <w:sz w:val="24"/>
          <w:szCs w:val="24"/>
        </w:rPr>
        <w:lastRenderedPageBreak/>
        <w:t>Gráfica N° 6. ¿Conoce usted y aplica las Normas Colombianas de Información Financiera expedidas en 2009 y que tienen carácter obligatorio y paulatino para todos los empresarios, incluidos los empresarios?</w:t>
      </w:r>
    </w:p>
    <w:p w:rsidR="00143C69" w:rsidRPr="003E77CC" w:rsidRDefault="00143C69" w:rsidP="003E77CC">
      <w:pPr>
        <w:spacing w:after="0" w:line="240" w:lineRule="auto"/>
        <w:jc w:val="both"/>
        <w:rPr>
          <w:rFonts w:ascii="Arial" w:hAnsi="Arial" w:cs="Arial"/>
          <w:sz w:val="24"/>
          <w:szCs w:val="24"/>
        </w:rPr>
      </w:pPr>
    </w:p>
    <w:p w:rsidR="00143C69" w:rsidRPr="003E77CC" w:rsidRDefault="0054010E"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629425F9">
            <wp:extent cx="5563870" cy="2969895"/>
            <wp:effectExtent l="19050" t="19050" r="17780" b="2095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28426" t="18772" r="31814" b="45984"/>
                    <a:stretch/>
                  </pic:blipFill>
                  <pic:spPr bwMode="auto">
                    <a:xfrm>
                      <a:off x="0" y="0"/>
                      <a:ext cx="5563870" cy="296989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143C69" w:rsidRPr="003E77CC">
        <w:rPr>
          <w:rFonts w:ascii="Arial" w:hAnsi="Arial" w:cs="Arial"/>
          <w:sz w:val="24"/>
          <w:szCs w:val="24"/>
        </w:rPr>
        <w:t xml:space="preserve"> </w:t>
      </w: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Fuente: E</w:t>
      </w:r>
      <w:r w:rsidR="0045368B" w:rsidRPr="003E77CC">
        <w:rPr>
          <w:rFonts w:ascii="Arial" w:hAnsi="Arial" w:cs="Arial"/>
          <w:sz w:val="24"/>
          <w:szCs w:val="24"/>
        </w:rPr>
        <w:t>laboración Propia</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Lo que se puede observar, el 64% de los encuestados no conoce las Normas Colombianas de Información Financiera y esto implica un desfalco de implementación a la convergencia de estas nuevas normas que están regidas al país, y es una participación muy alta y no conocen las desventajas que genera al no ponerse en uso tanto legales como empresariales.</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El resultado arroja un 34% de los microempresarios conocen las normas pero aun no las han implementado en sus negocios, lo que implica una falta de interés por parte de los mismos, sin percatarse de las consecuencias legales que pueden ocurrir, pero aun esta participación no promueve el desempeño positivo para esta convergencia de normatividad para las microempresas.</w:t>
      </w:r>
    </w:p>
    <w:p w:rsidR="00143C69" w:rsidRPr="003E77CC" w:rsidRDefault="00143C69"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Y por último, se encuentra un 2% de los encuestados que conocen e implementan esta normatividad, dejando a la vista la pobre participación de convergencia de normas colombianas de información financiera.</w:t>
      </w:r>
    </w:p>
    <w:p w:rsidR="00143C69" w:rsidRPr="003E77CC" w:rsidRDefault="00143C69"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Esta pequeña contribución por parte de los microempresarios demuestran que si existen personas con pensamiento y determinación de un profesional exitoso, que busca el cambio a base de las normas y se adapta a ellas como debería ser, esto aprueba que las personas puedan mejorar sus negocios por medio de capacitaciones y formalizaciones empresariales para su óptimo desempeño.</w:t>
      </w:r>
    </w:p>
    <w:p w:rsidR="0054010E" w:rsidRPr="003E77CC" w:rsidRDefault="0054010E" w:rsidP="003E77CC">
      <w:pPr>
        <w:spacing w:after="0" w:line="240" w:lineRule="auto"/>
        <w:jc w:val="both"/>
        <w:rPr>
          <w:rFonts w:ascii="Arial" w:hAnsi="Arial" w:cs="Arial"/>
          <w:sz w:val="24"/>
          <w:szCs w:val="24"/>
        </w:rPr>
      </w:pPr>
    </w:p>
    <w:p w:rsidR="0090106D" w:rsidRPr="003E77CC"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anchor distT="0" distB="0" distL="114300" distR="114300" simplePos="0" relativeHeight="251680256" behindDoc="1" locked="0" layoutInCell="1" allowOverlap="1" wp14:anchorId="29BFEAA5" wp14:editId="42999196">
            <wp:simplePos x="0" y="0"/>
            <wp:positionH relativeFrom="margin">
              <wp:align>right</wp:align>
            </wp:positionH>
            <wp:positionV relativeFrom="paragraph">
              <wp:posOffset>470535</wp:posOffset>
            </wp:positionV>
            <wp:extent cx="5574030" cy="2991485"/>
            <wp:effectExtent l="19050" t="19050" r="26670" b="18415"/>
            <wp:wrapTight wrapText="bothSides">
              <wp:wrapPolygon edited="0">
                <wp:start x="-74" y="-138"/>
                <wp:lineTo x="-74" y="21595"/>
                <wp:lineTo x="21630" y="21595"/>
                <wp:lineTo x="21630" y="-138"/>
                <wp:lineTo x="-74" y="-138"/>
              </wp:wrapPolygon>
            </wp:wrapTight>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cstate="print">
                      <a:extLst>
                        <a:ext uri="{28A0092B-C50C-407E-A947-70E740481C1C}">
                          <a14:useLocalDpi xmlns:a14="http://schemas.microsoft.com/office/drawing/2010/main" val="0"/>
                        </a:ext>
                      </a:extLst>
                    </a:blip>
                    <a:srcRect l="28686" t="51911" r="37159" b="10987"/>
                    <a:stretch/>
                  </pic:blipFill>
                  <pic:spPr bwMode="auto">
                    <a:xfrm>
                      <a:off x="0" y="0"/>
                      <a:ext cx="5584062" cy="2997302"/>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9253D" w:rsidRPr="003E77CC">
        <w:rPr>
          <w:rFonts w:ascii="Arial" w:hAnsi="Arial" w:cs="Arial"/>
          <w:sz w:val="24"/>
          <w:szCs w:val="24"/>
        </w:rPr>
        <w:t>Gráfica N° 7. ¿Es usted consciente de que la DIAN exige el cumplimiento parcial de las NCIF para su tipo de empresa (Grupo 3) de</w:t>
      </w:r>
      <w:r w:rsidRPr="003E77CC">
        <w:rPr>
          <w:rFonts w:ascii="Arial" w:hAnsi="Arial" w:cs="Arial"/>
          <w:sz w:val="24"/>
          <w:szCs w:val="24"/>
        </w:rPr>
        <w:t>sde el 31 de Diciembre de 2014?</w:t>
      </w: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Fuente: E</w:t>
      </w:r>
      <w:r w:rsidR="0045368B" w:rsidRPr="003E77CC">
        <w:rPr>
          <w:rFonts w:ascii="Arial" w:hAnsi="Arial" w:cs="Arial"/>
          <w:sz w:val="24"/>
          <w:szCs w:val="24"/>
        </w:rPr>
        <w:t>laboración Propia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Para la siguiente gráfica, representa un 100% de los encuestados, donde el 56% arroja Afirmativa y un 44% para un resultado Negativo; conforme al conocimiento de los microempresarios acerca de la exigencia del cumplimiento parcial de las Normas Colombianas de Información Financiera para las empresas del grupo 3.</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Cabe destacar que el Departamento de Impuestos y Aduanas Nacionales (DIAN) ha buscado la manera de fomentar por medio de capacitaciones y diplomados, las nuevas normativas que rigen las reformas tributarias y/o información perteneciente a los mecanismos de recolección y registros de los hechos económicos ocurridos en los negocios, diferenciando sus métodos en base de los régimen tanto común y simplificado para las empresas del grupo 3.</w:t>
      </w:r>
    </w:p>
    <w:p w:rsidR="000F621A" w:rsidRPr="003E77CC" w:rsidRDefault="000F621A"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El 56% de los encuestados que respondieron que Si conocen estas exigencias dan a entender que existen microempresarios que están a la vanguardia de estas normatividad que está vigente desde el 31 de Diciembre del 2014, para poder cumplir con dichas normas de convergencia, pero aun así no están poniendo en marcha las políticas  de información financiera, dejan brechas de inseguridades con respecto a la formación empresarial, ni en comparación con el 44% restante que aún no lo conocen.</w:t>
      </w:r>
    </w:p>
    <w:p w:rsidR="0090106D" w:rsidRPr="003E77CC" w:rsidRDefault="0090106D" w:rsidP="003E77CC">
      <w:pPr>
        <w:spacing w:after="0" w:line="240" w:lineRule="auto"/>
        <w:jc w:val="both"/>
        <w:rPr>
          <w:rFonts w:ascii="Arial" w:hAnsi="Arial" w:cs="Arial"/>
          <w:noProof/>
          <w:sz w:val="24"/>
          <w:szCs w:val="24"/>
          <w:lang w:eastAsia="es-CO"/>
        </w:rPr>
      </w:pPr>
    </w:p>
    <w:p w:rsidR="0009253D" w:rsidRPr="003E77CC"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lastRenderedPageBreak/>
        <w:drawing>
          <wp:anchor distT="0" distB="0" distL="114300" distR="114300" simplePos="0" relativeHeight="251681280" behindDoc="1" locked="0" layoutInCell="1" allowOverlap="1" wp14:anchorId="21915983" wp14:editId="6023CCFB">
            <wp:simplePos x="0" y="0"/>
            <wp:positionH relativeFrom="margin">
              <wp:align>right</wp:align>
            </wp:positionH>
            <wp:positionV relativeFrom="paragraph">
              <wp:posOffset>287681</wp:posOffset>
            </wp:positionV>
            <wp:extent cx="5565140" cy="2940685"/>
            <wp:effectExtent l="19050" t="19050" r="16510" b="12065"/>
            <wp:wrapTight wrapText="bothSides">
              <wp:wrapPolygon edited="0">
                <wp:start x="-74" y="-140"/>
                <wp:lineTo x="-74" y="21549"/>
                <wp:lineTo x="21590" y="21549"/>
                <wp:lineTo x="21590" y="-140"/>
                <wp:lineTo x="-74" y="-140"/>
              </wp:wrapPolygon>
            </wp:wrapTight>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28688" t="19235" r="33895" b="44142"/>
                    <a:stretch/>
                  </pic:blipFill>
                  <pic:spPr bwMode="auto">
                    <a:xfrm>
                      <a:off x="0" y="0"/>
                      <a:ext cx="5626639" cy="2973107"/>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9253D" w:rsidRPr="003E77CC">
        <w:rPr>
          <w:rFonts w:ascii="Arial" w:hAnsi="Arial" w:cs="Arial"/>
          <w:sz w:val="24"/>
          <w:szCs w:val="24"/>
        </w:rPr>
        <w:t>Gráfica N° 8. ¿Qué sistema contable implementa en su empresa?</w:t>
      </w:r>
    </w:p>
    <w:p w:rsidR="0009253D" w:rsidRDefault="0045368B"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Esta gráfica manifiesta que el 76% de los encuestados implementan un sistema de caja para el control de sus recursos de sus negocios, el 18% utilizan el sistema contable Siigo, el 5% se basan para el registro de sus hechos económicos la ley 2649 y el 1% restante implementa las Normas Colombianas de Información Financiera (NCIF).</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El 76% que usan un sistema de caja, en su mayoría son tiendas de barrios y peluquerías que no generan ingresos elevados para su control, tampoco cuentan con el recurso disponible para contratar un sistema contable y su movimientos de dinero lo manejan por medio de cuadernos para el detalle de los ingresos y egresos de sus actividades.</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El 18% de los encuestados que manejan paquete contable Siigo cuentan con la disponibilidad y el capital suficiente para su adquisición y manejo del mismo, algunos son propietarios y controladores del sistema y otros contratan personal capacitado para su manejo.</w:t>
      </w:r>
    </w:p>
    <w:p w:rsidR="000F621A" w:rsidRPr="003E77CC" w:rsidRDefault="000F621A"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El 5% y el 1% de los microempresarios que usan como sistema contable; según la ley 2649 y NCIF respectivamente, hacen parte de ese diminuto porcentaje que tienen conocimiento de esta ley y aun así no promueven el éxito de su uso, al no actualizarse, genera incoherencias la nueva normativa que rige en Colombia por falta de personas capacitadas para hacerlo.</w:t>
      </w:r>
    </w:p>
    <w:p w:rsidR="0054010E" w:rsidRDefault="0054010E"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Pr="003E77CC" w:rsidRDefault="000F621A" w:rsidP="003E77CC">
      <w:pPr>
        <w:spacing w:after="0" w:line="240" w:lineRule="auto"/>
        <w:jc w:val="both"/>
        <w:rPr>
          <w:rFonts w:ascii="Arial" w:hAnsi="Arial" w:cs="Arial"/>
          <w:sz w:val="24"/>
          <w:szCs w:val="24"/>
        </w:rPr>
      </w:pPr>
      <w:r w:rsidRPr="003E77CC">
        <w:rPr>
          <w:rFonts w:ascii="Arial" w:hAnsi="Arial" w:cs="Arial"/>
          <w:sz w:val="24"/>
          <w:szCs w:val="24"/>
        </w:rPr>
        <w:lastRenderedPageBreak/>
        <w:t>Gráfica N° 9. Solo para quienes conocen pero no aplican las NCIF. ¿Por qué razón no aplica las NCIF en el ejercicio contable y financiero de su empresa?</w:t>
      </w:r>
    </w:p>
    <w:p w:rsidR="0009253D" w:rsidRDefault="0090106D"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0979BBA9">
            <wp:extent cx="5572760" cy="2743200"/>
            <wp:effectExtent l="19050" t="19050" r="27940" b="190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cstate="print">
                      <a:extLst>
                        <a:ext uri="{28A0092B-C50C-407E-A947-70E740481C1C}">
                          <a14:useLocalDpi xmlns:a14="http://schemas.microsoft.com/office/drawing/2010/main" val="0"/>
                        </a:ext>
                      </a:extLst>
                    </a:blip>
                    <a:srcRect l="28684" t="53301" r="30123" b="10061"/>
                    <a:stretch/>
                  </pic:blipFill>
                  <pic:spPr bwMode="auto">
                    <a:xfrm>
                      <a:off x="0" y="0"/>
                      <a:ext cx="5572760" cy="2743200"/>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0F621A" w:rsidRPr="003E77CC" w:rsidRDefault="000F621A" w:rsidP="003E77CC">
      <w:pPr>
        <w:spacing w:after="0" w:line="240" w:lineRule="auto"/>
        <w:jc w:val="both"/>
        <w:rPr>
          <w:rFonts w:ascii="Arial" w:hAnsi="Arial" w:cs="Arial"/>
          <w:sz w:val="24"/>
          <w:szCs w:val="24"/>
        </w:rPr>
      </w:pPr>
    </w:p>
    <w:p w:rsidR="0009253D" w:rsidRDefault="0035066B"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Según representa esta gráfica, el 52.1% de los microempresarios desconocían el fin del periodo de transición e inicio del periodo de aplicación obligatoria de las Normas Colombianas de Información Financiera, el 41.7% de los encuestados creen que no reporta mayor utilidad para su organización y el 6.2% desconocen el manejo de las NCIF</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Estos resultados no son alentadores para el cumplimiento de la normatividad vigente, ya que las empresas del grupo 3 ya deberían de registrar sus movimientos y hechos contables a base de la ley y seguir en funcionamiento hasta las nuevas reformas que se puedan ir presentando.</w:t>
      </w:r>
    </w:p>
    <w:p w:rsidR="000F621A" w:rsidRPr="003E77CC" w:rsidRDefault="000F621A" w:rsidP="003E77CC">
      <w:pPr>
        <w:spacing w:after="0" w:line="240" w:lineRule="auto"/>
        <w:jc w:val="both"/>
        <w:rPr>
          <w:rFonts w:ascii="Arial" w:hAnsi="Arial" w:cs="Arial"/>
          <w:sz w:val="24"/>
          <w:szCs w:val="24"/>
        </w:rPr>
      </w:pPr>
    </w:p>
    <w:p w:rsidR="0090106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De modo que hace factible la realización de conferencias, talleres o cartillas de manejo y metodologías para la implementación de estas nuevas leyes para que los microempresarios puedan cumplir con estas mismas y regulen sus negocios a base de nuevos cambios de todo aspecto, por lo tanto, retroalimentar a los encuestados de irse preparando para la normatividad vigente con las diferentes herramientas que la DIAN ofrece.</w:t>
      </w:r>
    </w:p>
    <w:p w:rsidR="0054010E" w:rsidRDefault="0054010E"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Default="000F621A" w:rsidP="003E77CC">
      <w:pPr>
        <w:spacing w:after="0" w:line="240" w:lineRule="auto"/>
        <w:jc w:val="both"/>
        <w:rPr>
          <w:rFonts w:ascii="Arial" w:hAnsi="Arial" w:cs="Arial"/>
          <w:sz w:val="24"/>
          <w:szCs w:val="24"/>
        </w:rPr>
      </w:pPr>
    </w:p>
    <w:p w:rsidR="000F621A" w:rsidRDefault="000F621A" w:rsidP="000F621A">
      <w:pPr>
        <w:spacing w:after="0" w:line="240" w:lineRule="auto"/>
        <w:jc w:val="both"/>
        <w:rPr>
          <w:rFonts w:ascii="Arial" w:hAnsi="Arial" w:cs="Arial"/>
          <w:sz w:val="24"/>
          <w:szCs w:val="24"/>
        </w:rPr>
      </w:pPr>
      <w:r w:rsidRPr="003E77CC">
        <w:rPr>
          <w:rFonts w:ascii="Arial" w:hAnsi="Arial" w:cs="Arial"/>
          <w:sz w:val="24"/>
          <w:szCs w:val="24"/>
        </w:rPr>
        <w:lastRenderedPageBreak/>
        <w:t>Gráfica N° 10. Sólo para quienes no conocen las NCIF ¿Está interesado(a) en recibir capacitación para conocer y comenzar a implementar las NCIF en su empresa?</w:t>
      </w:r>
    </w:p>
    <w:p w:rsidR="000F621A" w:rsidRPr="003E77CC" w:rsidRDefault="000F621A" w:rsidP="003E77CC">
      <w:pPr>
        <w:spacing w:after="0" w:line="240" w:lineRule="auto"/>
        <w:jc w:val="both"/>
        <w:rPr>
          <w:rFonts w:ascii="Arial" w:hAnsi="Arial" w:cs="Arial"/>
          <w:sz w:val="24"/>
          <w:szCs w:val="24"/>
        </w:rPr>
      </w:pPr>
    </w:p>
    <w:p w:rsidR="000F621A" w:rsidRPr="003E77CC" w:rsidRDefault="007E7722"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6CB472A0">
            <wp:extent cx="5580380" cy="2515870"/>
            <wp:effectExtent l="19050" t="19050" r="20320" b="1778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28424" t="19235" r="31423" b="46914"/>
                    <a:stretch/>
                  </pic:blipFill>
                  <pic:spPr bwMode="auto">
                    <a:xfrm>
                      <a:off x="0" y="0"/>
                      <a:ext cx="5584861" cy="2518449"/>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r w:rsidR="000F621A" w:rsidRPr="003E77CC">
        <w:rPr>
          <w:rFonts w:ascii="Arial" w:hAnsi="Arial" w:cs="Arial"/>
          <w:sz w:val="24"/>
          <w:szCs w:val="24"/>
        </w:rPr>
        <w:t xml:space="preserve"> </w:t>
      </w:r>
    </w:p>
    <w:p w:rsidR="0009253D" w:rsidRDefault="0035066B"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Para la siguiente gráfica, el 66% representa la aceptación de los microempresarios en la capacitación e implementación  de las Normas Colombianas de Información Financiera para sus empresas y el 34% restante determina que los estos encuestados no están interesados en recibir capacitación para implementar las NCIF para sus empresas.</w:t>
      </w:r>
    </w:p>
    <w:p w:rsidR="000F621A" w:rsidRPr="003E77CC" w:rsidRDefault="000F621A"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La implementación de esta nueva normativa que rige en Colombia, nos hace participe en el cambio y aceptación de un lenguaje universal de los registro contables que abarca todo lo relacionado con el ejercicio de las empresas, específicamente en el grupo 3, donde los microempresarios resultan de poder entender y conocer sus recurso a base de las NIIF, bajo la legislatura Colombiana.</w:t>
      </w: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Es abrumador aceptar que existen personas que no quieren o no tienen interés de capacitarse, el 34% de estos encuestados, es un porcentaje alto en comparación de personas que no cuentan con los recursos y quieren progresar. Esto disminuye la demanda de los contadores públicos y el desarrollo del municipio se estanca.</w:t>
      </w:r>
    </w:p>
    <w:p w:rsidR="000F621A" w:rsidRPr="003E77CC" w:rsidRDefault="000F621A" w:rsidP="003E77CC">
      <w:pPr>
        <w:spacing w:after="0" w:line="240" w:lineRule="auto"/>
        <w:jc w:val="both"/>
        <w:rPr>
          <w:rFonts w:ascii="Arial" w:hAnsi="Arial" w:cs="Arial"/>
          <w:sz w:val="24"/>
          <w:szCs w:val="24"/>
        </w:rPr>
      </w:pPr>
    </w:p>
    <w:p w:rsidR="0054010E" w:rsidRDefault="0009253D" w:rsidP="003E77CC">
      <w:pPr>
        <w:spacing w:after="0" w:line="240" w:lineRule="auto"/>
        <w:jc w:val="both"/>
        <w:rPr>
          <w:rFonts w:ascii="Arial" w:hAnsi="Arial" w:cs="Arial"/>
          <w:sz w:val="24"/>
          <w:szCs w:val="24"/>
        </w:rPr>
      </w:pPr>
      <w:r w:rsidRPr="003E77CC">
        <w:rPr>
          <w:rFonts w:ascii="Arial" w:hAnsi="Arial" w:cs="Arial"/>
          <w:sz w:val="24"/>
          <w:szCs w:val="24"/>
        </w:rPr>
        <w:t>Aun así, se persiste del 66% de los encuestados, profesionales, emprendedores, microempresarios que buscan la prolongación de sus actividades, a los cambios que puedan presentarse y ser afectivos en resolver inconvenientes e inquietudes que residen allí.</w:t>
      </w:r>
    </w:p>
    <w:p w:rsidR="00C1107E" w:rsidRDefault="00C1107E" w:rsidP="003E77CC">
      <w:pPr>
        <w:spacing w:after="0" w:line="240" w:lineRule="auto"/>
        <w:jc w:val="both"/>
        <w:rPr>
          <w:rFonts w:ascii="Arial" w:hAnsi="Arial" w:cs="Arial"/>
          <w:sz w:val="24"/>
          <w:szCs w:val="24"/>
        </w:rPr>
      </w:pPr>
    </w:p>
    <w:p w:rsidR="00C1107E" w:rsidRDefault="00C1107E" w:rsidP="003E77CC">
      <w:pPr>
        <w:spacing w:after="0" w:line="240" w:lineRule="auto"/>
        <w:jc w:val="both"/>
        <w:rPr>
          <w:rFonts w:ascii="Arial" w:hAnsi="Arial" w:cs="Arial"/>
          <w:sz w:val="24"/>
          <w:szCs w:val="24"/>
        </w:rPr>
      </w:pPr>
    </w:p>
    <w:p w:rsidR="00C1107E" w:rsidRDefault="00C1107E" w:rsidP="003E77CC">
      <w:pPr>
        <w:spacing w:after="0" w:line="240" w:lineRule="auto"/>
        <w:jc w:val="both"/>
        <w:rPr>
          <w:rFonts w:ascii="Arial" w:hAnsi="Arial" w:cs="Arial"/>
          <w:sz w:val="24"/>
          <w:szCs w:val="24"/>
        </w:rPr>
      </w:pPr>
    </w:p>
    <w:p w:rsidR="00C1107E" w:rsidRDefault="00C1107E" w:rsidP="003E77CC">
      <w:pPr>
        <w:spacing w:after="0" w:line="240" w:lineRule="auto"/>
        <w:jc w:val="both"/>
        <w:rPr>
          <w:rFonts w:ascii="Arial" w:hAnsi="Arial" w:cs="Arial"/>
          <w:sz w:val="24"/>
          <w:szCs w:val="24"/>
        </w:rPr>
      </w:pPr>
    </w:p>
    <w:p w:rsidR="00C1107E" w:rsidRDefault="00C1107E" w:rsidP="003E77CC">
      <w:pPr>
        <w:spacing w:after="0" w:line="240" w:lineRule="auto"/>
        <w:jc w:val="both"/>
        <w:rPr>
          <w:rFonts w:ascii="Arial" w:hAnsi="Arial" w:cs="Arial"/>
          <w:sz w:val="24"/>
          <w:szCs w:val="24"/>
        </w:rPr>
      </w:pPr>
    </w:p>
    <w:p w:rsidR="00C1107E" w:rsidRPr="003E77CC" w:rsidRDefault="00C1107E" w:rsidP="003E77CC">
      <w:pPr>
        <w:spacing w:after="0" w:line="240" w:lineRule="auto"/>
        <w:jc w:val="both"/>
        <w:rPr>
          <w:rFonts w:ascii="Arial" w:hAnsi="Arial" w:cs="Arial"/>
          <w:sz w:val="24"/>
          <w:szCs w:val="24"/>
        </w:rPr>
      </w:pPr>
      <w:r w:rsidRPr="003E77CC">
        <w:rPr>
          <w:rFonts w:ascii="Arial" w:hAnsi="Arial" w:cs="Arial"/>
          <w:sz w:val="24"/>
          <w:szCs w:val="24"/>
        </w:rPr>
        <w:lastRenderedPageBreak/>
        <w:t>Gráfica N° 11. ¿Participaría su empresa de un ejercicio académico coordinado por el ITFIP donde se le capacitara en el conocimiento y uso de las NCIF para empresas del Grupo 03?</w:t>
      </w:r>
    </w:p>
    <w:p w:rsidR="0009253D" w:rsidRDefault="007E7722"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22F702FB">
            <wp:extent cx="5565775" cy="2837815"/>
            <wp:effectExtent l="19050" t="19050" r="15875" b="1968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28436" t="53301" r="32571" b="10277"/>
                    <a:stretch/>
                  </pic:blipFill>
                  <pic:spPr bwMode="auto">
                    <a:xfrm>
                      <a:off x="0" y="0"/>
                      <a:ext cx="5572677" cy="2841818"/>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0F621A" w:rsidRPr="003E77CC" w:rsidRDefault="000F621A" w:rsidP="003E77CC">
      <w:pPr>
        <w:spacing w:after="0" w:line="240" w:lineRule="auto"/>
        <w:jc w:val="both"/>
        <w:rPr>
          <w:rFonts w:ascii="Arial" w:hAnsi="Arial" w:cs="Arial"/>
          <w:sz w:val="24"/>
          <w:szCs w:val="24"/>
        </w:rPr>
      </w:pPr>
    </w:p>
    <w:p w:rsidR="0009253D" w:rsidRDefault="0035066B"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Según esta gráfica, el 78% de los encuestados están de acuerdo en participar en un ejercicio académico coordinado por el ITFIP donde se le capacitara en el conocimiento y uso de las NCIF en sus empresas y el 22% no participarán del ejercicio mencionado anteriormente.</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Paran el 78% de los que participaran del ejercicio, proclaman una capacitación integral  por parte del ITFIP, este Instituto pertenece al selectivo grupo de Instituciones que promueven el desarrollo investigativo por medio de conferencias, encuentros, semilleros, diplomados para los empresarios, estudiantes, egresados y ciudadanía en general interesada de estos proyectos de formación.</w:t>
      </w:r>
    </w:p>
    <w:p w:rsidR="000F621A" w:rsidRPr="003E77CC" w:rsidRDefault="000F621A"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El 22% de los encuestados que negaron su participación, contextualmente no implica que el ITFIP cierre sus iniciativas sino buscará la manera de fomentar y promover a estos microempresarios en interesarse de estas capacitaciones sin ningún costo y darle a conocer los beneficios económicos propios, que levantarían su modo de pensar poco progresivo y dejar los temores e ignorancias acerca de este tema de normatividad colombiana.</w:t>
      </w:r>
    </w:p>
    <w:p w:rsidR="007E7722" w:rsidRPr="003E77CC" w:rsidRDefault="007E7722" w:rsidP="003E77CC">
      <w:pPr>
        <w:spacing w:after="0" w:line="240" w:lineRule="auto"/>
        <w:jc w:val="both"/>
        <w:rPr>
          <w:rFonts w:ascii="Arial" w:hAnsi="Arial" w:cs="Arial"/>
          <w:noProof/>
          <w:sz w:val="24"/>
          <w:szCs w:val="24"/>
          <w:lang w:eastAsia="es-CO"/>
        </w:rPr>
      </w:pPr>
    </w:p>
    <w:p w:rsidR="007E7722" w:rsidRDefault="007E7722" w:rsidP="003E77CC">
      <w:pPr>
        <w:spacing w:after="0" w:line="240" w:lineRule="auto"/>
        <w:jc w:val="both"/>
        <w:rPr>
          <w:rFonts w:ascii="Arial" w:hAnsi="Arial" w:cs="Arial"/>
          <w:noProof/>
          <w:sz w:val="24"/>
          <w:szCs w:val="24"/>
          <w:lang w:eastAsia="es-CO"/>
        </w:rPr>
      </w:pPr>
    </w:p>
    <w:p w:rsidR="00C1107E" w:rsidRDefault="00C1107E" w:rsidP="003E77CC">
      <w:pPr>
        <w:spacing w:after="0" w:line="240" w:lineRule="auto"/>
        <w:jc w:val="both"/>
        <w:rPr>
          <w:rFonts w:ascii="Arial" w:hAnsi="Arial" w:cs="Arial"/>
          <w:noProof/>
          <w:sz w:val="24"/>
          <w:szCs w:val="24"/>
          <w:lang w:eastAsia="es-CO"/>
        </w:rPr>
      </w:pPr>
    </w:p>
    <w:p w:rsidR="00C1107E" w:rsidRDefault="00C1107E" w:rsidP="003E77CC">
      <w:pPr>
        <w:spacing w:after="0" w:line="240" w:lineRule="auto"/>
        <w:jc w:val="both"/>
        <w:rPr>
          <w:rFonts w:ascii="Arial" w:hAnsi="Arial" w:cs="Arial"/>
          <w:noProof/>
          <w:sz w:val="24"/>
          <w:szCs w:val="24"/>
          <w:lang w:eastAsia="es-CO"/>
        </w:rPr>
      </w:pPr>
    </w:p>
    <w:p w:rsidR="00C1107E" w:rsidRDefault="00C1107E" w:rsidP="003E77CC">
      <w:pPr>
        <w:spacing w:after="0" w:line="240" w:lineRule="auto"/>
        <w:jc w:val="both"/>
        <w:rPr>
          <w:rFonts w:ascii="Arial" w:hAnsi="Arial" w:cs="Arial"/>
          <w:noProof/>
          <w:sz w:val="24"/>
          <w:szCs w:val="24"/>
          <w:lang w:eastAsia="es-CO"/>
        </w:rPr>
      </w:pPr>
    </w:p>
    <w:p w:rsidR="00C1107E" w:rsidRDefault="00C1107E" w:rsidP="003E77CC">
      <w:pPr>
        <w:spacing w:after="0" w:line="240" w:lineRule="auto"/>
        <w:jc w:val="both"/>
        <w:rPr>
          <w:rFonts w:ascii="Arial" w:hAnsi="Arial" w:cs="Arial"/>
          <w:noProof/>
          <w:sz w:val="24"/>
          <w:szCs w:val="24"/>
          <w:lang w:eastAsia="es-CO"/>
        </w:rPr>
      </w:pPr>
    </w:p>
    <w:p w:rsidR="00C1107E" w:rsidRPr="003E77CC" w:rsidRDefault="00C1107E" w:rsidP="003E77CC">
      <w:pPr>
        <w:spacing w:after="0" w:line="240" w:lineRule="auto"/>
        <w:jc w:val="both"/>
        <w:rPr>
          <w:rFonts w:ascii="Arial" w:hAnsi="Arial" w:cs="Arial"/>
          <w:noProof/>
          <w:sz w:val="24"/>
          <w:szCs w:val="24"/>
          <w:lang w:eastAsia="es-CO"/>
        </w:rPr>
      </w:pPr>
      <w:r w:rsidRPr="003E77CC">
        <w:rPr>
          <w:rFonts w:ascii="Arial" w:hAnsi="Arial" w:cs="Arial"/>
          <w:sz w:val="24"/>
          <w:szCs w:val="24"/>
        </w:rPr>
        <w:t>Gráfica N° 12. ¿Qué mecanismo considera más adecuado para llevar a cabo el ejercicio de capacitación propuesto?</w:t>
      </w:r>
    </w:p>
    <w:p w:rsidR="0009253D" w:rsidRDefault="007E7722" w:rsidP="003E77CC">
      <w:pPr>
        <w:spacing w:after="0" w:line="240" w:lineRule="auto"/>
        <w:jc w:val="both"/>
        <w:rPr>
          <w:rFonts w:ascii="Arial" w:hAnsi="Arial" w:cs="Arial"/>
          <w:sz w:val="24"/>
          <w:szCs w:val="24"/>
        </w:rPr>
      </w:pPr>
      <w:r w:rsidRPr="003E77CC">
        <w:rPr>
          <w:rFonts w:ascii="Arial" w:hAnsi="Arial" w:cs="Arial"/>
          <w:noProof/>
          <w:sz w:val="24"/>
          <w:szCs w:val="24"/>
          <w:lang w:eastAsia="es-CO"/>
        </w:rPr>
        <w:drawing>
          <wp:inline distT="0" distB="0" distL="0" distR="0" wp14:anchorId="22197F27">
            <wp:extent cx="5574030" cy="3057525"/>
            <wp:effectExtent l="19050" t="19050" r="26670" b="2857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28570" t="53069" r="36229" b="12366"/>
                    <a:stretch/>
                  </pic:blipFill>
                  <pic:spPr bwMode="auto">
                    <a:xfrm>
                      <a:off x="0" y="0"/>
                      <a:ext cx="5574030" cy="3057525"/>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rsidR="000F621A" w:rsidRPr="003E77CC" w:rsidRDefault="000F621A" w:rsidP="003E77CC">
      <w:pPr>
        <w:spacing w:after="0" w:line="240" w:lineRule="auto"/>
        <w:jc w:val="both"/>
        <w:rPr>
          <w:rFonts w:ascii="Arial" w:hAnsi="Arial" w:cs="Arial"/>
          <w:sz w:val="24"/>
          <w:szCs w:val="24"/>
        </w:rPr>
      </w:pPr>
    </w:p>
    <w:p w:rsidR="0009253D" w:rsidRDefault="0035066B" w:rsidP="003E77CC">
      <w:pPr>
        <w:spacing w:after="0" w:line="240" w:lineRule="auto"/>
        <w:jc w:val="both"/>
        <w:rPr>
          <w:rFonts w:ascii="Arial" w:hAnsi="Arial" w:cs="Arial"/>
          <w:sz w:val="24"/>
          <w:szCs w:val="24"/>
        </w:rPr>
      </w:pPr>
      <w:r w:rsidRPr="003E77CC">
        <w:rPr>
          <w:rFonts w:ascii="Arial" w:hAnsi="Arial" w:cs="Arial"/>
          <w:sz w:val="24"/>
          <w:szCs w:val="24"/>
        </w:rPr>
        <w:t>Fuente: Elaboración Propia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En esta gráfica, representa un 100% sobre los mecanismos más adecuados para llevar a cabo el ejercicio de capacitación a los microempresarios interesados, donde arrojó un 50% que consideran adecuados las Cartillas didácticas, el 28% consideran las Conferencias como el mecanismo adecuado para la capacitación y un 22% prefieren talleres dinámicos para llevar a cabo la capacitación propuesta.</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Dentro del 50% de los encuestados que optaron por las cartillas, comprenden la utilidad y el beneficio que estas recrean para aumentar sus conocimientos sobre la implementación de NCFI en sus empresas del grupo 3, por su fácil comprensión y entendimiento. Cabe resaltar que estas personas en su mayoría no cuentan con el tiempo necesario para asistir a conferencias o diplomados que garantizan su aprendizaje.</w:t>
      </w:r>
    </w:p>
    <w:p w:rsidR="000F621A" w:rsidRPr="003E77CC" w:rsidRDefault="000F621A" w:rsidP="003E77CC">
      <w:pPr>
        <w:spacing w:after="0" w:line="240" w:lineRule="auto"/>
        <w:jc w:val="both"/>
        <w:rPr>
          <w:rFonts w:ascii="Arial" w:hAnsi="Arial" w:cs="Arial"/>
          <w:sz w:val="24"/>
          <w:szCs w:val="24"/>
        </w:rPr>
      </w:pPr>
    </w:p>
    <w:p w:rsidR="0009253D" w:rsidRDefault="0009253D" w:rsidP="003E77CC">
      <w:pPr>
        <w:spacing w:after="0" w:line="240" w:lineRule="auto"/>
        <w:jc w:val="both"/>
        <w:rPr>
          <w:rFonts w:ascii="Arial" w:hAnsi="Arial" w:cs="Arial"/>
          <w:sz w:val="24"/>
          <w:szCs w:val="24"/>
        </w:rPr>
      </w:pPr>
      <w:r w:rsidRPr="003E77CC">
        <w:rPr>
          <w:rFonts w:ascii="Arial" w:hAnsi="Arial" w:cs="Arial"/>
          <w:sz w:val="24"/>
          <w:szCs w:val="24"/>
        </w:rPr>
        <w:t>El 28% que prefieren las Conferencias como mecanismo más adecuado para capacitarse, fomentan su flexibilidad y disponibilidad de tiempo para su asistencia, de tal manera que aumenta la audiencia de esta conferencia y podrían despejar dudas e inquietudes directamente con el profesional.</w:t>
      </w:r>
    </w:p>
    <w:p w:rsidR="000F621A" w:rsidRPr="003E77CC" w:rsidRDefault="000F621A" w:rsidP="003E77CC">
      <w:pPr>
        <w:spacing w:after="0" w:line="240" w:lineRule="auto"/>
        <w:jc w:val="both"/>
        <w:rPr>
          <w:rFonts w:ascii="Arial" w:hAnsi="Arial" w:cs="Arial"/>
          <w:sz w:val="24"/>
          <w:szCs w:val="24"/>
        </w:rPr>
      </w:pPr>
    </w:p>
    <w:p w:rsidR="0009253D" w:rsidRPr="003E77CC" w:rsidRDefault="0009253D" w:rsidP="003E77CC">
      <w:pPr>
        <w:spacing w:after="0" w:line="240" w:lineRule="auto"/>
        <w:jc w:val="both"/>
        <w:rPr>
          <w:rFonts w:ascii="Arial" w:hAnsi="Arial" w:cs="Arial"/>
          <w:sz w:val="24"/>
          <w:szCs w:val="24"/>
        </w:rPr>
      </w:pPr>
      <w:r w:rsidRPr="003E77CC">
        <w:rPr>
          <w:rFonts w:ascii="Arial" w:hAnsi="Arial" w:cs="Arial"/>
          <w:sz w:val="24"/>
          <w:szCs w:val="24"/>
        </w:rPr>
        <w:t>Y por último, el 22% restante eligen los talleres como mecanismo ya que el dinamismo y práctica que este ejercicio ofrece, les dará mejores resultados para su entendimiento y poder implementar las normas de una forma más asertivas.</w:t>
      </w:r>
    </w:p>
    <w:p w:rsidR="00FE68F4" w:rsidRPr="003E77CC" w:rsidRDefault="00FE68F4" w:rsidP="003E77CC">
      <w:pPr>
        <w:spacing w:after="0" w:line="240" w:lineRule="auto"/>
        <w:jc w:val="both"/>
        <w:rPr>
          <w:rFonts w:ascii="Arial" w:hAnsi="Arial" w:cs="Arial"/>
          <w:sz w:val="24"/>
          <w:szCs w:val="24"/>
        </w:rPr>
      </w:pPr>
    </w:p>
    <w:p w:rsidR="00BD52D4" w:rsidRDefault="002B1792" w:rsidP="00C1107E">
      <w:pPr>
        <w:spacing w:after="0" w:line="240" w:lineRule="auto"/>
        <w:jc w:val="both"/>
        <w:rPr>
          <w:rFonts w:ascii="Arial" w:hAnsi="Arial" w:cs="Arial"/>
          <w:b/>
          <w:sz w:val="24"/>
          <w:szCs w:val="24"/>
        </w:rPr>
      </w:pPr>
      <w:r>
        <w:rPr>
          <w:rFonts w:ascii="Arial" w:hAnsi="Arial" w:cs="Arial"/>
          <w:b/>
          <w:sz w:val="24"/>
          <w:szCs w:val="24"/>
        </w:rPr>
        <w:t>10</w:t>
      </w:r>
      <w:r w:rsidR="00C1107E">
        <w:rPr>
          <w:rFonts w:ascii="Arial" w:hAnsi="Arial" w:cs="Arial"/>
          <w:b/>
          <w:sz w:val="24"/>
          <w:szCs w:val="24"/>
        </w:rPr>
        <w:t xml:space="preserve">.2. </w:t>
      </w:r>
      <w:r w:rsidR="0054623C" w:rsidRPr="00C1107E">
        <w:rPr>
          <w:rFonts w:ascii="Arial" w:hAnsi="Arial" w:cs="Arial"/>
          <w:b/>
          <w:sz w:val="24"/>
          <w:szCs w:val="24"/>
        </w:rPr>
        <w:t>RESULTADOS</w:t>
      </w:r>
      <w:r w:rsidR="00BD52D4" w:rsidRPr="00C1107E">
        <w:rPr>
          <w:rFonts w:ascii="Arial" w:hAnsi="Arial" w:cs="Arial"/>
          <w:b/>
          <w:sz w:val="24"/>
          <w:szCs w:val="24"/>
        </w:rPr>
        <w:t xml:space="preserve"> GENERALES</w:t>
      </w:r>
    </w:p>
    <w:p w:rsidR="00C1107E" w:rsidRPr="00C1107E" w:rsidRDefault="00C1107E" w:rsidP="00C1107E">
      <w:pPr>
        <w:spacing w:after="0" w:line="240" w:lineRule="auto"/>
        <w:jc w:val="both"/>
        <w:rPr>
          <w:rFonts w:ascii="Arial" w:hAnsi="Arial" w:cs="Arial"/>
          <w:sz w:val="24"/>
          <w:szCs w:val="24"/>
        </w:rPr>
      </w:pPr>
    </w:p>
    <w:p w:rsidR="00BD52D4" w:rsidRPr="003E77CC" w:rsidRDefault="00BD52D4" w:rsidP="003E77CC">
      <w:pPr>
        <w:pStyle w:val="Prrafodelista"/>
        <w:spacing w:after="0" w:line="240" w:lineRule="auto"/>
        <w:ind w:left="1080"/>
        <w:jc w:val="both"/>
        <w:rPr>
          <w:rFonts w:ascii="Arial" w:hAnsi="Arial" w:cs="Arial"/>
          <w:sz w:val="24"/>
          <w:szCs w:val="24"/>
        </w:rPr>
      </w:pPr>
    </w:p>
    <w:p w:rsidR="00A35DBE" w:rsidRPr="003E77CC" w:rsidRDefault="00A35DBE" w:rsidP="003E77CC">
      <w:pPr>
        <w:pStyle w:val="Prrafodelista"/>
        <w:numPr>
          <w:ilvl w:val="0"/>
          <w:numId w:val="26"/>
        </w:numPr>
        <w:spacing w:after="0" w:line="240" w:lineRule="auto"/>
        <w:jc w:val="both"/>
        <w:rPr>
          <w:rFonts w:ascii="Arial" w:hAnsi="Arial" w:cs="Arial"/>
          <w:sz w:val="24"/>
          <w:szCs w:val="24"/>
        </w:rPr>
      </w:pPr>
      <w:r w:rsidRPr="003E77CC">
        <w:rPr>
          <w:rFonts w:ascii="Arial" w:hAnsi="Arial" w:cs="Arial"/>
          <w:sz w:val="24"/>
          <w:szCs w:val="24"/>
        </w:rPr>
        <w:t>En la cuidad del Espinal, el sector dominante es el comercial y de servicios, en lo que se ve evidenciado en los puestos ambulantes y en los establecimientos de todo tipo de naturaleza, para la satisfacción de las necesidades de los demandantes.</w:t>
      </w:r>
    </w:p>
    <w:p w:rsidR="00D77D50" w:rsidRPr="003E77CC" w:rsidRDefault="00D77D50" w:rsidP="003E77CC">
      <w:pPr>
        <w:pStyle w:val="Prrafodelista"/>
        <w:spacing w:after="0" w:line="240" w:lineRule="auto"/>
        <w:jc w:val="both"/>
        <w:rPr>
          <w:rFonts w:ascii="Arial" w:hAnsi="Arial" w:cs="Arial"/>
          <w:sz w:val="24"/>
          <w:szCs w:val="24"/>
        </w:rPr>
      </w:pPr>
    </w:p>
    <w:p w:rsidR="00A35DBE" w:rsidRPr="003E77CC" w:rsidRDefault="00A35DBE" w:rsidP="003E77CC">
      <w:pPr>
        <w:pStyle w:val="Prrafodelista"/>
        <w:numPr>
          <w:ilvl w:val="0"/>
          <w:numId w:val="26"/>
        </w:numPr>
        <w:spacing w:after="0" w:line="240" w:lineRule="auto"/>
        <w:jc w:val="both"/>
        <w:rPr>
          <w:rFonts w:ascii="Arial" w:hAnsi="Arial" w:cs="Arial"/>
          <w:sz w:val="24"/>
          <w:szCs w:val="24"/>
        </w:rPr>
      </w:pPr>
      <w:r w:rsidRPr="003E77CC">
        <w:rPr>
          <w:rFonts w:ascii="Arial" w:hAnsi="Arial" w:cs="Arial"/>
          <w:sz w:val="24"/>
          <w:szCs w:val="24"/>
        </w:rPr>
        <w:t>Existe demasiados negocios que no se encuentran inscritos en la cámara de comercio, lo que genera desfalcos e irregularidades en el control mercantil y cumplimiento de la normatividad y legalidad vigente en Colombia.</w:t>
      </w:r>
    </w:p>
    <w:p w:rsidR="00D77D50" w:rsidRPr="003E77CC" w:rsidRDefault="00D77D50" w:rsidP="003E77CC">
      <w:pPr>
        <w:pStyle w:val="Prrafodelista"/>
        <w:spacing w:after="0" w:line="240" w:lineRule="auto"/>
        <w:rPr>
          <w:rFonts w:ascii="Arial" w:hAnsi="Arial" w:cs="Arial"/>
          <w:sz w:val="24"/>
          <w:szCs w:val="24"/>
        </w:rPr>
      </w:pPr>
    </w:p>
    <w:p w:rsidR="00D77D50" w:rsidRPr="003E77CC" w:rsidRDefault="00A35DBE" w:rsidP="003E77CC">
      <w:pPr>
        <w:pStyle w:val="Prrafodelista"/>
        <w:numPr>
          <w:ilvl w:val="0"/>
          <w:numId w:val="26"/>
        </w:numPr>
        <w:spacing w:after="0" w:line="240" w:lineRule="auto"/>
        <w:jc w:val="both"/>
        <w:rPr>
          <w:rFonts w:ascii="Arial" w:hAnsi="Arial" w:cs="Arial"/>
          <w:sz w:val="24"/>
          <w:szCs w:val="24"/>
        </w:rPr>
      </w:pPr>
      <w:r w:rsidRPr="003E77CC">
        <w:rPr>
          <w:rFonts w:ascii="Arial" w:hAnsi="Arial" w:cs="Arial"/>
          <w:sz w:val="24"/>
          <w:szCs w:val="24"/>
        </w:rPr>
        <w:t xml:space="preserve">Los microempresarios que realmente quieren adoptar las nuevas normas, están bajo la formalidad del régimen común y es preocupante </w:t>
      </w:r>
      <w:r w:rsidR="00D77D50" w:rsidRPr="003E77CC">
        <w:rPr>
          <w:rFonts w:ascii="Arial" w:hAnsi="Arial" w:cs="Arial"/>
          <w:sz w:val="24"/>
          <w:szCs w:val="24"/>
        </w:rPr>
        <w:t>el alto índice de desconocimiento de las nuevas normas.</w:t>
      </w:r>
    </w:p>
    <w:p w:rsidR="00D77D50" w:rsidRPr="003E77CC" w:rsidRDefault="00D77D50" w:rsidP="003E77CC">
      <w:pPr>
        <w:pStyle w:val="Prrafodelista"/>
        <w:spacing w:after="0" w:line="240" w:lineRule="auto"/>
        <w:rPr>
          <w:rFonts w:ascii="Arial" w:hAnsi="Arial" w:cs="Arial"/>
          <w:sz w:val="24"/>
          <w:szCs w:val="24"/>
        </w:rPr>
      </w:pPr>
    </w:p>
    <w:p w:rsidR="00D77D50" w:rsidRPr="003E77CC" w:rsidRDefault="00D77D50" w:rsidP="003E77CC">
      <w:pPr>
        <w:pStyle w:val="Prrafodelista"/>
        <w:numPr>
          <w:ilvl w:val="0"/>
          <w:numId w:val="26"/>
        </w:numPr>
        <w:spacing w:after="0" w:line="240" w:lineRule="auto"/>
        <w:jc w:val="both"/>
        <w:rPr>
          <w:rFonts w:ascii="Arial" w:hAnsi="Arial" w:cs="Arial"/>
          <w:sz w:val="24"/>
          <w:szCs w:val="24"/>
        </w:rPr>
      </w:pPr>
      <w:r w:rsidRPr="003E77CC">
        <w:rPr>
          <w:rFonts w:ascii="Arial" w:hAnsi="Arial" w:cs="Arial"/>
          <w:sz w:val="24"/>
          <w:szCs w:val="24"/>
        </w:rPr>
        <w:t>La mayoría de los negocios, no cuentan con un sistema de control de su dinero, y esto demuestra en los pocos establecimientos que progresan exponencialmente y apoyaría en la economía de la ciudad, como aumento de empleo, contribución de tributos y al desarrollo social.</w:t>
      </w:r>
    </w:p>
    <w:p w:rsidR="00D77D50" w:rsidRPr="003E77CC" w:rsidRDefault="00D77D50" w:rsidP="003E77CC">
      <w:pPr>
        <w:pStyle w:val="Prrafodelista"/>
        <w:spacing w:after="0" w:line="240" w:lineRule="auto"/>
        <w:jc w:val="both"/>
        <w:rPr>
          <w:rFonts w:ascii="Arial" w:hAnsi="Arial" w:cs="Arial"/>
          <w:sz w:val="24"/>
          <w:szCs w:val="24"/>
        </w:rPr>
      </w:pPr>
    </w:p>
    <w:p w:rsidR="00A35DBE" w:rsidRPr="003E77CC" w:rsidRDefault="00D77D50" w:rsidP="003E77CC">
      <w:pPr>
        <w:pStyle w:val="Prrafodelista"/>
        <w:numPr>
          <w:ilvl w:val="0"/>
          <w:numId w:val="26"/>
        </w:numPr>
        <w:spacing w:after="0" w:line="240" w:lineRule="auto"/>
        <w:jc w:val="both"/>
        <w:rPr>
          <w:rFonts w:ascii="Arial" w:hAnsi="Arial" w:cs="Arial"/>
          <w:sz w:val="24"/>
          <w:szCs w:val="24"/>
        </w:rPr>
      </w:pPr>
      <w:r w:rsidRPr="003E77CC">
        <w:rPr>
          <w:rFonts w:ascii="Arial" w:hAnsi="Arial" w:cs="Arial"/>
          <w:sz w:val="24"/>
          <w:szCs w:val="24"/>
        </w:rPr>
        <w:t>Una guía metodológica aportaría para los empresarios interesados, una base de entendimiento más práctico para el control y gestión de sus negocios, lo que mejoraría para ser exitoso y ayudaría a su bolsillo por la simplicidad y economía de la misma.</w:t>
      </w:r>
    </w:p>
    <w:p w:rsidR="00D77D50" w:rsidRPr="003E77CC" w:rsidRDefault="00D77D50" w:rsidP="003E77CC">
      <w:pPr>
        <w:pStyle w:val="Prrafodelista"/>
        <w:spacing w:after="0" w:line="240" w:lineRule="auto"/>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BD52D4" w:rsidRPr="003E77CC" w:rsidRDefault="00BD52D4"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D77D50" w:rsidRPr="003E77CC" w:rsidRDefault="00D77D50"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54010E" w:rsidRPr="003E77CC" w:rsidRDefault="0054010E" w:rsidP="003E77CC">
      <w:pPr>
        <w:spacing w:after="0" w:line="240" w:lineRule="auto"/>
        <w:jc w:val="both"/>
        <w:rPr>
          <w:rFonts w:ascii="Arial" w:hAnsi="Arial" w:cs="Arial"/>
          <w:sz w:val="24"/>
          <w:szCs w:val="24"/>
        </w:rPr>
      </w:pPr>
    </w:p>
    <w:p w:rsidR="00057EA2" w:rsidRPr="00C1107E" w:rsidRDefault="00C1107E" w:rsidP="00C1107E">
      <w:pPr>
        <w:spacing w:after="0" w:line="240" w:lineRule="auto"/>
        <w:jc w:val="center"/>
        <w:rPr>
          <w:rFonts w:ascii="Arial" w:hAnsi="Arial" w:cs="Arial"/>
          <w:b/>
          <w:sz w:val="24"/>
          <w:szCs w:val="24"/>
        </w:rPr>
      </w:pPr>
      <w:r w:rsidRPr="00C1107E">
        <w:rPr>
          <w:rFonts w:ascii="Arial" w:hAnsi="Arial" w:cs="Arial"/>
          <w:b/>
          <w:sz w:val="24"/>
          <w:szCs w:val="24"/>
        </w:rPr>
        <w:lastRenderedPageBreak/>
        <w:t>1</w:t>
      </w:r>
      <w:r w:rsidR="002B1792">
        <w:rPr>
          <w:rFonts w:ascii="Arial" w:hAnsi="Arial" w:cs="Arial"/>
          <w:b/>
          <w:sz w:val="24"/>
          <w:szCs w:val="24"/>
        </w:rPr>
        <w:t>1</w:t>
      </w:r>
      <w:r w:rsidRPr="00C1107E">
        <w:rPr>
          <w:rFonts w:ascii="Arial" w:hAnsi="Arial" w:cs="Arial"/>
          <w:b/>
          <w:sz w:val="24"/>
          <w:szCs w:val="24"/>
        </w:rPr>
        <w:t xml:space="preserve">. </w:t>
      </w:r>
      <w:r w:rsidR="00057EA2" w:rsidRPr="00C1107E">
        <w:rPr>
          <w:rFonts w:ascii="Arial" w:hAnsi="Arial" w:cs="Arial"/>
          <w:b/>
          <w:sz w:val="24"/>
          <w:szCs w:val="24"/>
        </w:rPr>
        <w:t>RECOMENDACIONES.</w:t>
      </w:r>
    </w:p>
    <w:p w:rsidR="00D77D50" w:rsidRPr="003E77CC" w:rsidRDefault="00D77D50" w:rsidP="003E77CC">
      <w:pPr>
        <w:pStyle w:val="Prrafodelista"/>
        <w:spacing w:after="0" w:line="240" w:lineRule="auto"/>
        <w:rPr>
          <w:rFonts w:ascii="Arial" w:hAnsi="Arial" w:cs="Arial"/>
          <w:b/>
          <w:sz w:val="24"/>
          <w:szCs w:val="24"/>
        </w:rPr>
      </w:pPr>
    </w:p>
    <w:p w:rsidR="00D77D50" w:rsidRPr="003E77CC" w:rsidRDefault="00D77D50" w:rsidP="003E77CC">
      <w:pPr>
        <w:pStyle w:val="Prrafodelista"/>
        <w:spacing w:after="0" w:line="240" w:lineRule="auto"/>
        <w:rPr>
          <w:rFonts w:ascii="Arial" w:hAnsi="Arial" w:cs="Arial"/>
          <w:b/>
          <w:sz w:val="24"/>
          <w:szCs w:val="24"/>
        </w:rPr>
      </w:pPr>
    </w:p>
    <w:p w:rsidR="00057EA2" w:rsidRPr="003E77CC" w:rsidRDefault="00057EA2" w:rsidP="003E77CC">
      <w:pPr>
        <w:pStyle w:val="Prrafodelista"/>
        <w:numPr>
          <w:ilvl w:val="0"/>
          <w:numId w:val="3"/>
        </w:numPr>
        <w:spacing w:after="0" w:line="240" w:lineRule="auto"/>
        <w:jc w:val="both"/>
        <w:rPr>
          <w:rFonts w:ascii="Arial" w:hAnsi="Arial" w:cs="Arial"/>
          <w:sz w:val="24"/>
          <w:szCs w:val="24"/>
        </w:rPr>
      </w:pPr>
      <w:r w:rsidRPr="003E77CC">
        <w:rPr>
          <w:rFonts w:ascii="Arial" w:hAnsi="Arial" w:cs="Arial"/>
          <w:sz w:val="24"/>
          <w:szCs w:val="24"/>
        </w:rPr>
        <w:t xml:space="preserve">Que las empresas del sector comercial de la Ciudad de El Espinal </w:t>
      </w:r>
      <w:r w:rsidR="00D77D50" w:rsidRPr="003E77CC">
        <w:rPr>
          <w:rFonts w:ascii="Arial" w:hAnsi="Arial" w:cs="Arial"/>
          <w:sz w:val="24"/>
          <w:szCs w:val="24"/>
        </w:rPr>
        <w:t xml:space="preserve">se interesen en la </w:t>
      </w:r>
      <w:r w:rsidR="00136053" w:rsidRPr="003E77CC">
        <w:rPr>
          <w:rFonts w:ascii="Arial" w:hAnsi="Arial" w:cs="Arial"/>
          <w:sz w:val="24"/>
          <w:szCs w:val="24"/>
        </w:rPr>
        <w:t>convergencia</w:t>
      </w:r>
      <w:r w:rsidR="00D77D50" w:rsidRPr="003E77CC">
        <w:rPr>
          <w:rFonts w:ascii="Arial" w:hAnsi="Arial" w:cs="Arial"/>
          <w:sz w:val="24"/>
          <w:szCs w:val="24"/>
        </w:rPr>
        <w:t xml:space="preserve"> de</w:t>
      </w:r>
      <w:r w:rsidR="00153E72" w:rsidRPr="003E77CC">
        <w:rPr>
          <w:rFonts w:ascii="Arial" w:hAnsi="Arial" w:cs="Arial"/>
          <w:sz w:val="24"/>
          <w:szCs w:val="24"/>
        </w:rPr>
        <w:t xml:space="preserve"> </w:t>
      </w:r>
      <w:r w:rsidR="00D77D50" w:rsidRPr="003E77CC">
        <w:rPr>
          <w:rFonts w:ascii="Arial" w:hAnsi="Arial" w:cs="Arial"/>
          <w:sz w:val="24"/>
          <w:szCs w:val="24"/>
        </w:rPr>
        <w:t>la nueva normatividad según las</w:t>
      </w:r>
      <w:r w:rsidRPr="003E77CC">
        <w:rPr>
          <w:rFonts w:ascii="Arial" w:hAnsi="Arial" w:cs="Arial"/>
          <w:sz w:val="24"/>
          <w:szCs w:val="24"/>
        </w:rPr>
        <w:t xml:space="preserve"> N</w:t>
      </w:r>
      <w:r w:rsidR="00153E72" w:rsidRPr="003E77CC">
        <w:rPr>
          <w:rFonts w:ascii="Arial" w:hAnsi="Arial" w:cs="Arial"/>
          <w:sz w:val="24"/>
          <w:szCs w:val="24"/>
        </w:rPr>
        <w:t>C</w:t>
      </w:r>
      <w:r w:rsidRPr="003E77CC">
        <w:rPr>
          <w:rFonts w:ascii="Arial" w:hAnsi="Arial" w:cs="Arial"/>
          <w:sz w:val="24"/>
          <w:szCs w:val="24"/>
        </w:rPr>
        <w:t>IF para microempre</w:t>
      </w:r>
      <w:r w:rsidR="00D77D50" w:rsidRPr="003E77CC">
        <w:rPr>
          <w:rFonts w:ascii="Arial" w:hAnsi="Arial" w:cs="Arial"/>
          <w:sz w:val="24"/>
          <w:szCs w:val="24"/>
        </w:rPr>
        <w:t>sas establecidas en Colombia.</w:t>
      </w:r>
    </w:p>
    <w:p w:rsidR="0035066B" w:rsidRPr="003E77CC" w:rsidRDefault="0035066B" w:rsidP="003E77CC">
      <w:pPr>
        <w:pStyle w:val="Prrafodelista"/>
        <w:spacing w:after="0" w:line="240" w:lineRule="auto"/>
        <w:jc w:val="both"/>
        <w:rPr>
          <w:rFonts w:ascii="Arial" w:hAnsi="Arial" w:cs="Arial"/>
          <w:sz w:val="24"/>
          <w:szCs w:val="24"/>
        </w:rPr>
      </w:pPr>
    </w:p>
    <w:p w:rsidR="00057EA2" w:rsidRPr="003E77CC" w:rsidRDefault="00057EA2" w:rsidP="003E77CC">
      <w:pPr>
        <w:pStyle w:val="Prrafodelista"/>
        <w:numPr>
          <w:ilvl w:val="0"/>
          <w:numId w:val="3"/>
        </w:numPr>
        <w:spacing w:after="0" w:line="240" w:lineRule="auto"/>
        <w:jc w:val="both"/>
        <w:rPr>
          <w:rFonts w:ascii="Arial" w:hAnsi="Arial" w:cs="Arial"/>
          <w:sz w:val="24"/>
          <w:szCs w:val="24"/>
        </w:rPr>
      </w:pPr>
      <w:r w:rsidRPr="003E77CC">
        <w:rPr>
          <w:rFonts w:ascii="Arial" w:hAnsi="Arial" w:cs="Arial"/>
          <w:sz w:val="24"/>
          <w:szCs w:val="24"/>
        </w:rPr>
        <w:t>Se le recomienda a las empresas del sector com</w:t>
      </w:r>
      <w:r w:rsidR="005C494F" w:rsidRPr="003E77CC">
        <w:rPr>
          <w:rFonts w:ascii="Arial" w:hAnsi="Arial" w:cs="Arial"/>
          <w:sz w:val="24"/>
          <w:szCs w:val="24"/>
        </w:rPr>
        <w:t>ercial</w:t>
      </w:r>
      <w:r w:rsidRPr="003E77CC">
        <w:rPr>
          <w:rFonts w:ascii="Arial" w:hAnsi="Arial" w:cs="Arial"/>
          <w:sz w:val="24"/>
          <w:szCs w:val="24"/>
        </w:rPr>
        <w:t xml:space="preserve"> de </w:t>
      </w:r>
      <w:r w:rsidR="005C494F" w:rsidRPr="003E77CC">
        <w:rPr>
          <w:rFonts w:ascii="Arial" w:hAnsi="Arial" w:cs="Arial"/>
          <w:sz w:val="24"/>
          <w:szCs w:val="24"/>
        </w:rPr>
        <w:t xml:space="preserve">la </w:t>
      </w:r>
      <w:r w:rsidRPr="003E77CC">
        <w:rPr>
          <w:rFonts w:ascii="Arial" w:hAnsi="Arial" w:cs="Arial"/>
          <w:sz w:val="24"/>
          <w:szCs w:val="24"/>
        </w:rPr>
        <w:t xml:space="preserve">Ciudad </w:t>
      </w:r>
      <w:r w:rsidR="005C494F" w:rsidRPr="003E77CC">
        <w:rPr>
          <w:rFonts w:ascii="Arial" w:hAnsi="Arial" w:cs="Arial"/>
          <w:sz w:val="24"/>
          <w:szCs w:val="24"/>
        </w:rPr>
        <w:t>de El Espinal</w:t>
      </w:r>
      <w:r w:rsidR="00136053" w:rsidRPr="003E77CC">
        <w:rPr>
          <w:rFonts w:ascii="Arial" w:hAnsi="Arial" w:cs="Arial"/>
          <w:sz w:val="24"/>
          <w:szCs w:val="24"/>
        </w:rPr>
        <w:t>, aplicar las NC</w:t>
      </w:r>
      <w:r w:rsidRPr="003E77CC">
        <w:rPr>
          <w:rFonts w:ascii="Arial" w:hAnsi="Arial" w:cs="Arial"/>
          <w:sz w:val="24"/>
          <w:szCs w:val="24"/>
        </w:rPr>
        <w:t xml:space="preserve">IF para </w:t>
      </w:r>
      <w:r w:rsidR="005C494F" w:rsidRPr="003E77CC">
        <w:rPr>
          <w:rFonts w:ascii="Arial" w:hAnsi="Arial" w:cs="Arial"/>
          <w:sz w:val="24"/>
          <w:szCs w:val="24"/>
        </w:rPr>
        <w:t>microempresas</w:t>
      </w:r>
      <w:r w:rsidRPr="003E77CC">
        <w:rPr>
          <w:rFonts w:ascii="Arial" w:hAnsi="Arial" w:cs="Arial"/>
          <w:sz w:val="24"/>
          <w:szCs w:val="24"/>
        </w:rPr>
        <w:t xml:space="preserve"> y adoptar las fases de proceso de transición.</w:t>
      </w:r>
    </w:p>
    <w:p w:rsidR="0035066B" w:rsidRPr="003E77CC" w:rsidRDefault="0035066B" w:rsidP="003E77CC">
      <w:pPr>
        <w:pStyle w:val="Prrafodelista"/>
        <w:spacing w:after="0" w:line="240" w:lineRule="auto"/>
        <w:rPr>
          <w:rFonts w:ascii="Arial" w:hAnsi="Arial" w:cs="Arial"/>
          <w:sz w:val="24"/>
          <w:szCs w:val="24"/>
        </w:rPr>
      </w:pPr>
    </w:p>
    <w:p w:rsidR="00057EA2" w:rsidRPr="003E77CC" w:rsidRDefault="00057EA2" w:rsidP="003E77CC">
      <w:pPr>
        <w:pStyle w:val="Prrafodelista"/>
        <w:numPr>
          <w:ilvl w:val="0"/>
          <w:numId w:val="3"/>
        </w:numPr>
        <w:spacing w:after="0" w:line="240" w:lineRule="auto"/>
        <w:jc w:val="both"/>
        <w:rPr>
          <w:rFonts w:ascii="Arial" w:hAnsi="Arial" w:cs="Arial"/>
          <w:sz w:val="24"/>
          <w:szCs w:val="24"/>
        </w:rPr>
      </w:pPr>
      <w:r w:rsidRPr="003E77CC">
        <w:rPr>
          <w:rFonts w:ascii="Arial" w:hAnsi="Arial" w:cs="Arial"/>
          <w:sz w:val="24"/>
          <w:szCs w:val="24"/>
        </w:rPr>
        <w:t xml:space="preserve">Que las empresas del sector comercio de la Ciudad </w:t>
      </w:r>
      <w:r w:rsidR="005C494F" w:rsidRPr="003E77CC">
        <w:rPr>
          <w:rFonts w:ascii="Arial" w:hAnsi="Arial" w:cs="Arial"/>
          <w:sz w:val="24"/>
          <w:szCs w:val="24"/>
        </w:rPr>
        <w:t>de El Espinal</w:t>
      </w:r>
      <w:r w:rsidRPr="003E77CC">
        <w:rPr>
          <w:rFonts w:ascii="Arial" w:hAnsi="Arial" w:cs="Arial"/>
          <w:sz w:val="24"/>
          <w:szCs w:val="24"/>
        </w:rPr>
        <w:t>, al adoptar esta guía, prioricen la fase de conversión y mantenimiento.</w:t>
      </w:r>
    </w:p>
    <w:p w:rsidR="0035066B" w:rsidRPr="003E77CC" w:rsidRDefault="0035066B" w:rsidP="003E77CC">
      <w:pPr>
        <w:pStyle w:val="Prrafodelista"/>
        <w:spacing w:after="0" w:line="240" w:lineRule="auto"/>
        <w:rPr>
          <w:rFonts w:ascii="Arial" w:hAnsi="Arial" w:cs="Arial"/>
          <w:sz w:val="24"/>
          <w:szCs w:val="24"/>
        </w:rPr>
      </w:pPr>
    </w:p>
    <w:p w:rsidR="00057EA2" w:rsidRPr="003E77CC" w:rsidRDefault="00057EA2" w:rsidP="003E77CC">
      <w:pPr>
        <w:pStyle w:val="Prrafodelista"/>
        <w:numPr>
          <w:ilvl w:val="0"/>
          <w:numId w:val="3"/>
        </w:numPr>
        <w:spacing w:after="0" w:line="240" w:lineRule="auto"/>
        <w:jc w:val="both"/>
        <w:rPr>
          <w:rFonts w:ascii="Arial" w:hAnsi="Arial" w:cs="Arial"/>
          <w:sz w:val="24"/>
          <w:szCs w:val="24"/>
        </w:rPr>
      </w:pPr>
      <w:r w:rsidRPr="003E77CC">
        <w:rPr>
          <w:rFonts w:ascii="Arial" w:hAnsi="Arial" w:cs="Arial"/>
          <w:sz w:val="24"/>
          <w:szCs w:val="24"/>
        </w:rPr>
        <w:t>Que la Universidad ponga én</w:t>
      </w:r>
      <w:r w:rsidR="00136053" w:rsidRPr="003E77CC">
        <w:rPr>
          <w:rFonts w:ascii="Arial" w:hAnsi="Arial" w:cs="Arial"/>
          <w:sz w:val="24"/>
          <w:szCs w:val="24"/>
        </w:rPr>
        <w:t>fasis en la divulgación de la NC</w:t>
      </w:r>
      <w:r w:rsidRPr="003E77CC">
        <w:rPr>
          <w:rFonts w:ascii="Arial" w:hAnsi="Arial" w:cs="Arial"/>
          <w:sz w:val="24"/>
          <w:szCs w:val="24"/>
        </w:rPr>
        <w:t xml:space="preserve">IF para </w:t>
      </w:r>
      <w:r w:rsidR="005C494F" w:rsidRPr="003E77CC">
        <w:rPr>
          <w:rFonts w:ascii="Arial" w:hAnsi="Arial" w:cs="Arial"/>
          <w:sz w:val="24"/>
          <w:szCs w:val="24"/>
        </w:rPr>
        <w:t>microempresas en el Sector Comercial</w:t>
      </w:r>
      <w:r w:rsidRPr="003E77CC">
        <w:rPr>
          <w:rFonts w:ascii="Arial" w:hAnsi="Arial" w:cs="Arial"/>
          <w:sz w:val="24"/>
          <w:szCs w:val="24"/>
        </w:rPr>
        <w:t xml:space="preserve"> que está obligado  a su adopción.</w:t>
      </w:r>
    </w:p>
    <w:p w:rsidR="0029662B" w:rsidRPr="003E77CC" w:rsidRDefault="0029662B" w:rsidP="003E77CC">
      <w:pPr>
        <w:spacing w:after="0" w:line="240" w:lineRule="auto"/>
        <w:jc w:val="both"/>
        <w:rPr>
          <w:rFonts w:ascii="Arial" w:hAnsi="Arial" w:cs="Arial"/>
          <w:sz w:val="24"/>
          <w:szCs w:val="24"/>
        </w:rPr>
      </w:pPr>
    </w:p>
    <w:p w:rsidR="00445D31" w:rsidRPr="003E77CC" w:rsidRDefault="00445D31" w:rsidP="003E77CC">
      <w:pPr>
        <w:pStyle w:val="Prrafodelista"/>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Pr="003E77CC" w:rsidRDefault="00C03072" w:rsidP="003E77CC">
      <w:pPr>
        <w:autoSpaceDE w:val="0"/>
        <w:autoSpaceDN w:val="0"/>
        <w:adjustRightInd w:val="0"/>
        <w:spacing w:after="0" w:line="240" w:lineRule="auto"/>
        <w:rPr>
          <w:rFonts w:ascii="Arial" w:hAnsi="Arial" w:cs="Arial"/>
          <w:sz w:val="24"/>
          <w:szCs w:val="24"/>
        </w:rPr>
      </w:pPr>
    </w:p>
    <w:p w:rsidR="00C03072" w:rsidRDefault="00C03072"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Default="00C1107E" w:rsidP="003E77CC">
      <w:pPr>
        <w:autoSpaceDE w:val="0"/>
        <w:autoSpaceDN w:val="0"/>
        <w:adjustRightInd w:val="0"/>
        <w:spacing w:after="0" w:line="240" w:lineRule="auto"/>
        <w:rPr>
          <w:rFonts w:ascii="Arial" w:hAnsi="Arial" w:cs="Arial"/>
          <w:sz w:val="24"/>
          <w:szCs w:val="24"/>
        </w:rPr>
      </w:pPr>
    </w:p>
    <w:p w:rsidR="00C1107E" w:rsidRPr="003E77CC" w:rsidRDefault="00C1107E" w:rsidP="003E77CC">
      <w:pPr>
        <w:autoSpaceDE w:val="0"/>
        <w:autoSpaceDN w:val="0"/>
        <w:adjustRightInd w:val="0"/>
        <w:spacing w:after="0" w:line="240" w:lineRule="auto"/>
        <w:rPr>
          <w:rFonts w:ascii="Arial" w:hAnsi="Arial" w:cs="Arial"/>
          <w:sz w:val="24"/>
          <w:szCs w:val="24"/>
        </w:rPr>
      </w:pPr>
    </w:p>
    <w:p w:rsidR="003D5C32" w:rsidRPr="003E77CC" w:rsidRDefault="003D5C32" w:rsidP="003E77CC">
      <w:pPr>
        <w:spacing w:after="0" w:line="240" w:lineRule="auto"/>
        <w:jc w:val="both"/>
        <w:rPr>
          <w:rFonts w:ascii="Arial" w:eastAsia="Times New Roman" w:hAnsi="Arial" w:cs="Arial"/>
          <w:sz w:val="24"/>
          <w:szCs w:val="24"/>
          <w:lang w:eastAsia="es-CO"/>
        </w:rPr>
      </w:pPr>
    </w:p>
    <w:p w:rsidR="00C03072" w:rsidRPr="003E77CC" w:rsidRDefault="00C03072" w:rsidP="003E77CC">
      <w:pPr>
        <w:autoSpaceDE w:val="0"/>
        <w:autoSpaceDN w:val="0"/>
        <w:adjustRightInd w:val="0"/>
        <w:spacing w:after="0" w:line="240" w:lineRule="auto"/>
        <w:jc w:val="both"/>
        <w:rPr>
          <w:rFonts w:ascii="Arial" w:hAnsi="Arial" w:cs="Arial"/>
          <w:b/>
          <w:sz w:val="24"/>
          <w:szCs w:val="24"/>
        </w:rPr>
      </w:pPr>
    </w:p>
    <w:p w:rsidR="005C2E78" w:rsidRPr="003E77CC" w:rsidRDefault="005C2E78" w:rsidP="003E77CC">
      <w:pPr>
        <w:autoSpaceDE w:val="0"/>
        <w:autoSpaceDN w:val="0"/>
        <w:adjustRightInd w:val="0"/>
        <w:spacing w:after="0" w:line="240" w:lineRule="auto"/>
        <w:jc w:val="both"/>
        <w:rPr>
          <w:rFonts w:ascii="Arial" w:hAnsi="Arial" w:cs="Arial"/>
          <w:b/>
          <w:sz w:val="24"/>
          <w:szCs w:val="24"/>
        </w:rPr>
      </w:pPr>
    </w:p>
    <w:p w:rsidR="005C2E78" w:rsidRPr="003E77CC" w:rsidRDefault="005C2E78" w:rsidP="003E77CC">
      <w:pPr>
        <w:autoSpaceDE w:val="0"/>
        <w:autoSpaceDN w:val="0"/>
        <w:adjustRightInd w:val="0"/>
        <w:spacing w:after="0" w:line="240" w:lineRule="auto"/>
        <w:jc w:val="both"/>
        <w:rPr>
          <w:rFonts w:ascii="Arial" w:hAnsi="Arial" w:cs="Arial"/>
          <w:b/>
          <w:sz w:val="24"/>
          <w:szCs w:val="24"/>
        </w:rPr>
      </w:pPr>
    </w:p>
    <w:p w:rsidR="005C2E78" w:rsidRPr="003E77CC" w:rsidRDefault="005C2E78" w:rsidP="003E77CC">
      <w:pPr>
        <w:autoSpaceDE w:val="0"/>
        <w:autoSpaceDN w:val="0"/>
        <w:adjustRightInd w:val="0"/>
        <w:spacing w:after="0" w:line="240" w:lineRule="auto"/>
        <w:jc w:val="both"/>
        <w:rPr>
          <w:rFonts w:ascii="Arial" w:hAnsi="Arial" w:cs="Arial"/>
          <w:b/>
          <w:sz w:val="24"/>
          <w:szCs w:val="24"/>
        </w:rPr>
      </w:pPr>
    </w:p>
    <w:p w:rsidR="005C2E78" w:rsidRPr="003E77CC" w:rsidRDefault="005C2E78" w:rsidP="003E77CC">
      <w:pPr>
        <w:autoSpaceDE w:val="0"/>
        <w:autoSpaceDN w:val="0"/>
        <w:adjustRightInd w:val="0"/>
        <w:spacing w:after="0" w:line="240" w:lineRule="auto"/>
        <w:jc w:val="both"/>
        <w:rPr>
          <w:rFonts w:ascii="Arial" w:hAnsi="Arial" w:cs="Arial"/>
          <w:b/>
          <w:sz w:val="24"/>
          <w:szCs w:val="24"/>
        </w:rPr>
      </w:pPr>
    </w:p>
    <w:p w:rsidR="005C2E78" w:rsidRPr="00C1107E" w:rsidRDefault="00C1107E" w:rsidP="00C1107E">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lastRenderedPageBreak/>
        <w:t>1</w:t>
      </w:r>
      <w:r w:rsidR="002B1792">
        <w:rPr>
          <w:rFonts w:ascii="Arial" w:hAnsi="Arial" w:cs="Arial"/>
          <w:b/>
          <w:sz w:val="24"/>
          <w:szCs w:val="24"/>
        </w:rPr>
        <w:t>2</w:t>
      </w:r>
      <w:r>
        <w:rPr>
          <w:rFonts w:ascii="Arial" w:hAnsi="Arial" w:cs="Arial"/>
          <w:b/>
          <w:sz w:val="24"/>
          <w:szCs w:val="24"/>
        </w:rPr>
        <w:t xml:space="preserve">. </w:t>
      </w:r>
      <w:r w:rsidR="005C2E78" w:rsidRPr="00C1107E">
        <w:rPr>
          <w:rFonts w:ascii="Arial" w:hAnsi="Arial" w:cs="Arial"/>
          <w:b/>
          <w:sz w:val="24"/>
          <w:szCs w:val="24"/>
        </w:rPr>
        <w:t>CONCLUSIONES</w:t>
      </w:r>
    </w:p>
    <w:p w:rsidR="005C2E78" w:rsidRDefault="005C2E78" w:rsidP="003E77CC">
      <w:pPr>
        <w:autoSpaceDE w:val="0"/>
        <w:autoSpaceDN w:val="0"/>
        <w:adjustRightInd w:val="0"/>
        <w:spacing w:after="0" w:line="240" w:lineRule="auto"/>
        <w:jc w:val="center"/>
        <w:rPr>
          <w:rFonts w:ascii="Arial" w:hAnsi="Arial" w:cs="Arial"/>
          <w:b/>
          <w:sz w:val="24"/>
          <w:szCs w:val="24"/>
        </w:rPr>
      </w:pPr>
    </w:p>
    <w:p w:rsidR="008F5D75" w:rsidRPr="003E77CC" w:rsidRDefault="008F5D75" w:rsidP="003E77CC">
      <w:pPr>
        <w:autoSpaceDE w:val="0"/>
        <w:autoSpaceDN w:val="0"/>
        <w:adjustRightInd w:val="0"/>
        <w:spacing w:after="0" w:line="240" w:lineRule="auto"/>
        <w:jc w:val="center"/>
        <w:rPr>
          <w:rFonts w:ascii="Arial" w:hAnsi="Arial" w:cs="Arial"/>
          <w:b/>
          <w:sz w:val="24"/>
          <w:szCs w:val="24"/>
        </w:rPr>
      </w:pPr>
    </w:p>
    <w:p w:rsidR="008652FD" w:rsidRPr="003E77CC" w:rsidRDefault="00FF5C69" w:rsidP="003E77CC">
      <w:pPr>
        <w:pStyle w:val="Prrafodelista"/>
        <w:numPr>
          <w:ilvl w:val="0"/>
          <w:numId w:val="27"/>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La ciudad del Espinal cuenta con una variedad de negocios que mueven la economía a base del sector comercio para la ejecución de su progreso y estabilidad </w:t>
      </w:r>
      <w:r w:rsidR="008652FD" w:rsidRPr="003E77CC">
        <w:rPr>
          <w:rFonts w:ascii="Arial" w:hAnsi="Arial" w:cs="Arial"/>
          <w:sz w:val="24"/>
          <w:szCs w:val="24"/>
        </w:rPr>
        <w:t>financiera.</w:t>
      </w:r>
    </w:p>
    <w:p w:rsidR="008652FD" w:rsidRPr="003E77CC" w:rsidRDefault="008652FD" w:rsidP="003E77CC">
      <w:pPr>
        <w:pStyle w:val="Prrafodelista"/>
        <w:autoSpaceDE w:val="0"/>
        <w:autoSpaceDN w:val="0"/>
        <w:adjustRightInd w:val="0"/>
        <w:spacing w:after="0" w:line="240" w:lineRule="auto"/>
        <w:ind w:left="1080"/>
        <w:jc w:val="both"/>
        <w:rPr>
          <w:rFonts w:ascii="Arial" w:hAnsi="Arial" w:cs="Arial"/>
          <w:sz w:val="24"/>
          <w:szCs w:val="24"/>
        </w:rPr>
      </w:pPr>
    </w:p>
    <w:p w:rsidR="005C2E78" w:rsidRPr="003E77CC" w:rsidRDefault="008652FD" w:rsidP="003E77CC">
      <w:pPr>
        <w:pStyle w:val="Prrafodelista"/>
        <w:numPr>
          <w:ilvl w:val="0"/>
          <w:numId w:val="27"/>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Las cámaras de comercio ofrecen todas las herramientas para todo tipo de empresario en la adopción de nuevas normas </w:t>
      </w:r>
      <w:r w:rsidRPr="003E77CC">
        <w:rPr>
          <w:rFonts w:ascii="Arial" w:hAnsi="Arial" w:cs="Arial"/>
          <w:sz w:val="24"/>
          <w:szCs w:val="24"/>
        </w:rPr>
        <w:tab/>
        <w:t>vigentes que se establecen en Colombia y por lo general, en un grupo seleccionado, son muy pocos los que tienen conocimiento de esto y por lo tanto no son participes, a lo que conlleva irregularidades en los organismos de control y el estancamiento de negocios que tienen las capacidades de surgir.</w:t>
      </w:r>
    </w:p>
    <w:p w:rsidR="008652FD" w:rsidRPr="003E77CC" w:rsidRDefault="008652FD" w:rsidP="003E77CC">
      <w:pPr>
        <w:pStyle w:val="Prrafodelista"/>
        <w:spacing w:after="0" w:line="240" w:lineRule="auto"/>
        <w:rPr>
          <w:rFonts w:ascii="Arial" w:hAnsi="Arial" w:cs="Arial"/>
          <w:sz w:val="24"/>
          <w:szCs w:val="24"/>
        </w:rPr>
      </w:pPr>
    </w:p>
    <w:p w:rsidR="008652FD" w:rsidRPr="003E77CC" w:rsidRDefault="008652FD" w:rsidP="003E77CC">
      <w:pPr>
        <w:pStyle w:val="Prrafodelista"/>
        <w:numPr>
          <w:ilvl w:val="0"/>
          <w:numId w:val="27"/>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 xml:space="preserve">Muchas personas desean que sus empresas progresen, pero no buscan las diversas maneras de aprendizaje que generaría para ellos, habilidades y competencias para crear nuevas estrategias. Esto mismo aportaría a la sociedad y al desarrollo </w:t>
      </w:r>
      <w:r w:rsidR="006278F3" w:rsidRPr="003E77CC">
        <w:rPr>
          <w:rFonts w:ascii="Arial" w:hAnsi="Arial" w:cs="Arial"/>
          <w:sz w:val="24"/>
          <w:szCs w:val="24"/>
        </w:rPr>
        <w:t>empresarial.</w:t>
      </w:r>
    </w:p>
    <w:p w:rsidR="006278F3" w:rsidRPr="003E77CC" w:rsidRDefault="006278F3" w:rsidP="003E77CC">
      <w:pPr>
        <w:pStyle w:val="Prrafodelista"/>
        <w:spacing w:after="0" w:line="240" w:lineRule="auto"/>
        <w:rPr>
          <w:rFonts w:ascii="Arial" w:hAnsi="Arial" w:cs="Arial"/>
          <w:sz w:val="24"/>
          <w:szCs w:val="24"/>
        </w:rPr>
      </w:pPr>
    </w:p>
    <w:p w:rsidR="006278F3" w:rsidRPr="003E77CC" w:rsidRDefault="006278F3" w:rsidP="003E77CC">
      <w:pPr>
        <w:pStyle w:val="Prrafodelista"/>
        <w:numPr>
          <w:ilvl w:val="0"/>
          <w:numId w:val="27"/>
        </w:numPr>
        <w:autoSpaceDE w:val="0"/>
        <w:autoSpaceDN w:val="0"/>
        <w:adjustRightInd w:val="0"/>
        <w:spacing w:after="0" w:line="240" w:lineRule="auto"/>
        <w:jc w:val="both"/>
        <w:rPr>
          <w:rFonts w:ascii="Arial" w:hAnsi="Arial" w:cs="Arial"/>
          <w:sz w:val="24"/>
          <w:szCs w:val="24"/>
        </w:rPr>
      </w:pPr>
      <w:r w:rsidRPr="003E77CC">
        <w:rPr>
          <w:rFonts w:ascii="Arial" w:hAnsi="Arial" w:cs="Arial"/>
          <w:sz w:val="24"/>
          <w:szCs w:val="24"/>
        </w:rPr>
        <w:t>Las Normas Colombianas de Información Financiera, específicamente para el grupo 3, buscan mejorar las brechas que el sistema ha generado, utilizando mecanismos más apropiados para el control y manejo de los inventarios, dinero, y todo lo relacionado para sus negocios, en  lo que propone un lenguaje universal para todas las empresas para todo tipo de usuarios.</w:t>
      </w:r>
    </w:p>
    <w:p w:rsidR="006278F3" w:rsidRPr="003E77CC" w:rsidRDefault="006278F3" w:rsidP="003E77CC">
      <w:pPr>
        <w:pStyle w:val="Prrafodelista"/>
        <w:spacing w:after="0" w:line="240" w:lineRule="auto"/>
        <w:rPr>
          <w:rFonts w:ascii="Arial" w:hAnsi="Arial" w:cs="Arial"/>
          <w:sz w:val="24"/>
          <w:szCs w:val="24"/>
        </w:rPr>
      </w:pPr>
    </w:p>
    <w:p w:rsidR="005C2E78" w:rsidRPr="003E77CC" w:rsidRDefault="006278F3" w:rsidP="003E77CC">
      <w:pPr>
        <w:pStyle w:val="Prrafodelista"/>
        <w:numPr>
          <w:ilvl w:val="0"/>
          <w:numId w:val="27"/>
        </w:numPr>
        <w:autoSpaceDE w:val="0"/>
        <w:autoSpaceDN w:val="0"/>
        <w:adjustRightInd w:val="0"/>
        <w:spacing w:after="0" w:line="240" w:lineRule="auto"/>
        <w:jc w:val="both"/>
        <w:rPr>
          <w:rFonts w:ascii="Arial" w:hAnsi="Arial" w:cs="Arial"/>
          <w:b/>
          <w:sz w:val="24"/>
          <w:szCs w:val="24"/>
        </w:rPr>
      </w:pPr>
      <w:r w:rsidRPr="003E77CC">
        <w:rPr>
          <w:rFonts w:ascii="Arial" w:hAnsi="Arial" w:cs="Arial"/>
          <w:sz w:val="24"/>
          <w:szCs w:val="24"/>
        </w:rPr>
        <w:t xml:space="preserve">La adopción de la normatividad colombiana requiere de estudio y análisis claro y entendible, a lo que muchos empresarios y contadores buscan diversas herramientas para lograr de una manera eficiente, la implementación  de estas mismas, a lo que conlleva la viabilidad de la guía, que pueda servir de base o modelo para su entendimiento y propósito </w:t>
      </w:r>
      <w:r w:rsidR="00461A66" w:rsidRPr="003E77CC">
        <w:rPr>
          <w:rFonts w:ascii="Arial" w:hAnsi="Arial" w:cs="Arial"/>
          <w:sz w:val="24"/>
          <w:szCs w:val="24"/>
        </w:rPr>
        <w:t>de las NC</w:t>
      </w:r>
      <w:r w:rsidRPr="003E77CC">
        <w:rPr>
          <w:rFonts w:ascii="Arial" w:hAnsi="Arial" w:cs="Arial"/>
          <w:sz w:val="24"/>
          <w:szCs w:val="24"/>
        </w:rPr>
        <w:t>IF.</w:t>
      </w: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4010E" w:rsidRPr="003E77CC" w:rsidRDefault="0054010E" w:rsidP="003E77CC">
      <w:pPr>
        <w:autoSpaceDE w:val="0"/>
        <w:autoSpaceDN w:val="0"/>
        <w:adjustRightInd w:val="0"/>
        <w:spacing w:after="0" w:line="240" w:lineRule="auto"/>
        <w:jc w:val="center"/>
        <w:rPr>
          <w:rFonts w:ascii="Arial" w:hAnsi="Arial" w:cs="Arial"/>
          <w:b/>
          <w:sz w:val="24"/>
          <w:szCs w:val="24"/>
        </w:rPr>
      </w:pPr>
    </w:p>
    <w:p w:rsidR="0054010E" w:rsidRDefault="0054010E" w:rsidP="003E77CC">
      <w:pPr>
        <w:autoSpaceDE w:val="0"/>
        <w:autoSpaceDN w:val="0"/>
        <w:adjustRightInd w:val="0"/>
        <w:spacing w:after="0" w:line="240" w:lineRule="auto"/>
        <w:jc w:val="center"/>
        <w:rPr>
          <w:rFonts w:ascii="Arial" w:hAnsi="Arial" w:cs="Arial"/>
          <w:b/>
          <w:sz w:val="24"/>
          <w:szCs w:val="24"/>
        </w:rPr>
      </w:pPr>
    </w:p>
    <w:p w:rsidR="008F5D75" w:rsidRPr="003E77CC" w:rsidRDefault="008F5D75" w:rsidP="003E77CC">
      <w:pPr>
        <w:autoSpaceDE w:val="0"/>
        <w:autoSpaceDN w:val="0"/>
        <w:adjustRightInd w:val="0"/>
        <w:spacing w:after="0" w:line="240" w:lineRule="auto"/>
        <w:jc w:val="center"/>
        <w:rPr>
          <w:rFonts w:ascii="Arial" w:hAnsi="Arial" w:cs="Arial"/>
          <w:b/>
          <w:sz w:val="24"/>
          <w:szCs w:val="24"/>
        </w:rPr>
      </w:pPr>
    </w:p>
    <w:p w:rsidR="0054010E" w:rsidRPr="003E77CC" w:rsidRDefault="0054010E" w:rsidP="003E77CC">
      <w:pPr>
        <w:autoSpaceDE w:val="0"/>
        <w:autoSpaceDN w:val="0"/>
        <w:adjustRightInd w:val="0"/>
        <w:spacing w:after="0" w:line="240" w:lineRule="auto"/>
        <w:jc w:val="center"/>
        <w:rPr>
          <w:rFonts w:ascii="Arial" w:hAnsi="Arial" w:cs="Arial"/>
          <w:b/>
          <w:sz w:val="24"/>
          <w:szCs w:val="24"/>
        </w:rPr>
      </w:pPr>
    </w:p>
    <w:p w:rsidR="0054010E" w:rsidRPr="003E77CC" w:rsidRDefault="0054010E" w:rsidP="003E77CC">
      <w:pPr>
        <w:autoSpaceDE w:val="0"/>
        <w:autoSpaceDN w:val="0"/>
        <w:adjustRightInd w:val="0"/>
        <w:spacing w:after="0" w:line="240" w:lineRule="auto"/>
        <w:jc w:val="center"/>
        <w:rPr>
          <w:rFonts w:ascii="Arial" w:hAnsi="Arial" w:cs="Arial"/>
          <w:b/>
          <w:sz w:val="24"/>
          <w:szCs w:val="24"/>
        </w:rPr>
      </w:pPr>
    </w:p>
    <w:p w:rsidR="005C2E78" w:rsidRDefault="005C2E78" w:rsidP="008F5D75">
      <w:pPr>
        <w:autoSpaceDE w:val="0"/>
        <w:autoSpaceDN w:val="0"/>
        <w:adjustRightInd w:val="0"/>
        <w:spacing w:after="0" w:line="240" w:lineRule="auto"/>
        <w:jc w:val="center"/>
        <w:rPr>
          <w:rFonts w:ascii="Arial" w:hAnsi="Arial" w:cs="Arial"/>
          <w:b/>
          <w:sz w:val="24"/>
          <w:szCs w:val="24"/>
        </w:rPr>
      </w:pPr>
      <w:r w:rsidRPr="008F5D75">
        <w:rPr>
          <w:rFonts w:ascii="Arial" w:hAnsi="Arial" w:cs="Arial"/>
          <w:b/>
          <w:sz w:val="24"/>
          <w:szCs w:val="24"/>
        </w:rPr>
        <w:lastRenderedPageBreak/>
        <w:t>WEBGRAF</w:t>
      </w:r>
      <w:r w:rsidR="00136053" w:rsidRPr="008F5D75">
        <w:rPr>
          <w:rFonts w:ascii="Arial" w:hAnsi="Arial" w:cs="Arial"/>
          <w:b/>
          <w:sz w:val="24"/>
          <w:szCs w:val="24"/>
        </w:rPr>
        <w:t>Í</w:t>
      </w:r>
      <w:r w:rsidRPr="008F5D75">
        <w:rPr>
          <w:rFonts w:ascii="Arial" w:hAnsi="Arial" w:cs="Arial"/>
          <w:b/>
          <w:sz w:val="24"/>
          <w:szCs w:val="24"/>
        </w:rPr>
        <w:t>A</w:t>
      </w:r>
    </w:p>
    <w:p w:rsidR="008F5D75" w:rsidRPr="008F5D75" w:rsidRDefault="008F5D75" w:rsidP="008F5D75">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475A79" w:rsidRPr="003E77CC" w:rsidRDefault="004D2AAD" w:rsidP="003E77CC">
      <w:pPr>
        <w:pStyle w:val="Prrafodelista"/>
        <w:numPr>
          <w:ilvl w:val="0"/>
          <w:numId w:val="25"/>
        </w:numPr>
        <w:autoSpaceDE w:val="0"/>
        <w:autoSpaceDN w:val="0"/>
        <w:adjustRightInd w:val="0"/>
        <w:spacing w:after="0" w:line="240" w:lineRule="auto"/>
        <w:rPr>
          <w:rStyle w:val="Hipervnculo"/>
          <w:rFonts w:ascii="Arial" w:hAnsi="Arial" w:cs="Arial"/>
          <w:b/>
          <w:color w:val="auto"/>
          <w:sz w:val="24"/>
          <w:szCs w:val="24"/>
          <w:u w:val="none"/>
        </w:rPr>
      </w:pPr>
      <w:hyperlink r:id="rId20" w:history="1">
        <w:r w:rsidR="00AD4E4D" w:rsidRPr="003E77CC">
          <w:rPr>
            <w:rStyle w:val="Hipervnculo"/>
            <w:rFonts w:ascii="Arial" w:hAnsi="Arial" w:cs="Arial"/>
            <w:b/>
            <w:sz w:val="24"/>
            <w:szCs w:val="24"/>
          </w:rPr>
          <w:t>http://www.comunidadcontable.com/BancoConocimiento/N/noti-180113-03%28quienes_deben_implementar_las_nif_para_microempresas%29/noti-180113-03%28quienes_deben_implementar_las_nif_para_microempresas%29.asp</w:t>
        </w:r>
      </w:hyperlink>
    </w:p>
    <w:p w:rsidR="00475A79" w:rsidRPr="003E77CC" w:rsidRDefault="00475A79" w:rsidP="003E77CC">
      <w:pPr>
        <w:pStyle w:val="Prrafodelista"/>
        <w:autoSpaceDE w:val="0"/>
        <w:autoSpaceDN w:val="0"/>
        <w:adjustRightInd w:val="0"/>
        <w:spacing w:after="0" w:line="240" w:lineRule="auto"/>
        <w:rPr>
          <w:rStyle w:val="Hipervnculo"/>
          <w:rFonts w:ascii="Arial" w:hAnsi="Arial" w:cs="Arial"/>
          <w:b/>
          <w:color w:val="auto"/>
          <w:sz w:val="24"/>
          <w:szCs w:val="24"/>
          <w:u w:val="none"/>
        </w:rPr>
      </w:pPr>
    </w:p>
    <w:p w:rsidR="00475A79" w:rsidRPr="003E77CC" w:rsidRDefault="004D2AAD" w:rsidP="003E77CC">
      <w:pPr>
        <w:pStyle w:val="Prrafodelista"/>
        <w:numPr>
          <w:ilvl w:val="0"/>
          <w:numId w:val="25"/>
        </w:numPr>
        <w:autoSpaceDE w:val="0"/>
        <w:autoSpaceDN w:val="0"/>
        <w:adjustRightInd w:val="0"/>
        <w:spacing w:after="0" w:line="240" w:lineRule="auto"/>
        <w:rPr>
          <w:rStyle w:val="Hipervnculo"/>
          <w:rFonts w:ascii="Arial" w:hAnsi="Arial" w:cs="Arial"/>
          <w:b/>
          <w:color w:val="auto"/>
          <w:sz w:val="24"/>
          <w:szCs w:val="24"/>
          <w:u w:val="none"/>
        </w:rPr>
      </w:pPr>
      <w:hyperlink r:id="rId21" w:history="1">
        <w:r w:rsidR="006A0343" w:rsidRPr="003E77CC">
          <w:rPr>
            <w:rStyle w:val="Hipervnculo"/>
            <w:rFonts w:ascii="Arial" w:hAnsi="Arial" w:cs="Arial"/>
            <w:b/>
            <w:sz w:val="24"/>
            <w:szCs w:val="24"/>
          </w:rPr>
          <w:t>https://actualicese.com/actualidad/2017/01/04/empresas-del-grupo-3-se-ven-afectadas-por-los-nuevos-cambios-al-articulo-499-del-et/</w:t>
        </w:r>
      </w:hyperlink>
    </w:p>
    <w:p w:rsidR="00475A79" w:rsidRPr="003E77CC" w:rsidRDefault="00475A79" w:rsidP="003E77CC">
      <w:pPr>
        <w:pStyle w:val="Prrafodelista"/>
        <w:autoSpaceDE w:val="0"/>
        <w:autoSpaceDN w:val="0"/>
        <w:adjustRightInd w:val="0"/>
        <w:spacing w:after="0" w:line="240" w:lineRule="auto"/>
        <w:rPr>
          <w:rStyle w:val="Hipervnculo"/>
          <w:rFonts w:ascii="Arial" w:hAnsi="Arial" w:cs="Arial"/>
          <w:b/>
          <w:color w:val="auto"/>
          <w:sz w:val="24"/>
          <w:szCs w:val="24"/>
          <w:u w:val="none"/>
        </w:rPr>
      </w:pPr>
    </w:p>
    <w:p w:rsidR="00475A79" w:rsidRPr="003E77CC" w:rsidRDefault="004D2AAD" w:rsidP="003E77CC">
      <w:pPr>
        <w:pStyle w:val="Prrafodelista"/>
        <w:numPr>
          <w:ilvl w:val="0"/>
          <w:numId w:val="25"/>
        </w:numPr>
        <w:autoSpaceDE w:val="0"/>
        <w:autoSpaceDN w:val="0"/>
        <w:adjustRightInd w:val="0"/>
        <w:spacing w:after="0" w:line="240" w:lineRule="auto"/>
        <w:rPr>
          <w:rStyle w:val="Hipervnculo"/>
          <w:rFonts w:ascii="Arial" w:hAnsi="Arial" w:cs="Arial"/>
          <w:b/>
          <w:color w:val="auto"/>
          <w:sz w:val="24"/>
          <w:szCs w:val="24"/>
          <w:u w:val="none"/>
        </w:rPr>
      </w:pPr>
      <w:hyperlink r:id="rId22" w:history="1">
        <w:r w:rsidR="008D4ED8" w:rsidRPr="003E77CC">
          <w:rPr>
            <w:rStyle w:val="Hipervnculo"/>
            <w:rFonts w:ascii="Arial" w:hAnsi="Arial" w:cs="Arial"/>
            <w:b/>
            <w:sz w:val="24"/>
            <w:szCs w:val="24"/>
          </w:rPr>
          <w:t>http://www.portafolio.co/economia/finanzas/mipymes-economia-colombiana-435184</w:t>
        </w:r>
      </w:hyperlink>
    </w:p>
    <w:p w:rsidR="00475A79" w:rsidRPr="003E77CC" w:rsidRDefault="00475A79" w:rsidP="003E77CC">
      <w:pPr>
        <w:pStyle w:val="Prrafodelista"/>
        <w:autoSpaceDE w:val="0"/>
        <w:autoSpaceDN w:val="0"/>
        <w:adjustRightInd w:val="0"/>
        <w:spacing w:after="0" w:line="240" w:lineRule="auto"/>
        <w:rPr>
          <w:rStyle w:val="Hipervnculo"/>
          <w:rFonts w:ascii="Arial" w:hAnsi="Arial" w:cs="Arial"/>
          <w:b/>
          <w:color w:val="auto"/>
          <w:sz w:val="24"/>
          <w:szCs w:val="24"/>
          <w:u w:val="none"/>
        </w:rPr>
      </w:pPr>
    </w:p>
    <w:p w:rsidR="00BD76D0" w:rsidRPr="003E77CC" w:rsidRDefault="004D2AAD" w:rsidP="003E77CC">
      <w:pPr>
        <w:pStyle w:val="Prrafodelista"/>
        <w:numPr>
          <w:ilvl w:val="0"/>
          <w:numId w:val="25"/>
        </w:numPr>
        <w:autoSpaceDE w:val="0"/>
        <w:autoSpaceDN w:val="0"/>
        <w:adjustRightInd w:val="0"/>
        <w:spacing w:after="0" w:line="240" w:lineRule="auto"/>
        <w:rPr>
          <w:rStyle w:val="Hipervnculo"/>
          <w:rFonts w:ascii="Arial" w:hAnsi="Arial" w:cs="Arial"/>
          <w:b/>
          <w:color w:val="auto"/>
          <w:sz w:val="24"/>
          <w:szCs w:val="24"/>
          <w:u w:val="none"/>
        </w:rPr>
      </w:pPr>
      <w:hyperlink r:id="rId23" w:history="1">
        <w:r w:rsidR="00BD76D0" w:rsidRPr="003E77CC">
          <w:rPr>
            <w:rStyle w:val="Hipervnculo"/>
            <w:rFonts w:ascii="Arial" w:hAnsi="Arial" w:cs="Arial"/>
            <w:b/>
            <w:sz w:val="24"/>
            <w:szCs w:val="24"/>
          </w:rPr>
          <w:t>https://laspequenasempresas.wordpress.com/tag/microempresa/</w:t>
        </w:r>
      </w:hyperlink>
    </w:p>
    <w:p w:rsidR="00D77D50" w:rsidRPr="003E77CC" w:rsidRDefault="00D77D50" w:rsidP="003E77CC">
      <w:pPr>
        <w:pStyle w:val="Prrafodelista"/>
        <w:spacing w:after="0" w:line="240" w:lineRule="auto"/>
        <w:rPr>
          <w:rFonts w:ascii="Arial" w:hAnsi="Arial" w:cs="Arial"/>
          <w:b/>
          <w:sz w:val="24"/>
          <w:szCs w:val="24"/>
        </w:rPr>
      </w:pPr>
    </w:p>
    <w:p w:rsidR="00D77D50" w:rsidRPr="003E77CC" w:rsidRDefault="004D2AAD" w:rsidP="003E77CC">
      <w:pPr>
        <w:pStyle w:val="Prrafodelista"/>
        <w:numPr>
          <w:ilvl w:val="0"/>
          <w:numId w:val="25"/>
        </w:numPr>
        <w:autoSpaceDE w:val="0"/>
        <w:autoSpaceDN w:val="0"/>
        <w:adjustRightInd w:val="0"/>
        <w:spacing w:after="0" w:line="240" w:lineRule="auto"/>
        <w:rPr>
          <w:rFonts w:ascii="Arial" w:hAnsi="Arial" w:cs="Arial"/>
          <w:b/>
          <w:sz w:val="24"/>
          <w:szCs w:val="24"/>
        </w:rPr>
      </w:pPr>
      <w:hyperlink r:id="rId24" w:history="1">
        <w:r w:rsidR="00D77D50" w:rsidRPr="003E77CC">
          <w:rPr>
            <w:rStyle w:val="Hipervnculo"/>
            <w:rFonts w:ascii="Arial" w:hAnsi="Arial" w:cs="Arial"/>
            <w:b/>
            <w:sz w:val="24"/>
            <w:szCs w:val="24"/>
          </w:rPr>
          <w:t>https://es.wikipedia.org/wiki/Colombia</w:t>
        </w:r>
      </w:hyperlink>
    </w:p>
    <w:p w:rsidR="00D77D50" w:rsidRPr="003E77CC" w:rsidRDefault="00D77D50" w:rsidP="003E77CC">
      <w:pPr>
        <w:pStyle w:val="Prrafodelista"/>
        <w:spacing w:after="0" w:line="240" w:lineRule="auto"/>
        <w:rPr>
          <w:rFonts w:ascii="Arial" w:hAnsi="Arial" w:cs="Arial"/>
          <w:b/>
          <w:sz w:val="24"/>
          <w:szCs w:val="24"/>
        </w:rPr>
      </w:pPr>
    </w:p>
    <w:p w:rsidR="00D77D50" w:rsidRPr="003E77CC" w:rsidRDefault="004D2AAD" w:rsidP="003E77CC">
      <w:pPr>
        <w:pStyle w:val="Prrafodelista"/>
        <w:numPr>
          <w:ilvl w:val="0"/>
          <w:numId w:val="25"/>
        </w:numPr>
        <w:autoSpaceDE w:val="0"/>
        <w:autoSpaceDN w:val="0"/>
        <w:adjustRightInd w:val="0"/>
        <w:spacing w:after="0" w:line="240" w:lineRule="auto"/>
        <w:rPr>
          <w:rFonts w:ascii="Arial" w:hAnsi="Arial" w:cs="Arial"/>
          <w:b/>
          <w:sz w:val="24"/>
          <w:szCs w:val="24"/>
        </w:rPr>
      </w:pPr>
      <w:hyperlink r:id="rId25" w:history="1">
        <w:r w:rsidR="00D77D50" w:rsidRPr="003E77CC">
          <w:rPr>
            <w:rStyle w:val="Hipervnculo"/>
            <w:rFonts w:ascii="Arial" w:hAnsi="Arial" w:cs="Arial"/>
            <w:b/>
            <w:sz w:val="24"/>
            <w:szCs w:val="24"/>
          </w:rPr>
          <w:t>https://es.wikipedia.org/wiki/Tolima</w:t>
        </w:r>
      </w:hyperlink>
    </w:p>
    <w:p w:rsidR="00D77D50" w:rsidRPr="003E77CC" w:rsidRDefault="00D77D50" w:rsidP="003E77CC">
      <w:pPr>
        <w:pStyle w:val="Prrafodelista"/>
        <w:spacing w:after="0" w:line="240" w:lineRule="auto"/>
        <w:rPr>
          <w:rFonts w:ascii="Arial" w:hAnsi="Arial" w:cs="Arial"/>
          <w:b/>
          <w:sz w:val="24"/>
          <w:szCs w:val="24"/>
        </w:rPr>
      </w:pPr>
    </w:p>
    <w:p w:rsidR="00D77D50" w:rsidRPr="003E77CC" w:rsidRDefault="004D2AAD" w:rsidP="003E77CC">
      <w:pPr>
        <w:pStyle w:val="Prrafodelista"/>
        <w:numPr>
          <w:ilvl w:val="0"/>
          <w:numId w:val="25"/>
        </w:numPr>
        <w:autoSpaceDE w:val="0"/>
        <w:autoSpaceDN w:val="0"/>
        <w:adjustRightInd w:val="0"/>
        <w:spacing w:after="0" w:line="240" w:lineRule="auto"/>
        <w:rPr>
          <w:rStyle w:val="Hipervnculo"/>
          <w:rFonts w:ascii="Arial" w:hAnsi="Arial" w:cs="Arial"/>
          <w:b/>
          <w:color w:val="auto"/>
          <w:sz w:val="24"/>
          <w:szCs w:val="24"/>
          <w:u w:val="none"/>
        </w:rPr>
      </w:pPr>
      <w:hyperlink r:id="rId26" w:history="1">
        <w:r w:rsidR="00D77D50" w:rsidRPr="003E77CC">
          <w:rPr>
            <w:rStyle w:val="Hipervnculo"/>
            <w:rFonts w:ascii="Arial" w:hAnsi="Arial" w:cs="Arial"/>
            <w:b/>
            <w:sz w:val="24"/>
            <w:szCs w:val="24"/>
          </w:rPr>
          <w:t>https://es.wikipedia.org/wiki/El_Espinal_(Tolima)</w:t>
        </w:r>
      </w:hyperlink>
    </w:p>
    <w:p w:rsidR="00E92AE4" w:rsidRPr="003E77CC" w:rsidRDefault="00E92AE4" w:rsidP="003E77CC">
      <w:pPr>
        <w:pStyle w:val="Prrafodelista"/>
        <w:spacing w:after="0" w:line="240" w:lineRule="auto"/>
        <w:rPr>
          <w:rFonts w:ascii="Arial" w:hAnsi="Arial" w:cs="Arial"/>
          <w:b/>
          <w:sz w:val="24"/>
          <w:szCs w:val="24"/>
        </w:rPr>
      </w:pPr>
    </w:p>
    <w:p w:rsidR="00E92AE4" w:rsidRPr="003E77CC" w:rsidRDefault="00E92AE4" w:rsidP="003E77CC">
      <w:pPr>
        <w:pStyle w:val="Prrafodelista"/>
        <w:numPr>
          <w:ilvl w:val="0"/>
          <w:numId w:val="25"/>
        </w:numPr>
        <w:autoSpaceDE w:val="0"/>
        <w:autoSpaceDN w:val="0"/>
        <w:adjustRightInd w:val="0"/>
        <w:spacing w:after="0" w:line="240" w:lineRule="auto"/>
        <w:rPr>
          <w:rFonts w:ascii="Arial" w:hAnsi="Arial" w:cs="Arial"/>
          <w:b/>
          <w:sz w:val="24"/>
          <w:szCs w:val="24"/>
        </w:rPr>
      </w:pPr>
    </w:p>
    <w:p w:rsidR="00BD76D0" w:rsidRPr="003E77CC" w:rsidRDefault="00BD76D0" w:rsidP="003E77CC">
      <w:pPr>
        <w:autoSpaceDE w:val="0"/>
        <w:autoSpaceDN w:val="0"/>
        <w:adjustRightInd w:val="0"/>
        <w:spacing w:after="0" w:line="240" w:lineRule="auto"/>
        <w:jc w:val="center"/>
        <w:rPr>
          <w:rFonts w:ascii="Arial" w:hAnsi="Arial" w:cs="Arial"/>
          <w:b/>
          <w:sz w:val="24"/>
          <w:szCs w:val="24"/>
        </w:rPr>
      </w:pPr>
    </w:p>
    <w:p w:rsidR="006A0343" w:rsidRPr="003E77CC" w:rsidRDefault="006A0343" w:rsidP="003E77CC">
      <w:pPr>
        <w:autoSpaceDE w:val="0"/>
        <w:autoSpaceDN w:val="0"/>
        <w:adjustRightInd w:val="0"/>
        <w:spacing w:after="0" w:line="240" w:lineRule="auto"/>
        <w:jc w:val="center"/>
        <w:rPr>
          <w:rFonts w:ascii="Arial" w:hAnsi="Arial" w:cs="Arial"/>
          <w:b/>
          <w:sz w:val="24"/>
          <w:szCs w:val="24"/>
        </w:rPr>
      </w:pPr>
    </w:p>
    <w:p w:rsidR="006A0343" w:rsidRPr="003E77CC" w:rsidRDefault="006A0343"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Default="005C2E78" w:rsidP="003E77CC">
      <w:pPr>
        <w:autoSpaceDE w:val="0"/>
        <w:autoSpaceDN w:val="0"/>
        <w:adjustRightInd w:val="0"/>
        <w:spacing w:after="0" w:line="240" w:lineRule="auto"/>
        <w:jc w:val="center"/>
        <w:rPr>
          <w:rFonts w:ascii="Arial" w:hAnsi="Arial" w:cs="Arial"/>
          <w:b/>
          <w:sz w:val="24"/>
          <w:szCs w:val="24"/>
        </w:rPr>
      </w:pPr>
    </w:p>
    <w:p w:rsidR="008F5D75" w:rsidRPr="003E77CC" w:rsidRDefault="008F5D75" w:rsidP="003E77CC">
      <w:pPr>
        <w:autoSpaceDE w:val="0"/>
        <w:autoSpaceDN w:val="0"/>
        <w:adjustRightInd w:val="0"/>
        <w:spacing w:after="0" w:line="240" w:lineRule="auto"/>
        <w:jc w:val="center"/>
        <w:rPr>
          <w:rFonts w:ascii="Arial" w:hAnsi="Arial" w:cs="Arial"/>
          <w:b/>
          <w:sz w:val="24"/>
          <w:szCs w:val="24"/>
        </w:rPr>
      </w:pP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5C2E78" w:rsidRDefault="005C2E78" w:rsidP="003E77CC">
      <w:pPr>
        <w:autoSpaceDE w:val="0"/>
        <w:autoSpaceDN w:val="0"/>
        <w:adjustRightInd w:val="0"/>
        <w:spacing w:after="0" w:line="240" w:lineRule="auto"/>
        <w:jc w:val="center"/>
        <w:rPr>
          <w:rFonts w:ascii="Arial" w:hAnsi="Arial" w:cs="Arial"/>
          <w:b/>
          <w:sz w:val="144"/>
          <w:szCs w:val="144"/>
        </w:rPr>
      </w:pPr>
    </w:p>
    <w:p w:rsidR="008F5D75" w:rsidRPr="008F5D75" w:rsidRDefault="008F5D75" w:rsidP="003E77CC">
      <w:pPr>
        <w:autoSpaceDE w:val="0"/>
        <w:autoSpaceDN w:val="0"/>
        <w:adjustRightInd w:val="0"/>
        <w:spacing w:after="0" w:line="240" w:lineRule="auto"/>
        <w:jc w:val="center"/>
        <w:rPr>
          <w:rFonts w:ascii="Arial" w:hAnsi="Arial" w:cs="Arial"/>
          <w:b/>
          <w:sz w:val="144"/>
          <w:szCs w:val="144"/>
        </w:rPr>
      </w:pPr>
    </w:p>
    <w:p w:rsidR="005C2E78" w:rsidRPr="008F5D75" w:rsidRDefault="005C2E78" w:rsidP="003E77CC">
      <w:pPr>
        <w:autoSpaceDE w:val="0"/>
        <w:autoSpaceDN w:val="0"/>
        <w:adjustRightInd w:val="0"/>
        <w:spacing w:after="0" w:line="240" w:lineRule="auto"/>
        <w:jc w:val="center"/>
        <w:rPr>
          <w:rFonts w:ascii="Arial" w:hAnsi="Arial" w:cs="Arial"/>
          <w:b/>
          <w:sz w:val="144"/>
          <w:szCs w:val="144"/>
        </w:rPr>
      </w:pPr>
      <w:r w:rsidRPr="008F5D75">
        <w:rPr>
          <w:rFonts w:ascii="Arial" w:hAnsi="Arial" w:cs="Arial"/>
          <w:b/>
          <w:sz w:val="144"/>
          <w:szCs w:val="144"/>
        </w:rPr>
        <w:t>ANEXOS</w:t>
      </w:r>
    </w:p>
    <w:p w:rsidR="005C2E78" w:rsidRPr="003E77CC" w:rsidRDefault="005C2E78" w:rsidP="003E77CC">
      <w:pPr>
        <w:autoSpaceDE w:val="0"/>
        <w:autoSpaceDN w:val="0"/>
        <w:adjustRightInd w:val="0"/>
        <w:spacing w:after="0" w:line="240" w:lineRule="auto"/>
        <w:jc w:val="center"/>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5C2E78" w:rsidRPr="003E77CC" w:rsidRDefault="005C2E78" w:rsidP="003E77CC">
      <w:pPr>
        <w:autoSpaceDE w:val="0"/>
        <w:autoSpaceDN w:val="0"/>
        <w:adjustRightInd w:val="0"/>
        <w:spacing w:after="0" w:line="240" w:lineRule="auto"/>
        <w:jc w:val="both"/>
        <w:rPr>
          <w:rFonts w:ascii="Arial" w:hAnsi="Arial" w:cs="Arial"/>
          <w:b/>
          <w:sz w:val="24"/>
          <w:szCs w:val="24"/>
        </w:rPr>
      </w:pPr>
      <w:r w:rsidRPr="003E77CC">
        <w:rPr>
          <w:rFonts w:ascii="Arial" w:hAnsi="Arial" w:cs="Arial"/>
          <w:b/>
          <w:sz w:val="24"/>
          <w:szCs w:val="24"/>
        </w:rPr>
        <w:lastRenderedPageBreak/>
        <w:t>ANEXO A. ENCUESTA</w:t>
      </w:r>
    </w:p>
    <w:p w:rsidR="005C2E78" w:rsidRPr="003E77CC" w:rsidRDefault="005C2E78" w:rsidP="003E77CC">
      <w:pPr>
        <w:autoSpaceDE w:val="0"/>
        <w:autoSpaceDN w:val="0"/>
        <w:adjustRightInd w:val="0"/>
        <w:spacing w:after="0" w:line="240" w:lineRule="auto"/>
        <w:jc w:val="both"/>
        <w:rPr>
          <w:rFonts w:ascii="Arial" w:hAnsi="Arial" w:cs="Arial"/>
          <w:b/>
          <w:sz w:val="24"/>
          <w:szCs w:val="24"/>
        </w:rPr>
      </w:pPr>
    </w:p>
    <w:p w:rsidR="00511570" w:rsidRPr="003E77CC" w:rsidRDefault="00511570" w:rsidP="003E77CC">
      <w:pPr>
        <w:spacing w:after="0" w:line="240" w:lineRule="auto"/>
        <w:jc w:val="center"/>
        <w:rPr>
          <w:rFonts w:ascii="Arial" w:hAnsi="Arial" w:cs="Arial"/>
          <w:b/>
          <w:sz w:val="24"/>
          <w:szCs w:val="24"/>
        </w:rPr>
      </w:pPr>
      <w:r w:rsidRPr="003E77CC">
        <w:rPr>
          <w:rFonts w:ascii="Arial" w:hAnsi="Arial" w:cs="Arial"/>
          <w:b/>
          <w:sz w:val="24"/>
          <w:szCs w:val="24"/>
        </w:rPr>
        <w:t>INSTITUTO DE EDUCACIÓN PROFESIONAL ITFIP - SEDE ESPINAL</w:t>
      </w:r>
    </w:p>
    <w:p w:rsidR="00511570" w:rsidRPr="003E77CC" w:rsidRDefault="00511570" w:rsidP="003E77CC">
      <w:pPr>
        <w:spacing w:after="0" w:line="240" w:lineRule="auto"/>
        <w:jc w:val="center"/>
        <w:rPr>
          <w:rFonts w:ascii="Arial" w:hAnsi="Arial" w:cs="Arial"/>
          <w:b/>
          <w:sz w:val="24"/>
          <w:szCs w:val="24"/>
        </w:rPr>
      </w:pPr>
      <w:r w:rsidRPr="003E77CC">
        <w:rPr>
          <w:rFonts w:ascii="Arial" w:hAnsi="Arial" w:cs="Arial"/>
          <w:b/>
          <w:sz w:val="24"/>
          <w:szCs w:val="24"/>
        </w:rPr>
        <w:t>PROGRAMA DE CONTADURÍA</w:t>
      </w:r>
    </w:p>
    <w:p w:rsidR="00511570" w:rsidRPr="003E77CC" w:rsidRDefault="00511570" w:rsidP="003E77CC">
      <w:pPr>
        <w:spacing w:after="0" w:line="240" w:lineRule="auto"/>
        <w:jc w:val="center"/>
        <w:rPr>
          <w:rFonts w:ascii="Arial" w:hAnsi="Arial" w:cs="Arial"/>
          <w:b/>
          <w:sz w:val="24"/>
          <w:szCs w:val="24"/>
        </w:rPr>
      </w:pPr>
      <w:r w:rsidRPr="003E77CC">
        <w:rPr>
          <w:rFonts w:ascii="Arial" w:hAnsi="Arial" w:cs="Arial"/>
          <w:b/>
          <w:sz w:val="24"/>
          <w:szCs w:val="24"/>
        </w:rPr>
        <w:t>GRUPO DE INVESTIGACIÓN SICOFA</w:t>
      </w:r>
    </w:p>
    <w:p w:rsidR="00511570" w:rsidRPr="003E77CC" w:rsidRDefault="00511570" w:rsidP="003E77CC">
      <w:pPr>
        <w:spacing w:after="0" w:line="240" w:lineRule="auto"/>
        <w:jc w:val="both"/>
        <w:rPr>
          <w:rFonts w:ascii="Arial" w:hAnsi="Arial" w:cs="Arial"/>
          <w:b/>
          <w:sz w:val="24"/>
          <w:szCs w:val="24"/>
        </w:rPr>
      </w:pPr>
    </w:p>
    <w:p w:rsidR="00511570" w:rsidRPr="003E77CC" w:rsidRDefault="00511570" w:rsidP="003E77CC">
      <w:pPr>
        <w:spacing w:after="0" w:line="240" w:lineRule="auto"/>
        <w:jc w:val="both"/>
        <w:rPr>
          <w:rFonts w:ascii="Arial" w:hAnsi="Arial" w:cs="Arial"/>
          <w:sz w:val="24"/>
          <w:szCs w:val="24"/>
        </w:rPr>
      </w:pPr>
      <w:r w:rsidRPr="003E77CC">
        <w:rPr>
          <w:rFonts w:ascii="Arial" w:hAnsi="Arial" w:cs="Arial"/>
          <w:sz w:val="24"/>
          <w:szCs w:val="24"/>
        </w:rPr>
        <w:t>La encuesta que se presenta a continuación hace parte del proyecto de investigación  “</w:t>
      </w:r>
      <w:r w:rsidRPr="003E77CC">
        <w:rPr>
          <w:rFonts w:ascii="Arial" w:hAnsi="Arial" w:cs="Arial"/>
          <w:sz w:val="24"/>
          <w:szCs w:val="24"/>
          <w:lang w:val="es-ES"/>
        </w:rPr>
        <w:t>Guía   metodológica para realizar el proceso de convergencia a las NCIF para las empresas del grupo 3 de la ciudad del Espinal -Tolima</w:t>
      </w:r>
      <w:r w:rsidRPr="003E77CC">
        <w:rPr>
          <w:rFonts w:ascii="Arial" w:hAnsi="Arial" w:cs="Arial"/>
          <w:sz w:val="24"/>
          <w:szCs w:val="24"/>
        </w:rPr>
        <w:t>” y pretende generar un diagnóstico de la actual aplicación de las NCIF en las microempresas de Espinal.   Agradecemos la veracidad de la información suministrada ya que de ello depende el éxito de este ejercicio</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¿Cuál de las siguientes actividades corresponde con el principal objeto social de su empresa?</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2"/>
        </w:numPr>
        <w:spacing w:after="0" w:line="240" w:lineRule="auto"/>
        <w:rPr>
          <w:rFonts w:ascii="Arial" w:hAnsi="Arial" w:cs="Arial"/>
          <w:sz w:val="24"/>
          <w:szCs w:val="24"/>
        </w:rPr>
      </w:pPr>
      <w:r w:rsidRPr="003E77CC">
        <w:rPr>
          <w:rFonts w:ascii="Arial" w:hAnsi="Arial" w:cs="Arial"/>
          <w:sz w:val="24"/>
          <w:szCs w:val="24"/>
        </w:rPr>
        <w:t>Actividades agropecuarias                                   c. Actividades comerciales o de servicios</w:t>
      </w:r>
    </w:p>
    <w:p w:rsidR="00511570" w:rsidRPr="003E77CC" w:rsidRDefault="00511570" w:rsidP="003E77CC">
      <w:pPr>
        <w:pStyle w:val="Prrafodelista"/>
        <w:numPr>
          <w:ilvl w:val="0"/>
          <w:numId w:val="12"/>
        </w:numPr>
        <w:spacing w:after="0" w:line="240" w:lineRule="auto"/>
        <w:rPr>
          <w:rFonts w:ascii="Arial" w:hAnsi="Arial" w:cs="Arial"/>
          <w:sz w:val="24"/>
          <w:szCs w:val="24"/>
        </w:rPr>
      </w:pPr>
      <w:r w:rsidRPr="003E77CC">
        <w:rPr>
          <w:rFonts w:ascii="Arial" w:hAnsi="Arial" w:cs="Arial"/>
          <w:sz w:val="24"/>
          <w:szCs w:val="24"/>
        </w:rPr>
        <w:t>Actividades manufactureras                                d. Otro tipo de actividades</w:t>
      </w:r>
    </w:p>
    <w:p w:rsidR="00511570" w:rsidRPr="003E77CC" w:rsidRDefault="00511570" w:rsidP="003E77CC">
      <w:pPr>
        <w:pStyle w:val="Prrafodelista"/>
        <w:spacing w:after="0" w:line="240" w:lineRule="auto"/>
        <w:ind w:left="1080"/>
        <w:rPr>
          <w:rFonts w:ascii="Arial" w:hAnsi="Arial" w:cs="Arial"/>
          <w:sz w:val="24"/>
          <w:szCs w:val="24"/>
        </w:rPr>
      </w:pPr>
      <w:r w:rsidRPr="003E77CC">
        <w:rPr>
          <w:rFonts w:ascii="Arial" w:hAnsi="Arial" w:cs="Arial"/>
          <w:sz w:val="24"/>
          <w:szCs w:val="24"/>
        </w:rPr>
        <w:t xml:space="preserve">                                                                                  Cuales____________________________</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¿Cuánto tiempo lleva en operación formal su empresa?</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3"/>
        </w:numPr>
        <w:spacing w:after="0" w:line="240" w:lineRule="auto"/>
        <w:rPr>
          <w:rFonts w:ascii="Arial" w:hAnsi="Arial" w:cs="Arial"/>
          <w:sz w:val="24"/>
          <w:szCs w:val="24"/>
        </w:rPr>
      </w:pPr>
      <w:r w:rsidRPr="003E77CC">
        <w:rPr>
          <w:rFonts w:ascii="Arial" w:hAnsi="Arial" w:cs="Arial"/>
          <w:sz w:val="24"/>
          <w:szCs w:val="24"/>
        </w:rPr>
        <w:t>Menos de un año                                                 c. Entre 5 y 10 años</w:t>
      </w:r>
    </w:p>
    <w:p w:rsidR="00511570" w:rsidRPr="003E77CC" w:rsidRDefault="00511570" w:rsidP="003E77CC">
      <w:pPr>
        <w:pStyle w:val="Prrafodelista"/>
        <w:numPr>
          <w:ilvl w:val="0"/>
          <w:numId w:val="13"/>
        </w:numPr>
        <w:spacing w:after="0" w:line="240" w:lineRule="auto"/>
        <w:rPr>
          <w:rFonts w:ascii="Arial" w:hAnsi="Arial" w:cs="Arial"/>
          <w:sz w:val="24"/>
          <w:szCs w:val="24"/>
        </w:rPr>
      </w:pPr>
      <w:r w:rsidRPr="003E77CC">
        <w:rPr>
          <w:rFonts w:ascii="Arial" w:hAnsi="Arial" w:cs="Arial"/>
          <w:sz w:val="24"/>
          <w:szCs w:val="24"/>
        </w:rPr>
        <w:t>Entre 1 y 5 años                                                    d. Más de 10 años</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¿A qué régimen contable se inscribe su empresa?</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4"/>
        </w:numPr>
        <w:spacing w:after="0" w:line="240" w:lineRule="auto"/>
        <w:rPr>
          <w:rFonts w:ascii="Arial" w:hAnsi="Arial" w:cs="Arial"/>
          <w:sz w:val="24"/>
          <w:szCs w:val="24"/>
        </w:rPr>
      </w:pPr>
      <w:r w:rsidRPr="003E77CC">
        <w:rPr>
          <w:rFonts w:ascii="Arial" w:hAnsi="Arial" w:cs="Arial"/>
          <w:sz w:val="24"/>
          <w:szCs w:val="24"/>
        </w:rPr>
        <w:t>Simplificado                                                          b. Común</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¿Conoce usted (y hace uso de ellos) los servicios que le ofrece la Cámara de Comercio del Sur Oriente del Tolima?</w:t>
      </w:r>
    </w:p>
    <w:p w:rsidR="00511570" w:rsidRPr="003E77CC" w:rsidRDefault="00511570" w:rsidP="003E77CC">
      <w:pPr>
        <w:pStyle w:val="Prrafodelista"/>
        <w:numPr>
          <w:ilvl w:val="0"/>
          <w:numId w:val="15"/>
        </w:numPr>
        <w:spacing w:after="0" w:line="240" w:lineRule="auto"/>
        <w:rPr>
          <w:rFonts w:ascii="Arial" w:hAnsi="Arial" w:cs="Arial"/>
          <w:sz w:val="24"/>
          <w:szCs w:val="24"/>
        </w:rPr>
      </w:pPr>
      <w:r w:rsidRPr="003E77CC">
        <w:rPr>
          <w:rFonts w:ascii="Arial" w:hAnsi="Arial" w:cs="Arial"/>
          <w:sz w:val="24"/>
          <w:szCs w:val="24"/>
        </w:rPr>
        <w:t>Si                                                         ¿Cuáles? ___________________________________</w:t>
      </w:r>
    </w:p>
    <w:p w:rsidR="00511570" w:rsidRPr="003E77CC" w:rsidRDefault="00511570" w:rsidP="003E77CC">
      <w:pPr>
        <w:pStyle w:val="Prrafodelista"/>
        <w:numPr>
          <w:ilvl w:val="0"/>
          <w:numId w:val="15"/>
        </w:numPr>
        <w:spacing w:after="0" w:line="240" w:lineRule="auto"/>
        <w:rPr>
          <w:rFonts w:ascii="Arial" w:hAnsi="Arial" w:cs="Arial"/>
          <w:sz w:val="24"/>
          <w:szCs w:val="24"/>
        </w:rPr>
      </w:pPr>
      <w:r w:rsidRPr="003E77CC">
        <w:rPr>
          <w:rFonts w:ascii="Arial" w:hAnsi="Arial" w:cs="Arial"/>
          <w:sz w:val="24"/>
          <w:szCs w:val="24"/>
        </w:rPr>
        <w:t>No                                                       ¿Por qué?__________________________________</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¿Cuántos empleados tiene su empresa?</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6"/>
        </w:numPr>
        <w:spacing w:after="0" w:line="240" w:lineRule="auto"/>
        <w:rPr>
          <w:rFonts w:ascii="Arial" w:hAnsi="Arial" w:cs="Arial"/>
          <w:sz w:val="24"/>
          <w:szCs w:val="24"/>
        </w:rPr>
      </w:pPr>
      <w:r w:rsidRPr="003E77CC">
        <w:rPr>
          <w:rFonts w:ascii="Arial" w:hAnsi="Arial" w:cs="Arial"/>
          <w:sz w:val="24"/>
          <w:szCs w:val="24"/>
        </w:rPr>
        <w:t>Entre 1 y 10                                        b. Entre 10 y 20                                   c. Más de 20</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lastRenderedPageBreak/>
        <w:t>¿Conoce usted y aplica las Normas Colombianas de Información Financiera expedidas en 2009 y que tienen carácter obligatorio y paulatino para todos los empresarios, incluidos los empresarios?</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7"/>
        </w:numPr>
        <w:spacing w:after="0" w:line="240" w:lineRule="auto"/>
        <w:rPr>
          <w:rFonts w:ascii="Arial" w:hAnsi="Arial" w:cs="Arial"/>
          <w:sz w:val="24"/>
          <w:szCs w:val="24"/>
        </w:rPr>
      </w:pPr>
      <w:r w:rsidRPr="003E77CC">
        <w:rPr>
          <w:rFonts w:ascii="Arial" w:hAnsi="Arial" w:cs="Arial"/>
          <w:sz w:val="24"/>
          <w:szCs w:val="24"/>
        </w:rPr>
        <w:t>Si las conozco e implemento                            b. Si las conozco, pero no las implemento</w:t>
      </w:r>
    </w:p>
    <w:p w:rsidR="00511570" w:rsidRPr="003E77CC" w:rsidRDefault="00511570" w:rsidP="003E77CC">
      <w:pPr>
        <w:pStyle w:val="Prrafodelista"/>
        <w:numPr>
          <w:ilvl w:val="0"/>
          <w:numId w:val="17"/>
        </w:numPr>
        <w:spacing w:after="0" w:line="240" w:lineRule="auto"/>
        <w:rPr>
          <w:rFonts w:ascii="Arial" w:hAnsi="Arial" w:cs="Arial"/>
          <w:sz w:val="24"/>
          <w:szCs w:val="24"/>
        </w:rPr>
      </w:pPr>
      <w:r w:rsidRPr="003E77CC">
        <w:rPr>
          <w:rFonts w:ascii="Arial" w:hAnsi="Arial" w:cs="Arial"/>
          <w:sz w:val="24"/>
          <w:szCs w:val="24"/>
        </w:rPr>
        <w:t xml:space="preserve">No las conozco </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¿Es usted consciente de que la DIAN exige  el cumplimiento parcial*de las NCIF para su tipo de empresa (grupo 3) desde el 31 de diciembre de 2014?</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8"/>
        </w:numPr>
        <w:spacing w:after="0" w:line="240" w:lineRule="auto"/>
        <w:rPr>
          <w:rFonts w:ascii="Arial" w:hAnsi="Arial" w:cs="Arial"/>
          <w:sz w:val="24"/>
          <w:szCs w:val="24"/>
        </w:rPr>
      </w:pPr>
      <w:r w:rsidRPr="003E77CC">
        <w:rPr>
          <w:rFonts w:ascii="Arial" w:hAnsi="Arial" w:cs="Arial"/>
          <w:sz w:val="24"/>
          <w:szCs w:val="24"/>
        </w:rPr>
        <w:t>Si                                                                          b. No</w:t>
      </w:r>
    </w:p>
    <w:p w:rsidR="00511570" w:rsidRPr="003E77CC" w:rsidRDefault="00511570" w:rsidP="003E77CC">
      <w:pPr>
        <w:spacing w:after="0" w:line="240" w:lineRule="auto"/>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¿Qué  sistema contable implementa en su empresa?</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9"/>
        </w:numPr>
        <w:spacing w:after="0" w:line="240" w:lineRule="auto"/>
        <w:rPr>
          <w:rFonts w:ascii="Arial" w:hAnsi="Arial" w:cs="Arial"/>
          <w:sz w:val="24"/>
          <w:szCs w:val="24"/>
        </w:rPr>
      </w:pPr>
      <w:r w:rsidRPr="003E77CC">
        <w:rPr>
          <w:rFonts w:ascii="Arial" w:hAnsi="Arial" w:cs="Arial"/>
          <w:sz w:val="24"/>
          <w:szCs w:val="24"/>
        </w:rPr>
        <w:t>NCIF                                                                   b. Sistema de caja</w:t>
      </w:r>
    </w:p>
    <w:p w:rsidR="00511570" w:rsidRPr="003E77CC" w:rsidRDefault="00511570" w:rsidP="003E77CC">
      <w:pPr>
        <w:pStyle w:val="Prrafodelista"/>
        <w:numPr>
          <w:ilvl w:val="0"/>
          <w:numId w:val="19"/>
        </w:numPr>
        <w:spacing w:after="0" w:line="240" w:lineRule="auto"/>
        <w:rPr>
          <w:rFonts w:ascii="Arial" w:hAnsi="Arial" w:cs="Arial"/>
          <w:sz w:val="24"/>
          <w:szCs w:val="24"/>
        </w:rPr>
      </w:pPr>
      <w:r w:rsidRPr="003E77CC">
        <w:rPr>
          <w:rFonts w:ascii="Arial" w:hAnsi="Arial" w:cs="Arial"/>
          <w:sz w:val="24"/>
          <w:szCs w:val="24"/>
        </w:rPr>
        <w:t>Otro                      ¿Cuál? _____________________________</w:t>
      </w:r>
    </w:p>
    <w:p w:rsidR="00511570" w:rsidRPr="003E77CC" w:rsidRDefault="00511570" w:rsidP="003E77CC">
      <w:pPr>
        <w:spacing w:after="0" w:line="240" w:lineRule="auto"/>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b/>
          <w:sz w:val="24"/>
          <w:szCs w:val="24"/>
        </w:rPr>
        <w:t>Sólo para quienes conocen pero no aplican las NCIF</w:t>
      </w:r>
      <w:r w:rsidRPr="003E77CC">
        <w:rPr>
          <w:rFonts w:ascii="Arial" w:hAnsi="Arial" w:cs="Arial"/>
          <w:sz w:val="24"/>
          <w:szCs w:val="24"/>
        </w:rPr>
        <w:t xml:space="preserve">.  ¿Por qué razón no aplica las NCIF en el ejercicio contable y financiero de su empresa? </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20"/>
        </w:numPr>
        <w:spacing w:after="0" w:line="240" w:lineRule="auto"/>
        <w:rPr>
          <w:rFonts w:ascii="Arial" w:hAnsi="Arial" w:cs="Arial"/>
          <w:sz w:val="24"/>
          <w:szCs w:val="24"/>
        </w:rPr>
      </w:pPr>
      <w:r w:rsidRPr="003E77CC">
        <w:rPr>
          <w:rFonts w:ascii="Arial" w:hAnsi="Arial" w:cs="Arial"/>
          <w:sz w:val="24"/>
          <w:szCs w:val="24"/>
        </w:rPr>
        <w:t>Desconocimiento de fin del periodo de transición e inicio del período de aplicación obligatoria</w:t>
      </w:r>
    </w:p>
    <w:p w:rsidR="00511570" w:rsidRPr="003E77CC" w:rsidRDefault="00511570" w:rsidP="003E77CC">
      <w:pPr>
        <w:pStyle w:val="Prrafodelista"/>
        <w:numPr>
          <w:ilvl w:val="0"/>
          <w:numId w:val="20"/>
        </w:numPr>
        <w:spacing w:after="0" w:line="240" w:lineRule="auto"/>
        <w:rPr>
          <w:rFonts w:ascii="Arial" w:hAnsi="Arial" w:cs="Arial"/>
          <w:sz w:val="24"/>
          <w:szCs w:val="24"/>
        </w:rPr>
      </w:pPr>
      <w:r w:rsidRPr="003E77CC">
        <w:rPr>
          <w:rFonts w:ascii="Arial" w:hAnsi="Arial" w:cs="Arial"/>
          <w:sz w:val="24"/>
          <w:szCs w:val="24"/>
        </w:rPr>
        <w:t>Cree que no reporta mayor utilidad para su organización</w:t>
      </w:r>
    </w:p>
    <w:p w:rsidR="00511570" w:rsidRPr="003E77CC" w:rsidRDefault="00511570" w:rsidP="003E77CC">
      <w:pPr>
        <w:pStyle w:val="Prrafodelista"/>
        <w:numPr>
          <w:ilvl w:val="0"/>
          <w:numId w:val="20"/>
        </w:numPr>
        <w:spacing w:after="0" w:line="240" w:lineRule="auto"/>
        <w:rPr>
          <w:rFonts w:ascii="Arial" w:hAnsi="Arial" w:cs="Arial"/>
          <w:sz w:val="24"/>
          <w:szCs w:val="24"/>
        </w:rPr>
      </w:pPr>
      <w:r w:rsidRPr="003E77CC">
        <w:rPr>
          <w:rFonts w:ascii="Arial" w:hAnsi="Arial" w:cs="Arial"/>
          <w:sz w:val="24"/>
          <w:szCs w:val="24"/>
        </w:rPr>
        <w:t>Desconoce el manejo de las NCIF</w:t>
      </w:r>
    </w:p>
    <w:p w:rsidR="00511570" w:rsidRPr="003E77CC" w:rsidRDefault="00511570" w:rsidP="003E77CC">
      <w:pPr>
        <w:pStyle w:val="Prrafodelista"/>
        <w:numPr>
          <w:ilvl w:val="0"/>
          <w:numId w:val="20"/>
        </w:numPr>
        <w:spacing w:after="0" w:line="240" w:lineRule="auto"/>
        <w:rPr>
          <w:rFonts w:ascii="Arial" w:hAnsi="Arial" w:cs="Arial"/>
          <w:sz w:val="24"/>
          <w:szCs w:val="24"/>
        </w:rPr>
      </w:pPr>
      <w:r w:rsidRPr="003E77CC">
        <w:rPr>
          <w:rFonts w:ascii="Arial" w:hAnsi="Arial" w:cs="Arial"/>
          <w:sz w:val="24"/>
          <w:szCs w:val="24"/>
        </w:rPr>
        <w:t>Otra                                                           ¿Cuál?__________________________________</w:t>
      </w:r>
    </w:p>
    <w:p w:rsidR="00511570" w:rsidRPr="003E77CC" w:rsidRDefault="00511570" w:rsidP="003E77CC">
      <w:pPr>
        <w:pStyle w:val="Prrafodelista"/>
        <w:spacing w:after="0" w:line="240" w:lineRule="auto"/>
        <w:ind w:left="1080"/>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b/>
          <w:sz w:val="24"/>
          <w:szCs w:val="24"/>
        </w:rPr>
      </w:pPr>
      <w:r w:rsidRPr="003E77CC">
        <w:rPr>
          <w:rFonts w:ascii="Arial" w:hAnsi="Arial" w:cs="Arial"/>
          <w:b/>
          <w:sz w:val="24"/>
          <w:szCs w:val="24"/>
        </w:rPr>
        <w:t xml:space="preserve">Sólo para quienes no conocen las NCIF </w:t>
      </w:r>
      <w:r w:rsidRPr="003E77CC">
        <w:rPr>
          <w:rFonts w:ascii="Arial" w:hAnsi="Arial" w:cs="Arial"/>
          <w:sz w:val="24"/>
          <w:szCs w:val="24"/>
        </w:rPr>
        <w:t>¿Está interesado(a) en recibir capacitación  para conocer y comenzar a implementar las NCIF  en su empresa?</w:t>
      </w:r>
    </w:p>
    <w:p w:rsidR="00511570" w:rsidRPr="003E77CC" w:rsidRDefault="00511570" w:rsidP="003E77CC">
      <w:pPr>
        <w:pStyle w:val="Prrafodelista"/>
        <w:spacing w:after="0" w:line="240" w:lineRule="auto"/>
        <w:rPr>
          <w:rFonts w:ascii="Arial" w:hAnsi="Arial" w:cs="Arial"/>
          <w:b/>
          <w:sz w:val="24"/>
          <w:szCs w:val="24"/>
        </w:rPr>
      </w:pPr>
    </w:p>
    <w:p w:rsidR="00511570" w:rsidRPr="003E77CC" w:rsidRDefault="00511570" w:rsidP="003E77CC">
      <w:pPr>
        <w:pStyle w:val="Prrafodelista"/>
        <w:numPr>
          <w:ilvl w:val="0"/>
          <w:numId w:val="22"/>
        </w:numPr>
        <w:spacing w:after="0" w:line="240" w:lineRule="auto"/>
        <w:rPr>
          <w:rFonts w:ascii="Arial" w:hAnsi="Arial" w:cs="Arial"/>
          <w:b/>
          <w:sz w:val="24"/>
          <w:szCs w:val="24"/>
        </w:rPr>
      </w:pPr>
      <w:r w:rsidRPr="003E77CC">
        <w:rPr>
          <w:rFonts w:ascii="Arial" w:hAnsi="Arial" w:cs="Arial"/>
          <w:sz w:val="24"/>
          <w:szCs w:val="24"/>
        </w:rPr>
        <w:t>Si</w:t>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b/>
          <w:sz w:val="24"/>
          <w:szCs w:val="24"/>
        </w:rPr>
        <w:t xml:space="preserve">B. </w:t>
      </w:r>
      <w:r w:rsidRPr="003E77CC">
        <w:rPr>
          <w:rFonts w:ascii="Arial" w:hAnsi="Arial" w:cs="Arial"/>
          <w:sz w:val="24"/>
          <w:szCs w:val="24"/>
        </w:rPr>
        <w:t>No</w:t>
      </w:r>
    </w:p>
    <w:p w:rsidR="00511570" w:rsidRPr="003E77CC" w:rsidRDefault="00511570" w:rsidP="003E77CC">
      <w:pPr>
        <w:pStyle w:val="Prrafodelista"/>
        <w:spacing w:after="0" w:line="240" w:lineRule="auto"/>
        <w:ind w:left="1080"/>
        <w:rPr>
          <w:rFonts w:ascii="Arial" w:hAnsi="Arial" w:cs="Arial"/>
          <w:b/>
          <w:sz w:val="24"/>
          <w:szCs w:val="24"/>
        </w:rPr>
      </w:pPr>
    </w:p>
    <w:p w:rsidR="00511570" w:rsidRPr="003E77CC" w:rsidRDefault="00511570" w:rsidP="003E77CC">
      <w:pPr>
        <w:pStyle w:val="Prrafodelista"/>
        <w:spacing w:after="0" w:line="240" w:lineRule="auto"/>
        <w:rPr>
          <w:rFonts w:ascii="Arial" w:hAnsi="Arial" w:cs="Arial"/>
          <w:b/>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¿Participaría su empresa de un ejercicio académico coordinado por el ITFIP donde se le capacitara en el conocimiento y uso de las NCIF para empresas del Grupo 03?</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23"/>
        </w:numPr>
        <w:spacing w:after="0" w:line="240" w:lineRule="auto"/>
        <w:rPr>
          <w:rFonts w:ascii="Arial" w:hAnsi="Arial" w:cs="Arial"/>
          <w:b/>
          <w:sz w:val="24"/>
          <w:szCs w:val="24"/>
        </w:rPr>
      </w:pPr>
      <w:r w:rsidRPr="003E77CC">
        <w:rPr>
          <w:rFonts w:ascii="Arial" w:hAnsi="Arial" w:cs="Arial"/>
          <w:sz w:val="24"/>
          <w:szCs w:val="24"/>
        </w:rPr>
        <w:t>Si</w:t>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sz w:val="24"/>
          <w:szCs w:val="24"/>
        </w:rPr>
        <w:tab/>
      </w:r>
      <w:r w:rsidRPr="003E77CC">
        <w:rPr>
          <w:rFonts w:ascii="Arial" w:hAnsi="Arial" w:cs="Arial"/>
          <w:b/>
          <w:sz w:val="24"/>
          <w:szCs w:val="24"/>
        </w:rPr>
        <w:t xml:space="preserve">B. </w:t>
      </w:r>
      <w:r w:rsidRPr="003E77CC">
        <w:rPr>
          <w:rFonts w:ascii="Arial" w:hAnsi="Arial" w:cs="Arial"/>
          <w:sz w:val="24"/>
          <w:szCs w:val="24"/>
        </w:rPr>
        <w:t>No</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11"/>
        </w:numPr>
        <w:spacing w:after="0" w:line="240" w:lineRule="auto"/>
        <w:rPr>
          <w:rFonts w:ascii="Arial" w:hAnsi="Arial" w:cs="Arial"/>
          <w:sz w:val="24"/>
          <w:szCs w:val="24"/>
        </w:rPr>
      </w:pPr>
      <w:r w:rsidRPr="003E77CC">
        <w:rPr>
          <w:rFonts w:ascii="Arial" w:hAnsi="Arial" w:cs="Arial"/>
          <w:sz w:val="24"/>
          <w:szCs w:val="24"/>
        </w:rPr>
        <w:t>¿Qué mecanismo considera más adecuado para llevar a cabo el ejercicio de capacitación propuesto?</w:t>
      </w:r>
    </w:p>
    <w:p w:rsidR="00511570" w:rsidRPr="003E77CC" w:rsidRDefault="00511570" w:rsidP="003E77CC">
      <w:pPr>
        <w:pStyle w:val="Prrafodelista"/>
        <w:spacing w:after="0" w:line="240" w:lineRule="auto"/>
        <w:rPr>
          <w:rFonts w:ascii="Arial" w:hAnsi="Arial" w:cs="Arial"/>
          <w:sz w:val="24"/>
          <w:szCs w:val="24"/>
        </w:rPr>
      </w:pPr>
    </w:p>
    <w:p w:rsidR="00511570" w:rsidRPr="003E77CC" w:rsidRDefault="00511570" w:rsidP="003E77CC">
      <w:pPr>
        <w:pStyle w:val="Prrafodelista"/>
        <w:numPr>
          <w:ilvl w:val="0"/>
          <w:numId w:val="21"/>
        </w:numPr>
        <w:spacing w:after="0" w:line="240" w:lineRule="auto"/>
        <w:rPr>
          <w:rFonts w:ascii="Arial" w:hAnsi="Arial" w:cs="Arial"/>
          <w:sz w:val="24"/>
          <w:szCs w:val="24"/>
        </w:rPr>
      </w:pPr>
      <w:r w:rsidRPr="003E77CC">
        <w:rPr>
          <w:rFonts w:ascii="Arial" w:hAnsi="Arial" w:cs="Arial"/>
          <w:sz w:val="24"/>
          <w:szCs w:val="24"/>
        </w:rPr>
        <w:lastRenderedPageBreak/>
        <w:t>Conferencias                                                             c. Talleres</w:t>
      </w:r>
    </w:p>
    <w:p w:rsidR="00511570" w:rsidRPr="003E77CC" w:rsidRDefault="00511570" w:rsidP="003E77CC">
      <w:pPr>
        <w:pStyle w:val="Prrafodelista"/>
        <w:numPr>
          <w:ilvl w:val="0"/>
          <w:numId w:val="21"/>
        </w:numPr>
        <w:spacing w:after="0" w:line="240" w:lineRule="auto"/>
        <w:rPr>
          <w:rFonts w:ascii="Arial" w:hAnsi="Arial" w:cs="Arial"/>
          <w:sz w:val="24"/>
          <w:szCs w:val="24"/>
        </w:rPr>
      </w:pPr>
      <w:r w:rsidRPr="003E77CC">
        <w:rPr>
          <w:rFonts w:ascii="Arial" w:hAnsi="Arial" w:cs="Arial"/>
          <w:sz w:val="24"/>
          <w:szCs w:val="24"/>
        </w:rPr>
        <w:t>Cartillas                                                                      d. Otro       ¿Cuál? _________________</w:t>
      </w:r>
    </w:p>
    <w:p w:rsidR="005C2E78" w:rsidRPr="003E77CC" w:rsidRDefault="005C2E78"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54010E" w:rsidRPr="003E77CC" w:rsidRDefault="0054010E"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Default="00F2559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Default="008F5D75" w:rsidP="003E77CC">
      <w:pPr>
        <w:autoSpaceDE w:val="0"/>
        <w:autoSpaceDN w:val="0"/>
        <w:adjustRightInd w:val="0"/>
        <w:spacing w:after="0" w:line="240" w:lineRule="auto"/>
        <w:jc w:val="both"/>
        <w:rPr>
          <w:rFonts w:ascii="Arial" w:hAnsi="Arial" w:cs="Arial"/>
          <w:b/>
          <w:sz w:val="24"/>
          <w:szCs w:val="24"/>
        </w:rPr>
      </w:pPr>
    </w:p>
    <w:p w:rsidR="008F5D75" w:rsidRPr="003E77CC" w:rsidRDefault="008F5D7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F25595" w:rsidRPr="003E77CC" w:rsidRDefault="00F25595" w:rsidP="003E77CC">
      <w:pPr>
        <w:autoSpaceDE w:val="0"/>
        <w:autoSpaceDN w:val="0"/>
        <w:adjustRightInd w:val="0"/>
        <w:spacing w:after="0" w:line="240" w:lineRule="auto"/>
        <w:jc w:val="both"/>
        <w:rPr>
          <w:rFonts w:ascii="Arial" w:hAnsi="Arial" w:cs="Arial"/>
          <w:b/>
          <w:sz w:val="24"/>
          <w:szCs w:val="24"/>
        </w:rPr>
      </w:pPr>
    </w:p>
    <w:p w:rsidR="007E781E" w:rsidRDefault="007E781E" w:rsidP="003E77CC">
      <w:pPr>
        <w:autoSpaceDE w:val="0"/>
        <w:autoSpaceDN w:val="0"/>
        <w:adjustRightInd w:val="0"/>
        <w:spacing w:after="0" w:line="240" w:lineRule="auto"/>
        <w:jc w:val="both"/>
        <w:rPr>
          <w:rFonts w:ascii="Arial" w:hAnsi="Arial" w:cs="Arial"/>
          <w:b/>
          <w:sz w:val="24"/>
          <w:szCs w:val="24"/>
        </w:rPr>
        <w:sectPr w:rsidR="007E781E" w:rsidSect="00DE6AD1">
          <w:footerReference w:type="default" r:id="rId27"/>
          <w:pgSz w:w="12240" w:h="15840" w:code="1"/>
          <w:pgMar w:top="1701" w:right="1134" w:bottom="1701" w:left="2268" w:header="709" w:footer="1134" w:gutter="0"/>
          <w:cols w:space="720"/>
          <w:docGrid w:linePitch="360"/>
        </w:sectPr>
      </w:pPr>
    </w:p>
    <w:p w:rsidR="007E781E" w:rsidRPr="007E781E" w:rsidRDefault="007E781E" w:rsidP="007E781E">
      <w:pPr>
        <w:spacing w:after="90" w:line="240" w:lineRule="auto"/>
        <w:textAlignment w:val="baseline"/>
        <w:outlineLvl w:val="0"/>
        <w:rPr>
          <w:rFonts w:ascii="Arial" w:hAnsi="Arial" w:cs="Arial"/>
          <w:b/>
          <w:sz w:val="24"/>
          <w:szCs w:val="24"/>
        </w:rPr>
      </w:pPr>
      <w:r w:rsidRPr="007E781E">
        <w:rPr>
          <w:rFonts w:ascii="Arial" w:hAnsi="Arial" w:cs="Arial"/>
          <w:b/>
          <w:sz w:val="24"/>
          <w:szCs w:val="24"/>
        </w:rPr>
        <w:lastRenderedPageBreak/>
        <w:t>ANEXO B</w:t>
      </w:r>
      <w:r>
        <w:rPr>
          <w:rFonts w:ascii="Arial" w:hAnsi="Arial" w:cs="Arial"/>
          <w:b/>
          <w:sz w:val="24"/>
          <w:szCs w:val="24"/>
        </w:rPr>
        <w:t xml:space="preserve"> GUIA DE LA METODOLOGIA </w:t>
      </w:r>
    </w:p>
    <w:p w:rsidR="007E781E" w:rsidRPr="00DE3EDF" w:rsidRDefault="00F013BF" w:rsidP="007E781E">
      <w:pPr>
        <w:spacing w:after="90" w:line="240" w:lineRule="auto"/>
        <w:jc w:val="center"/>
        <w:textAlignment w:val="baseline"/>
        <w:outlineLvl w:val="0"/>
        <w:rPr>
          <w:rFonts w:ascii="Comic Sans MS" w:eastAsia="Times New Roman" w:hAnsi="Comic Sans MS" w:cs="Arial"/>
          <w:b/>
          <w:color w:val="C00000"/>
          <w:kern w:val="36"/>
          <w:sz w:val="70"/>
          <w:szCs w:val="70"/>
          <w:u w:val="single"/>
          <w:lang w:eastAsia="es-CO"/>
        </w:rPr>
      </w:pPr>
      <w:r w:rsidRPr="007E781E">
        <w:rPr>
          <w:rFonts w:ascii="Arial" w:hAnsi="Arial" w:cs="Arial"/>
          <w:b/>
          <w:noProof/>
          <w:color w:val="C00000"/>
          <w:sz w:val="24"/>
          <w:szCs w:val="24"/>
          <w:lang w:eastAsia="es-CO"/>
        </w:rPr>
        <mc:AlternateContent>
          <mc:Choice Requires="wps">
            <w:drawing>
              <wp:anchor distT="0" distB="0" distL="114300" distR="114300" simplePos="0" relativeHeight="251694592" behindDoc="1" locked="0" layoutInCell="1" allowOverlap="1">
                <wp:simplePos x="0" y="0"/>
                <wp:positionH relativeFrom="margin">
                  <wp:posOffset>-644114</wp:posOffset>
                </wp:positionH>
                <wp:positionV relativeFrom="paragraph">
                  <wp:posOffset>204284</wp:posOffset>
                </wp:positionV>
                <wp:extent cx="6357769" cy="6519134"/>
                <wp:effectExtent l="95250" t="57150" r="100330" b="110490"/>
                <wp:wrapNone/>
                <wp:docPr id="34" name="Rectángulo: esquinas redondeadas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357769" cy="6519134"/>
                        </a:xfrm>
                        <a:prstGeom prst="roundRect">
                          <a:avLst/>
                        </a:prstGeom>
                        <a:solidFill>
                          <a:schemeClr val="accent3">
                            <a:lumMod val="40000"/>
                            <a:lumOff val="60000"/>
                          </a:schemeClr>
                        </a:solidFill>
                        <a:ln>
                          <a:noFill/>
                        </a:ln>
                        <a:effectLst>
                          <a:outerShdw blurRad="44450" dist="27940" dir="5400000" algn="ctr">
                            <a:srgbClr val="000000">
                              <a:alpha val="32000"/>
                            </a:srgbClr>
                          </a:outerShdw>
                        </a:effectLst>
                        <a:scene3d>
                          <a:camera prst="orthographicFront">
                            <a:rot lat="0" lon="0" rev="0"/>
                          </a:camera>
                          <a:lightRig rig="balanced" dir="t">
                            <a:rot lat="0" lon="0" rev="8700000"/>
                          </a:lightRig>
                        </a:scene3d>
                        <a:sp3d>
                          <a:bevelT w="190500" h="38100"/>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76F2EA" id="Rectángulo: esquinas redondeadas 34" o:spid="_x0000_s1026" style="position:absolute;margin-left:-50.7pt;margin-top:16.1pt;width:500.6pt;height:513.3pt;z-index:-251621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" fillcolor="#dbdbdb [1302]" stroked="f" strokeweight="1pt">
                <v:stroke joinstyle="miter"/>
                <v:shadow on="t" color="black" opacity="20971f" offset="0,2.2pt"/>
                <w10:wrap anchorx="margin"/>
              </v:roundrect>
            </w:pict>
          </mc:Fallback>
        </mc:AlternateContent>
      </w:r>
      <w:r w:rsidR="007E781E" w:rsidRPr="00DE3EDF">
        <w:rPr>
          <w:rFonts w:ascii="Comic Sans MS" w:hAnsi="Comic Sans MS" w:cs="Arial"/>
          <w:b/>
          <w:color w:val="C00000"/>
          <w:sz w:val="70"/>
          <w:szCs w:val="70"/>
          <w:u w:val="single"/>
        </w:rPr>
        <w:t>GUÍA METODOLÓGICA DE LAS NORMAS COLOMBIANAS DE INFORMACIÓN FINANCIERA NCIF PARA LAS EMPRESAS DEL GRUPO 3  DEL SECTOR COMERCIO DE LA CIUDAD DEL ESPINAL TOLIMA</w:t>
      </w: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Pr="00DE3EDF" w:rsidRDefault="007E781E" w:rsidP="007E781E">
      <w:pPr>
        <w:spacing w:after="90" w:line="240" w:lineRule="auto"/>
        <w:textAlignment w:val="baseline"/>
        <w:outlineLvl w:val="0"/>
        <w:rPr>
          <w:rFonts w:ascii="Comic Sans MS" w:eastAsia="Times New Roman" w:hAnsi="Comic Sans MS" w:cs="Arial"/>
          <w:b/>
          <w:color w:val="C00000"/>
          <w:kern w:val="36"/>
          <w:sz w:val="60"/>
          <w:szCs w:val="60"/>
          <w:u w:val="single"/>
          <w:lang w:eastAsia="es-CO"/>
        </w:rPr>
      </w:pPr>
      <w:r>
        <w:rPr>
          <w:rFonts w:ascii="Comic Sans MS" w:eastAsia="Times New Roman" w:hAnsi="Comic Sans MS" w:cs="Arial"/>
          <w:b/>
          <w:color w:val="C00000"/>
          <w:kern w:val="36"/>
          <w:sz w:val="60"/>
          <w:szCs w:val="60"/>
          <w:u w:val="single"/>
          <w:lang w:eastAsia="es-CO"/>
        </w:rPr>
        <w:lastRenderedPageBreak/>
        <w:t>TABLA DE CONTENIDO</w:t>
      </w:r>
    </w:p>
    <w:p w:rsidR="007E781E" w:rsidRDefault="007E781E" w:rsidP="007E781E">
      <w:pPr>
        <w:spacing w:after="90" w:line="240" w:lineRule="auto"/>
        <w:textAlignment w:val="baseline"/>
        <w:outlineLvl w:val="0"/>
        <w:rPr>
          <w:rFonts w:ascii="Comic Sans MS" w:eastAsia="Times New Roman" w:hAnsi="Comic Sans MS" w:cs="Arial"/>
          <w:b/>
          <w:kern w:val="36"/>
          <w:sz w:val="60"/>
          <w:szCs w:val="60"/>
          <w:lang w:eastAsia="es-CO"/>
        </w:rPr>
      </w:pPr>
    </w:p>
    <w:p w:rsidR="007E781E" w:rsidRPr="00150826" w:rsidRDefault="007E781E" w:rsidP="007E781E">
      <w:pPr>
        <w:spacing w:after="90" w:line="240" w:lineRule="auto"/>
        <w:textAlignment w:val="baseline"/>
        <w:outlineLvl w:val="0"/>
        <w:rPr>
          <w:rFonts w:ascii="Comic Sans MS" w:eastAsia="Times New Roman" w:hAnsi="Comic Sans MS" w:cs="Arial"/>
          <w:b/>
          <w:kern w:val="36"/>
          <w:sz w:val="24"/>
          <w:szCs w:val="24"/>
          <w:lang w:eastAsia="es-CO"/>
        </w:rPr>
      </w:pP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60"/>
          <w:szCs w:val="60"/>
          <w:lang w:eastAsia="es-CO"/>
        </w:rPr>
        <w:tab/>
      </w:r>
      <w:r>
        <w:rPr>
          <w:rFonts w:ascii="Comic Sans MS" w:eastAsia="Times New Roman" w:hAnsi="Comic Sans MS" w:cs="Arial"/>
          <w:b/>
          <w:kern w:val="36"/>
          <w:sz w:val="24"/>
          <w:szCs w:val="24"/>
          <w:lang w:eastAsia="es-CO"/>
        </w:rPr>
        <w:tab/>
        <w:t>Págs.</w:t>
      </w:r>
    </w:p>
    <w:p w:rsidR="007E781E" w:rsidRDefault="007E781E" w:rsidP="007E781E">
      <w:pPr>
        <w:pStyle w:val="Default"/>
        <w:jc w:val="both"/>
        <w:rPr>
          <w:bCs/>
          <w:color w:val="7030A0"/>
          <w:sz w:val="28"/>
          <w:szCs w:val="28"/>
        </w:rPr>
      </w:pPr>
      <w:r>
        <w:rPr>
          <w:bCs/>
          <w:color w:val="7030A0"/>
          <w:sz w:val="28"/>
          <w:szCs w:val="28"/>
        </w:rPr>
        <w:t>Introducción…………………………………………………</w:t>
      </w:r>
      <w:r>
        <w:rPr>
          <w:bCs/>
          <w:color w:val="7030A0"/>
          <w:sz w:val="28"/>
          <w:szCs w:val="28"/>
        </w:rPr>
        <w:tab/>
      </w:r>
      <w:r>
        <w:rPr>
          <w:bCs/>
          <w:color w:val="7030A0"/>
          <w:sz w:val="28"/>
          <w:szCs w:val="28"/>
        </w:rPr>
        <w:tab/>
        <w:t xml:space="preserve">  4</w:t>
      </w:r>
    </w:p>
    <w:p w:rsidR="007E781E" w:rsidRDefault="007E781E" w:rsidP="007E781E">
      <w:pPr>
        <w:pStyle w:val="Default"/>
        <w:jc w:val="both"/>
        <w:rPr>
          <w:bCs/>
          <w:color w:val="7030A0"/>
          <w:sz w:val="28"/>
          <w:szCs w:val="28"/>
        </w:rPr>
      </w:pPr>
      <w:r>
        <w:rPr>
          <w:bCs/>
          <w:color w:val="7030A0"/>
          <w:sz w:val="28"/>
          <w:szCs w:val="28"/>
        </w:rPr>
        <w:t>Finalidad de la guía………………………………………..</w:t>
      </w:r>
      <w:r>
        <w:rPr>
          <w:bCs/>
          <w:color w:val="7030A0"/>
          <w:sz w:val="28"/>
          <w:szCs w:val="28"/>
        </w:rPr>
        <w:tab/>
      </w:r>
      <w:r>
        <w:rPr>
          <w:bCs/>
          <w:color w:val="7030A0"/>
          <w:sz w:val="28"/>
          <w:szCs w:val="28"/>
        </w:rPr>
        <w:tab/>
        <w:t xml:space="preserve">  5</w:t>
      </w:r>
    </w:p>
    <w:p w:rsidR="007E781E" w:rsidRPr="00B0297E" w:rsidRDefault="007E781E" w:rsidP="007E781E">
      <w:pPr>
        <w:pStyle w:val="Default"/>
        <w:jc w:val="both"/>
        <w:rPr>
          <w:bCs/>
          <w:color w:val="7030A0"/>
          <w:sz w:val="28"/>
          <w:szCs w:val="28"/>
        </w:rPr>
      </w:pPr>
      <w:r w:rsidRPr="00B0297E">
        <w:rPr>
          <w:bCs/>
          <w:color w:val="7030A0"/>
          <w:sz w:val="28"/>
          <w:szCs w:val="28"/>
        </w:rPr>
        <w:t xml:space="preserve">Propuesta </w:t>
      </w:r>
      <w:r>
        <w:rPr>
          <w:bCs/>
          <w:color w:val="7030A0"/>
          <w:sz w:val="28"/>
          <w:szCs w:val="28"/>
        </w:rPr>
        <w:t>De La Guía De Aplicación De NCIF</w:t>
      </w:r>
      <w:r w:rsidRPr="00B0297E">
        <w:rPr>
          <w:bCs/>
          <w:color w:val="7030A0"/>
          <w:sz w:val="28"/>
          <w:szCs w:val="28"/>
        </w:rPr>
        <w:t xml:space="preserve"> Para </w:t>
      </w:r>
      <w:r>
        <w:rPr>
          <w:bCs/>
          <w:color w:val="7030A0"/>
          <w:sz w:val="28"/>
          <w:szCs w:val="28"/>
        </w:rPr>
        <w:tab/>
      </w:r>
      <w:r>
        <w:rPr>
          <w:bCs/>
          <w:color w:val="7030A0"/>
          <w:sz w:val="28"/>
          <w:szCs w:val="28"/>
        </w:rPr>
        <w:tab/>
      </w:r>
      <w:r w:rsidRPr="00B0297E">
        <w:rPr>
          <w:bCs/>
          <w:color w:val="7030A0"/>
          <w:sz w:val="28"/>
          <w:szCs w:val="28"/>
        </w:rPr>
        <w:t>Microempresas Orientada Al Sector Comercial</w:t>
      </w:r>
      <w:r>
        <w:rPr>
          <w:bCs/>
          <w:color w:val="7030A0"/>
          <w:sz w:val="28"/>
          <w:szCs w:val="28"/>
        </w:rPr>
        <w:t>…</w:t>
      </w:r>
      <w:r>
        <w:rPr>
          <w:bCs/>
          <w:color w:val="7030A0"/>
          <w:sz w:val="28"/>
          <w:szCs w:val="28"/>
        </w:rPr>
        <w:tab/>
      </w:r>
      <w:r>
        <w:rPr>
          <w:bCs/>
          <w:color w:val="7030A0"/>
          <w:sz w:val="28"/>
          <w:szCs w:val="28"/>
        </w:rPr>
        <w:tab/>
        <w:t xml:space="preserve">  6</w:t>
      </w:r>
    </w:p>
    <w:p w:rsidR="007E781E" w:rsidRDefault="007E781E" w:rsidP="007E781E">
      <w:pPr>
        <w:pStyle w:val="Default"/>
        <w:jc w:val="both"/>
        <w:rPr>
          <w:bCs/>
          <w:color w:val="7030A0"/>
          <w:sz w:val="28"/>
          <w:szCs w:val="28"/>
        </w:rPr>
      </w:pPr>
      <w:r>
        <w:rPr>
          <w:bCs/>
          <w:color w:val="7030A0"/>
          <w:sz w:val="28"/>
          <w:szCs w:val="28"/>
        </w:rPr>
        <w:tab/>
        <w:t>Fase I: Diagnostico y Planificación…………………</w:t>
      </w:r>
      <w:r>
        <w:rPr>
          <w:bCs/>
          <w:color w:val="7030A0"/>
          <w:sz w:val="28"/>
          <w:szCs w:val="28"/>
        </w:rPr>
        <w:tab/>
      </w:r>
      <w:r>
        <w:rPr>
          <w:bCs/>
          <w:color w:val="7030A0"/>
          <w:sz w:val="28"/>
          <w:szCs w:val="28"/>
        </w:rPr>
        <w:tab/>
        <w:t xml:space="preserve">  6</w:t>
      </w:r>
    </w:p>
    <w:p w:rsidR="007E781E" w:rsidRDefault="007E781E" w:rsidP="007E781E">
      <w:pPr>
        <w:pStyle w:val="Default"/>
        <w:jc w:val="both"/>
        <w:rPr>
          <w:bCs/>
          <w:color w:val="7030A0"/>
          <w:sz w:val="28"/>
          <w:szCs w:val="28"/>
        </w:rPr>
      </w:pPr>
      <w:r>
        <w:rPr>
          <w:bCs/>
          <w:color w:val="7030A0"/>
          <w:sz w:val="28"/>
          <w:szCs w:val="28"/>
        </w:rPr>
        <w:tab/>
        <w:t>Fase II: Diseño y Desarrollo…………………………</w:t>
      </w:r>
      <w:r>
        <w:rPr>
          <w:bCs/>
          <w:color w:val="7030A0"/>
          <w:sz w:val="28"/>
          <w:szCs w:val="28"/>
        </w:rPr>
        <w:tab/>
      </w:r>
      <w:r>
        <w:rPr>
          <w:bCs/>
          <w:color w:val="7030A0"/>
          <w:sz w:val="28"/>
          <w:szCs w:val="28"/>
        </w:rPr>
        <w:tab/>
        <w:t xml:space="preserve">  6</w:t>
      </w:r>
    </w:p>
    <w:p w:rsidR="007E781E" w:rsidRDefault="007E781E" w:rsidP="007E781E">
      <w:pPr>
        <w:pStyle w:val="Default"/>
        <w:jc w:val="both"/>
        <w:rPr>
          <w:bCs/>
          <w:color w:val="7030A0"/>
          <w:sz w:val="28"/>
          <w:szCs w:val="28"/>
        </w:rPr>
      </w:pPr>
      <w:r>
        <w:rPr>
          <w:bCs/>
          <w:color w:val="7030A0"/>
          <w:sz w:val="28"/>
          <w:szCs w:val="28"/>
        </w:rPr>
        <w:tab/>
        <w:t>Fase III: Conversión (Implementación)……………..</w:t>
      </w:r>
      <w:r>
        <w:rPr>
          <w:bCs/>
          <w:color w:val="7030A0"/>
          <w:sz w:val="28"/>
          <w:szCs w:val="28"/>
        </w:rPr>
        <w:tab/>
      </w:r>
      <w:r>
        <w:rPr>
          <w:bCs/>
          <w:color w:val="7030A0"/>
          <w:sz w:val="28"/>
          <w:szCs w:val="28"/>
        </w:rPr>
        <w:tab/>
        <w:t xml:space="preserve">  7</w:t>
      </w:r>
    </w:p>
    <w:p w:rsidR="007E781E" w:rsidRDefault="007E781E" w:rsidP="007E781E">
      <w:pPr>
        <w:pStyle w:val="Default"/>
        <w:jc w:val="both"/>
        <w:rPr>
          <w:bCs/>
          <w:color w:val="7030A0"/>
          <w:sz w:val="28"/>
          <w:szCs w:val="28"/>
        </w:rPr>
      </w:pPr>
      <w:r>
        <w:rPr>
          <w:bCs/>
          <w:color w:val="7030A0"/>
          <w:sz w:val="28"/>
          <w:szCs w:val="28"/>
        </w:rPr>
        <w:tab/>
        <w:t>Fase IV: Mantenimiento………………………………</w:t>
      </w:r>
      <w:r>
        <w:rPr>
          <w:bCs/>
          <w:color w:val="7030A0"/>
          <w:sz w:val="28"/>
          <w:szCs w:val="28"/>
        </w:rPr>
        <w:tab/>
      </w:r>
      <w:r>
        <w:rPr>
          <w:bCs/>
          <w:color w:val="7030A0"/>
          <w:sz w:val="28"/>
          <w:szCs w:val="28"/>
        </w:rPr>
        <w:tab/>
        <w:t xml:space="preserve">  7</w:t>
      </w:r>
    </w:p>
    <w:p w:rsidR="007E781E" w:rsidRDefault="007E781E" w:rsidP="007E781E">
      <w:pPr>
        <w:pStyle w:val="Default"/>
        <w:jc w:val="both"/>
        <w:rPr>
          <w:bCs/>
          <w:color w:val="7030A0"/>
          <w:sz w:val="28"/>
          <w:szCs w:val="28"/>
        </w:rPr>
      </w:pPr>
      <w:r>
        <w:rPr>
          <w:bCs/>
          <w:color w:val="7030A0"/>
          <w:sz w:val="28"/>
          <w:szCs w:val="28"/>
        </w:rPr>
        <w:t>Primeras directrices de NCIF para microempresas……</w:t>
      </w:r>
      <w:r>
        <w:rPr>
          <w:bCs/>
          <w:color w:val="7030A0"/>
          <w:sz w:val="28"/>
          <w:szCs w:val="28"/>
        </w:rPr>
        <w:tab/>
      </w:r>
      <w:r>
        <w:rPr>
          <w:bCs/>
          <w:color w:val="7030A0"/>
          <w:sz w:val="28"/>
          <w:szCs w:val="28"/>
        </w:rPr>
        <w:tab/>
        <w:t xml:space="preserve">  8</w:t>
      </w:r>
    </w:p>
    <w:p w:rsidR="007E781E" w:rsidRDefault="007E781E" w:rsidP="007E781E">
      <w:pPr>
        <w:pStyle w:val="Default"/>
        <w:jc w:val="both"/>
        <w:rPr>
          <w:bCs/>
          <w:color w:val="7030A0"/>
          <w:sz w:val="28"/>
          <w:szCs w:val="28"/>
        </w:rPr>
      </w:pPr>
      <w:r>
        <w:rPr>
          <w:bCs/>
          <w:color w:val="7030A0"/>
          <w:sz w:val="28"/>
          <w:szCs w:val="28"/>
        </w:rPr>
        <w:tab/>
        <w:t>¿Cuál son los pasos a seguir?............................</w:t>
      </w:r>
      <w:r>
        <w:rPr>
          <w:bCs/>
          <w:color w:val="7030A0"/>
          <w:sz w:val="28"/>
          <w:szCs w:val="28"/>
        </w:rPr>
        <w:tab/>
      </w:r>
      <w:r>
        <w:rPr>
          <w:bCs/>
          <w:color w:val="7030A0"/>
          <w:sz w:val="28"/>
          <w:szCs w:val="28"/>
        </w:rPr>
        <w:tab/>
        <w:t xml:space="preserve">  8</w:t>
      </w:r>
    </w:p>
    <w:p w:rsidR="007E781E" w:rsidRDefault="007E781E" w:rsidP="007E781E">
      <w:pPr>
        <w:pStyle w:val="Default"/>
        <w:jc w:val="both"/>
        <w:rPr>
          <w:bCs/>
          <w:color w:val="7030A0"/>
          <w:sz w:val="28"/>
          <w:szCs w:val="28"/>
        </w:rPr>
      </w:pPr>
      <w:r>
        <w:rPr>
          <w:bCs/>
          <w:color w:val="7030A0"/>
          <w:sz w:val="28"/>
          <w:szCs w:val="28"/>
        </w:rPr>
        <w:tab/>
        <w:t>¿Quiénes se consideran microempresas?..........</w:t>
      </w:r>
      <w:r>
        <w:rPr>
          <w:bCs/>
          <w:color w:val="7030A0"/>
          <w:sz w:val="28"/>
          <w:szCs w:val="28"/>
        </w:rPr>
        <w:tab/>
      </w:r>
      <w:r>
        <w:rPr>
          <w:bCs/>
          <w:color w:val="7030A0"/>
          <w:sz w:val="28"/>
          <w:szCs w:val="28"/>
        </w:rPr>
        <w:tab/>
        <w:t xml:space="preserve">  9</w:t>
      </w:r>
    </w:p>
    <w:p w:rsidR="007E781E" w:rsidRDefault="007E781E" w:rsidP="007E781E">
      <w:pPr>
        <w:pStyle w:val="Default"/>
        <w:jc w:val="both"/>
        <w:rPr>
          <w:bCs/>
          <w:color w:val="7030A0"/>
          <w:sz w:val="28"/>
          <w:szCs w:val="28"/>
        </w:rPr>
      </w:pPr>
      <w:r>
        <w:rPr>
          <w:bCs/>
          <w:color w:val="7030A0"/>
          <w:sz w:val="28"/>
          <w:szCs w:val="28"/>
        </w:rPr>
        <w:t>Algunos conceptos y principios generales……………..</w:t>
      </w:r>
      <w:r>
        <w:rPr>
          <w:bCs/>
          <w:color w:val="7030A0"/>
          <w:sz w:val="28"/>
          <w:szCs w:val="28"/>
        </w:rPr>
        <w:tab/>
      </w:r>
      <w:r>
        <w:rPr>
          <w:bCs/>
          <w:color w:val="7030A0"/>
          <w:sz w:val="28"/>
          <w:szCs w:val="28"/>
        </w:rPr>
        <w:tab/>
        <w:t xml:space="preserve"> 10</w:t>
      </w:r>
    </w:p>
    <w:p w:rsidR="007E781E" w:rsidRDefault="007E781E" w:rsidP="007E781E">
      <w:pPr>
        <w:pStyle w:val="Default"/>
        <w:jc w:val="both"/>
        <w:rPr>
          <w:bCs/>
          <w:color w:val="7030A0"/>
          <w:sz w:val="28"/>
          <w:szCs w:val="28"/>
        </w:rPr>
      </w:pPr>
      <w:r>
        <w:rPr>
          <w:bCs/>
          <w:color w:val="7030A0"/>
          <w:sz w:val="28"/>
          <w:szCs w:val="28"/>
        </w:rPr>
        <w:t>Tratamiento de algunas partidas relevantes…………..</w:t>
      </w:r>
      <w:r>
        <w:rPr>
          <w:bCs/>
          <w:color w:val="7030A0"/>
          <w:sz w:val="28"/>
          <w:szCs w:val="28"/>
        </w:rPr>
        <w:tab/>
      </w:r>
      <w:r>
        <w:rPr>
          <w:bCs/>
          <w:color w:val="7030A0"/>
          <w:sz w:val="28"/>
          <w:szCs w:val="28"/>
        </w:rPr>
        <w:tab/>
        <w:t xml:space="preserve"> 12</w:t>
      </w:r>
    </w:p>
    <w:p w:rsidR="007E781E" w:rsidRDefault="007E781E" w:rsidP="007E781E">
      <w:pPr>
        <w:pStyle w:val="Default"/>
        <w:jc w:val="both"/>
        <w:rPr>
          <w:bCs/>
          <w:color w:val="7030A0"/>
          <w:sz w:val="28"/>
          <w:szCs w:val="28"/>
        </w:rPr>
      </w:pPr>
      <w:r>
        <w:rPr>
          <w:bCs/>
          <w:color w:val="7030A0"/>
          <w:sz w:val="28"/>
          <w:szCs w:val="28"/>
        </w:rPr>
        <w:t>Aspectos importantes para tener en cuenta…………..</w:t>
      </w:r>
      <w:r>
        <w:rPr>
          <w:bCs/>
          <w:color w:val="7030A0"/>
          <w:sz w:val="28"/>
          <w:szCs w:val="28"/>
        </w:rPr>
        <w:tab/>
      </w:r>
      <w:r>
        <w:rPr>
          <w:bCs/>
          <w:color w:val="7030A0"/>
          <w:sz w:val="28"/>
          <w:szCs w:val="28"/>
        </w:rPr>
        <w:tab/>
        <w:t xml:space="preserve"> 20</w:t>
      </w:r>
    </w:p>
    <w:p w:rsidR="007E781E" w:rsidRDefault="007E781E" w:rsidP="007E781E">
      <w:pPr>
        <w:pStyle w:val="Default"/>
        <w:jc w:val="both"/>
        <w:rPr>
          <w:bCs/>
          <w:color w:val="7030A0"/>
          <w:sz w:val="28"/>
          <w:szCs w:val="28"/>
        </w:rPr>
      </w:pPr>
      <w:r>
        <w:rPr>
          <w:bCs/>
          <w:color w:val="7030A0"/>
          <w:sz w:val="28"/>
          <w:szCs w:val="28"/>
        </w:rPr>
        <w:t>Presentación de los Estados Financieros……………..</w:t>
      </w:r>
      <w:r>
        <w:rPr>
          <w:bCs/>
          <w:color w:val="7030A0"/>
          <w:sz w:val="28"/>
          <w:szCs w:val="28"/>
        </w:rPr>
        <w:tab/>
      </w:r>
      <w:r>
        <w:rPr>
          <w:bCs/>
          <w:color w:val="7030A0"/>
          <w:sz w:val="28"/>
          <w:szCs w:val="28"/>
        </w:rPr>
        <w:tab/>
        <w:t xml:space="preserve"> 21</w:t>
      </w:r>
    </w:p>
    <w:p w:rsidR="007E781E" w:rsidRDefault="007E781E" w:rsidP="007E781E">
      <w:pPr>
        <w:pStyle w:val="Default"/>
        <w:jc w:val="both"/>
        <w:rPr>
          <w:bCs/>
          <w:color w:val="7030A0"/>
          <w:sz w:val="28"/>
          <w:szCs w:val="28"/>
        </w:rPr>
      </w:pPr>
      <w:r>
        <w:rPr>
          <w:bCs/>
          <w:color w:val="7030A0"/>
          <w:sz w:val="28"/>
          <w:szCs w:val="28"/>
        </w:rPr>
        <w:t>Recomendaciones………………………………………..</w:t>
      </w:r>
      <w:r>
        <w:rPr>
          <w:bCs/>
          <w:color w:val="7030A0"/>
          <w:sz w:val="28"/>
          <w:szCs w:val="28"/>
        </w:rPr>
        <w:tab/>
      </w:r>
      <w:r>
        <w:rPr>
          <w:bCs/>
          <w:color w:val="7030A0"/>
          <w:sz w:val="28"/>
          <w:szCs w:val="28"/>
        </w:rPr>
        <w:tab/>
        <w:t xml:space="preserve"> 23</w:t>
      </w:r>
    </w:p>
    <w:p w:rsidR="007E781E" w:rsidRPr="00EE7B7D" w:rsidRDefault="007E781E" w:rsidP="007E781E">
      <w:pPr>
        <w:pStyle w:val="Default"/>
        <w:jc w:val="both"/>
        <w:rPr>
          <w:bCs/>
          <w:color w:val="7030A0"/>
          <w:sz w:val="28"/>
          <w:szCs w:val="28"/>
        </w:rPr>
      </w:pP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Default="007E781E" w:rsidP="007E781E">
      <w:pPr>
        <w:spacing w:after="90" w:line="240" w:lineRule="auto"/>
        <w:textAlignment w:val="baseline"/>
        <w:outlineLvl w:val="0"/>
        <w:rPr>
          <w:rFonts w:ascii="Comic Sans MS" w:eastAsia="Times New Roman" w:hAnsi="Comic Sans MS" w:cs="Arial"/>
          <w:b/>
          <w:color w:val="C00000"/>
          <w:kern w:val="36"/>
          <w:sz w:val="60"/>
          <w:szCs w:val="60"/>
          <w:u w:val="single"/>
          <w:lang w:eastAsia="es-CO"/>
        </w:rPr>
      </w:pPr>
    </w:p>
    <w:p w:rsidR="007E781E" w:rsidRDefault="007E781E" w:rsidP="007E781E">
      <w:pPr>
        <w:spacing w:after="90" w:line="240" w:lineRule="auto"/>
        <w:textAlignment w:val="baseline"/>
        <w:outlineLvl w:val="0"/>
        <w:rPr>
          <w:rFonts w:ascii="Comic Sans MS" w:eastAsia="Times New Roman" w:hAnsi="Comic Sans MS" w:cs="Arial"/>
          <w:b/>
          <w:color w:val="C00000"/>
          <w:kern w:val="36"/>
          <w:sz w:val="60"/>
          <w:szCs w:val="60"/>
          <w:u w:val="single"/>
          <w:lang w:eastAsia="es-CO"/>
        </w:rPr>
      </w:pPr>
    </w:p>
    <w:p w:rsidR="007E781E" w:rsidRDefault="007E781E" w:rsidP="007E781E">
      <w:pPr>
        <w:spacing w:after="90" w:line="240" w:lineRule="auto"/>
        <w:textAlignment w:val="baseline"/>
        <w:outlineLvl w:val="0"/>
        <w:rPr>
          <w:rFonts w:ascii="Comic Sans MS" w:eastAsia="Times New Roman" w:hAnsi="Comic Sans MS" w:cs="Arial"/>
          <w:b/>
          <w:color w:val="C00000"/>
          <w:kern w:val="36"/>
          <w:sz w:val="60"/>
          <w:szCs w:val="60"/>
          <w:u w:val="single"/>
          <w:lang w:eastAsia="es-CO"/>
        </w:rPr>
      </w:pPr>
    </w:p>
    <w:p w:rsidR="007E781E" w:rsidRDefault="007E781E" w:rsidP="007E781E">
      <w:pPr>
        <w:spacing w:after="90" w:line="240" w:lineRule="auto"/>
        <w:textAlignment w:val="baseline"/>
        <w:outlineLvl w:val="0"/>
        <w:rPr>
          <w:rFonts w:ascii="Comic Sans MS" w:eastAsia="Times New Roman" w:hAnsi="Comic Sans MS" w:cs="Arial"/>
          <w:b/>
          <w:color w:val="C00000"/>
          <w:kern w:val="36"/>
          <w:sz w:val="60"/>
          <w:szCs w:val="60"/>
          <w:u w:val="single"/>
          <w:lang w:eastAsia="es-CO"/>
        </w:rPr>
      </w:pPr>
    </w:p>
    <w:p w:rsidR="007E781E" w:rsidRPr="00DE3EDF" w:rsidRDefault="007E781E" w:rsidP="007E781E">
      <w:pPr>
        <w:spacing w:after="90" w:line="240" w:lineRule="auto"/>
        <w:textAlignment w:val="baseline"/>
        <w:outlineLvl w:val="0"/>
        <w:rPr>
          <w:rFonts w:ascii="Comic Sans MS" w:eastAsia="Times New Roman" w:hAnsi="Comic Sans MS" w:cs="Arial"/>
          <w:b/>
          <w:color w:val="C00000"/>
          <w:kern w:val="36"/>
          <w:sz w:val="60"/>
          <w:szCs w:val="60"/>
          <w:u w:val="single"/>
          <w:lang w:eastAsia="es-CO"/>
        </w:rPr>
      </w:pPr>
      <w:r w:rsidRPr="00DE3EDF">
        <w:rPr>
          <w:rFonts w:ascii="Comic Sans MS" w:eastAsia="Times New Roman" w:hAnsi="Comic Sans MS" w:cs="Arial"/>
          <w:b/>
          <w:color w:val="C00000"/>
          <w:kern w:val="36"/>
          <w:sz w:val="60"/>
          <w:szCs w:val="60"/>
          <w:u w:val="single"/>
          <w:lang w:eastAsia="es-CO"/>
        </w:rPr>
        <w:lastRenderedPageBreak/>
        <w:t>INTRODUCCIÓN</w:t>
      </w:r>
    </w:p>
    <w:p w:rsidR="007E781E" w:rsidRDefault="007E781E" w:rsidP="007E781E">
      <w:pPr>
        <w:spacing w:after="90" w:line="240" w:lineRule="auto"/>
        <w:textAlignment w:val="baseline"/>
        <w:outlineLvl w:val="0"/>
        <w:rPr>
          <w:rFonts w:ascii="Comic Sans MS" w:eastAsia="Times New Roman" w:hAnsi="Comic Sans MS" w:cs="Arial"/>
          <w:b/>
          <w:kern w:val="36"/>
          <w:sz w:val="60"/>
          <w:szCs w:val="60"/>
          <w:lang w:eastAsia="es-CO"/>
        </w:rPr>
      </w:pPr>
    </w:p>
    <w:p w:rsidR="007E781E" w:rsidRDefault="007E781E" w:rsidP="007E781E">
      <w:pPr>
        <w:pStyle w:val="Default"/>
        <w:jc w:val="both"/>
        <w:rPr>
          <w:bCs/>
          <w:color w:val="7030A0"/>
          <w:sz w:val="28"/>
          <w:szCs w:val="28"/>
        </w:rPr>
      </w:pPr>
    </w:p>
    <w:p w:rsidR="007E781E" w:rsidRPr="00EE7B7D" w:rsidRDefault="007E781E" w:rsidP="007E781E">
      <w:pPr>
        <w:pStyle w:val="Default"/>
        <w:jc w:val="both"/>
        <w:rPr>
          <w:bCs/>
          <w:color w:val="7030A0"/>
          <w:sz w:val="28"/>
          <w:szCs w:val="28"/>
        </w:rPr>
      </w:pPr>
      <w:r>
        <w:rPr>
          <w:bCs/>
          <w:color w:val="7030A0"/>
          <w:sz w:val="28"/>
          <w:szCs w:val="28"/>
        </w:rPr>
        <w:t>L</w:t>
      </w:r>
      <w:r w:rsidRPr="00EE7B7D">
        <w:rPr>
          <w:bCs/>
          <w:color w:val="7030A0"/>
          <w:sz w:val="28"/>
          <w:szCs w:val="28"/>
        </w:rPr>
        <w:t>a importancia del diseño de la guía nace de la posición en la que se encuentra</w:t>
      </w:r>
      <w:r>
        <w:rPr>
          <w:bCs/>
          <w:color w:val="7030A0"/>
          <w:sz w:val="28"/>
          <w:szCs w:val="28"/>
        </w:rPr>
        <w:t>n</w:t>
      </w:r>
      <w:r w:rsidRPr="00EE7B7D">
        <w:rPr>
          <w:bCs/>
          <w:color w:val="7030A0"/>
          <w:sz w:val="28"/>
          <w:szCs w:val="28"/>
        </w:rPr>
        <w:t xml:space="preserve"> los microempresarios frente a la convergencia en la implementación de las Normas Internacionales de Información Financiera para micro empresas en Colombia.</w:t>
      </w:r>
    </w:p>
    <w:p w:rsidR="007E781E" w:rsidRPr="00EE7B7D" w:rsidRDefault="007E781E" w:rsidP="007E781E">
      <w:pPr>
        <w:pStyle w:val="Default"/>
        <w:jc w:val="both"/>
        <w:rPr>
          <w:bCs/>
          <w:color w:val="7030A0"/>
          <w:sz w:val="28"/>
          <w:szCs w:val="28"/>
        </w:rPr>
      </w:pPr>
    </w:p>
    <w:p w:rsidR="007E781E" w:rsidRPr="00EE7B7D" w:rsidRDefault="007E781E" w:rsidP="007E781E">
      <w:pPr>
        <w:pStyle w:val="Default"/>
        <w:jc w:val="both"/>
        <w:rPr>
          <w:bCs/>
          <w:color w:val="7030A0"/>
          <w:sz w:val="28"/>
          <w:szCs w:val="28"/>
        </w:rPr>
      </w:pPr>
      <w:r>
        <w:rPr>
          <w:noProof/>
          <w:lang w:eastAsia="es-CO"/>
        </w:rPr>
        <w:drawing>
          <wp:anchor distT="0" distB="0" distL="114300" distR="114300" simplePos="0" relativeHeight="251683328" behindDoc="1" locked="0" layoutInCell="1" allowOverlap="1" wp14:anchorId="02D176B1" wp14:editId="38C3081E">
            <wp:simplePos x="0" y="0"/>
            <wp:positionH relativeFrom="margin">
              <wp:posOffset>3510915</wp:posOffset>
            </wp:positionH>
            <wp:positionV relativeFrom="paragraph">
              <wp:posOffset>12065</wp:posOffset>
            </wp:positionV>
            <wp:extent cx="2386965" cy="2399665"/>
            <wp:effectExtent l="0" t="0" r="0" b="635"/>
            <wp:wrapTight wrapText="bothSides">
              <wp:wrapPolygon edited="0">
                <wp:start x="8619" y="0"/>
                <wp:lineTo x="4310" y="2744"/>
                <wp:lineTo x="0" y="3772"/>
                <wp:lineTo x="0" y="5659"/>
                <wp:lineTo x="1724" y="10974"/>
                <wp:lineTo x="2413" y="13718"/>
                <wp:lineTo x="2931" y="16461"/>
                <wp:lineTo x="7068" y="19205"/>
                <wp:lineTo x="7240" y="20062"/>
                <wp:lineTo x="8792" y="21434"/>
                <wp:lineTo x="9826" y="21434"/>
                <wp:lineTo x="10688" y="21434"/>
                <wp:lineTo x="11033" y="21434"/>
                <wp:lineTo x="14653" y="19205"/>
                <wp:lineTo x="19997" y="19205"/>
                <wp:lineTo x="21376" y="18691"/>
                <wp:lineTo x="21376" y="8574"/>
                <wp:lineTo x="20514" y="6002"/>
                <wp:lineTo x="20342" y="4287"/>
                <wp:lineTo x="17928" y="3429"/>
                <wp:lineTo x="11377" y="2744"/>
                <wp:lineTo x="10171" y="514"/>
                <wp:lineTo x="9826" y="0"/>
                <wp:lineTo x="8619" y="0"/>
              </wp:wrapPolygon>
            </wp:wrapTight>
            <wp:docPr id="3" name="Imagen 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n relacionada"/>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86965" cy="2399665"/>
                    </a:xfrm>
                    <a:prstGeom prst="rect">
                      <a:avLst/>
                    </a:prstGeom>
                    <a:noFill/>
                    <a:ln>
                      <a:noFill/>
                    </a:ln>
                  </pic:spPr>
                </pic:pic>
              </a:graphicData>
            </a:graphic>
          </wp:anchor>
        </w:drawing>
      </w:r>
      <w:r w:rsidRPr="00EE7B7D">
        <w:rPr>
          <w:bCs/>
          <w:color w:val="7030A0"/>
          <w:sz w:val="28"/>
          <w:szCs w:val="28"/>
        </w:rPr>
        <w:t>Para desarrollar este proceso se pensó en la necesidad de los microempresarios de realizar el proceso de Convergencia de estas normas</w:t>
      </w:r>
      <w:r>
        <w:rPr>
          <w:bCs/>
          <w:color w:val="7030A0"/>
          <w:sz w:val="28"/>
          <w:szCs w:val="28"/>
        </w:rPr>
        <w:t xml:space="preserve"> y poder</w:t>
      </w:r>
      <w:r w:rsidRPr="00EE7B7D">
        <w:rPr>
          <w:bCs/>
          <w:color w:val="7030A0"/>
          <w:sz w:val="28"/>
          <w:szCs w:val="28"/>
        </w:rPr>
        <w:t xml:space="preserve"> mostrar la</w:t>
      </w:r>
      <w:r>
        <w:rPr>
          <w:bCs/>
          <w:color w:val="7030A0"/>
          <w:sz w:val="28"/>
          <w:szCs w:val="28"/>
        </w:rPr>
        <w:t>s</w:t>
      </w:r>
      <w:r w:rsidRPr="00EE7B7D">
        <w:rPr>
          <w:bCs/>
          <w:color w:val="7030A0"/>
          <w:sz w:val="28"/>
          <w:szCs w:val="28"/>
        </w:rPr>
        <w:t xml:space="preserve"> diferencia</w:t>
      </w:r>
      <w:r>
        <w:rPr>
          <w:bCs/>
          <w:color w:val="7030A0"/>
          <w:sz w:val="28"/>
          <w:szCs w:val="28"/>
        </w:rPr>
        <w:t>s</w:t>
      </w:r>
      <w:r w:rsidRPr="00EE7B7D">
        <w:rPr>
          <w:bCs/>
          <w:color w:val="7030A0"/>
          <w:sz w:val="28"/>
          <w:szCs w:val="28"/>
        </w:rPr>
        <w:t xml:space="preserve"> en la transición</w:t>
      </w:r>
      <w:r>
        <w:rPr>
          <w:bCs/>
          <w:color w:val="7030A0"/>
          <w:sz w:val="28"/>
          <w:szCs w:val="28"/>
        </w:rPr>
        <w:t xml:space="preserve"> de la norma nacional a la</w:t>
      </w:r>
      <w:r w:rsidRPr="00EE7B7D">
        <w:rPr>
          <w:bCs/>
          <w:color w:val="7030A0"/>
          <w:sz w:val="28"/>
          <w:szCs w:val="28"/>
        </w:rPr>
        <w:t xml:space="preserve"> internacional.</w:t>
      </w:r>
    </w:p>
    <w:p w:rsidR="007E781E" w:rsidRPr="00EE7B7D" w:rsidRDefault="007E781E" w:rsidP="007E781E">
      <w:pPr>
        <w:pStyle w:val="Default"/>
        <w:jc w:val="both"/>
        <w:rPr>
          <w:bCs/>
          <w:color w:val="7030A0"/>
          <w:sz w:val="28"/>
          <w:szCs w:val="28"/>
        </w:rPr>
      </w:pPr>
    </w:p>
    <w:p w:rsidR="007E781E" w:rsidRPr="00EE7B7D" w:rsidRDefault="007E781E" w:rsidP="007E781E">
      <w:pPr>
        <w:pStyle w:val="Default"/>
        <w:jc w:val="both"/>
        <w:rPr>
          <w:bCs/>
          <w:color w:val="7030A0"/>
          <w:sz w:val="28"/>
          <w:szCs w:val="28"/>
        </w:rPr>
      </w:pPr>
      <w:r w:rsidRPr="00EE7B7D">
        <w:rPr>
          <w:bCs/>
          <w:color w:val="7030A0"/>
          <w:sz w:val="28"/>
          <w:szCs w:val="28"/>
        </w:rPr>
        <w:t>Se propone un procedimiento analítico de las normas para el tratamiento de</w:t>
      </w:r>
      <w:r>
        <w:rPr>
          <w:bCs/>
          <w:color w:val="7030A0"/>
          <w:sz w:val="28"/>
          <w:szCs w:val="28"/>
        </w:rPr>
        <w:t xml:space="preserve"> la información contable</w:t>
      </w:r>
      <w:r w:rsidRPr="00EE7B7D">
        <w:rPr>
          <w:bCs/>
          <w:color w:val="7030A0"/>
          <w:sz w:val="28"/>
          <w:szCs w:val="28"/>
        </w:rPr>
        <w:t xml:space="preserve"> y su congruencia en las empresas, fomentando la viabilidad de la guía de una manera más dinámica y de fácil entendimiento para los empresarios.</w:t>
      </w:r>
    </w:p>
    <w:p w:rsidR="007E781E" w:rsidRPr="00EE7B7D" w:rsidRDefault="007E781E" w:rsidP="007E781E">
      <w:pPr>
        <w:pStyle w:val="Default"/>
        <w:jc w:val="both"/>
        <w:rPr>
          <w:bCs/>
          <w:color w:val="7030A0"/>
          <w:sz w:val="28"/>
          <w:szCs w:val="28"/>
        </w:rPr>
      </w:pPr>
    </w:p>
    <w:p w:rsidR="007E781E" w:rsidRPr="00EE7B7D" w:rsidRDefault="007E781E" w:rsidP="007E781E">
      <w:pPr>
        <w:pStyle w:val="Default"/>
        <w:jc w:val="both"/>
        <w:rPr>
          <w:b/>
          <w:bCs/>
          <w:color w:val="7030A0"/>
          <w:sz w:val="28"/>
          <w:szCs w:val="28"/>
        </w:rPr>
      </w:pPr>
      <w:r w:rsidRPr="00EE7B7D">
        <w:rPr>
          <w:bCs/>
          <w:color w:val="7030A0"/>
          <w:sz w:val="28"/>
          <w:szCs w:val="28"/>
        </w:rPr>
        <w:t>De esta manera se aporta una información más confiable y verás para que sirva de fundamento en las decisiones de gestión de las microempresas participes, empezando por conocer sus limitaciones e inquietudes para un desarrollo empresarial más próspero según lo que se conceda.</w:t>
      </w: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Default="007E781E" w:rsidP="007E781E">
      <w:pPr>
        <w:pStyle w:val="Default"/>
        <w:jc w:val="both"/>
        <w:rPr>
          <w:b/>
          <w:bCs/>
          <w:color w:val="auto"/>
        </w:rPr>
      </w:pPr>
    </w:p>
    <w:p w:rsidR="007E781E" w:rsidRPr="00DE3EDF" w:rsidRDefault="007E781E" w:rsidP="007E781E">
      <w:pPr>
        <w:pStyle w:val="Default"/>
        <w:jc w:val="both"/>
        <w:rPr>
          <w:rFonts w:ascii="Comic Sans MS" w:hAnsi="Comic Sans MS"/>
          <w:b/>
          <w:bCs/>
          <w:color w:val="C00000"/>
          <w:sz w:val="60"/>
          <w:szCs w:val="60"/>
          <w:u w:val="single"/>
        </w:rPr>
      </w:pPr>
      <w:r w:rsidRPr="00DE3EDF">
        <w:rPr>
          <w:rFonts w:ascii="Comic Sans MS" w:hAnsi="Comic Sans MS"/>
          <w:b/>
          <w:bCs/>
          <w:color w:val="C00000"/>
          <w:sz w:val="60"/>
          <w:szCs w:val="60"/>
          <w:u w:val="single"/>
        </w:rPr>
        <w:lastRenderedPageBreak/>
        <w:t>FINALIDAD DE LA GUÍA</w:t>
      </w:r>
    </w:p>
    <w:p w:rsidR="007E781E" w:rsidRDefault="007E781E" w:rsidP="007E781E">
      <w:pPr>
        <w:pStyle w:val="Default"/>
        <w:jc w:val="both"/>
        <w:rPr>
          <w:rFonts w:ascii="Comic Sans MS" w:hAnsi="Comic Sans MS"/>
          <w:b/>
          <w:bCs/>
          <w:color w:val="C00000"/>
          <w:sz w:val="60"/>
          <w:szCs w:val="60"/>
        </w:rPr>
      </w:pPr>
    </w:p>
    <w:p w:rsidR="007E781E" w:rsidRPr="00EE7B7D" w:rsidRDefault="007E781E" w:rsidP="007E781E">
      <w:pPr>
        <w:pStyle w:val="Default"/>
        <w:jc w:val="both"/>
        <w:rPr>
          <w:rFonts w:ascii="Comic Sans MS" w:hAnsi="Comic Sans MS"/>
          <w:b/>
          <w:bCs/>
          <w:color w:val="C00000"/>
          <w:sz w:val="60"/>
          <w:szCs w:val="60"/>
        </w:rPr>
      </w:pPr>
    </w:p>
    <w:p w:rsidR="007E781E" w:rsidRPr="00EE7B7D" w:rsidRDefault="007E781E" w:rsidP="007E781E">
      <w:pPr>
        <w:pStyle w:val="Default"/>
        <w:jc w:val="both"/>
        <w:rPr>
          <w:bCs/>
          <w:color w:val="7030A0"/>
          <w:sz w:val="28"/>
        </w:rPr>
      </w:pPr>
      <w:r w:rsidRPr="00EE7B7D">
        <w:rPr>
          <w:bCs/>
          <w:color w:val="7030A0"/>
          <w:sz w:val="28"/>
        </w:rPr>
        <w:t>Es</w:t>
      </w:r>
      <w:r>
        <w:rPr>
          <w:bCs/>
          <w:color w:val="7030A0"/>
          <w:sz w:val="28"/>
        </w:rPr>
        <w:t>ta guía está dirigida a</w:t>
      </w:r>
      <w:r w:rsidRPr="00EE7B7D">
        <w:rPr>
          <w:bCs/>
          <w:color w:val="7030A0"/>
          <w:sz w:val="28"/>
        </w:rPr>
        <w:t xml:space="preserve"> microempresario</w:t>
      </w:r>
      <w:r>
        <w:rPr>
          <w:bCs/>
          <w:color w:val="7030A0"/>
          <w:sz w:val="28"/>
        </w:rPr>
        <w:t>s</w:t>
      </w:r>
      <w:r w:rsidRPr="00EE7B7D">
        <w:rPr>
          <w:bCs/>
          <w:color w:val="7030A0"/>
          <w:sz w:val="28"/>
        </w:rPr>
        <w:t xml:space="preserve"> interesado</w:t>
      </w:r>
      <w:r>
        <w:rPr>
          <w:bCs/>
          <w:color w:val="7030A0"/>
          <w:sz w:val="28"/>
        </w:rPr>
        <w:t>s</w:t>
      </w:r>
      <w:r w:rsidRPr="00EE7B7D">
        <w:rPr>
          <w:bCs/>
          <w:color w:val="7030A0"/>
          <w:sz w:val="28"/>
        </w:rPr>
        <w:t xml:space="preserve"> en la adopción de las normas colombianas de información financiera del sector comercial para sus negocios establecidos en el municipio del Espinal, Tolima de tal manera</w:t>
      </w:r>
      <w:r>
        <w:rPr>
          <w:bCs/>
          <w:color w:val="7030A0"/>
          <w:sz w:val="28"/>
        </w:rPr>
        <w:t xml:space="preserve"> que</w:t>
      </w:r>
      <w:r w:rsidRPr="00EE7B7D">
        <w:rPr>
          <w:bCs/>
          <w:color w:val="7030A0"/>
          <w:sz w:val="28"/>
        </w:rPr>
        <w:t xml:space="preserve"> le sirva como herramienta útil para su entendimie</w:t>
      </w:r>
      <w:r>
        <w:rPr>
          <w:bCs/>
          <w:color w:val="7030A0"/>
          <w:sz w:val="28"/>
        </w:rPr>
        <w:t>nto e implementación de la</w:t>
      </w:r>
      <w:r w:rsidRPr="00EE7B7D">
        <w:rPr>
          <w:bCs/>
          <w:color w:val="7030A0"/>
          <w:sz w:val="28"/>
        </w:rPr>
        <w:t xml:space="preserve"> normatividad vigente.</w:t>
      </w:r>
    </w:p>
    <w:p w:rsidR="007E781E" w:rsidRPr="00EE7B7D" w:rsidRDefault="007E781E" w:rsidP="007E781E">
      <w:pPr>
        <w:pStyle w:val="Default"/>
        <w:jc w:val="both"/>
        <w:rPr>
          <w:bCs/>
          <w:color w:val="7030A0"/>
          <w:sz w:val="28"/>
        </w:rPr>
      </w:pPr>
    </w:p>
    <w:p w:rsidR="007E781E" w:rsidRPr="00EE7B7D" w:rsidRDefault="007E781E" w:rsidP="007E781E">
      <w:pPr>
        <w:pStyle w:val="Default"/>
        <w:jc w:val="both"/>
        <w:rPr>
          <w:bCs/>
          <w:color w:val="7030A0"/>
          <w:sz w:val="28"/>
        </w:rPr>
      </w:pPr>
      <w:r w:rsidRPr="00EE7B7D">
        <w:rPr>
          <w:bCs/>
          <w:color w:val="7030A0"/>
          <w:sz w:val="28"/>
        </w:rPr>
        <w:t>El aporte que se quiere o</w:t>
      </w:r>
      <w:r>
        <w:rPr>
          <w:bCs/>
          <w:color w:val="7030A0"/>
          <w:sz w:val="28"/>
        </w:rPr>
        <w:t>frecer a la comunidad del Espinal</w:t>
      </w:r>
      <w:r w:rsidRPr="00EE7B7D">
        <w:rPr>
          <w:bCs/>
          <w:color w:val="7030A0"/>
          <w:sz w:val="28"/>
        </w:rPr>
        <w:t xml:space="preserve">, </w:t>
      </w:r>
      <w:r>
        <w:rPr>
          <w:bCs/>
          <w:color w:val="7030A0"/>
          <w:sz w:val="28"/>
        </w:rPr>
        <w:t>es dotar de una herramienta en este caso un documento guía que le permita al comerciante resolver aquellas inquietudes que surgen del proceso de implementación de las NCIF.</w:t>
      </w:r>
    </w:p>
    <w:p w:rsidR="007E781E" w:rsidRDefault="007E781E" w:rsidP="007E781E">
      <w:pPr>
        <w:spacing w:after="90" w:line="240" w:lineRule="auto"/>
        <w:textAlignment w:val="baseline"/>
        <w:outlineLvl w:val="0"/>
        <w:rPr>
          <w:rFonts w:ascii="Arial" w:eastAsia="Times New Roman" w:hAnsi="Arial" w:cs="Arial"/>
          <w:b/>
          <w:kern w:val="36"/>
          <w:sz w:val="24"/>
          <w:szCs w:val="24"/>
          <w:lang w:eastAsia="es-CO"/>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r>
        <w:rPr>
          <w:noProof/>
          <w:lang w:eastAsia="es-CO"/>
        </w:rPr>
        <w:drawing>
          <wp:anchor distT="0" distB="0" distL="114300" distR="114300" simplePos="0" relativeHeight="251684352" behindDoc="1" locked="0" layoutInCell="1" allowOverlap="1" wp14:anchorId="2D1B39FF" wp14:editId="088CC6FA">
            <wp:simplePos x="0" y="0"/>
            <wp:positionH relativeFrom="column">
              <wp:posOffset>62865</wp:posOffset>
            </wp:positionH>
            <wp:positionV relativeFrom="paragraph">
              <wp:posOffset>14605</wp:posOffset>
            </wp:positionV>
            <wp:extent cx="5467350" cy="2457450"/>
            <wp:effectExtent l="0" t="0" r="0" b="0"/>
            <wp:wrapTight wrapText="bothSides">
              <wp:wrapPolygon edited="0">
                <wp:start x="18364" y="0"/>
                <wp:lineTo x="15128" y="1507"/>
                <wp:lineTo x="13622" y="2344"/>
                <wp:lineTo x="13773" y="5526"/>
                <wp:lineTo x="6548" y="7367"/>
                <wp:lineTo x="6548" y="8037"/>
                <wp:lineTo x="4365" y="8037"/>
                <wp:lineTo x="452" y="9879"/>
                <wp:lineTo x="452" y="10716"/>
                <wp:lineTo x="151" y="11051"/>
                <wp:lineTo x="151" y="13060"/>
                <wp:lineTo x="2408" y="16242"/>
                <wp:lineTo x="6999" y="16912"/>
                <wp:lineTo x="12870" y="16912"/>
                <wp:lineTo x="16708" y="16074"/>
                <wp:lineTo x="19643" y="14065"/>
                <wp:lineTo x="19643" y="13395"/>
                <wp:lineTo x="20020" y="12726"/>
                <wp:lineTo x="20020" y="11386"/>
                <wp:lineTo x="19718" y="10549"/>
                <wp:lineTo x="18590" y="9377"/>
                <wp:lineTo x="17235" y="8037"/>
                <wp:lineTo x="17912" y="8037"/>
                <wp:lineTo x="20245" y="5860"/>
                <wp:lineTo x="20245" y="5358"/>
                <wp:lineTo x="21374" y="3851"/>
                <wp:lineTo x="21449" y="3349"/>
                <wp:lineTo x="20697" y="2679"/>
                <wp:lineTo x="19267" y="502"/>
                <wp:lineTo x="18740" y="0"/>
                <wp:lineTo x="18364" y="0"/>
              </wp:wrapPolygon>
            </wp:wrapTight>
            <wp:docPr id="5" name="Imagen 5"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relacionada"/>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67350" cy="2457450"/>
                    </a:xfrm>
                    <a:prstGeom prst="rect">
                      <a:avLst/>
                    </a:prstGeom>
                    <a:noFill/>
                    <a:ln>
                      <a:noFill/>
                    </a:ln>
                  </pic:spPr>
                </pic:pic>
              </a:graphicData>
            </a:graphic>
          </wp:anchor>
        </w:drawing>
      </w: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Default="007E781E" w:rsidP="007E781E">
      <w:pPr>
        <w:jc w:val="center"/>
        <w:rPr>
          <w:rFonts w:ascii="Comic Sans MS" w:hAnsi="Comic Sans MS" w:cs="Arial"/>
          <w:b/>
          <w:color w:val="C00000"/>
          <w:sz w:val="40"/>
          <w:szCs w:val="40"/>
          <w:u w:val="single"/>
        </w:rPr>
      </w:pPr>
    </w:p>
    <w:p w:rsidR="007E781E" w:rsidRDefault="007E781E" w:rsidP="007E781E">
      <w:pPr>
        <w:jc w:val="both"/>
        <w:rPr>
          <w:rFonts w:ascii="Arial" w:hAnsi="Arial" w:cs="Arial"/>
          <w:b/>
          <w:sz w:val="24"/>
          <w:szCs w:val="24"/>
        </w:rPr>
      </w:pPr>
    </w:p>
    <w:p w:rsidR="007E781E" w:rsidRDefault="007E781E" w:rsidP="007E781E">
      <w:pPr>
        <w:jc w:val="both"/>
        <w:rPr>
          <w:rFonts w:ascii="Arial" w:hAnsi="Arial" w:cs="Arial"/>
          <w:b/>
          <w:sz w:val="24"/>
          <w:szCs w:val="24"/>
        </w:rPr>
      </w:pPr>
    </w:p>
    <w:p w:rsidR="007E781E" w:rsidRPr="00CC0BAB" w:rsidRDefault="007E781E" w:rsidP="007E781E">
      <w:pPr>
        <w:jc w:val="center"/>
        <w:rPr>
          <w:rFonts w:ascii="Comic Sans MS" w:hAnsi="Comic Sans MS" w:cs="Arial"/>
          <w:b/>
          <w:color w:val="C00000"/>
          <w:sz w:val="40"/>
          <w:szCs w:val="40"/>
          <w:u w:val="single"/>
        </w:rPr>
      </w:pPr>
      <w:r w:rsidRPr="00CC0BAB">
        <w:rPr>
          <w:rFonts w:ascii="Comic Sans MS" w:hAnsi="Comic Sans MS" w:cs="Arial"/>
          <w:b/>
          <w:color w:val="C00000"/>
          <w:sz w:val="40"/>
          <w:szCs w:val="40"/>
          <w:u w:val="single"/>
        </w:rPr>
        <w:t>PROPUESTA DE LA GUÍA DE APLICACIÓN DE NCIF PARA MICROEMPRESAS ORIENTADA AL SECTOR COMERCIAL.</w:t>
      </w:r>
    </w:p>
    <w:p w:rsidR="007E781E" w:rsidRPr="00CC0BAB" w:rsidRDefault="007E781E" w:rsidP="007E781E">
      <w:pPr>
        <w:jc w:val="both"/>
        <w:rPr>
          <w:rFonts w:ascii="Arial" w:hAnsi="Arial" w:cs="Arial"/>
          <w:color w:val="7030A0"/>
          <w:sz w:val="24"/>
          <w:szCs w:val="24"/>
        </w:rPr>
      </w:pPr>
      <w:r w:rsidRPr="00CC0BAB">
        <w:rPr>
          <w:rFonts w:ascii="Arial" w:hAnsi="Arial" w:cs="Arial"/>
          <w:color w:val="7030A0"/>
          <w:sz w:val="24"/>
          <w:szCs w:val="24"/>
        </w:rPr>
        <w:t>La convergencia  de la NCIF para las microempresas se enfoca en cuatro fases claves:</w:t>
      </w:r>
    </w:p>
    <w:p w:rsidR="007E781E" w:rsidRDefault="007E781E" w:rsidP="007E781E">
      <w:pPr>
        <w:jc w:val="both"/>
        <w:rPr>
          <w:rFonts w:ascii="Arial" w:hAnsi="Arial" w:cs="Arial"/>
          <w:sz w:val="24"/>
          <w:szCs w:val="24"/>
        </w:rPr>
      </w:pPr>
      <w:r>
        <w:rPr>
          <w:rFonts w:ascii="Comic Sans MS" w:hAnsi="Comic Sans MS" w:cs="Arial"/>
          <w:b/>
          <w:noProof/>
          <w:color w:val="C00000"/>
          <w:sz w:val="24"/>
          <w:szCs w:val="24"/>
          <w:u w:val="single"/>
          <w:lang w:eastAsia="es-CO"/>
        </w:rPr>
        <w:drawing>
          <wp:anchor distT="0" distB="0" distL="114300" distR="114300" simplePos="0" relativeHeight="251692544" behindDoc="0" locked="0" layoutInCell="1" allowOverlap="1" wp14:anchorId="1BBA2868" wp14:editId="4FACF17A">
            <wp:simplePos x="0" y="0"/>
            <wp:positionH relativeFrom="margin">
              <wp:posOffset>3102610</wp:posOffset>
            </wp:positionH>
            <wp:positionV relativeFrom="margin">
              <wp:posOffset>3020060</wp:posOffset>
            </wp:positionV>
            <wp:extent cx="2509520" cy="2129790"/>
            <wp:effectExtent l="0" t="0" r="0" b="0"/>
            <wp:wrapSquare wrapText="bothSides"/>
            <wp:docPr id="6" name="Imagen 2" descr="Resultado de imagen para diagnost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diagnostico"/>
                    <pic:cNvPicPr>
                      <a:picLocks noChangeAspect="1" noChangeArrowheads="1"/>
                    </pic:cNvPicPr>
                  </pic:nvPicPr>
                  <pic:blipFill>
                    <a:blip r:embed="rId30"/>
                    <a:srcRect/>
                    <a:stretch>
                      <a:fillRect/>
                    </a:stretch>
                  </pic:blipFill>
                  <pic:spPr bwMode="auto">
                    <a:xfrm>
                      <a:off x="0" y="0"/>
                      <a:ext cx="2509520" cy="2129790"/>
                    </a:xfrm>
                    <a:prstGeom prst="rect">
                      <a:avLst/>
                    </a:prstGeom>
                    <a:noFill/>
                    <a:ln w="9525">
                      <a:noFill/>
                      <a:miter lim="800000"/>
                      <a:headEnd/>
                      <a:tailEnd/>
                    </a:ln>
                  </pic:spPr>
                </pic:pic>
              </a:graphicData>
            </a:graphic>
          </wp:anchor>
        </w:drawing>
      </w:r>
      <w:r w:rsidRPr="00CC0BAB">
        <w:rPr>
          <w:rFonts w:ascii="Comic Sans MS" w:hAnsi="Comic Sans MS" w:cs="Arial"/>
          <w:b/>
          <w:color w:val="C00000"/>
          <w:sz w:val="24"/>
          <w:szCs w:val="24"/>
          <w:u w:val="single"/>
        </w:rPr>
        <w:t>Fase I: DIAGNÓSTICO Y PLANIFICACIÓN</w:t>
      </w:r>
      <w:r w:rsidRPr="00D77D50">
        <w:rPr>
          <w:rFonts w:ascii="Arial" w:hAnsi="Arial" w:cs="Arial"/>
          <w:b/>
          <w:sz w:val="24"/>
          <w:szCs w:val="24"/>
        </w:rPr>
        <w:t>:</w:t>
      </w:r>
      <w:r>
        <w:rPr>
          <w:rFonts w:ascii="Arial" w:hAnsi="Arial" w:cs="Arial"/>
          <w:sz w:val="24"/>
          <w:szCs w:val="24"/>
        </w:rPr>
        <w:t xml:space="preserve"> </w:t>
      </w:r>
      <w:r w:rsidRPr="00CC0BAB">
        <w:rPr>
          <w:rFonts w:ascii="Arial" w:hAnsi="Arial" w:cs="Arial"/>
          <w:color w:val="7030A0"/>
          <w:sz w:val="24"/>
          <w:szCs w:val="24"/>
        </w:rPr>
        <w:t>Esta fase pretende dar a conocer el inicio de un análisis del entorno empresarial actual, para que toda microempresa tenga un esquema más adecuado</w:t>
      </w:r>
      <w:r>
        <w:rPr>
          <w:rFonts w:ascii="Arial" w:hAnsi="Arial" w:cs="Arial"/>
          <w:color w:val="7030A0"/>
          <w:sz w:val="24"/>
          <w:szCs w:val="24"/>
        </w:rPr>
        <w:t>,</w:t>
      </w:r>
      <w:r w:rsidRPr="00CC0BAB">
        <w:rPr>
          <w:rFonts w:ascii="Arial" w:hAnsi="Arial" w:cs="Arial"/>
          <w:color w:val="7030A0"/>
          <w:sz w:val="24"/>
          <w:szCs w:val="24"/>
        </w:rPr>
        <w:t xml:space="preserve"> </w:t>
      </w:r>
      <w:r>
        <w:rPr>
          <w:rFonts w:ascii="Arial" w:hAnsi="Arial" w:cs="Arial"/>
          <w:color w:val="7030A0"/>
          <w:sz w:val="24"/>
          <w:szCs w:val="24"/>
        </w:rPr>
        <w:t>al</w:t>
      </w:r>
      <w:r w:rsidRPr="00CC0BAB">
        <w:rPr>
          <w:rFonts w:ascii="Arial" w:hAnsi="Arial" w:cs="Arial"/>
          <w:color w:val="7030A0"/>
          <w:sz w:val="24"/>
          <w:szCs w:val="24"/>
        </w:rPr>
        <w:t xml:space="preserve"> momento de</w:t>
      </w:r>
      <w:r>
        <w:rPr>
          <w:rFonts w:ascii="Arial" w:hAnsi="Arial" w:cs="Arial"/>
          <w:color w:val="7030A0"/>
          <w:sz w:val="24"/>
          <w:szCs w:val="24"/>
        </w:rPr>
        <w:t xml:space="preserve"> implementar</w:t>
      </w:r>
      <w:r w:rsidRPr="00CC0BAB">
        <w:rPr>
          <w:rFonts w:ascii="Arial" w:hAnsi="Arial" w:cs="Arial"/>
          <w:color w:val="7030A0"/>
          <w:sz w:val="24"/>
          <w:szCs w:val="24"/>
        </w:rPr>
        <w:t xml:space="preserve"> un plan de negocios o puesta en marcha; la cual comprende los siguientes aspectos:</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Sus proyecciones.</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Identificación de normas.</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Principios y prácticas contables utilizadas por la empresa.</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Su impacto ante la adopción de la nueva normativa.</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Mediante un plan de implementación.</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Encargado de ejecutar el proyecto.</w:t>
      </w:r>
    </w:p>
    <w:p w:rsidR="007E781E" w:rsidRPr="00CC0BAB" w:rsidRDefault="007E781E" w:rsidP="007E781E">
      <w:pPr>
        <w:pStyle w:val="Prrafodelista"/>
        <w:numPr>
          <w:ilvl w:val="0"/>
          <w:numId w:val="49"/>
        </w:numPr>
        <w:jc w:val="both"/>
        <w:rPr>
          <w:rFonts w:ascii="Arial" w:hAnsi="Arial" w:cs="Arial"/>
          <w:color w:val="7030A0"/>
          <w:sz w:val="24"/>
          <w:szCs w:val="24"/>
        </w:rPr>
      </w:pPr>
      <w:r w:rsidRPr="00CC0BAB">
        <w:rPr>
          <w:rFonts w:ascii="Arial" w:hAnsi="Arial" w:cs="Arial"/>
          <w:color w:val="7030A0"/>
          <w:sz w:val="24"/>
          <w:szCs w:val="24"/>
        </w:rPr>
        <w:t>Mediante un equipo responsable de administradores que conozcan la estructura de la empresa.</w:t>
      </w:r>
      <w:r w:rsidRPr="00C35074">
        <w:t xml:space="preserve"> </w:t>
      </w:r>
    </w:p>
    <w:p w:rsidR="007E781E" w:rsidRDefault="007E781E" w:rsidP="007E781E">
      <w:pPr>
        <w:jc w:val="both"/>
        <w:rPr>
          <w:rFonts w:ascii="Arial" w:hAnsi="Arial" w:cs="Arial"/>
          <w:color w:val="7030A0"/>
          <w:sz w:val="24"/>
          <w:szCs w:val="24"/>
        </w:rPr>
      </w:pPr>
      <w:r w:rsidRPr="00C35074">
        <w:rPr>
          <w:rFonts w:ascii="Comic Sans MS" w:hAnsi="Comic Sans MS" w:cs="Arial"/>
          <w:b/>
          <w:color w:val="C00000"/>
          <w:sz w:val="24"/>
          <w:szCs w:val="24"/>
          <w:u w:val="single"/>
        </w:rPr>
        <w:t>Fase II: DISEÑO Y DESARROLLO:</w:t>
      </w:r>
      <w:r w:rsidRPr="00D77D50">
        <w:rPr>
          <w:rFonts w:ascii="Arial" w:hAnsi="Arial" w:cs="Arial"/>
          <w:sz w:val="24"/>
          <w:szCs w:val="24"/>
        </w:rPr>
        <w:t xml:space="preserve"> </w:t>
      </w:r>
      <w:r w:rsidRPr="00C35074">
        <w:rPr>
          <w:rFonts w:ascii="Arial" w:hAnsi="Arial" w:cs="Arial"/>
          <w:color w:val="7030A0"/>
          <w:sz w:val="24"/>
          <w:szCs w:val="24"/>
        </w:rPr>
        <w:t>Esta es una fase preparatoria, en los términos de un mayor análisis que permita identificar las oportunidades de mejorar el diseño y desarrollo de las propuestas de cambios a los sistemas de información, en los procesos y estructura organizativa de la empresa, acorde con su quehacer empresarial; y su adopción por parte de la alta dirección, para un mejor rendimiento empresarial.</w:t>
      </w:r>
    </w:p>
    <w:p w:rsidR="007E781E" w:rsidRDefault="007E781E" w:rsidP="007E781E">
      <w:pPr>
        <w:jc w:val="both"/>
        <w:rPr>
          <w:rFonts w:ascii="Arial" w:hAnsi="Arial" w:cs="Arial"/>
          <w:sz w:val="24"/>
          <w:szCs w:val="24"/>
        </w:rPr>
      </w:pPr>
      <w:r w:rsidRPr="00FE7E35">
        <w:rPr>
          <w:rFonts w:ascii="Arial" w:hAnsi="Arial" w:cs="Arial"/>
          <w:color w:val="7030A0"/>
          <w:sz w:val="24"/>
          <w:szCs w:val="24"/>
        </w:rPr>
        <w:lastRenderedPageBreak/>
        <w:t>En esta fase, se busca el mejoramiento y beneficio en base a la necesidad y finalidad de la empresa, identificando todo lo relacionado con la estructuración e implementación de estrategias que emplee mecanismos de defensa ante una situación conflictiva que pueda perjudicar a la empresa</w:t>
      </w:r>
      <w:r>
        <w:rPr>
          <w:rFonts w:ascii="Arial" w:hAnsi="Arial" w:cs="Arial"/>
          <w:sz w:val="24"/>
          <w:szCs w:val="24"/>
        </w:rPr>
        <w:t>.</w:t>
      </w:r>
    </w:p>
    <w:p w:rsidR="007E781E" w:rsidRPr="00D77D50" w:rsidRDefault="007E781E" w:rsidP="007E781E">
      <w:pPr>
        <w:jc w:val="both"/>
        <w:rPr>
          <w:rFonts w:ascii="Arial" w:hAnsi="Arial" w:cs="Arial"/>
          <w:sz w:val="24"/>
          <w:szCs w:val="24"/>
        </w:rPr>
      </w:pPr>
      <w:r>
        <w:rPr>
          <w:rFonts w:ascii="Arial" w:hAnsi="Arial" w:cs="Arial"/>
          <w:sz w:val="24"/>
          <w:szCs w:val="24"/>
        </w:rPr>
        <w:t xml:space="preserve"> </w:t>
      </w:r>
    </w:p>
    <w:p w:rsidR="007E781E" w:rsidRPr="00BF4BC8" w:rsidRDefault="007E781E" w:rsidP="007E781E">
      <w:pPr>
        <w:jc w:val="both"/>
        <w:rPr>
          <w:rFonts w:ascii="Arial" w:hAnsi="Arial" w:cs="Arial"/>
          <w:color w:val="7030A0"/>
          <w:sz w:val="24"/>
          <w:szCs w:val="24"/>
        </w:rPr>
      </w:pPr>
      <w:r w:rsidRPr="00FE7E35">
        <w:rPr>
          <w:rFonts w:ascii="Comic Sans MS" w:hAnsi="Comic Sans MS" w:cs="Arial"/>
          <w:b/>
          <w:color w:val="C00000"/>
          <w:sz w:val="24"/>
          <w:szCs w:val="24"/>
          <w:u w:val="single"/>
        </w:rPr>
        <w:t>Fase III: CONVERSIÓN (Implementación):</w:t>
      </w:r>
      <w:r w:rsidRPr="00D77D50">
        <w:rPr>
          <w:rFonts w:ascii="Arial" w:hAnsi="Arial" w:cs="Arial"/>
          <w:sz w:val="24"/>
          <w:szCs w:val="24"/>
        </w:rPr>
        <w:t xml:space="preserve"> </w:t>
      </w:r>
      <w:r w:rsidRPr="00BF4BC8">
        <w:rPr>
          <w:rFonts w:ascii="Arial" w:hAnsi="Arial" w:cs="Arial"/>
          <w:color w:val="7030A0"/>
          <w:sz w:val="24"/>
          <w:szCs w:val="24"/>
        </w:rPr>
        <w:t>Esta fase tiene por objetivo implementar todas las medidas identificadas y analizadas previamente, en el desarrollo de la información y estructura organizativa al igual en la Capacitación del personal operativo de la empresa.</w:t>
      </w:r>
    </w:p>
    <w:p w:rsidR="007E781E" w:rsidRPr="00BF4BC8" w:rsidRDefault="007E781E" w:rsidP="007E781E">
      <w:pPr>
        <w:jc w:val="both"/>
        <w:rPr>
          <w:rFonts w:ascii="Arial" w:hAnsi="Arial" w:cs="Arial"/>
          <w:color w:val="7030A0"/>
          <w:sz w:val="24"/>
          <w:szCs w:val="24"/>
        </w:rPr>
      </w:pPr>
      <w:r w:rsidRPr="00BF4BC8">
        <w:rPr>
          <w:rFonts w:ascii="Arial" w:hAnsi="Arial" w:cs="Arial"/>
          <w:color w:val="7030A0"/>
          <w:sz w:val="24"/>
          <w:szCs w:val="24"/>
        </w:rPr>
        <w:t>Estas capacitaciones servirán de herramienta para el progreso empresarial y mejora de la calidad del personal, mano de obra y trabajadores que hacen parte de la organización y contribuyen al desarrollo de las actividades y funciones de la empresa.</w:t>
      </w:r>
    </w:p>
    <w:p w:rsidR="007E781E" w:rsidRPr="00BF4BC8" w:rsidRDefault="007E781E" w:rsidP="007E781E">
      <w:pPr>
        <w:jc w:val="both"/>
        <w:rPr>
          <w:rFonts w:ascii="Arial" w:hAnsi="Arial" w:cs="Arial"/>
          <w:color w:val="7030A0"/>
          <w:sz w:val="24"/>
          <w:szCs w:val="24"/>
        </w:rPr>
      </w:pPr>
      <w:r w:rsidRPr="00BF4BC8">
        <w:rPr>
          <w:rFonts w:ascii="Arial" w:hAnsi="Arial" w:cs="Arial"/>
          <w:color w:val="7030A0"/>
          <w:sz w:val="24"/>
          <w:szCs w:val="24"/>
        </w:rPr>
        <w:t>Existen diferentes tipos de capacitaciones que aportan un gran desempeño y rendimiento según las medidas y necesidades de cada empresa; en la cual encontramos:</w:t>
      </w:r>
    </w:p>
    <w:p w:rsidR="007E781E" w:rsidRPr="00BF4BC8" w:rsidRDefault="007E781E" w:rsidP="007E781E">
      <w:pPr>
        <w:pStyle w:val="Prrafodelista"/>
        <w:numPr>
          <w:ilvl w:val="0"/>
          <w:numId w:val="50"/>
        </w:numPr>
        <w:jc w:val="both"/>
        <w:rPr>
          <w:rFonts w:ascii="Arial" w:hAnsi="Arial" w:cs="Arial"/>
          <w:color w:val="7030A0"/>
          <w:sz w:val="24"/>
          <w:szCs w:val="24"/>
        </w:rPr>
      </w:pPr>
      <w:r>
        <w:rPr>
          <w:rFonts w:ascii="Arial" w:hAnsi="Arial" w:cs="Arial"/>
          <w:noProof/>
          <w:color w:val="7030A0"/>
          <w:sz w:val="24"/>
          <w:szCs w:val="24"/>
          <w:lang w:eastAsia="es-CO"/>
        </w:rPr>
        <w:drawing>
          <wp:anchor distT="0" distB="0" distL="114300" distR="114300" simplePos="0" relativeHeight="251693568" behindDoc="0" locked="0" layoutInCell="1" allowOverlap="1" wp14:anchorId="38B8AB0A" wp14:editId="1F8670AE">
            <wp:simplePos x="0" y="0"/>
            <wp:positionH relativeFrom="margin">
              <wp:posOffset>933450</wp:posOffset>
            </wp:positionH>
            <wp:positionV relativeFrom="margin">
              <wp:posOffset>2485390</wp:posOffset>
            </wp:positionV>
            <wp:extent cx="1147445" cy="1381125"/>
            <wp:effectExtent l="0" t="0" r="0" b="0"/>
            <wp:wrapSquare wrapText="bothSides"/>
            <wp:docPr id="4" name="Imagen 5" descr="Resultado de imagen para capacit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capacitacion"/>
                    <pic:cNvPicPr>
                      <a:picLocks noChangeAspect="1" noChangeArrowheads="1"/>
                    </pic:cNvPicPr>
                  </pic:nvPicPr>
                  <pic:blipFill>
                    <a:blip r:embed="rId31" cstate="print"/>
                    <a:srcRect/>
                    <a:stretch>
                      <a:fillRect/>
                    </a:stretch>
                  </pic:blipFill>
                  <pic:spPr bwMode="auto">
                    <a:xfrm>
                      <a:off x="0" y="0"/>
                      <a:ext cx="1147445" cy="1381125"/>
                    </a:xfrm>
                    <a:prstGeom prst="rect">
                      <a:avLst/>
                    </a:prstGeom>
                    <a:noFill/>
                    <a:ln w="9525">
                      <a:noFill/>
                      <a:miter lim="800000"/>
                      <a:headEnd/>
                      <a:tailEnd/>
                    </a:ln>
                  </pic:spPr>
                </pic:pic>
              </a:graphicData>
            </a:graphic>
          </wp:anchor>
        </w:drawing>
      </w:r>
      <w:r w:rsidRPr="00BF4BC8">
        <w:rPr>
          <w:rFonts w:ascii="Arial" w:hAnsi="Arial" w:cs="Arial"/>
          <w:color w:val="7030A0"/>
          <w:sz w:val="24"/>
          <w:szCs w:val="24"/>
        </w:rPr>
        <w:t>Operarios.</w:t>
      </w:r>
    </w:p>
    <w:p w:rsidR="007E781E" w:rsidRPr="00BF4BC8" w:rsidRDefault="007E781E" w:rsidP="007E781E">
      <w:pPr>
        <w:pStyle w:val="Prrafodelista"/>
        <w:numPr>
          <w:ilvl w:val="0"/>
          <w:numId w:val="50"/>
        </w:numPr>
        <w:jc w:val="both"/>
        <w:rPr>
          <w:rFonts w:ascii="Arial" w:hAnsi="Arial" w:cs="Arial"/>
          <w:color w:val="7030A0"/>
          <w:sz w:val="24"/>
          <w:szCs w:val="24"/>
        </w:rPr>
      </w:pPr>
      <w:r w:rsidRPr="00BF4BC8">
        <w:rPr>
          <w:rFonts w:ascii="Arial" w:hAnsi="Arial" w:cs="Arial"/>
          <w:color w:val="7030A0"/>
          <w:sz w:val="24"/>
          <w:szCs w:val="24"/>
        </w:rPr>
        <w:t>Obreros calificados.</w:t>
      </w:r>
      <w:r w:rsidRPr="00BF4BC8">
        <w:t xml:space="preserve"> </w:t>
      </w:r>
    </w:p>
    <w:p w:rsidR="007E781E" w:rsidRPr="00BF4BC8" w:rsidRDefault="007E781E" w:rsidP="007E781E">
      <w:pPr>
        <w:pStyle w:val="Prrafodelista"/>
        <w:numPr>
          <w:ilvl w:val="0"/>
          <w:numId w:val="50"/>
        </w:numPr>
        <w:jc w:val="both"/>
        <w:rPr>
          <w:rFonts w:ascii="Arial" w:hAnsi="Arial" w:cs="Arial"/>
          <w:color w:val="7030A0"/>
          <w:sz w:val="24"/>
          <w:szCs w:val="24"/>
        </w:rPr>
      </w:pPr>
      <w:r w:rsidRPr="00BF4BC8">
        <w:rPr>
          <w:rFonts w:ascii="Arial" w:hAnsi="Arial" w:cs="Arial"/>
          <w:color w:val="7030A0"/>
          <w:sz w:val="24"/>
          <w:szCs w:val="24"/>
        </w:rPr>
        <w:t>Supervisores.</w:t>
      </w:r>
    </w:p>
    <w:p w:rsidR="007E781E" w:rsidRPr="00BF4BC8" w:rsidRDefault="007E781E" w:rsidP="007E781E">
      <w:pPr>
        <w:pStyle w:val="Prrafodelista"/>
        <w:numPr>
          <w:ilvl w:val="0"/>
          <w:numId w:val="50"/>
        </w:numPr>
        <w:jc w:val="both"/>
        <w:rPr>
          <w:rFonts w:ascii="Arial" w:hAnsi="Arial" w:cs="Arial"/>
          <w:color w:val="7030A0"/>
          <w:sz w:val="24"/>
          <w:szCs w:val="24"/>
        </w:rPr>
      </w:pPr>
      <w:r w:rsidRPr="00BF4BC8">
        <w:rPr>
          <w:rFonts w:ascii="Arial" w:hAnsi="Arial" w:cs="Arial"/>
          <w:color w:val="7030A0"/>
          <w:sz w:val="24"/>
          <w:szCs w:val="24"/>
        </w:rPr>
        <w:t>Jefes de línea.</w:t>
      </w:r>
    </w:p>
    <w:p w:rsidR="007E781E" w:rsidRPr="00BF4BC8" w:rsidRDefault="007E781E" w:rsidP="007E781E">
      <w:pPr>
        <w:pStyle w:val="Prrafodelista"/>
        <w:numPr>
          <w:ilvl w:val="0"/>
          <w:numId w:val="50"/>
        </w:numPr>
        <w:jc w:val="both"/>
        <w:rPr>
          <w:rFonts w:ascii="Arial" w:hAnsi="Arial" w:cs="Arial"/>
          <w:color w:val="7030A0"/>
          <w:sz w:val="24"/>
          <w:szCs w:val="24"/>
        </w:rPr>
      </w:pPr>
      <w:r w:rsidRPr="00BF4BC8">
        <w:rPr>
          <w:rFonts w:ascii="Arial" w:hAnsi="Arial" w:cs="Arial"/>
          <w:color w:val="7030A0"/>
          <w:sz w:val="24"/>
          <w:szCs w:val="24"/>
        </w:rPr>
        <w:t>Gerentes.</w:t>
      </w:r>
    </w:p>
    <w:p w:rsidR="007E781E" w:rsidRPr="00BF4BC8" w:rsidRDefault="007E781E" w:rsidP="007E781E">
      <w:pPr>
        <w:pStyle w:val="Prrafodelista"/>
        <w:numPr>
          <w:ilvl w:val="0"/>
          <w:numId w:val="50"/>
        </w:numPr>
        <w:jc w:val="both"/>
        <w:rPr>
          <w:rFonts w:ascii="Arial" w:hAnsi="Arial" w:cs="Arial"/>
          <w:color w:val="7030A0"/>
          <w:sz w:val="24"/>
          <w:szCs w:val="24"/>
        </w:rPr>
      </w:pPr>
      <w:r w:rsidRPr="00BF4BC8">
        <w:rPr>
          <w:rFonts w:ascii="Arial" w:hAnsi="Arial" w:cs="Arial"/>
          <w:color w:val="7030A0"/>
          <w:sz w:val="24"/>
          <w:szCs w:val="24"/>
        </w:rPr>
        <w:t>Liderazgo.</w:t>
      </w:r>
    </w:p>
    <w:p w:rsidR="007E781E" w:rsidRPr="00BF4BC8" w:rsidRDefault="007E781E" w:rsidP="007E781E">
      <w:pPr>
        <w:pStyle w:val="Prrafodelista"/>
        <w:numPr>
          <w:ilvl w:val="0"/>
          <w:numId w:val="50"/>
        </w:numPr>
        <w:jc w:val="both"/>
        <w:rPr>
          <w:rFonts w:ascii="Arial" w:hAnsi="Arial" w:cs="Arial"/>
          <w:color w:val="7030A0"/>
          <w:sz w:val="24"/>
          <w:szCs w:val="24"/>
        </w:rPr>
      </w:pPr>
      <w:r w:rsidRPr="00BF4BC8">
        <w:rPr>
          <w:rFonts w:ascii="Arial" w:hAnsi="Arial" w:cs="Arial"/>
          <w:color w:val="7030A0"/>
          <w:sz w:val="24"/>
          <w:szCs w:val="24"/>
        </w:rPr>
        <w:t>Motivación y Superación personal.</w:t>
      </w:r>
    </w:p>
    <w:p w:rsidR="007E781E" w:rsidRDefault="007E781E" w:rsidP="007E781E">
      <w:pPr>
        <w:jc w:val="both"/>
        <w:rPr>
          <w:rFonts w:ascii="Comic Sans MS" w:hAnsi="Comic Sans MS" w:cs="Arial"/>
          <w:b/>
          <w:color w:val="C00000"/>
          <w:sz w:val="24"/>
          <w:szCs w:val="24"/>
          <w:u w:val="single"/>
        </w:rPr>
      </w:pPr>
    </w:p>
    <w:p w:rsidR="007E781E" w:rsidRPr="00BF4BC8" w:rsidRDefault="007E781E" w:rsidP="007E781E">
      <w:pPr>
        <w:jc w:val="both"/>
        <w:rPr>
          <w:rFonts w:ascii="Arial" w:hAnsi="Arial" w:cs="Arial"/>
          <w:color w:val="7030A0"/>
          <w:sz w:val="24"/>
          <w:szCs w:val="24"/>
        </w:rPr>
      </w:pPr>
      <w:r w:rsidRPr="00BF4BC8">
        <w:rPr>
          <w:rFonts w:ascii="Comic Sans MS" w:hAnsi="Comic Sans MS" w:cs="Arial"/>
          <w:b/>
          <w:color w:val="C00000"/>
          <w:sz w:val="24"/>
          <w:szCs w:val="24"/>
          <w:u w:val="single"/>
        </w:rPr>
        <w:t>Fase IV: MANTENIMIENTO:</w:t>
      </w:r>
      <w:r w:rsidRPr="00D77D50">
        <w:rPr>
          <w:rFonts w:ascii="Arial" w:hAnsi="Arial" w:cs="Arial"/>
          <w:sz w:val="24"/>
          <w:szCs w:val="24"/>
        </w:rPr>
        <w:t xml:space="preserve"> </w:t>
      </w:r>
      <w:r w:rsidRPr="00BF4BC8">
        <w:rPr>
          <w:rFonts w:ascii="Arial" w:hAnsi="Arial" w:cs="Arial"/>
          <w:color w:val="7030A0"/>
          <w:sz w:val="24"/>
          <w:szCs w:val="24"/>
        </w:rPr>
        <w:t>Esta fase le permite a la entidad monitorear el cumplimiento de la normativa adoptada y el proceso de organización realizado por los administradores de la empresa. Por lo tanto, incluye:</w:t>
      </w:r>
    </w:p>
    <w:p w:rsidR="007E781E" w:rsidRPr="00B0297E" w:rsidRDefault="007E781E" w:rsidP="007E781E">
      <w:pPr>
        <w:pStyle w:val="Prrafodelista"/>
        <w:numPr>
          <w:ilvl w:val="0"/>
          <w:numId w:val="51"/>
        </w:numPr>
        <w:jc w:val="both"/>
        <w:rPr>
          <w:rFonts w:ascii="Comic Sans MS" w:hAnsi="Comic Sans MS"/>
          <w:b/>
          <w:color w:val="7030A0"/>
          <w:sz w:val="40"/>
          <w:szCs w:val="40"/>
          <w:u w:val="single"/>
        </w:rPr>
      </w:pPr>
      <w:r w:rsidRPr="00BF4BC8">
        <w:rPr>
          <w:rFonts w:ascii="Arial" w:hAnsi="Arial" w:cs="Arial"/>
          <w:color w:val="7030A0"/>
          <w:sz w:val="24"/>
          <w:szCs w:val="24"/>
        </w:rPr>
        <w:t>La evaluación del cumplimiento de lo establecido por cada una de las normas que le son aplicables en el momento de la conversión.</w:t>
      </w:r>
    </w:p>
    <w:p w:rsidR="007E781E" w:rsidRPr="00B0297E" w:rsidRDefault="007E781E" w:rsidP="007E781E">
      <w:pPr>
        <w:pStyle w:val="Prrafodelista"/>
        <w:jc w:val="both"/>
        <w:rPr>
          <w:rFonts w:ascii="Comic Sans MS" w:hAnsi="Comic Sans MS"/>
          <w:b/>
          <w:color w:val="7030A0"/>
          <w:sz w:val="24"/>
          <w:szCs w:val="24"/>
          <w:u w:val="single"/>
        </w:rPr>
      </w:pPr>
    </w:p>
    <w:p w:rsidR="007E781E" w:rsidRPr="00BF4BC8" w:rsidRDefault="007E781E" w:rsidP="007E781E">
      <w:pPr>
        <w:pStyle w:val="Prrafodelista"/>
        <w:numPr>
          <w:ilvl w:val="0"/>
          <w:numId w:val="51"/>
        </w:numPr>
        <w:jc w:val="both"/>
        <w:rPr>
          <w:rFonts w:ascii="Comic Sans MS" w:hAnsi="Comic Sans MS"/>
          <w:b/>
          <w:color w:val="7030A0"/>
          <w:sz w:val="40"/>
          <w:szCs w:val="40"/>
          <w:u w:val="single"/>
        </w:rPr>
      </w:pPr>
      <w:r w:rsidRPr="00BF4BC8">
        <w:rPr>
          <w:rFonts w:ascii="Arial" w:hAnsi="Arial" w:cs="Arial"/>
          <w:color w:val="7030A0"/>
          <w:sz w:val="24"/>
          <w:szCs w:val="24"/>
        </w:rPr>
        <w:t xml:space="preserve">Oportuna a futuros cambios que se producirán en la empresa. </w:t>
      </w:r>
    </w:p>
    <w:p w:rsidR="007E781E" w:rsidRPr="00BF4BC8" w:rsidRDefault="007E781E" w:rsidP="007E781E">
      <w:pPr>
        <w:jc w:val="both"/>
        <w:rPr>
          <w:rFonts w:ascii="Comic Sans MS" w:hAnsi="Comic Sans MS"/>
          <w:b/>
          <w:color w:val="7030A0"/>
          <w:sz w:val="40"/>
          <w:szCs w:val="40"/>
          <w:u w:val="single"/>
        </w:rPr>
      </w:pPr>
      <w:r w:rsidRPr="00BF4BC8">
        <w:rPr>
          <w:rFonts w:ascii="Arial" w:hAnsi="Arial" w:cs="Arial"/>
          <w:color w:val="7030A0"/>
          <w:sz w:val="24"/>
          <w:szCs w:val="24"/>
        </w:rPr>
        <w:t>Cada fase pretende formar parte de la guía de implementación que ayude a mejorar la información financiera de la empresa.</w:t>
      </w:r>
    </w:p>
    <w:p w:rsidR="007E781E" w:rsidRDefault="007E781E" w:rsidP="007E781E">
      <w:pPr>
        <w:jc w:val="both"/>
        <w:rPr>
          <w:rFonts w:ascii="Arial" w:hAnsi="Arial" w:cs="Arial"/>
          <w:color w:val="7030A0"/>
          <w:sz w:val="24"/>
          <w:szCs w:val="24"/>
        </w:rPr>
      </w:pPr>
      <w:r>
        <w:rPr>
          <w:rFonts w:ascii="Arial" w:hAnsi="Arial" w:cs="Arial"/>
          <w:color w:val="7030A0"/>
          <w:sz w:val="24"/>
          <w:szCs w:val="24"/>
        </w:rPr>
        <w:lastRenderedPageBreak/>
        <w:t>Teniendo en cuenta estas fases, se puede fomentar el progreso de la implementación de la nueva normativa, permitiendo a que su empresa pueda lograr una efectiva ejecución de lo propuesto.</w:t>
      </w: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Pr="00572A08" w:rsidRDefault="007E781E" w:rsidP="007E781E">
      <w:pPr>
        <w:jc w:val="both"/>
        <w:rPr>
          <w:rFonts w:ascii="Comic Sans MS" w:hAnsi="Comic Sans MS"/>
          <w:b/>
          <w:color w:val="C00000"/>
          <w:sz w:val="40"/>
          <w:szCs w:val="40"/>
          <w:u w:val="single"/>
        </w:rPr>
      </w:pPr>
      <w:r w:rsidRPr="00572A08">
        <w:rPr>
          <w:rFonts w:ascii="Comic Sans MS" w:hAnsi="Comic Sans MS"/>
          <w:b/>
          <w:color w:val="C00000"/>
          <w:sz w:val="40"/>
          <w:szCs w:val="40"/>
          <w:u w:val="single"/>
        </w:rPr>
        <w:t>PRIMERAS DIRECTRICES EN NCIF PARA LAS MICROEMPRESAS</w:t>
      </w:r>
    </w:p>
    <w:p w:rsidR="007E781E" w:rsidRDefault="007E781E" w:rsidP="007E781E">
      <w:pPr>
        <w:jc w:val="both"/>
        <w:rPr>
          <w:rFonts w:ascii="Arial" w:hAnsi="Arial" w:cs="Arial"/>
          <w:color w:val="7030A0"/>
          <w:sz w:val="24"/>
          <w:szCs w:val="24"/>
        </w:rPr>
      </w:pPr>
      <w:r w:rsidRPr="006C34AE">
        <w:rPr>
          <w:rFonts w:ascii="Arial" w:hAnsi="Arial" w:cs="Arial"/>
          <w:color w:val="7030A0"/>
          <w:sz w:val="24"/>
          <w:szCs w:val="24"/>
        </w:rPr>
        <w:t>La Superintendencia de Sociedades ha dado las primeras instrucciones para lo que será el proceso de aplicación de las NCIF en las microempresa</w:t>
      </w:r>
      <w:r>
        <w:rPr>
          <w:rFonts w:ascii="Arial" w:hAnsi="Arial" w:cs="Arial"/>
          <w:color w:val="7030A0"/>
          <w:sz w:val="24"/>
          <w:szCs w:val="24"/>
        </w:rPr>
        <w:t xml:space="preserve"> </w:t>
      </w:r>
      <w:r w:rsidRPr="006C34AE">
        <w:rPr>
          <w:rFonts w:ascii="Arial" w:hAnsi="Arial" w:cs="Arial"/>
          <w:color w:val="7030A0"/>
          <w:sz w:val="24"/>
          <w:szCs w:val="24"/>
        </w:rPr>
        <w:t>mediante la expedición de la Circular 115 del 2013. Las microempresas están obligadas a aplicar el sistema de contabilidad simplificad</w:t>
      </w:r>
      <w:r>
        <w:rPr>
          <w:rFonts w:ascii="Arial" w:hAnsi="Arial" w:cs="Arial"/>
          <w:color w:val="7030A0"/>
          <w:sz w:val="24"/>
          <w:szCs w:val="24"/>
        </w:rPr>
        <w:t>a, el cual está basado en las NI</w:t>
      </w:r>
      <w:r w:rsidRPr="006C34AE">
        <w:rPr>
          <w:rFonts w:ascii="Arial" w:hAnsi="Arial" w:cs="Arial"/>
          <w:color w:val="7030A0"/>
          <w:sz w:val="24"/>
          <w:szCs w:val="24"/>
        </w:rPr>
        <w:t>IF.</w:t>
      </w:r>
    </w:p>
    <w:p w:rsidR="007E781E" w:rsidRPr="006C34AE" w:rsidRDefault="007E781E" w:rsidP="007E781E">
      <w:pPr>
        <w:jc w:val="both"/>
        <w:rPr>
          <w:rFonts w:ascii="Arial" w:hAnsi="Arial" w:cs="Arial"/>
          <w:color w:val="7030A0"/>
          <w:sz w:val="24"/>
          <w:szCs w:val="24"/>
        </w:rPr>
      </w:pPr>
    </w:p>
    <w:p w:rsidR="007E781E" w:rsidRDefault="007E781E" w:rsidP="007E781E">
      <w:pPr>
        <w:pStyle w:val="Prrafodelista"/>
        <w:numPr>
          <w:ilvl w:val="0"/>
          <w:numId w:val="29"/>
        </w:numPr>
        <w:jc w:val="both"/>
        <w:rPr>
          <w:rFonts w:ascii="Comic Sans MS" w:hAnsi="Comic Sans MS"/>
          <w:color w:val="C00000"/>
          <w:sz w:val="28"/>
          <w:szCs w:val="28"/>
          <w:u w:val="single"/>
        </w:rPr>
      </w:pPr>
      <w:r w:rsidRPr="00572A08">
        <w:rPr>
          <w:rFonts w:ascii="Comic Sans MS" w:hAnsi="Comic Sans MS"/>
          <w:color w:val="C00000"/>
          <w:sz w:val="28"/>
          <w:szCs w:val="28"/>
          <w:u w:val="single"/>
        </w:rPr>
        <w:t xml:space="preserve">¿Cuál </w:t>
      </w:r>
      <w:r>
        <w:rPr>
          <w:rFonts w:ascii="Comic Sans MS" w:hAnsi="Comic Sans MS"/>
          <w:color w:val="C00000"/>
          <w:sz w:val="28"/>
          <w:szCs w:val="28"/>
          <w:u w:val="single"/>
        </w:rPr>
        <w:t>son los pasos a seguir</w:t>
      </w:r>
      <w:r w:rsidRPr="00572A08">
        <w:rPr>
          <w:rFonts w:ascii="Comic Sans MS" w:hAnsi="Comic Sans MS"/>
          <w:color w:val="C00000"/>
          <w:sz w:val="28"/>
          <w:szCs w:val="28"/>
          <w:u w:val="single"/>
        </w:rPr>
        <w:t>?</w:t>
      </w:r>
    </w:p>
    <w:p w:rsidR="007E781E" w:rsidRPr="00572A08" w:rsidRDefault="007E781E" w:rsidP="007E781E">
      <w:pPr>
        <w:pStyle w:val="Prrafodelista"/>
        <w:ind w:left="765"/>
        <w:jc w:val="both"/>
        <w:rPr>
          <w:rFonts w:ascii="Comic Sans MS" w:hAnsi="Comic Sans MS"/>
          <w:color w:val="C00000"/>
          <w:sz w:val="28"/>
          <w:szCs w:val="28"/>
          <w:u w:val="single"/>
        </w:rPr>
      </w:pPr>
    </w:p>
    <w:p w:rsidR="007E781E" w:rsidRPr="006C34AE" w:rsidRDefault="007E781E" w:rsidP="007E781E">
      <w:pPr>
        <w:jc w:val="both"/>
        <w:rPr>
          <w:rFonts w:ascii="Arial" w:hAnsi="Arial" w:cs="Arial"/>
          <w:color w:val="7030A0"/>
          <w:sz w:val="24"/>
          <w:szCs w:val="24"/>
        </w:rPr>
      </w:pPr>
      <w:r w:rsidRPr="006C34AE">
        <w:rPr>
          <w:rFonts w:ascii="Arial" w:hAnsi="Arial" w:cs="Arial"/>
          <w:color w:val="7030A0"/>
          <w:sz w:val="24"/>
          <w:szCs w:val="24"/>
        </w:rPr>
        <w:t>Preparar un plan de implementación de la contabilidad simplificada dentro de la microempresa, para lo cual es importante:</w:t>
      </w:r>
    </w:p>
    <w:p w:rsidR="007E781E" w:rsidRPr="006C34AE" w:rsidRDefault="007E781E" w:rsidP="007E781E">
      <w:pPr>
        <w:pStyle w:val="Prrafodelista"/>
        <w:numPr>
          <w:ilvl w:val="0"/>
          <w:numId w:val="31"/>
        </w:numPr>
        <w:jc w:val="both"/>
        <w:rPr>
          <w:rFonts w:ascii="Arial" w:hAnsi="Arial" w:cs="Arial"/>
          <w:color w:val="7030A0"/>
          <w:sz w:val="24"/>
          <w:szCs w:val="24"/>
        </w:rPr>
      </w:pPr>
      <w:r w:rsidRPr="006C34AE">
        <w:rPr>
          <w:rFonts w:ascii="Arial" w:hAnsi="Arial" w:cs="Arial"/>
          <w:color w:val="7030A0"/>
          <w:sz w:val="24"/>
          <w:szCs w:val="24"/>
        </w:rPr>
        <w:t>Designar un responsable del proceso de implementación.</w:t>
      </w:r>
    </w:p>
    <w:p w:rsidR="007E781E" w:rsidRPr="006C34AE" w:rsidRDefault="007E781E" w:rsidP="007E781E">
      <w:pPr>
        <w:pStyle w:val="Prrafodelista"/>
        <w:ind w:left="810"/>
        <w:jc w:val="both"/>
        <w:rPr>
          <w:rFonts w:ascii="Arial" w:hAnsi="Arial" w:cs="Arial"/>
          <w:color w:val="7030A0"/>
          <w:sz w:val="24"/>
          <w:szCs w:val="24"/>
        </w:rPr>
      </w:pPr>
    </w:p>
    <w:p w:rsidR="007E781E" w:rsidRDefault="007E781E" w:rsidP="007E781E">
      <w:pPr>
        <w:pStyle w:val="Prrafodelista"/>
        <w:numPr>
          <w:ilvl w:val="0"/>
          <w:numId w:val="31"/>
        </w:numPr>
        <w:jc w:val="both"/>
        <w:rPr>
          <w:rFonts w:ascii="Arial" w:hAnsi="Arial" w:cs="Arial"/>
          <w:color w:val="7030A0"/>
          <w:sz w:val="24"/>
          <w:szCs w:val="24"/>
        </w:rPr>
      </w:pPr>
      <w:r w:rsidRPr="006C34AE">
        <w:rPr>
          <w:rFonts w:ascii="Arial" w:hAnsi="Arial" w:cs="Arial"/>
          <w:color w:val="7030A0"/>
          <w:sz w:val="24"/>
          <w:szCs w:val="24"/>
        </w:rPr>
        <w:t>Establecer un cronograma con descripción de las actividades que se consideren necesarias para la implementación de la contabilidad simplificada</w:t>
      </w:r>
      <w:r>
        <w:rPr>
          <w:rFonts w:ascii="Arial" w:hAnsi="Arial" w:cs="Arial"/>
          <w:color w:val="7030A0"/>
          <w:sz w:val="24"/>
          <w:szCs w:val="24"/>
        </w:rPr>
        <w:t xml:space="preserve"> que incluyan los siguientes aspectos:</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7"/>
        </w:numPr>
        <w:jc w:val="both"/>
        <w:rPr>
          <w:rFonts w:ascii="Arial" w:hAnsi="Arial" w:cs="Arial"/>
          <w:color w:val="7030A0"/>
          <w:sz w:val="24"/>
          <w:szCs w:val="24"/>
        </w:rPr>
      </w:pPr>
      <w:r w:rsidRPr="003F6AB3">
        <w:rPr>
          <w:rFonts w:ascii="Arial" w:hAnsi="Arial" w:cs="Arial"/>
          <w:color w:val="7030A0"/>
          <w:sz w:val="24"/>
          <w:szCs w:val="24"/>
        </w:rPr>
        <w:t xml:space="preserve">Información al máximo órgano social sobre la expedición de la normatividad y las labores que se requieren para su implementación al interior de la sociedad. </w:t>
      </w:r>
    </w:p>
    <w:p w:rsidR="007E781E" w:rsidRDefault="007E781E" w:rsidP="007E781E">
      <w:pPr>
        <w:pStyle w:val="Prrafodelista"/>
        <w:ind w:left="1530"/>
        <w:jc w:val="both"/>
        <w:rPr>
          <w:rFonts w:ascii="Arial" w:hAnsi="Arial" w:cs="Arial"/>
          <w:color w:val="7030A0"/>
          <w:sz w:val="24"/>
          <w:szCs w:val="24"/>
        </w:rPr>
      </w:pPr>
    </w:p>
    <w:p w:rsidR="007E781E" w:rsidRDefault="007E781E" w:rsidP="007E781E">
      <w:pPr>
        <w:pStyle w:val="Prrafodelista"/>
        <w:numPr>
          <w:ilvl w:val="0"/>
          <w:numId w:val="47"/>
        </w:numPr>
        <w:jc w:val="both"/>
        <w:rPr>
          <w:rFonts w:ascii="Arial" w:hAnsi="Arial" w:cs="Arial"/>
          <w:color w:val="7030A0"/>
          <w:sz w:val="24"/>
          <w:szCs w:val="24"/>
        </w:rPr>
      </w:pPr>
      <w:r w:rsidRPr="003F6AB3">
        <w:rPr>
          <w:rFonts w:ascii="Arial" w:hAnsi="Arial" w:cs="Arial"/>
          <w:color w:val="7030A0"/>
          <w:sz w:val="24"/>
          <w:szCs w:val="24"/>
        </w:rPr>
        <w:t>Análisis del nuevo marco normativo.</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7"/>
        </w:numPr>
        <w:jc w:val="both"/>
        <w:rPr>
          <w:rFonts w:ascii="Arial" w:hAnsi="Arial" w:cs="Arial"/>
          <w:color w:val="7030A0"/>
          <w:sz w:val="24"/>
          <w:szCs w:val="24"/>
        </w:rPr>
      </w:pPr>
      <w:r w:rsidRPr="003F6AB3">
        <w:rPr>
          <w:rFonts w:ascii="Arial" w:hAnsi="Arial" w:cs="Arial"/>
          <w:color w:val="7030A0"/>
          <w:sz w:val="24"/>
          <w:szCs w:val="24"/>
        </w:rPr>
        <w:t>Identificación de las incidencias en la estructura contable y financiera actual</w:t>
      </w:r>
      <w:r>
        <w:t xml:space="preserve"> </w:t>
      </w:r>
      <w:r w:rsidRPr="003F6AB3">
        <w:rPr>
          <w:rFonts w:ascii="Arial" w:hAnsi="Arial" w:cs="Arial"/>
          <w:color w:val="7030A0"/>
          <w:sz w:val="24"/>
          <w:szCs w:val="24"/>
        </w:rPr>
        <w:t xml:space="preserve">de la microempresa. </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7"/>
        </w:numPr>
        <w:jc w:val="both"/>
        <w:rPr>
          <w:rFonts w:ascii="Arial" w:hAnsi="Arial" w:cs="Arial"/>
          <w:color w:val="7030A0"/>
          <w:sz w:val="24"/>
          <w:szCs w:val="24"/>
        </w:rPr>
      </w:pPr>
      <w:r w:rsidRPr="003F6AB3">
        <w:rPr>
          <w:rFonts w:ascii="Arial" w:hAnsi="Arial" w:cs="Arial"/>
          <w:color w:val="7030A0"/>
          <w:sz w:val="24"/>
          <w:szCs w:val="24"/>
        </w:rPr>
        <w:t xml:space="preserve">Determinar la necesidad de cambios en los recursos tecnológicos de la microempresa. </w:t>
      </w:r>
    </w:p>
    <w:p w:rsidR="007E781E" w:rsidRPr="003F6AB3" w:rsidRDefault="007E781E" w:rsidP="007E781E">
      <w:pPr>
        <w:pStyle w:val="Prrafodelista"/>
        <w:rPr>
          <w:rFonts w:ascii="Arial" w:hAnsi="Arial" w:cs="Arial"/>
          <w:color w:val="7030A0"/>
          <w:sz w:val="24"/>
          <w:szCs w:val="24"/>
        </w:rPr>
      </w:pPr>
    </w:p>
    <w:p w:rsidR="007E781E" w:rsidRPr="003F6AB3" w:rsidRDefault="007E781E" w:rsidP="007E781E">
      <w:pPr>
        <w:pStyle w:val="Prrafodelista"/>
        <w:numPr>
          <w:ilvl w:val="0"/>
          <w:numId w:val="47"/>
        </w:numPr>
        <w:jc w:val="both"/>
        <w:rPr>
          <w:rFonts w:ascii="Arial" w:hAnsi="Arial" w:cs="Arial"/>
          <w:color w:val="7030A0"/>
          <w:sz w:val="24"/>
          <w:szCs w:val="24"/>
        </w:rPr>
      </w:pPr>
      <w:r w:rsidRPr="003F6AB3">
        <w:rPr>
          <w:rFonts w:ascii="Arial" w:hAnsi="Arial" w:cs="Arial"/>
          <w:color w:val="7030A0"/>
          <w:sz w:val="24"/>
          <w:szCs w:val="24"/>
        </w:rPr>
        <w:t>Elaboración del estado de situación financiera de apertura atendiendo la nueva normatividad.</w:t>
      </w:r>
    </w:p>
    <w:p w:rsidR="007E781E" w:rsidRPr="006C34AE" w:rsidRDefault="007E781E" w:rsidP="007E781E">
      <w:pPr>
        <w:jc w:val="both"/>
        <w:rPr>
          <w:rFonts w:ascii="Arial" w:hAnsi="Arial" w:cs="Arial"/>
          <w:color w:val="7030A0"/>
          <w:sz w:val="24"/>
          <w:szCs w:val="24"/>
        </w:rPr>
      </w:pPr>
      <w:r w:rsidRPr="006C34AE">
        <w:rPr>
          <w:rFonts w:ascii="Arial" w:hAnsi="Arial" w:cs="Arial"/>
          <w:color w:val="7030A0"/>
          <w:sz w:val="24"/>
          <w:szCs w:val="24"/>
        </w:rPr>
        <w:t> &lt;Es importante recordar que la Superintendencia de Sociedades podrá solicitar este plan de implementación, facultado por el numeral 1º del artículo 3º del Decreto 2706&gt;.</w:t>
      </w:r>
    </w:p>
    <w:p w:rsidR="007E781E" w:rsidRPr="00572A08" w:rsidRDefault="007E781E" w:rsidP="007E781E">
      <w:pPr>
        <w:jc w:val="both"/>
      </w:pPr>
      <w:r w:rsidRPr="00572A08">
        <w:t> </w:t>
      </w:r>
    </w:p>
    <w:p w:rsidR="007E781E" w:rsidRPr="00572A08" w:rsidRDefault="007E781E" w:rsidP="007E781E">
      <w:pPr>
        <w:pStyle w:val="Prrafodelista"/>
        <w:numPr>
          <w:ilvl w:val="0"/>
          <w:numId w:val="29"/>
        </w:numPr>
        <w:jc w:val="both"/>
        <w:rPr>
          <w:rFonts w:ascii="Comic Sans MS" w:hAnsi="Comic Sans MS"/>
          <w:color w:val="C00000"/>
          <w:sz w:val="28"/>
          <w:szCs w:val="28"/>
          <w:u w:val="single"/>
        </w:rPr>
      </w:pPr>
      <w:r w:rsidRPr="00572A08">
        <w:rPr>
          <w:rFonts w:ascii="Comic Sans MS" w:hAnsi="Comic Sans MS"/>
          <w:color w:val="C00000"/>
          <w:sz w:val="28"/>
          <w:szCs w:val="28"/>
          <w:u w:val="single"/>
        </w:rPr>
        <w:t>¿Quiénes se consideran microempresas?</w:t>
      </w:r>
    </w:p>
    <w:p w:rsidR="007E781E" w:rsidRDefault="007E781E" w:rsidP="007E781E">
      <w:pPr>
        <w:jc w:val="both"/>
      </w:pPr>
      <w:r w:rsidRPr="00572A08">
        <w:t> </w:t>
      </w:r>
    </w:p>
    <w:p w:rsidR="007E781E" w:rsidRPr="006C34AE" w:rsidRDefault="007E781E" w:rsidP="007E781E">
      <w:pPr>
        <w:pStyle w:val="Prrafodelista"/>
        <w:numPr>
          <w:ilvl w:val="0"/>
          <w:numId w:val="30"/>
        </w:numPr>
        <w:jc w:val="both"/>
        <w:rPr>
          <w:rFonts w:ascii="Arial" w:hAnsi="Arial" w:cs="Arial"/>
          <w:color w:val="7030A0"/>
          <w:sz w:val="24"/>
          <w:szCs w:val="24"/>
        </w:rPr>
      </w:pPr>
      <w:r w:rsidRPr="006C34AE">
        <w:rPr>
          <w:rFonts w:ascii="Arial" w:hAnsi="Arial" w:cs="Arial"/>
          <w:color w:val="7030A0"/>
          <w:sz w:val="24"/>
          <w:szCs w:val="24"/>
        </w:rPr>
        <w:t>Aquellas que cuentan con una planta de personal no superior a 10 trabajadores.</w:t>
      </w:r>
    </w:p>
    <w:p w:rsidR="007E781E" w:rsidRPr="006C34AE" w:rsidRDefault="007E781E" w:rsidP="007E781E">
      <w:pPr>
        <w:pStyle w:val="Prrafodelista"/>
        <w:ind w:left="765"/>
        <w:jc w:val="both"/>
        <w:rPr>
          <w:rFonts w:ascii="Arial" w:hAnsi="Arial" w:cs="Arial"/>
          <w:color w:val="7030A0"/>
          <w:sz w:val="24"/>
          <w:szCs w:val="24"/>
        </w:rPr>
      </w:pPr>
    </w:p>
    <w:p w:rsidR="007E781E" w:rsidRPr="006C34AE" w:rsidRDefault="007E781E" w:rsidP="007E781E">
      <w:pPr>
        <w:pStyle w:val="Prrafodelista"/>
        <w:numPr>
          <w:ilvl w:val="0"/>
          <w:numId w:val="30"/>
        </w:numPr>
        <w:jc w:val="both"/>
        <w:rPr>
          <w:rFonts w:ascii="Arial" w:hAnsi="Arial" w:cs="Arial"/>
          <w:color w:val="7030A0"/>
          <w:sz w:val="24"/>
          <w:szCs w:val="24"/>
        </w:rPr>
      </w:pPr>
      <w:r w:rsidRPr="006C34AE">
        <w:rPr>
          <w:rFonts w:ascii="Arial" w:hAnsi="Arial" w:cs="Arial"/>
          <w:color w:val="7030A0"/>
          <w:sz w:val="24"/>
          <w:szCs w:val="24"/>
        </w:rPr>
        <w:t>Aquellas que posean activos totales por valor inferior a 500 salario mínimos mensuales legales vigentes.</w:t>
      </w:r>
    </w:p>
    <w:p w:rsidR="007E781E" w:rsidRPr="006C34AE" w:rsidRDefault="007E781E" w:rsidP="007E781E">
      <w:pPr>
        <w:pStyle w:val="Prrafodelista"/>
        <w:rPr>
          <w:rFonts w:ascii="Arial" w:hAnsi="Arial" w:cs="Arial"/>
          <w:color w:val="7030A0"/>
          <w:sz w:val="24"/>
          <w:szCs w:val="24"/>
        </w:rPr>
      </w:pPr>
    </w:p>
    <w:p w:rsidR="007E781E" w:rsidRPr="003F6AB3" w:rsidRDefault="007E781E" w:rsidP="007E781E">
      <w:pPr>
        <w:pStyle w:val="Prrafodelista"/>
        <w:numPr>
          <w:ilvl w:val="0"/>
          <w:numId w:val="30"/>
        </w:numPr>
        <w:jc w:val="both"/>
        <w:rPr>
          <w:color w:val="7030A0"/>
          <w:sz w:val="24"/>
          <w:szCs w:val="24"/>
        </w:rPr>
      </w:pPr>
      <w:r w:rsidRPr="006C34AE">
        <w:rPr>
          <w:rFonts w:ascii="Arial" w:hAnsi="Arial" w:cs="Arial"/>
          <w:color w:val="7030A0"/>
          <w:sz w:val="24"/>
          <w:szCs w:val="24"/>
        </w:rPr>
        <w:t>Aquellos pertenecientes al régimen simplificado.</w:t>
      </w:r>
    </w:p>
    <w:p w:rsidR="007E781E" w:rsidRPr="003F6AB3" w:rsidRDefault="007E781E" w:rsidP="007E781E">
      <w:pPr>
        <w:pStyle w:val="Prrafodelista"/>
        <w:rPr>
          <w:color w:val="7030A0"/>
          <w:sz w:val="24"/>
          <w:szCs w:val="24"/>
        </w:rPr>
      </w:pPr>
    </w:p>
    <w:p w:rsidR="007E781E" w:rsidRDefault="007E781E" w:rsidP="007E781E">
      <w:pPr>
        <w:pStyle w:val="Prrafodelista"/>
        <w:numPr>
          <w:ilvl w:val="0"/>
          <w:numId w:val="30"/>
        </w:numPr>
        <w:jc w:val="both"/>
        <w:rPr>
          <w:rFonts w:ascii="Arial" w:hAnsi="Arial" w:cs="Arial"/>
          <w:color w:val="7030A0"/>
          <w:sz w:val="24"/>
          <w:szCs w:val="24"/>
        </w:rPr>
      </w:pPr>
      <w:r w:rsidRPr="003F6AB3">
        <w:rPr>
          <w:rFonts w:ascii="Arial" w:hAnsi="Arial" w:cs="Arial"/>
          <w:color w:val="7030A0"/>
          <w:sz w:val="24"/>
          <w:szCs w:val="24"/>
        </w:rPr>
        <w:t>Tener ingreso</w:t>
      </w:r>
      <w:r>
        <w:rPr>
          <w:rFonts w:ascii="Arial" w:hAnsi="Arial" w:cs="Arial"/>
          <w:color w:val="7030A0"/>
          <w:sz w:val="24"/>
          <w:szCs w:val="24"/>
        </w:rPr>
        <w:t>s brutos anuales inferiores a 6</w:t>
      </w:r>
      <w:r w:rsidRPr="003F6AB3">
        <w:rPr>
          <w:rFonts w:ascii="Arial" w:hAnsi="Arial" w:cs="Arial"/>
          <w:color w:val="7030A0"/>
          <w:sz w:val="24"/>
          <w:szCs w:val="24"/>
        </w:rPr>
        <w:t>000 S</w:t>
      </w:r>
      <w:r>
        <w:rPr>
          <w:rFonts w:ascii="Arial" w:hAnsi="Arial" w:cs="Arial"/>
          <w:color w:val="7030A0"/>
          <w:sz w:val="24"/>
          <w:szCs w:val="24"/>
        </w:rPr>
        <w:t xml:space="preserve">alarios </w:t>
      </w:r>
      <w:r w:rsidRPr="003F6AB3">
        <w:rPr>
          <w:rFonts w:ascii="Arial" w:hAnsi="Arial" w:cs="Arial"/>
          <w:color w:val="7030A0"/>
          <w:sz w:val="24"/>
          <w:szCs w:val="24"/>
        </w:rPr>
        <w:t>M</w:t>
      </w:r>
      <w:r>
        <w:rPr>
          <w:rFonts w:ascii="Arial" w:hAnsi="Arial" w:cs="Arial"/>
          <w:color w:val="7030A0"/>
          <w:sz w:val="24"/>
          <w:szCs w:val="24"/>
        </w:rPr>
        <w:t xml:space="preserve">ínimos </w:t>
      </w:r>
      <w:r w:rsidRPr="003F6AB3">
        <w:rPr>
          <w:rFonts w:ascii="Arial" w:hAnsi="Arial" w:cs="Arial"/>
          <w:color w:val="7030A0"/>
          <w:sz w:val="24"/>
          <w:szCs w:val="24"/>
        </w:rPr>
        <w:t>M</w:t>
      </w:r>
      <w:r>
        <w:rPr>
          <w:rFonts w:ascii="Arial" w:hAnsi="Arial" w:cs="Arial"/>
          <w:color w:val="7030A0"/>
          <w:sz w:val="24"/>
          <w:szCs w:val="24"/>
        </w:rPr>
        <w:t xml:space="preserve">ensuales </w:t>
      </w:r>
      <w:r w:rsidRPr="003F6AB3">
        <w:rPr>
          <w:rFonts w:ascii="Arial" w:hAnsi="Arial" w:cs="Arial"/>
          <w:color w:val="7030A0"/>
          <w:sz w:val="24"/>
          <w:szCs w:val="24"/>
        </w:rPr>
        <w:t>L</w:t>
      </w:r>
      <w:r>
        <w:rPr>
          <w:rFonts w:ascii="Arial" w:hAnsi="Arial" w:cs="Arial"/>
          <w:color w:val="7030A0"/>
          <w:sz w:val="24"/>
          <w:szCs w:val="24"/>
        </w:rPr>
        <w:t xml:space="preserve">egales </w:t>
      </w:r>
      <w:r w:rsidRPr="003F6AB3">
        <w:rPr>
          <w:rFonts w:ascii="Arial" w:hAnsi="Arial" w:cs="Arial"/>
          <w:color w:val="7030A0"/>
          <w:sz w:val="24"/>
          <w:szCs w:val="24"/>
        </w:rPr>
        <w:t>V</w:t>
      </w:r>
      <w:r>
        <w:rPr>
          <w:rFonts w:ascii="Arial" w:hAnsi="Arial" w:cs="Arial"/>
          <w:color w:val="7030A0"/>
          <w:sz w:val="24"/>
          <w:szCs w:val="24"/>
        </w:rPr>
        <w:t>igentes.</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30"/>
        </w:numPr>
        <w:jc w:val="both"/>
        <w:rPr>
          <w:rFonts w:ascii="Arial" w:hAnsi="Arial" w:cs="Arial"/>
          <w:color w:val="7030A0"/>
          <w:sz w:val="24"/>
          <w:szCs w:val="24"/>
        </w:rPr>
      </w:pPr>
      <w:r>
        <w:rPr>
          <w:rFonts w:ascii="Arial" w:hAnsi="Arial" w:cs="Arial"/>
          <w:color w:val="7030A0"/>
          <w:sz w:val="24"/>
          <w:szCs w:val="24"/>
        </w:rPr>
        <w:t>También aplican</w:t>
      </w:r>
      <w:r w:rsidRPr="003F6AB3">
        <w:rPr>
          <w:rFonts w:ascii="Arial" w:hAnsi="Arial" w:cs="Arial"/>
          <w:color w:val="7030A0"/>
          <w:sz w:val="24"/>
          <w:szCs w:val="24"/>
        </w:rPr>
        <w:t xml:space="preserve"> las personas naturales y entidades que cumplan con la totalidad de los requisitos establecidos en el artículo 499 del Estatuto Tributario</w:t>
      </w:r>
      <w:r>
        <w:rPr>
          <w:rFonts w:ascii="Arial" w:hAnsi="Arial" w:cs="Arial"/>
          <w:color w:val="7030A0"/>
          <w:sz w:val="24"/>
          <w:szCs w:val="24"/>
        </w:rPr>
        <w:t>,</w:t>
      </w:r>
      <w:r w:rsidRPr="003F6AB3">
        <w:rPr>
          <w:rFonts w:ascii="Arial" w:hAnsi="Arial" w:cs="Arial"/>
          <w:color w:val="7030A0"/>
          <w:sz w:val="24"/>
          <w:szCs w:val="24"/>
        </w:rPr>
        <w:t xml:space="preserve"> el cual </w:t>
      </w:r>
      <w:r>
        <w:rPr>
          <w:rFonts w:ascii="Arial" w:hAnsi="Arial" w:cs="Arial"/>
          <w:color w:val="7030A0"/>
          <w:sz w:val="24"/>
          <w:szCs w:val="24"/>
        </w:rPr>
        <w:t>requiere</w:t>
      </w:r>
      <w:r w:rsidRPr="003F6AB3">
        <w:rPr>
          <w:rFonts w:ascii="Arial" w:hAnsi="Arial" w:cs="Arial"/>
          <w:color w:val="7030A0"/>
          <w:sz w:val="24"/>
          <w:szCs w:val="24"/>
        </w:rPr>
        <w:t xml:space="preserve">: </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8"/>
        </w:numPr>
        <w:jc w:val="both"/>
        <w:rPr>
          <w:rFonts w:ascii="Arial" w:hAnsi="Arial" w:cs="Arial"/>
          <w:color w:val="7030A0"/>
          <w:sz w:val="24"/>
          <w:szCs w:val="24"/>
        </w:rPr>
      </w:pPr>
      <w:r>
        <w:rPr>
          <w:rFonts w:ascii="Arial" w:hAnsi="Arial" w:cs="Arial"/>
          <w:color w:val="7030A0"/>
          <w:sz w:val="24"/>
          <w:szCs w:val="24"/>
        </w:rPr>
        <w:t>A</w:t>
      </w:r>
      <w:r w:rsidRPr="003F6AB3">
        <w:rPr>
          <w:rFonts w:ascii="Arial" w:hAnsi="Arial" w:cs="Arial"/>
          <w:color w:val="7030A0"/>
          <w:sz w:val="24"/>
          <w:szCs w:val="24"/>
        </w:rPr>
        <w:t xml:space="preserve">ño anterior </w:t>
      </w:r>
      <w:r>
        <w:rPr>
          <w:rFonts w:ascii="Arial" w:hAnsi="Arial" w:cs="Arial"/>
          <w:color w:val="7030A0"/>
          <w:sz w:val="24"/>
          <w:szCs w:val="24"/>
        </w:rPr>
        <w:t>c</w:t>
      </w:r>
      <w:r w:rsidRPr="003F6AB3">
        <w:rPr>
          <w:rFonts w:ascii="Arial" w:hAnsi="Arial" w:cs="Arial"/>
          <w:color w:val="7030A0"/>
          <w:sz w:val="24"/>
          <w:szCs w:val="24"/>
        </w:rPr>
        <w:t>o</w:t>
      </w:r>
      <w:r>
        <w:rPr>
          <w:rFonts w:ascii="Arial" w:hAnsi="Arial" w:cs="Arial"/>
          <w:color w:val="7030A0"/>
          <w:sz w:val="24"/>
          <w:szCs w:val="24"/>
        </w:rPr>
        <w:t>n</w:t>
      </w:r>
      <w:r w:rsidRPr="003F6AB3">
        <w:rPr>
          <w:rFonts w:ascii="Arial" w:hAnsi="Arial" w:cs="Arial"/>
          <w:color w:val="7030A0"/>
          <w:sz w:val="24"/>
          <w:szCs w:val="24"/>
        </w:rPr>
        <w:t xml:space="preserve"> ingresos brutos totales provenientes de la activi</w:t>
      </w:r>
      <w:r>
        <w:rPr>
          <w:rFonts w:ascii="Arial" w:hAnsi="Arial" w:cs="Arial"/>
          <w:color w:val="7030A0"/>
          <w:sz w:val="24"/>
          <w:szCs w:val="24"/>
        </w:rPr>
        <w:t>dad, inferiores a cuatro mil (4</w:t>
      </w:r>
      <w:r w:rsidRPr="003F6AB3">
        <w:rPr>
          <w:rFonts w:ascii="Arial" w:hAnsi="Arial" w:cs="Arial"/>
          <w:color w:val="7030A0"/>
          <w:sz w:val="24"/>
          <w:szCs w:val="24"/>
        </w:rPr>
        <w:t>000) UVT.</w:t>
      </w:r>
      <w:r>
        <w:rPr>
          <w:rFonts w:ascii="Arial" w:hAnsi="Arial" w:cs="Arial"/>
          <w:color w:val="7030A0"/>
          <w:sz w:val="24"/>
          <w:szCs w:val="24"/>
        </w:rPr>
        <w:t xml:space="preserve"> (Unidad de Valor Tributario)</w:t>
      </w:r>
    </w:p>
    <w:p w:rsidR="007E781E" w:rsidRDefault="007E781E" w:rsidP="007E781E">
      <w:pPr>
        <w:pStyle w:val="Prrafodelista"/>
        <w:ind w:left="1485"/>
        <w:jc w:val="both"/>
        <w:rPr>
          <w:rFonts w:ascii="Arial" w:hAnsi="Arial" w:cs="Arial"/>
          <w:color w:val="7030A0"/>
          <w:sz w:val="24"/>
          <w:szCs w:val="24"/>
        </w:rPr>
      </w:pPr>
    </w:p>
    <w:p w:rsidR="007E781E" w:rsidRDefault="007E781E" w:rsidP="007E781E">
      <w:pPr>
        <w:pStyle w:val="Prrafodelista"/>
        <w:numPr>
          <w:ilvl w:val="0"/>
          <w:numId w:val="48"/>
        </w:numPr>
        <w:jc w:val="both"/>
        <w:rPr>
          <w:rFonts w:ascii="Arial" w:hAnsi="Arial" w:cs="Arial"/>
          <w:color w:val="7030A0"/>
          <w:sz w:val="24"/>
          <w:szCs w:val="24"/>
        </w:rPr>
      </w:pPr>
      <w:r w:rsidRPr="003F6AB3">
        <w:rPr>
          <w:rFonts w:ascii="Arial" w:hAnsi="Arial" w:cs="Arial"/>
          <w:color w:val="7030A0"/>
          <w:sz w:val="24"/>
          <w:szCs w:val="24"/>
        </w:rPr>
        <w:t>Que posean un establecimiento de comercio, oficina, sede, local o negocio donde ejercen su a</w:t>
      </w:r>
      <w:r>
        <w:rPr>
          <w:rFonts w:ascii="Arial" w:hAnsi="Arial" w:cs="Arial"/>
          <w:color w:val="7030A0"/>
          <w:sz w:val="24"/>
          <w:szCs w:val="24"/>
        </w:rPr>
        <w:t>ctividad.</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8"/>
        </w:numPr>
        <w:jc w:val="both"/>
        <w:rPr>
          <w:rFonts w:ascii="Arial" w:hAnsi="Arial" w:cs="Arial"/>
          <w:color w:val="7030A0"/>
          <w:sz w:val="24"/>
          <w:szCs w:val="24"/>
        </w:rPr>
      </w:pPr>
      <w:r>
        <w:rPr>
          <w:rFonts w:ascii="Arial" w:hAnsi="Arial" w:cs="Arial"/>
          <w:color w:val="7030A0"/>
          <w:sz w:val="24"/>
          <w:szCs w:val="24"/>
        </w:rPr>
        <w:t>El establecimiento no desarrolle</w:t>
      </w:r>
      <w:r w:rsidRPr="003F6AB3">
        <w:rPr>
          <w:rFonts w:ascii="Arial" w:hAnsi="Arial" w:cs="Arial"/>
          <w:color w:val="7030A0"/>
          <w:sz w:val="24"/>
          <w:szCs w:val="24"/>
        </w:rPr>
        <w:t xml:space="preserve"> actividades bajo</w:t>
      </w:r>
      <w:r>
        <w:rPr>
          <w:rFonts w:ascii="Arial" w:hAnsi="Arial" w:cs="Arial"/>
          <w:color w:val="7030A0"/>
          <w:sz w:val="24"/>
          <w:szCs w:val="24"/>
        </w:rPr>
        <w:t xml:space="preserve"> ninguna</w:t>
      </w:r>
      <w:r w:rsidRPr="003F6AB3">
        <w:rPr>
          <w:rFonts w:ascii="Arial" w:hAnsi="Arial" w:cs="Arial"/>
          <w:color w:val="7030A0"/>
          <w:sz w:val="24"/>
          <w:szCs w:val="24"/>
        </w:rPr>
        <w:t xml:space="preserve"> franquicia, concesión, regalía, autorización o cualquier otro sistema que implique la</w:t>
      </w:r>
      <w:r>
        <w:rPr>
          <w:rFonts w:ascii="Arial" w:hAnsi="Arial" w:cs="Arial"/>
          <w:color w:val="7030A0"/>
          <w:sz w:val="24"/>
          <w:szCs w:val="24"/>
        </w:rPr>
        <w:t xml:space="preserve"> explotación de intangibles.</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8"/>
        </w:numPr>
        <w:jc w:val="both"/>
        <w:rPr>
          <w:rFonts w:ascii="Arial" w:hAnsi="Arial" w:cs="Arial"/>
          <w:color w:val="7030A0"/>
          <w:sz w:val="24"/>
          <w:szCs w:val="24"/>
        </w:rPr>
      </w:pPr>
      <w:r>
        <w:rPr>
          <w:rFonts w:ascii="Arial" w:hAnsi="Arial" w:cs="Arial"/>
          <w:color w:val="7030A0"/>
          <w:sz w:val="24"/>
          <w:szCs w:val="24"/>
        </w:rPr>
        <w:t>No ser</w:t>
      </w:r>
      <w:r w:rsidRPr="003F6AB3">
        <w:rPr>
          <w:rFonts w:ascii="Arial" w:hAnsi="Arial" w:cs="Arial"/>
          <w:color w:val="7030A0"/>
          <w:sz w:val="24"/>
          <w:szCs w:val="24"/>
        </w:rPr>
        <w:t xml:space="preserve"> usuari</w:t>
      </w:r>
      <w:r>
        <w:rPr>
          <w:rFonts w:ascii="Arial" w:hAnsi="Arial" w:cs="Arial"/>
          <w:color w:val="7030A0"/>
          <w:sz w:val="24"/>
          <w:szCs w:val="24"/>
        </w:rPr>
        <w:t>os aduaneros.</w:t>
      </w:r>
    </w:p>
    <w:p w:rsidR="007E781E" w:rsidRPr="003F6AB3"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8"/>
        </w:numPr>
        <w:jc w:val="both"/>
        <w:rPr>
          <w:rFonts w:ascii="Arial" w:hAnsi="Arial" w:cs="Arial"/>
          <w:color w:val="7030A0"/>
          <w:sz w:val="24"/>
          <w:szCs w:val="24"/>
        </w:rPr>
      </w:pPr>
      <w:r w:rsidRPr="003F6AB3">
        <w:rPr>
          <w:rFonts w:ascii="Arial" w:hAnsi="Arial" w:cs="Arial"/>
          <w:color w:val="7030A0"/>
          <w:sz w:val="24"/>
          <w:szCs w:val="24"/>
        </w:rPr>
        <w:lastRenderedPageBreak/>
        <w:t xml:space="preserve">Que no hayan celebrado en el año inmediatamente anterior ni en el año en curso contratos de venta de bienes o prestación de servicios gravados </w:t>
      </w:r>
      <w:r>
        <w:rPr>
          <w:rFonts w:ascii="Arial" w:hAnsi="Arial" w:cs="Arial"/>
          <w:color w:val="7030A0"/>
          <w:sz w:val="24"/>
          <w:szCs w:val="24"/>
        </w:rPr>
        <w:t>superior a 3300 UVT.</w:t>
      </w:r>
    </w:p>
    <w:p w:rsidR="007E781E" w:rsidRPr="003F6AB3" w:rsidRDefault="007E781E" w:rsidP="007E781E">
      <w:pPr>
        <w:pStyle w:val="Prrafodelista"/>
        <w:rPr>
          <w:rFonts w:ascii="Arial" w:hAnsi="Arial" w:cs="Arial"/>
          <w:color w:val="7030A0"/>
          <w:sz w:val="24"/>
          <w:szCs w:val="24"/>
        </w:rPr>
      </w:pPr>
    </w:p>
    <w:p w:rsidR="007E781E" w:rsidRPr="003F6AB3" w:rsidRDefault="007E781E" w:rsidP="007E781E">
      <w:pPr>
        <w:pStyle w:val="Prrafodelista"/>
        <w:numPr>
          <w:ilvl w:val="0"/>
          <w:numId w:val="48"/>
        </w:numPr>
        <w:jc w:val="both"/>
        <w:rPr>
          <w:rFonts w:ascii="Arial" w:hAnsi="Arial" w:cs="Arial"/>
          <w:color w:val="7030A0"/>
          <w:sz w:val="24"/>
          <w:szCs w:val="24"/>
        </w:rPr>
      </w:pPr>
      <w:r w:rsidRPr="003F6AB3">
        <w:rPr>
          <w:rFonts w:ascii="Arial" w:hAnsi="Arial" w:cs="Arial"/>
          <w:color w:val="7030A0"/>
          <w:sz w:val="24"/>
          <w:szCs w:val="24"/>
        </w:rPr>
        <w:t xml:space="preserve">Que el monto de sus consignaciones bancarias, depósitos o inversiones financieras durante el año anterior no supere </w:t>
      </w:r>
      <w:r>
        <w:rPr>
          <w:rFonts w:ascii="Arial" w:hAnsi="Arial" w:cs="Arial"/>
          <w:color w:val="7030A0"/>
          <w:sz w:val="24"/>
          <w:szCs w:val="24"/>
        </w:rPr>
        <w:t>4</w:t>
      </w:r>
      <w:r w:rsidRPr="003F6AB3">
        <w:rPr>
          <w:rFonts w:ascii="Arial" w:hAnsi="Arial" w:cs="Arial"/>
          <w:color w:val="7030A0"/>
          <w:sz w:val="24"/>
          <w:szCs w:val="24"/>
        </w:rPr>
        <w:t>500 UVT.</w:t>
      </w:r>
    </w:p>
    <w:p w:rsidR="007E781E" w:rsidRDefault="007E781E" w:rsidP="007E781E">
      <w:pPr>
        <w:jc w:val="both"/>
      </w:pPr>
    </w:p>
    <w:p w:rsidR="007E781E" w:rsidRDefault="007E781E" w:rsidP="007E781E">
      <w:pPr>
        <w:jc w:val="both"/>
      </w:pPr>
    </w:p>
    <w:p w:rsidR="007E781E" w:rsidRDefault="007E781E" w:rsidP="007E781E">
      <w:pPr>
        <w:jc w:val="both"/>
      </w:pPr>
    </w:p>
    <w:p w:rsidR="007E781E" w:rsidRPr="00DE3EDF" w:rsidRDefault="007E781E" w:rsidP="007E781E">
      <w:pPr>
        <w:jc w:val="center"/>
        <w:rPr>
          <w:rFonts w:ascii="Comic Sans MS" w:hAnsi="Comic Sans MS"/>
          <w:b/>
          <w:color w:val="C00000"/>
          <w:sz w:val="40"/>
          <w:szCs w:val="40"/>
          <w:u w:val="single"/>
        </w:rPr>
      </w:pPr>
      <w:r w:rsidRPr="00DE3EDF">
        <w:rPr>
          <w:rFonts w:ascii="Comic Sans MS" w:hAnsi="Comic Sans MS"/>
          <w:b/>
          <w:color w:val="C00000"/>
          <w:sz w:val="40"/>
          <w:szCs w:val="40"/>
          <w:u w:val="single"/>
        </w:rPr>
        <w:t>ALGUNOS CONCEPTOS Y PRINCIPIOS GENERALES</w:t>
      </w:r>
    </w:p>
    <w:p w:rsidR="007E781E" w:rsidRPr="00572A08" w:rsidRDefault="007E781E" w:rsidP="007E781E">
      <w:pPr>
        <w:jc w:val="both"/>
      </w:pPr>
    </w:p>
    <w:p w:rsidR="007E781E" w:rsidRPr="005A7146" w:rsidRDefault="007E781E" w:rsidP="007E781E">
      <w:pPr>
        <w:jc w:val="both"/>
        <w:rPr>
          <w:rFonts w:ascii="Comic Sans MS" w:hAnsi="Comic Sans MS"/>
          <w:color w:val="C00000"/>
          <w:sz w:val="24"/>
          <w:szCs w:val="24"/>
          <w:u w:val="single"/>
        </w:rPr>
      </w:pPr>
      <w:r w:rsidRPr="00DE3EDF">
        <w:rPr>
          <w:rFonts w:ascii="Comic Sans MS" w:hAnsi="Comic Sans MS"/>
          <w:color w:val="C00000"/>
          <w:sz w:val="24"/>
          <w:szCs w:val="24"/>
          <w:u w:val="single"/>
        </w:rPr>
        <w:t>¿Qué es Reconocimiento?</w:t>
      </w:r>
    </w:p>
    <w:p w:rsidR="007E781E" w:rsidRPr="00DE3EDF" w:rsidRDefault="007E781E" w:rsidP="007E781E">
      <w:pPr>
        <w:jc w:val="both"/>
        <w:rPr>
          <w:rFonts w:ascii="Arial" w:hAnsi="Arial" w:cs="Arial"/>
          <w:color w:val="7030A0"/>
          <w:sz w:val="24"/>
          <w:szCs w:val="24"/>
        </w:rPr>
      </w:pPr>
      <w:r w:rsidRPr="00DE3EDF">
        <w:rPr>
          <w:rFonts w:ascii="Arial" w:hAnsi="Arial" w:cs="Arial"/>
          <w:color w:val="7030A0"/>
          <w:sz w:val="24"/>
          <w:szCs w:val="24"/>
        </w:rPr>
        <w:t>Es incorporar en los estados financieros partidas que cumplan con la definición de Activo, Pasivo, Patrimonio, Ingreso o Gasto y que satisface los siguientes criterios:</w:t>
      </w:r>
    </w:p>
    <w:p w:rsidR="007E781E" w:rsidRPr="00DE3EDF" w:rsidRDefault="007E781E" w:rsidP="007E781E">
      <w:pPr>
        <w:pStyle w:val="Prrafodelista"/>
        <w:numPr>
          <w:ilvl w:val="0"/>
          <w:numId w:val="32"/>
        </w:numPr>
        <w:jc w:val="both"/>
        <w:rPr>
          <w:rFonts w:ascii="Arial" w:hAnsi="Arial" w:cs="Arial"/>
          <w:color w:val="7030A0"/>
          <w:sz w:val="24"/>
          <w:szCs w:val="24"/>
        </w:rPr>
      </w:pPr>
      <w:r w:rsidRPr="00DE3EDF">
        <w:rPr>
          <w:rFonts w:ascii="Arial" w:hAnsi="Arial" w:cs="Arial"/>
          <w:color w:val="7030A0"/>
          <w:sz w:val="24"/>
          <w:szCs w:val="24"/>
        </w:rPr>
        <w:t>Es probable que cualquier beneficio económico futuro asociado con la partida llegue a, o salga de la entidad.</w:t>
      </w:r>
    </w:p>
    <w:p w:rsidR="007E781E" w:rsidRPr="00DE3EDF" w:rsidRDefault="007E781E" w:rsidP="007E781E">
      <w:pPr>
        <w:pStyle w:val="Prrafodelista"/>
        <w:ind w:left="765"/>
        <w:jc w:val="both"/>
        <w:rPr>
          <w:rFonts w:ascii="Arial" w:hAnsi="Arial" w:cs="Arial"/>
          <w:color w:val="7030A0"/>
          <w:sz w:val="24"/>
          <w:szCs w:val="24"/>
        </w:rPr>
      </w:pPr>
    </w:p>
    <w:p w:rsidR="007E781E" w:rsidRPr="00DE3EDF" w:rsidRDefault="007E781E" w:rsidP="007E781E">
      <w:pPr>
        <w:pStyle w:val="Prrafodelista"/>
        <w:numPr>
          <w:ilvl w:val="0"/>
          <w:numId w:val="32"/>
        </w:numPr>
        <w:jc w:val="both"/>
        <w:rPr>
          <w:rFonts w:ascii="Arial" w:hAnsi="Arial" w:cs="Arial"/>
          <w:color w:val="7030A0"/>
          <w:sz w:val="24"/>
          <w:szCs w:val="24"/>
        </w:rPr>
      </w:pPr>
      <w:r w:rsidRPr="00DE3EDF">
        <w:rPr>
          <w:rFonts w:ascii="Arial" w:hAnsi="Arial" w:cs="Arial"/>
          <w:color w:val="7030A0"/>
          <w:sz w:val="24"/>
          <w:szCs w:val="24"/>
        </w:rPr>
        <w:t>La partida tiene un costo o valor que pueda ser medido con fiabilidad.</w:t>
      </w:r>
    </w:p>
    <w:p w:rsidR="007E781E" w:rsidRPr="00DE3EDF" w:rsidRDefault="007E781E" w:rsidP="007E781E">
      <w:pPr>
        <w:jc w:val="both"/>
        <w:rPr>
          <w:rFonts w:ascii="Comic Sans MS" w:hAnsi="Comic Sans MS"/>
          <w:color w:val="C00000"/>
          <w:sz w:val="24"/>
          <w:szCs w:val="24"/>
          <w:u w:val="single"/>
        </w:rPr>
      </w:pPr>
      <w:r>
        <w:br/>
      </w:r>
      <w:r w:rsidRPr="00DE3EDF">
        <w:rPr>
          <w:rFonts w:ascii="Comic Sans MS" w:hAnsi="Comic Sans MS"/>
          <w:color w:val="C00000"/>
          <w:sz w:val="24"/>
          <w:szCs w:val="24"/>
          <w:u w:val="single"/>
        </w:rPr>
        <w:t>DEFINICIONES DE ACTIVO, PASIVO Y PATRIMONIO</w:t>
      </w:r>
    </w:p>
    <w:p w:rsidR="007E781E" w:rsidRPr="00572A08" w:rsidRDefault="007E781E" w:rsidP="007E781E">
      <w:pPr>
        <w:jc w:val="both"/>
      </w:pPr>
      <w:r w:rsidRPr="00DE3EDF">
        <w:rPr>
          <w:rFonts w:ascii="Comic Sans MS" w:hAnsi="Comic Sans MS"/>
          <w:color w:val="C00000"/>
          <w:sz w:val="24"/>
          <w:szCs w:val="24"/>
          <w:u w:val="single"/>
        </w:rPr>
        <w:t>Activo:</w:t>
      </w:r>
      <w:r>
        <w:rPr>
          <w:rFonts w:ascii="Comic Sans MS" w:hAnsi="Comic Sans MS"/>
          <w:color w:val="C00000"/>
          <w:sz w:val="24"/>
          <w:szCs w:val="24"/>
          <w:u w:val="single"/>
        </w:rPr>
        <w:t xml:space="preserve"> </w:t>
      </w:r>
      <w:r w:rsidRPr="00DE3EDF">
        <w:rPr>
          <w:rFonts w:ascii="Arial" w:hAnsi="Arial" w:cs="Arial"/>
          <w:color w:val="7030A0"/>
          <w:sz w:val="24"/>
          <w:szCs w:val="24"/>
        </w:rPr>
        <w:t>Recurso controlado resultado de sucesos pasados en la cual se espera obtener en el futuro beneficios económicos.</w:t>
      </w:r>
    </w:p>
    <w:p w:rsidR="007E781E" w:rsidRPr="00572A08" w:rsidRDefault="007E781E" w:rsidP="007E781E">
      <w:pPr>
        <w:jc w:val="both"/>
      </w:pPr>
      <w:r w:rsidRPr="00DE3EDF">
        <w:rPr>
          <w:rFonts w:ascii="Comic Sans MS" w:hAnsi="Comic Sans MS"/>
          <w:color w:val="C00000"/>
          <w:sz w:val="24"/>
          <w:szCs w:val="24"/>
          <w:u w:val="single"/>
        </w:rPr>
        <w:t>Pasivo:</w:t>
      </w:r>
      <w:r>
        <w:rPr>
          <w:rFonts w:ascii="Comic Sans MS" w:hAnsi="Comic Sans MS"/>
          <w:color w:val="C00000"/>
          <w:sz w:val="24"/>
          <w:szCs w:val="24"/>
          <w:u w:val="single"/>
        </w:rPr>
        <w:t xml:space="preserve"> </w:t>
      </w:r>
      <w:r w:rsidRPr="00DE3EDF">
        <w:rPr>
          <w:rFonts w:ascii="Arial" w:hAnsi="Arial" w:cs="Arial"/>
          <w:color w:val="7030A0"/>
          <w:sz w:val="24"/>
        </w:rPr>
        <w:t>Obligación presente surgida de sucesos pasados en su vencimiento se desprende recursos que incorporan beneficios económicos.</w:t>
      </w:r>
    </w:p>
    <w:p w:rsidR="007E781E" w:rsidRDefault="007E781E" w:rsidP="007E781E">
      <w:pPr>
        <w:jc w:val="both"/>
        <w:rPr>
          <w:color w:val="7030A0"/>
        </w:rPr>
      </w:pPr>
      <w:r w:rsidRPr="00DE3EDF">
        <w:rPr>
          <w:rFonts w:ascii="Comic Sans MS" w:hAnsi="Comic Sans MS"/>
          <w:color w:val="C00000"/>
          <w:sz w:val="24"/>
          <w:szCs w:val="24"/>
          <w:u w:val="single"/>
        </w:rPr>
        <w:t>Patrimonio:</w:t>
      </w:r>
      <w:r>
        <w:rPr>
          <w:rFonts w:ascii="Comic Sans MS" w:hAnsi="Comic Sans MS"/>
          <w:color w:val="C00000"/>
          <w:sz w:val="24"/>
          <w:szCs w:val="24"/>
          <w:u w:val="single"/>
        </w:rPr>
        <w:t xml:space="preserve"> </w:t>
      </w:r>
      <w:r w:rsidRPr="00DE3EDF">
        <w:rPr>
          <w:rFonts w:ascii="Arial" w:hAnsi="Arial" w:cs="Arial"/>
          <w:color w:val="7030A0"/>
          <w:sz w:val="24"/>
        </w:rPr>
        <w:t>Parte residual de los activos de la entidad una vez deducidos todos sus pasivos.</w:t>
      </w:r>
    </w:p>
    <w:p w:rsidR="007E781E" w:rsidRPr="005A7146" w:rsidRDefault="007E781E" w:rsidP="007E781E">
      <w:pPr>
        <w:jc w:val="both"/>
        <w:rPr>
          <w:rFonts w:ascii="Comic Sans MS" w:hAnsi="Comic Sans MS"/>
          <w:color w:val="C00000"/>
          <w:sz w:val="24"/>
          <w:szCs w:val="24"/>
          <w:u w:val="single"/>
        </w:rPr>
      </w:pPr>
      <w:r w:rsidRPr="00DE3EDF">
        <w:rPr>
          <w:rFonts w:ascii="Comic Sans MS" w:hAnsi="Comic Sans MS"/>
          <w:color w:val="C00000"/>
          <w:sz w:val="24"/>
          <w:szCs w:val="24"/>
          <w:u w:val="single"/>
        </w:rPr>
        <w:t>¿Qué es Medición?</w:t>
      </w:r>
    </w:p>
    <w:p w:rsidR="007E781E" w:rsidRDefault="007E781E" w:rsidP="007E781E">
      <w:pPr>
        <w:jc w:val="both"/>
        <w:rPr>
          <w:rFonts w:ascii="Arial" w:hAnsi="Arial" w:cs="Arial"/>
          <w:color w:val="7030A0"/>
          <w:sz w:val="24"/>
          <w:szCs w:val="24"/>
        </w:rPr>
      </w:pPr>
      <w:r w:rsidRPr="00DE3EDF">
        <w:rPr>
          <w:rFonts w:ascii="Arial" w:hAnsi="Arial" w:cs="Arial"/>
          <w:color w:val="7030A0"/>
          <w:sz w:val="24"/>
          <w:szCs w:val="24"/>
        </w:rPr>
        <w:t>Es el proceso de determinación de los importes monetarios en los que una entidad mide los activos, pasivos, patrimonio, ingresos y gastos en sus estados financieros, involucra la selección de una base de medición.</w:t>
      </w:r>
    </w:p>
    <w:p w:rsidR="007E781E" w:rsidRPr="00DE3EDF" w:rsidRDefault="007E781E" w:rsidP="007E781E">
      <w:pPr>
        <w:jc w:val="both"/>
        <w:rPr>
          <w:rFonts w:ascii="Comic Sans MS" w:hAnsi="Comic Sans MS"/>
          <w:color w:val="C00000"/>
          <w:sz w:val="24"/>
          <w:szCs w:val="24"/>
          <w:u w:val="single"/>
        </w:rPr>
      </w:pPr>
      <w:r w:rsidRPr="00DE3EDF">
        <w:rPr>
          <w:rFonts w:ascii="Comic Sans MS" w:hAnsi="Comic Sans MS"/>
          <w:color w:val="C00000"/>
          <w:sz w:val="24"/>
          <w:szCs w:val="24"/>
          <w:u w:val="single"/>
        </w:rPr>
        <w:lastRenderedPageBreak/>
        <w:t>Deterioro Y Valor Recuperable</w:t>
      </w:r>
    </w:p>
    <w:p w:rsidR="007E781E" w:rsidRPr="00DE3EDF" w:rsidRDefault="007E781E" w:rsidP="007E781E">
      <w:pPr>
        <w:jc w:val="both"/>
        <w:rPr>
          <w:rFonts w:ascii="Arial" w:hAnsi="Arial" w:cs="Arial"/>
          <w:color w:val="7030A0"/>
          <w:sz w:val="24"/>
          <w:szCs w:val="24"/>
        </w:rPr>
      </w:pPr>
      <w:r w:rsidRPr="00DE3EDF">
        <w:rPr>
          <w:rFonts w:ascii="Arial" w:hAnsi="Arial" w:cs="Arial"/>
          <w:color w:val="7030A0"/>
          <w:sz w:val="24"/>
          <w:szCs w:val="24"/>
        </w:rPr>
        <w:t xml:space="preserve">Conforme al párrafo 2.34 del Decreto 2706 de 2012, al final de cada periodo sobre el que se informa, una microempresa evaluará si existe evidencia objetiva de deterioro o de recuperación del valor de los activos, de que trata esta norma. Cuando exista evidencia objetiva de deterioro del valor, la microempresa reconocerá inmediatamente en cuentas de resultado una pérdida por deterioro del valor. </w:t>
      </w:r>
    </w:p>
    <w:p w:rsidR="007E781E" w:rsidRPr="005A7146" w:rsidRDefault="007E781E" w:rsidP="007E781E">
      <w:pPr>
        <w:jc w:val="both"/>
        <w:rPr>
          <w:rFonts w:ascii="Arial" w:hAnsi="Arial" w:cs="Arial"/>
          <w:color w:val="7030A0"/>
          <w:sz w:val="24"/>
          <w:szCs w:val="24"/>
        </w:rPr>
      </w:pPr>
      <w:r w:rsidRPr="00DE3EDF">
        <w:rPr>
          <w:rFonts w:ascii="Arial" w:hAnsi="Arial" w:cs="Arial"/>
          <w:color w:val="7030A0"/>
          <w:sz w:val="24"/>
          <w:szCs w:val="24"/>
        </w:rPr>
        <w:t>El párrafo 2.35 del citado Decreto señala que la microempresa medirá la pérdida por deterioro del valor de la siguiente forma: la pérdida por deterioro es la diferencia entre el valor en libros del activo y la mejor estimación (que necesariamente tendrá que ser una aproximación) del valor (que podría ser cero) que esta recibiría por el activo si se llegara a vender o realizar en la fecha sobre la que se informa.</w:t>
      </w:r>
    </w:p>
    <w:p w:rsidR="007E781E" w:rsidRPr="00DE3EDF" w:rsidRDefault="007E781E" w:rsidP="007E781E">
      <w:pPr>
        <w:jc w:val="both"/>
        <w:rPr>
          <w:rFonts w:ascii="Comic Sans MS" w:hAnsi="Comic Sans MS"/>
          <w:color w:val="C00000"/>
          <w:sz w:val="24"/>
          <w:szCs w:val="24"/>
          <w:u w:val="single"/>
        </w:rPr>
      </w:pPr>
      <w:r w:rsidRPr="00DE3EDF">
        <w:rPr>
          <w:rFonts w:ascii="Comic Sans MS" w:hAnsi="Comic Sans MS"/>
          <w:color w:val="C00000"/>
          <w:sz w:val="24"/>
          <w:szCs w:val="24"/>
          <w:u w:val="single"/>
        </w:rPr>
        <w:t>Reversión</w:t>
      </w:r>
    </w:p>
    <w:p w:rsidR="007E781E" w:rsidRPr="00DE3EDF" w:rsidRDefault="007E781E" w:rsidP="007E781E">
      <w:pPr>
        <w:jc w:val="both"/>
        <w:rPr>
          <w:rFonts w:ascii="Arial" w:hAnsi="Arial" w:cs="Arial"/>
          <w:color w:val="7030A0"/>
          <w:sz w:val="24"/>
          <w:szCs w:val="24"/>
        </w:rPr>
      </w:pPr>
      <w:r w:rsidRPr="00DE3EDF">
        <w:rPr>
          <w:rFonts w:ascii="Arial" w:hAnsi="Arial" w:cs="Arial"/>
          <w:color w:val="7030A0"/>
          <w:sz w:val="24"/>
          <w:szCs w:val="24"/>
        </w:rPr>
        <w:t xml:space="preserve">El párrafo 2.36 del Decreto 2706 de 2012 dispone que si en periodos posteriores se disminuye la cuantía de una pérdida por deterioro del valor y la disminución puede relacionarse objetivamente con un hecho ocurrido con posterioridad al reconocimiento inicial del deterioro, la microempresa revertirá la pérdida por deterioro reconocida con anterioridad. </w:t>
      </w:r>
    </w:p>
    <w:p w:rsidR="007E781E" w:rsidRPr="00572A08" w:rsidRDefault="007E781E" w:rsidP="007E781E">
      <w:pPr>
        <w:jc w:val="both"/>
      </w:pPr>
      <w:r w:rsidRPr="00DE3EDF">
        <w:rPr>
          <w:rFonts w:ascii="Arial" w:hAnsi="Arial" w:cs="Arial"/>
          <w:color w:val="7030A0"/>
          <w:sz w:val="24"/>
          <w:szCs w:val="24"/>
        </w:rPr>
        <w:t>La recuperación del deterioro de valor no puede llevar el valor del activo a un monto neto en libros superior al que hubiera tenido, si no hubiera sufrido ese deterioro. La microempresa reconocerá inmediatamente el monto de la reversión en las cuentas de resultado.</w:t>
      </w:r>
    </w:p>
    <w:p w:rsidR="007E781E" w:rsidRPr="00DE3EDF" w:rsidRDefault="007E781E" w:rsidP="007E781E">
      <w:pPr>
        <w:jc w:val="both"/>
        <w:rPr>
          <w:rFonts w:ascii="Comic Sans MS" w:hAnsi="Comic Sans MS"/>
          <w:color w:val="C00000"/>
          <w:sz w:val="24"/>
          <w:szCs w:val="24"/>
          <w:u w:val="single"/>
        </w:rPr>
      </w:pPr>
      <w:r w:rsidRPr="00DE3EDF">
        <w:rPr>
          <w:rFonts w:ascii="Comic Sans MS" w:hAnsi="Comic Sans MS"/>
          <w:color w:val="C00000"/>
          <w:sz w:val="24"/>
          <w:szCs w:val="24"/>
          <w:u w:val="single"/>
        </w:rPr>
        <w:t>Políticas Contables</w:t>
      </w:r>
    </w:p>
    <w:p w:rsidR="007E781E" w:rsidRPr="005A7146" w:rsidRDefault="007E781E" w:rsidP="007E781E">
      <w:pPr>
        <w:jc w:val="both"/>
        <w:rPr>
          <w:rFonts w:ascii="Arial" w:hAnsi="Arial" w:cs="Arial"/>
          <w:color w:val="7030A0"/>
          <w:sz w:val="24"/>
          <w:szCs w:val="24"/>
        </w:rPr>
      </w:pPr>
      <w:r w:rsidRPr="00DE3EDF">
        <w:rPr>
          <w:rFonts w:ascii="Arial" w:hAnsi="Arial" w:cs="Arial"/>
          <w:color w:val="7030A0"/>
          <w:sz w:val="24"/>
          <w:szCs w:val="24"/>
        </w:rPr>
        <w:t>Las políticas contables son el punto de partida para la aplicación de la N</w:t>
      </w:r>
      <w:r>
        <w:rPr>
          <w:rFonts w:ascii="Arial" w:hAnsi="Arial" w:cs="Arial"/>
          <w:color w:val="7030A0"/>
          <w:sz w:val="24"/>
          <w:szCs w:val="24"/>
        </w:rPr>
        <w:t>C</w:t>
      </w:r>
      <w:r w:rsidRPr="00DE3EDF">
        <w:rPr>
          <w:rFonts w:ascii="Arial" w:hAnsi="Arial" w:cs="Arial"/>
          <w:color w:val="7030A0"/>
          <w:sz w:val="24"/>
          <w:szCs w:val="24"/>
        </w:rPr>
        <w:t>IF para microempresas, describen los criterios que la entidad adoptará para realizar el reconocimiento, medición, presentación y revelación de su información financiera.</w:t>
      </w:r>
    </w:p>
    <w:p w:rsidR="007E781E" w:rsidRPr="005A7146" w:rsidRDefault="007E781E" w:rsidP="007E781E">
      <w:pPr>
        <w:jc w:val="both"/>
        <w:rPr>
          <w:rFonts w:ascii="Comic Sans MS" w:hAnsi="Comic Sans MS"/>
          <w:color w:val="C00000"/>
          <w:sz w:val="24"/>
          <w:szCs w:val="24"/>
          <w:u w:val="single"/>
        </w:rPr>
      </w:pPr>
      <w:r w:rsidRPr="005A7146">
        <w:rPr>
          <w:rFonts w:ascii="Comic Sans MS" w:hAnsi="Comic Sans MS"/>
          <w:color w:val="C00000"/>
          <w:sz w:val="24"/>
          <w:szCs w:val="24"/>
          <w:u w:val="single"/>
        </w:rPr>
        <w:t>Las Revelaciones</w:t>
      </w:r>
    </w:p>
    <w:p w:rsidR="007E781E" w:rsidRDefault="007E781E" w:rsidP="007E781E">
      <w:pPr>
        <w:jc w:val="both"/>
        <w:rPr>
          <w:rFonts w:ascii="Arial" w:hAnsi="Arial" w:cs="Arial"/>
          <w:color w:val="7030A0"/>
          <w:sz w:val="24"/>
          <w:szCs w:val="24"/>
        </w:rPr>
      </w:pPr>
      <w:r>
        <w:rPr>
          <w:noProof/>
          <w:lang w:eastAsia="es-CO"/>
        </w:rPr>
        <w:drawing>
          <wp:anchor distT="0" distB="0" distL="114300" distR="114300" simplePos="0" relativeHeight="251685376" behindDoc="0" locked="0" layoutInCell="1" allowOverlap="1" wp14:anchorId="039D9915" wp14:editId="50067440">
            <wp:simplePos x="0" y="0"/>
            <wp:positionH relativeFrom="margin">
              <wp:align>right</wp:align>
            </wp:positionH>
            <wp:positionV relativeFrom="margin">
              <wp:posOffset>5116151</wp:posOffset>
            </wp:positionV>
            <wp:extent cx="1807210" cy="1807210"/>
            <wp:effectExtent l="0" t="0" r="2540" b="2540"/>
            <wp:wrapSquare wrapText="bothSides"/>
            <wp:docPr id="7" name="Imagen 7"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relacionad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07210" cy="1807210"/>
                    </a:xfrm>
                    <a:prstGeom prst="rect">
                      <a:avLst/>
                    </a:prstGeom>
                    <a:noFill/>
                    <a:ln>
                      <a:noFill/>
                    </a:ln>
                  </pic:spPr>
                </pic:pic>
              </a:graphicData>
            </a:graphic>
          </wp:anchor>
        </w:drawing>
      </w:r>
      <w:r w:rsidRPr="005A7146">
        <w:rPr>
          <w:rFonts w:ascii="Arial" w:hAnsi="Arial" w:cs="Arial"/>
          <w:color w:val="7030A0"/>
          <w:sz w:val="24"/>
          <w:szCs w:val="24"/>
        </w:rPr>
        <w:t>Corresponden a la explicación o la forma como se presentaron las partidas en los estados financieros, necesarias para comprender y evaluar correctamente la situación financiera, los cambios que hubiera experimentado, los cambios en el patrimonio, el resultado de sus operaciones, y la capacidad para generar flujos futuros de efectivo.</w:t>
      </w:r>
    </w:p>
    <w:p w:rsidR="007E781E" w:rsidRPr="005A7146" w:rsidRDefault="007E781E" w:rsidP="007E781E">
      <w:pPr>
        <w:jc w:val="both"/>
        <w:rPr>
          <w:rFonts w:ascii="Arial" w:hAnsi="Arial" w:cs="Arial"/>
          <w:color w:val="7030A0"/>
          <w:sz w:val="24"/>
          <w:szCs w:val="24"/>
        </w:rPr>
      </w:pPr>
      <w:r w:rsidRPr="005A7146">
        <w:rPr>
          <w:rFonts w:ascii="Arial" w:hAnsi="Arial" w:cs="Arial"/>
          <w:color w:val="7030A0"/>
          <w:sz w:val="24"/>
          <w:szCs w:val="24"/>
        </w:rPr>
        <w:lastRenderedPageBreak/>
        <w:t>Pueden ser de tipo cuantitativo y cualitativo. Corresponde al carácter cuantitativo (cifras, tipos, que permiten comparar) y las cualitativas o de naturaleza de la partida, ejemplo la naturaleza de la contingencia (texto narrativo, descriptivo). Estas se deben documentar, dado que le permite a la empresa, que en los periodos subsiguientes, tenga la justificación y explicación de los efectos de la transición a la NCIF.</w:t>
      </w:r>
    </w:p>
    <w:p w:rsidR="007E781E" w:rsidRDefault="007E781E" w:rsidP="007E781E">
      <w:pPr>
        <w:jc w:val="both"/>
      </w:pPr>
    </w:p>
    <w:p w:rsidR="007E781E" w:rsidRPr="00572A08" w:rsidRDefault="007E781E" w:rsidP="007E781E">
      <w:pPr>
        <w:jc w:val="both"/>
      </w:pPr>
    </w:p>
    <w:p w:rsidR="007E781E" w:rsidRDefault="007E781E" w:rsidP="007E781E">
      <w:pPr>
        <w:jc w:val="both"/>
      </w:pPr>
    </w:p>
    <w:p w:rsidR="007E781E" w:rsidRPr="005A7146" w:rsidRDefault="007E781E" w:rsidP="007E781E">
      <w:pPr>
        <w:jc w:val="center"/>
        <w:rPr>
          <w:rFonts w:ascii="Comic Sans MS" w:hAnsi="Comic Sans MS"/>
          <w:b/>
          <w:sz w:val="40"/>
          <w:szCs w:val="40"/>
          <w:u w:val="single"/>
        </w:rPr>
      </w:pPr>
      <w:r w:rsidRPr="005A7146">
        <w:rPr>
          <w:rFonts w:ascii="Comic Sans MS" w:hAnsi="Comic Sans MS"/>
          <w:b/>
          <w:color w:val="C00000"/>
          <w:sz w:val="40"/>
          <w:szCs w:val="40"/>
          <w:u w:val="single"/>
        </w:rPr>
        <w:t>TRATAMIENTO DE ALGUNAS PARTIDAS RELEVANTES</w:t>
      </w:r>
    </w:p>
    <w:p w:rsidR="007E781E" w:rsidRPr="00572A08" w:rsidRDefault="007E781E" w:rsidP="007E781E">
      <w:pPr>
        <w:jc w:val="both"/>
      </w:pPr>
    </w:p>
    <w:p w:rsidR="007E781E" w:rsidRPr="005A7146" w:rsidRDefault="007E781E" w:rsidP="007E781E">
      <w:pPr>
        <w:pStyle w:val="Prrafodelista"/>
        <w:numPr>
          <w:ilvl w:val="0"/>
          <w:numId w:val="33"/>
        </w:numPr>
        <w:jc w:val="both"/>
        <w:rPr>
          <w:rFonts w:ascii="Comic Sans MS" w:hAnsi="Comic Sans MS"/>
          <w:b/>
          <w:color w:val="C00000"/>
          <w:sz w:val="30"/>
          <w:szCs w:val="30"/>
          <w:u w:val="single"/>
        </w:rPr>
      </w:pPr>
      <w:r w:rsidRPr="005A7146">
        <w:rPr>
          <w:rFonts w:ascii="Comic Sans MS" w:hAnsi="Comic Sans MS"/>
          <w:b/>
          <w:color w:val="C00000"/>
          <w:sz w:val="30"/>
          <w:szCs w:val="30"/>
          <w:u w:val="single"/>
        </w:rPr>
        <w:t xml:space="preserve">Efectivo y </w:t>
      </w:r>
      <w:r>
        <w:rPr>
          <w:rFonts w:ascii="Comic Sans MS" w:hAnsi="Comic Sans MS"/>
          <w:b/>
          <w:color w:val="C00000"/>
          <w:sz w:val="30"/>
          <w:szCs w:val="30"/>
          <w:u w:val="single"/>
        </w:rPr>
        <w:t>Equivalente al E</w:t>
      </w:r>
      <w:r w:rsidRPr="005A7146">
        <w:rPr>
          <w:rFonts w:ascii="Comic Sans MS" w:hAnsi="Comic Sans MS"/>
          <w:b/>
          <w:color w:val="C00000"/>
          <w:sz w:val="30"/>
          <w:szCs w:val="30"/>
          <w:u w:val="single"/>
        </w:rPr>
        <w:t>fectivo:</w:t>
      </w:r>
    </w:p>
    <w:p w:rsidR="007E781E" w:rsidRPr="00572A08" w:rsidRDefault="007E781E" w:rsidP="007E781E">
      <w:pPr>
        <w:jc w:val="both"/>
      </w:pPr>
    </w:p>
    <w:p w:rsidR="007E781E" w:rsidRPr="005A7146" w:rsidRDefault="007E781E" w:rsidP="007E781E">
      <w:pPr>
        <w:pStyle w:val="Prrafodelista"/>
        <w:numPr>
          <w:ilvl w:val="0"/>
          <w:numId w:val="34"/>
        </w:numPr>
        <w:jc w:val="both"/>
        <w:rPr>
          <w:rFonts w:ascii="Arial" w:hAnsi="Arial" w:cs="Arial"/>
          <w:color w:val="7030A0"/>
          <w:sz w:val="24"/>
          <w:szCs w:val="24"/>
        </w:rPr>
      </w:pPr>
      <w:r w:rsidRPr="005A7146">
        <w:rPr>
          <w:rFonts w:ascii="Arial" w:hAnsi="Arial" w:cs="Arial"/>
          <w:color w:val="7030A0"/>
          <w:sz w:val="24"/>
          <w:szCs w:val="24"/>
        </w:rPr>
        <w:t>Definir las políticas de medición.</w:t>
      </w:r>
    </w:p>
    <w:p w:rsidR="007E781E" w:rsidRPr="005A7146" w:rsidRDefault="007E781E" w:rsidP="007E781E">
      <w:pPr>
        <w:pStyle w:val="Prrafodelista"/>
        <w:ind w:left="765"/>
        <w:jc w:val="both"/>
        <w:rPr>
          <w:rFonts w:ascii="Arial" w:hAnsi="Arial" w:cs="Arial"/>
          <w:color w:val="7030A0"/>
          <w:sz w:val="24"/>
          <w:szCs w:val="24"/>
        </w:rPr>
      </w:pPr>
    </w:p>
    <w:p w:rsidR="007E781E" w:rsidRPr="005A7146" w:rsidRDefault="007E781E" w:rsidP="007E781E">
      <w:pPr>
        <w:pStyle w:val="Prrafodelista"/>
        <w:numPr>
          <w:ilvl w:val="0"/>
          <w:numId w:val="34"/>
        </w:numPr>
        <w:jc w:val="both"/>
        <w:rPr>
          <w:rFonts w:ascii="Arial" w:hAnsi="Arial" w:cs="Arial"/>
          <w:color w:val="7030A0"/>
          <w:sz w:val="24"/>
          <w:szCs w:val="24"/>
        </w:rPr>
      </w:pPr>
      <w:r w:rsidRPr="005A7146">
        <w:rPr>
          <w:rFonts w:ascii="Arial" w:hAnsi="Arial" w:cs="Arial"/>
          <w:color w:val="7030A0"/>
          <w:sz w:val="24"/>
          <w:szCs w:val="24"/>
        </w:rPr>
        <w:t xml:space="preserve">Evaluar si existen fondos de uso restringidos. </w:t>
      </w:r>
    </w:p>
    <w:p w:rsidR="007E781E" w:rsidRPr="005A7146" w:rsidRDefault="007E781E" w:rsidP="007E781E">
      <w:pPr>
        <w:pStyle w:val="Prrafodelista"/>
        <w:rPr>
          <w:rFonts w:ascii="Arial" w:hAnsi="Arial" w:cs="Arial"/>
          <w:color w:val="7030A0"/>
          <w:sz w:val="24"/>
          <w:szCs w:val="24"/>
        </w:rPr>
      </w:pPr>
    </w:p>
    <w:p w:rsidR="007E781E" w:rsidRPr="005A7146" w:rsidRDefault="007E781E" w:rsidP="007E781E">
      <w:pPr>
        <w:pStyle w:val="Prrafodelista"/>
        <w:numPr>
          <w:ilvl w:val="0"/>
          <w:numId w:val="34"/>
        </w:numPr>
        <w:jc w:val="both"/>
        <w:rPr>
          <w:rFonts w:ascii="Arial" w:hAnsi="Arial" w:cs="Arial"/>
          <w:color w:val="7030A0"/>
          <w:sz w:val="24"/>
          <w:szCs w:val="24"/>
        </w:rPr>
      </w:pPr>
      <w:r>
        <w:rPr>
          <w:noProof/>
          <w:lang w:eastAsia="es-CO"/>
        </w:rPr>
        <w:drawing>
          <wp:anchor distT="0" distB="0" distL="114300" distR="114300" simplePos="0" relativeHeight="251686400" behindDoc="1" locked="0" layoutInCell="1" allowOverlap="1" wp14:anchorId="22A688E1" wp14:editId="69DDDA1B">
            <wp:simplePos x="0" y="0"/>
            <wp:positionH relativeFrom="column">
              <wp:posOffset>3373120</wp:posOffset>
            </wp:positionH>
            <wp:positionV relativeFrom="paragraph">
              <wp:posOffset>8255</wp:posOffset>
            </wp:positionV>
            <wp:extent cx="2817495" cy="2987675"/>
            <wp:effectExtent l="0" t="0" r="1905" b="3175"/>
            <wp:wrapTight wrapText="bothSides">
              <wp:wrapPolygon edited="0">
                <wp:start x="10807" y="0"/>
                <wp:lineTo x="6572" y="1377"/>
                <wp:lineTo x="4966" y="2066"/>
                <wp:lineTo x="4527" y="4407"/>
                <wp:lineTo x="4673" y="6611"/>
                <wp:lineTo x="3651" y="8401"/>
                <wp:lineTo x="4819" y="11018"/>
                <wp:lineTo x="4673" y="13222"/>
                <wp:lineTo x="5258" y="17629"/>
                <wp:lineTo x="2629" y="19833"/>
                <wp:lineTo x="0" y="19970"/>
                <wp:lineTo x="0" y="21348"/>
                <wp:lineTo x="4527" y="21485"/>
                <wp:lineTo x="16795" y="21485"/>
                <wp:lineTo x="21469" y="21348"/>
                <wp:lineTo x="21469" y="19970"/>
                <wp:lineTo x="18840" y="19833"/>
                <wp:lineTo x="21469" y="17767"/>
                <wp:lineTo x="21469" y="16665"/>
                <wp:lineTo x="20446" y="15425"/>
                <wp:lineTo x="20592" y="14323"/>
                <wp:lineTo x="18840" y="13497"/>
                <wp:lineTo x="15919" y="13222"/>
                <wp:lineTo x="15919" y="11018"/>
                <wp:lineTo x="16941" y="8539"/>
                <wp:lineTo x="16795" y="7850"/>
                <wp:lineTo x="15773" y="6611"/>
                <wp:lineTo x="15627" y="964"/>
                <wp:lineTo x="13874" y="0"/>
                <wp:lineTo x="11684" y="0"/>
                <wp:lineTo x="10807" y="0"/>
              </wp:wrapPolygon>
            </wp:wrapTight>
            <wp:docPr id="8" name="Imagen 8" descr="Resultado de imagen para ca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Resultado de imagen para cash"/>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17495" cy="2987675"/>
                    </a:xfrm>
                    <a:prstGeom prst="rect">
                      <a:avLst/>
                    </a:prstGeom>
                    <a:noFill/>
                    <a:ln>
                      <a:noFill/>
                    </a:ln>
                  </pic:spPr>
                </pic:pic>
              </a:graphicData>
            </a:graphic>
          </wp:anchor>
        </w:drawing>
      </w:r>
      <w:r w:rsidRPr="005A7146">
        <w:rPr>
          <w:rFonts w:ascii="Arial" w:hAnsi="Arial" w:cs="Arial"/>
          <w:color w:val="7030A0"/>
          <w:sz w:val="24"/>
          <w:szCs w:val="24"/>
        </w:rPr>
        <w:t>El efectivo restringido, es aquel efectivo que tiene ciertas limitaciones para su disponibilidad ya sea de tipo legal o económico. Ejemplo. Fondo de liquidez, contratos para ampliación de la fábrica, la compra de un nuevo equipo de transporte, demanda judicial, moneda extranjera (en este caso verificar si se reconocieron y midieron al cierre del ejercicio, según tasa de cambio), entre otros.</w:t>
      </w:r>
    </w:p>
    <w:p w:rsidR="007E781E" w:rsidRPr="005A7146" w:rsidRDefault="007E781E" w:rsidP="007E781E">
      <w:pPr>
        <w:pStyle w:val="Prrafodelista"/>
        <w:rPr>
          <w:rFonts w:ascii="Arial" w:hAnsi="Arial" w:cs="Arial"/>
          <w:color w:val="7030A0"/>
          <w:sz w:val="24"/>
          <w:szCs w:val="24"/>
        </w:rPr>
      </w:pPr>
    </w:p>
    <w:p w:rsidR="007E781E" w:rsidRPr="005A7146" w:rsidRDefault="007E781E" w:rsidP="007E781E">
      <w:pPr>
        <w:pStyle w:val="Prrafodelista"/>
        <w:numPr>
          <w:ilvl w:val="0"/>
          <w:numId w:val="34"/>
        </w:numPr>
        <w:jc w:val="both"/>
        <w:rPr>
          <w:rFonts w:ascii="Arial" w:hAnsi="Arial" w:cs="Arial"/>
          <w:color w:val="7030A0"/>
          <w:sz w:val="24"/>
          <w:szCs w:val="24"/>
        </w:rPr>
      </w:pPr>
      <w:r w:rsidRPr="005A7146">
        <w:rPr>
          <w:rFonts w:ascii="Arial" w:hAnsi="Arial" w:cs="Arial"/>
          <w:color w:val="7030A0"/>
          <w:sz w:val="24"/>
          <w:szCs w:val="24"/>
        </w:rPr>
        <w:t>Verificar si existen cuentas que se puedan clasificar como equivalentes de efectivo; tales como recursos invertidos en CDT, inversiones por exceso de tesorería con propósito de atender pagos con término menor a tres meses.</w:t>
      </w:r>
    </w:p>
    <w:p w:rsidR="007E781E" w:rsidRPr="005A7146" w:rsidRDefault="007E781E" w:rsidP="007E781E">
      <w:pPr>
        <w:pStyle w:val="Prrafodelista"/>
        <w:rPr>
          <w:rFonts w:ascii="Arial" w:hAnsi="Arial" w:cs="Arial"/>
          <w:color w:val="7030A0"/>
          <w:sz w:val="24"/>
          <w:szCs w:val="24"/>
        </w:rPr>
      </w:pPr>
    </w:p>
    <w:p w:rsidR="007E781E" w:rsidRPr="005A7146" w:rsidRDefault="007E781E" w:rsidP="007E781E">
      <w:pPr>
        <w:pStyle w:val="Prrafodelista"/>
        <w:numPr>
          <w:ilvl w:val="0"/>
          <w:numId w:val="34"/>
        </w:numPr>
        <w:jc w:val="both"/>
        <w:rPr>
          <w:rFonts w:ascii="Arial" w:hAnsi="Arial" w:cs="Arial"/>
          <w:color w:val="7030A0"/>
          <w:sz w:val="24"/>
          <w:szCs w:val="24"/>
        </w:rPr>
      </w:pPr>
      <w:r w:rsidRPr="005A7146">
        <w:rPr>
          <w:rFonts w:ascii="Arial" w:hAnsi="Arial" w:cs="Arial"/>
          <w:color w:val="7030A0"/>
          <w:sz w:val="24"/>
          <w:szCs w:val="24"/>
        </w:rPr>
        <w:lastRenderedPageBreak/>
        <w:t xml:space="preserve">Revelaciones: en las notas explique sobre el reconocimiento y medición de los conceptos o cuentas resultantes; esto con el fin de facilitar el análisis. </w:t>
      </w: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Pr="005A7146" w:rsidRDefault="007E781E" w:rsidP="007E781E">
      <w:pPr>
        <w:pStyle w:val="Prrafodelista"/>
        <w:numPr>
          <w:ilvl w:val="0"/>
          <w:numId w:val="33"/>
        </w:numPr>
        <w:jc w:val="both"/>
        <w:rPr>
          <w:rFonts w:ascii="Comic Sans MS" w:hAnsi="Comic Sans MS"/>
          <w:b/>
          <w:color w:val="C00000"/>
          <w:sz w:val="30"/>
          <w:szCs w:val="30"/>
          <w:u w:val="single"/>
        </w:rPr>
      </w:pPr>
      <w:r>
        <w:rPr>
          <w:rFonts w:ascii="Comic Sans MS" w:hAnsi="Comic Sans MS"/>
          <w:b/>
          <w:color w:val="C00000"/>
          <w:sz w:val="30"/>
          <w:szCs w:val="30"/>
          <w:u w:val="single"/>
        </w:rPr>
        <w:t>Inversiones:</w:t>
      </w:r>
    </w:p>
    <w:p w:rsidR="007E781E" w:rsidRPr="00572A08" w:rsidRDefault="007E781E" w:rsidP="007E781E">
      <w:pPr>
        <w:jc w:val="both"/>
      </w:pPr>
    </w:p>
    <w:p w:rsidR="007E781E" w:rsidRPr="005A7146" w:rsidRDefault="007E781E" w:rsidP="007E781E">
      <w:pPr>
        <w:pStyle w:val="Prrafodelista"/>
        <w:numPr>
          <w:ilvl w:val="0"/>
          <w:numId w:val="35"/>
        </w:numPr>
        <w:jc w:val="both"/>
        <w:rPr>
          <w:rFonts w:ascii="Arial" w:hAnsi="Arial" w:cs="Arial"/>
          <w:color w:val="7030A0"/>
          <w:sz w:val="24"/>
          <w:szCs w:val="24"/>
        </w:rPr>
      </w:pPr>
      <w:r w:rsidRPr="005A7146">
        <w:rPr>
          <w:rFonts w:ascii="Arial" w:hAnsi="Arial" w:cs="Arial"/>
          <w:color w:val="7030A0"/>
          <w:sz w:val="24"/>
          <w:szCs w:val="24"/>
        </w:rPr>
        <w:t xml:space="preserve">Definir la política de medición, ejemplo al costo histórico; los intereses generados por inversiones colocadas a menos de 12 meses harán parte del valor de la inversión, entre otras. </w:t>
      </w:r>
    </w:p>
    <w:p w:rsidR="007E781E" w:rsidRPr="005A7146" w:rsidRDefault="007E781E" w:rsidP="007E781E">
      <w:pPr>
        <w:pStyle w:val="Prrafodelista"/>
        <w:ind w:left="765"/>
        <w:jc w:val="both"/>
        <w:rPr>
          <w:rFonts w:ascii="Arial" w:hAnsi="Arial" w:cs="Arial"/>
          <w:color w:val="7030A0"/>
          <w:sz w:val="24"/>
          <w:szCs w:val="24"/>
        </w:rPr>
      </w:pPr>
    </w:p>
    <w:p w:rsidR="007E781E" w:rsidRPr="005A7146" w:rsidRDefault="007E781E" w:rsidP="007E781E">
      <w:pPr>
        <w:pStyle w:val="Prrafodelista"/>
        <w:numPr>
          <w:ilvl w:val="0"/>
          <w:numId w:val="35"/>
        </w:numPr>
        <w:jc w:val="both"/>
        <w:rPr>
          <w:rFonts w:ascii="Arial" w:hAnsi="Arial" w:cs="Arial"/>
          <w:color w:val="7030A0"/>
          <w:sz w:val="24"/>
          <w:szCs w:val="24"/>
        </w:rPr>
      </w:pPr>
      <w:r w:rsidRPr="005A7146">
        <w:rPr>
          <w:rFonts w:ascii="Arial" w:hAnsi="Arial" w:cs="Arial"/>
          <w:color w:val="7030A0"/>
          <w:sz w:val="24"/>
          <w:szCs w:val="24"/>
        </w:rPr>
        <w:t xml:space="preserve">La mayoría de las inversiones presentadas en el PUC cumplen con la definición de activo, sin embargo es conveniente verificar si algunas no los cumple y se debe proceder a darles de baja. </w:t>
      </w:r>
    </w:p>
    <w:p w:rsidR="007E781E" w:rsidRDefault="007E781E" w:rsidP="007E781E">
      <w:pPr>
        <w:jc w:val="both"/>
      </w:pPr>
    </w:p>
    <w:p w:rsidR="007E781E" w:rsidRDefault="007E781E" w:rsidP="007E781E">
      <w:pPr>
        <w:jc w:val="both"/>
      </w:pPr>
      <w:r>
        <w:rPr>
          <w:noProof/>
          <w:lang w:eastAsia="es-CO"/>
        </w:rPr>
        <w:lastRenderedPageBreak/>
        <w:drawing>
          <wp:anchor distT="0" distB="0" distL="114300" distR="114300" simplePos="0" relativeHeight="251687424" behindDoc="0" locked="0" layoutInCell="1" allowOverlap="1" wp14:anchorId="7F052AC0" wp14:editId="04460C01">
            <wp:simplePos x="0" y="0"/>
            <wp:positionH relativeFrom="margin">
              <wp:align>center</wp:align>
            </wp:positionH>
            <wp:positionV relativeFrom="margin">
              <wp:posOffset>2502012</wp:posOffset>
            </wp:positionV>
            <wp:extent cx="4271645" cy="3129280"/>
            <wp:effectExtent l="0" t="0" r="0" b="0"/>
            <wp:wrapSquare wrapText="bothSides"/>
            <wp:docPr id="9" name="Imagen 9" descr="Resultado de imagen para invers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esultado de imagen para inversiones"/>
                    <pic:cNvPicPr>
                      <a:picLocks noChangeAspect="1" noChangeArrowheads="1"/>
                    </pic:cNvPicPr>
                  </pic:nvPicPr>
                  <pic:blipFill rotWithShape="1">
                    <a:blip r:embed="rId34">
                      <a:extLst>
                        <a:ext uri="{28A0092B-C50C-407E-A947-70E740481C1C}">
                          <a14:useLocalDpi xmlns:a14="http://schemas.microsoft.com/office/drawing/2010/main" val="0"/>
                        </a:ext>
                      </a:extLst>
                    </a:blip>
                    <a:srcRect l="30886" r="25346"/>
                    <a:stretch/>
                  </pic:blipFill>
                  <pic:spPr bwMode="auto">
                    <a:xfrm>
                      <a:off x="0" y="0"/>
                      <a:ext cx="4271645" cy="3129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Pr="00572A08" w:rsidRDefault="007E781E" w:rsidP="007E781E">
      <w:pPr>
        <w:jc w:val="both"/>
      </w:pPr>
    </w:p>
    <w:p w:rsidR="007E781E" w:rsidRPr="005A7146" w:rsidRDefault="007E781E" w:rsidP="007E781E">
      <w:pPr>
        <w:pStyle w:val="Prrafodelista"/>
        <w:numPr>
          <w:ilvl w:val="0"/>
          <w:numId w:val="33"/>
        </w:numPr>
        <w:jc w:val="both"/>
        <w:rPr>
          <w:rFonts w:ascii="Comic Sans MS" w:hAnsi="Comic Sans MS"/>
          <w:b/>
          <w:color w:val="C00000"/>
          <w:sz w:val="30"/>
          <w:szCs w:val="30"/>
          <w:u w:val="single"/>
        </w:rPr>
      </w:pPr>
      <w:r w:rsidRPr="005A7146">
        <w:rPr>
          <w:rFonts w:ascii="Comic Sans MS" w:hAnsi="Comic Sans MS"/>
          <w:b/>
          <w:color w:val="C00000"/>
          <w:sz w:val="30"/>
          <w:szCs w:val="30"/>
          <w:u w:val="single"/>
        </w:rPr>
        <w:t>Inventarios:</w:t>
      </w:r>
    </w:p>
    <w:p w:rsidR="007E781E" w:rsidRPr="00572A08" w:rsidRDefault="007E781E" w:rsidP="007E781E">
      <w:pPr>
        <w:jc w:val="both"/>
      </w:pPr>
    </w:p>
    <w:p w:rsidR="007E781E" w:rsidRDefault="007E781E" w:rsidP="007E781E">
      <w:pPr>
        <w:pStyle w:val="Prrafodelista"/>
        <w:numPr>
          <w:ilvl w:val="0"/>
          <w:numId w:val="36"/>
        </w:numPr>
        <w:jc w:val="both"/>
        <w:rPr>
          <w:rFonts w:ascii="Arial" w:hAnsi="Arial" w:cs="Arial"/>
          <w:color w:val="7030A0"/>
          <w:sz w:val="24"/>
          <w:szCs w:val="24"/>
        </w:rPr>
      </w:pPr>
      <w:r w:rsidRPr="002D1B34">
        <w:rPr>
          <w:rFonts w:ascii="Arial" w:hAnsi="Arial" w:cs="Arial"/>
          <w:color w:val="7030A0"/>
          <w:sz w:val="24"/>
          <w:szCs w:val="24"/>
        </w:rPr>
        <w:t>Definir la política de medición, ejemplo medición al co</w:t>
      </w:r>
      <w:r>
        <w:rPr>
          <w:rFonts w:ascii="Arial" w:hAnsi="Arial" w:cs="Arial"/>
          <w:color w:val="7030A0"/>
          <w:sz w:val="24"/>
          <w:szCs w:val="24"/>
        </w:rPr>
        <w:t>sto; el sistema de inventario.</w:t>
      </w:r>
    </w:p>
    <w:p w:rsidR="007E781E"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36"/>
        </w:numPr>
        <w:jc w:val="both"/>
        <w:rPr>
          <w:rFonts w:ascii="Arial" w:hAnsi="Arial" w:cs="Arial"/>
          <w:color w:val="7030A0"/>
          <w:sz w:val="24"/>
          <w:szCs w:val="24"/>
        </w:rPr>
      </w:pPr>
      <w:r>
        <w:rPr>
          <w:rFonts w:ascii="Arial" w:hAnsi="Arial" w:cs="Arial"/>
          <w:color w:val="7030A0"/>
          <w:sz w:val="24"/>
          <w:szCs w:val="24"/>
        </w:rPr>
        <w:t>V</w:t>
      </w:r>
      <w:r w:rsidRPr="002D1B34">
        <w:rPr>
          <w:rFonts w:ascii="Arial" w:hAnsi="Arial" w:cs="Arial"/>
          <w:color w:val="7030A0"/>
          <w:sz w:val="24"/>
          <w:szCs w:val="24"/>
        </w:rPr>
        <w:t>erificar si existen perdidas de inventario, por deterioro, por obsolescencia, precios decrecientes, entre otros.</w:t>
      </w:r>
    </w:p>
    <w:p w:rsidR="007E781E" w:rsidRPr="002D1B34"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36"/>
        </w:numPr>
        <w:jc w:val="both"/>
        <w:rPr>
          <w:rFonts w:ascii="Arial" w:hAnsi="Arial" w:cs="Arial"/>
          <w:color w:val="7030A0"/>
          <w:sz w:val="24"/>
          <w:szCs w:val="24"/>
        </w:rPr>
      </w:pPr>
      <w:r w:rsidRPr="002D1B34">
        <w:rPr>
          <w:rFonts w:ascii="Arial" w:hAnsi="Arial" w:cs="Arial"/>
          <w:color w:val="7030A0"/>
          <w:sz w:val="24"/>
          <w:szCs w:val="24"/>
        </w:rPr>
        <w:t xml:space="preserve">En el costo de los inventarios debe incluir su costo de adquisición y los demás gastos en que se haya incurrido para que los inventarios se </w:t>
      </w:r>
      <w:r w:rsidRPr="002D1B34">
        <w:rPr>
          <w:rFonts w:ascii="Arial" w:hAnsi="Arial" w:cs="Arial"/>
          <w:color w:val="7030A0"/>
          <w:sz w:val="24"/>
          <w:szCs w:val="24"/>
        </w:rPr>
        <w:lastRenderedPageBreak/>
        <w:t>encuentren listos para su uso o venta. Cuando una microempresa adquiera inventarios a crédito, los intereses de financiación se reconocerán como gastos en el estado de resultados.</w:t>
      </w:r>
    </w:p>
    <w:p w:rsidR="007E781E" w:rsidRPr="002D1B34" w:rsidRDefault="007E781E" w:rsidP="007E781E">
      <w:pPr>
        <w:pStyle w:val="Prrafodelista"/>
        <w:rPr>
          <w:rFonts w:ascii="Arial" w:hAnsi="Arial" w:cs="Arial"/>
          <w:color w:val="7030A0"/>
          <w:sz w:val="24"/>
          <w:szCs w:val="24"/>
        </w:rPr>
      </w:pPr>
    </w:p>
    <w:p w:rsidR="007E781E" w:rsidRPr="002D1B34" w:rsidRDefault="007E781E" w:rsidP="007E781E">
      <w:pPr>
        <w:pStyle w:val="Prrafodelista"/>
        <w:numPr>
          <w:ilvl w:val="0"/>
          <w:numId w:val="36"/>
        </w:numPr>
        <w:jc w:val="both"/>
        <w:rPr>
          <w:rFonts w:ascii="Arial" w:hAnsi="Arial" w:cs="Arial"/>
          <w:color w:val="7030A0"/>
          <w:sz w:val="24"/>
          <w:szCs w:val="24"/>
        </w:rPr>
      </w:pPr>
      <w:r w:rsidRPr="002D1B34">
        <w:rPr>
          <w:rFonts w:ascii="Arial" w:hAnsi="Arial" w:cs="Arial"/>
          <w:color w:val="7030A0"/>
          <w:sz w:val="24"/>
          <w:szCs w:val="24"/>
        </w:rPr>
        <w:t>Determinar el deterioro del valor de los inventarios al momento de la conversión.</w:t>
      </w:r>
    </w:p>
    <w:p w:rsidR="007E781E" w:rsidRPr="002D1B34" w:rsidRDefault="007E781E" w:rsidP="007E781E">
      <w:pPr>
        <w:pStyle w:val="Prrafodelista"/>
        <w:rPr>
          <w:rFonts w:ascii="Arial" w:hAnsi="Arial" w:cs="Arial"/>
          <w:color w:val="7030A0"/>
          <w:sz w:val="24"/>
          <w:szCs w:val="24"/>
        </w:rPr>
      </w:pPr>
    </w:p>
    <w:p w:rsidR="007E781E" w:rsidRPr="002D1B34" w:rsidRDefault="007E781E" w:rsidP="007E781E">
      <w:pPr>
        <w:pStyle w:val="Prrafodelista"/>
        <w:numPr>
          <w:ilvl w:val="0"/>
          <w:numId w:val="36"/>
        </w:numPr>
        <w:jc w:val="both"/>
        <w:rPr>
          <w:rFonts w:ascii="Arial" w:hAnsi="Arial" w:cs="Arial"/>
          <w:color w:val="7030A0"/>
          <w:sz w:val="24"/>
          <w:szCs w:val="24"/>
        </w:rPr>
      </w:pPr>
      <w:r>
        <w:rPr>
          <w:noProof/>
          <w:lang w:eastAsia="es-CO"/>
        </w:rPr>
        <w:drawing>
          <wp:anchor distT="0" distB="0" distL="114300" distR="114300" simplePos="0" relativeHeight="251688448" behindDoc="1" locked="0" layoutInCell="1" allowOverlap="1" wp14:anchorId="0E472668" wp14:editId="5A99256B">
            <wp:simplePos x="0" y="0"/>
            <wp:positionH relativeFrom="page">
              <wp:posOffset>4257675</wp:posOffset>
            </wp:positionH>
            <wp:positionV relativeFrom="paragraph">
              <wp:posOffset>4445</wp:posOffset>
            </wp:positionV>
            <wp:extent cx="2844800" cy="2573020"/>
            <wp:effectExtent l="0" t="0" r="0" b="0"/>
            <wp:wrapTight wrapText="bothSides">
              <wp:wrapPolygon edited="0">
                <wp:start x="6798" y="0"/>
                <wp:lineTo x="5496" y="320"/>
                <wp:lineTo x="2314" y="2079"/>
                <wp:lineTo x="2170" y="2719"/>
                <wp:lineTo x="579" y="5117"/>
                <wp:lineTo x="0" y="7196"/>
                <wp:lineTo x="0" y="11354"/>
                <wp:lineTo x="145" y="12794"/>
                <wp:lineTo x="1302" y="15352"/>
                <wp:lineTo x="1302" y="15512"/>
                <wp:lineTo x="3761" y="17911"/>
                <wp:lineTo x="5063" y="20470"/>
                <wp:lineTo x="5207" y="21429"/>
                <wp:lineTo x="21407" y="21429"/>
                <wp:lineTo x="21407" y="19350"/>
                <wp:lineTo x="13596" y="17911"/>
                <wp:lineTo x="15188" y="17911"/>
                <wp:lineTo x="20395" y="15992"/>
                <wp:lineTo x="20250" y="15352"/>
                <wp:lineTo x="18080" y="12794"/>
                <wp:lineTo x="17502" y="7676"/>
                <wp:lineTo x="16779" y="5117"/>
                <wp:lineTo x="15188" y="2239"/>
                <wp:lineTo x="11861" y="320"/>
                <wp:lineTo x="10559" y="0"/>
                <wp:lineTo x="6798" y="0"/>
              </wp:wrapPolygon>
            </wp:wrapTight>
            <wp:docPr id="10" name="Imagen 10" descr="Resultado de imagen para inventari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sultado de imagen para inventarios"/>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44800" cy="2573020"/>
                    </a:xfrm>
                    <a:prstGeom prst="rect">
                      <a:avLst/>
                    </a:prstGeom>
                    <a:noFill/>
                    <a:ln>
                      <a:noFill/>
                    </a:ln>
                  </pic:spPr>
                </pic:pic>
              </a:graphicData>
            </a:graphic>
          </wp:anchor>
        </w:drawing>
      </w:r>
      <w:r w:rsidRPr="002D1B34">
        <w:rPr>
          <w:rFonts w:ascii="Arial" w:hAnsi="Arial" w:cs="Arial"/>
          <w:color w:val="7030A0"/>
          <w:sz w:val="24"/>
          <w:szCs w:val="24"/>
        </w:rPr>
        <w:t>Los inventarios tales como piezas de repuesto, equipo de mantenimiento permanente, que sean utilizados por más de un periodo dent</w:t>
      </w:r>
      <w:r>
        <w:rPr>
          <w:rFonts w:ascii="Arial" w:hAnsi="Arial" w:cs="Arial"/>
          <w:color w:val="7030A0"/>
          <w:sz w:val="24"/>
          <w:szCs w:val="24"/>
        </w:rPr>
        <w:t>ro del ciclo de producción de l</w:t>
      </w:r>
      <w:r w:rsidRPr="002D1B34">
        <w:rPr>
          <w:rFonts w:ascii="Arial" w:hAnsi="Arial" w:cs="Arial"/>
          <w:color w:val="7030A0"/>
          <w:sz w:val="24"/>
          <w:szCs w:val="24"/>
        </w:rPr>
        <w:t>a empresa se clasifican como propiedades, planta y equipo.</w:t>
      </w: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Pr="002D1B34" w:rsidRDefault="007E781E" w:rsidP="007E781E">
      <w:pPr>
        <w:pStyle w:val="Prrafodelista"/>
        <w:numPr>
          <w:ilvl w:val="0"/>
          <w:numId w:val="33"/>
        </w:numPr>
        <w:jc w:val="both"/>
        <w:rPr>
          <w:rFonts w:ascii="Comic Sans MS" w:hAnsi="Comic Sans MS"/>
          <w:b/>
          <w:color w:val="C00000"/>
          <w:sz w:val="30"/>
          <w:szCs w:val="30"/>
          <w:u w:val="single"/>
        </w:rPr>
      </w:pPr>
      <w:r w:rsidRPr="002D1B34">
        <w:rPr>
          <w:rFonts w:ascii="Comic Sans MS" w:hAnsi="Comic Sans MS"/>
          <w:b/>
          <w:color w:val="C00000"/>
          <w:sz w:val="30"/>
          <w:szCs w:val="30"/>
          <w:u w:val="single"/>
        </w:rPr>
        <w:t>Cuentas por Cobrar:</w:t>
      </w:r>
    </w:p>
    <w:p w:rsidR="007E781E" w:rsidRPr="00572A08" w:rsidRDefault="007E781E" w:rsidP="007E781E">
      <w:pPr>
        <w:jc w:val="both"/>
      </w:pPr>
    </w:p>
    <w:p w:rsidR="007E781E" w:rsidRPr="002D1B34" w:rsidRDefault="007E781E" w:rsidP="007E781E">
      <w:pPr>
        <w:pStyle w:val="Prrafodelista"/>
        <w:numPr>
          <w:ilvl w:val="0"/>
          <w:numId w:val="37"/>
        </w:numPr>
        <w:jc w:val="both"/>
        <w:rPr>
          <w:rFonts w:ascii="Arial" w:hAnsi="Arial" w:cs="Arial"/>
          <w:color w:val="7030A0"/>
          <w:sz w:val="24"/>
          <w:szCs w:val="24"/>
        </w:rPr>
      </w:pPr>
      <w:r w:rsidRPr="002D1B34">
        <w:rPr>
          <w:rFonts w:ascii="Arial" w:hAnsi="Arial" w:cs="Arial"/>
          <w:color w:val="7030A0"/>
          <w:sz w:val="24"/>
          <w:szCs w:val="24"/>
        </w:rPr>
        <w:t>Defina la política de medición.</w:t>
      </w:r>
    </w:p>
    <w:p w:rsidR="007E781E" w:rsidRPr="002D1B34"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37"/>
        </w:numPr>
        <w:jc w:val="both"/>
        <w:rPr>
          <w:rFonts w:ascii="Arial" w:hAnsi="Arial" w:cs="Arial"/>
          <w:color w:val="7030A0"/>
          <w:sz w:val="24"/>
          <w:szCs w:val="24"/>
        </w:rPr>
      </w:pPr>
      <w:r>
        <w:rPr>
          <w:noProof/>
          <w:lang w:eastAsia="es-CO"/>
        </w:rPr>
        <w:drawing>
          <wp:anchor distT="0" distB="0" distL="114300" distR="114300" simplePos="0" relativeHeight="251689472" behindDoc="0" locked="0" layoutInCell="1" allowOverlap="1" wp14:anchorId="403D5835" wp14:editId="0C6DB708">
            <wp:simplePos x="0" y="0"/>
            <wp:positionH relativeFrom="margin">
              <wp:align>right</wp:align>
            </wp:positionH>
            <wp:positionV relativeFrom="margin">
              <wp:posOffset>2346044</wp:posOffset>
            </wp:positionV>
            <wp:extent cx="1903095" cy="1732915"/>
            <wp:effectExtent l="0" t="0" r="1905" b="635"/>
            <wp:wrapSquare wrapText="bothSides"/>
            <wp:docPr id="11" name="Imagen 11" descr="Resultado de imagen para cuentas por cobr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sultado de imagen para cuentas por cobrar"/>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03095" cy="1732915"/>
                    </a:xfrm>
                    <a:prstGeom prst="rect">
                      <a:avLst/>
                    </a:prstGeom>
                    <a:noFill/>
                    <a:ln>
                      <a:noFill/>
                    </a:ln>
                  </pic:spPr>
                </pic:pic>
              </a:graphicData>
            </a:graphic>
          </wp:anchor>
        </w:drawing>
      </w:r>
      <w:r w:rsidRPr="002D1B34">
        <w:rPr>
          <w:rFonts w:ascii="Arial" w:hAnsi="Arial" w:cs="Arial"/>
          <w:color w:val="7030A0"/>
          <w:sz w:val="24"/>
          <w:szCs w:val="24"/>
        </w:rPr>
        <w:t>En el contexto de la NCIF, las cuentas por cobrar, cumplen la definición de activos financieros, dado que son contratos dando lugar a un activo para la empresa solidaria y en un pasivo para el deudor. Como principio general una entidad solidaria reconocerá un activo. &lt;Cuenta por cobrar&gt; solo cuando se convierta en una parte, según las cláusulas contractuales, esto es, que tenga el derecho contractual a recibir efectivo en el futuro.</w:t>
      </w:r>
    </w:p>
    <w:p w:rsidR="007E781E" w:rsidRPr="002D1B34" w:rsidRDefault="007E781E" w:rsidP="007E781E">
      <w:pPr>
        <w:pStyle w:val="Prrafodelista"/>
        <w:rPr>
          <w:rFonts w:ascii="Arial" w:hAnsi="Arial" w:cs="Arial"/>
          <w:color w:val="7030A0"/>
          <w:sz w:val="24"/>
          <w:szCs w:val="24"/>
        </w:rPr>
      </w:pPr>
    </w:p>
    <w:p w:rsidR="007E781E" w:rsidRPr="002D1B34" w:rsidRDefault="007E781E" w:rsidP="007E781E">
      <w:pPr>
        <w:pStyle w:val="Prrafodelista"/>
        <w:numPr>
          <w:ilvl w:val="0"/>
          <w:numId w:val="37"/>
        </w:numPr>
        <w:jc w:val="both"/>
        <w:rPr>
          <w:rFonts w:ascii="Arial" w:hAnsi="Arial" w:cs="Arial"/>
          <w:color w:val="7030A0"/>
          <w:sz w:val="24"/>
          <w:szCs w:val="24"/>
        </w:rPr>
      </w:pPr>
      <w:r w:rsidRPr="002D1B34">
        <w:rPr>
          <w:rFonts w:ascii="Arial" w:hAnsi="Arial" w:cs="Arial"/>
          <w:color w:val="7030A0"/>
          <w:sz w:val="24"/>
          <w:szCs w:val="24"/>
        </w:rPr>
        <w:t>Clasifique los activos y pasivos financieros en sus diferentes clases y determine los posibles ajustes de la aplicación de la NCIF, el cual servirá de base para el reporte.</w:t>
      </w:r>
    </w:p>
    <w:p w:rsidR="007E781E" w:rsidRPr="002D1B34" w:rsidRDefault="007E781E" w:rsidP="007E781E">
      <w:pPr>
        <w:pStyle w:val="Prrafodelista"/>
        <w:rPr>
          <w:rFonts w:ascii="Arial" w:hAnsi="Arial" w:cs="Arial"/>
          <w:color w:val="7030A0"/>
          <w:sz w:val="24"/>
          <w:szCs w:val="24"/>
        </w:rPr>
      </w:pPr>
    </w:p>
    <w:p w:rsidR="007E781E" w:rsidRPr="002D1B34" w:rsidRDefault="007E781E" w:rsidP="007E781E">
      <w:pPr>
        <w:pStyle w:val="Prrafodelista"/>
        <w:numPr>
          <w:ilvl w:val="0"/>
          <w:numId w:val="37"/>
        </w:numPr>
        <w:jc w:val="both"/>
        <w:rPr>
          <w:rFonts w:ascii="Arial" w:hAnsi="Arial" w:cs="Arial"/>
          <w:color w:val="7030A0"/>
          <w:sz w:val="24"/>
          <w:szCs w:val="24"/>
        </w:rPr>
      </w:pPr>
      <w:r w:rsidRPr="002D1B34">
        <w:rPr>
          <w:rFonts w:ascii="Arial" w:hAnsi="Arial" w:cs="Arial"/>
          <w:color w:val="7030A0"/>
          <w:sz w:val="24"/>
          <w:szCs w:val="24"/>
        </w:rPr>
        <w:t>Identifique los saldos de los créditos con los proveedores y demás terceros y determine si estos se encuentran debidamente calificados, clasificados y conciliados.</w:t>
      </w:r>
    </w:p>
    <w:p w:rsidR="007E781E" w:rsidRPr="002D1B34" w:rsidRDefault="007E781E" w:rsidP="007E781E">
      <w:pPr>
        <w:pStyle w:val="Prrafodelista"/>
        <w:rPr>
          <w:rFonts w:ascii="Arial" w:hAnsi="Arial" w:cs="Arial"/>
          <w:color w:val="7030A0"/>
          <w:sz w:val="24"/>
          <w:szCs w:val="24"/>
        </w:rPr>
      </w:pPr>
    </w:p>
    <w:p w:rsidR="007E781E" w:rsidRPr="002D1B34" w:rsidRDefault="007E781E" w:rsidP="007E781E">
      <w:pPr>
        <w:pStyle w:val="Prrafodelista"/>
        <w:numPr>
          <w:ilvl w:val="0"/>
          <w:numId w:val="37"/>
        </w:numPr>
        <w:jc w:val="both"/>
        <w:rPr>
          <w:rFonts w:ascii="Arial" w:hAnsi="Arial" w:cs="Arial"/>
          <w:color w:val="7030A0"/>
          <w:sz w:val="24"/>
          <w:szCs w:val="24"/>
        </w:rPr>
      </w:pPr>
      <w:r w:rsidRPr="002D1B34">
        <w:rPr>
          <w:rFonts w:ascii="Arial" w:hAnsi="Arial" w:cs="Arial"/>
          <w:color w:val="7030A0"/>
          <w:sz w:val="24"/>
          <w:szCs w:val="24"/>
        </w:rPr>
        <w:t>Para cada cuenta deudora (cuentas por cobrar, deudores varios, otras cuentas por cobrar, honorarios, comisiones, publicidad, gastos pagados por anticipado, costos capitalizados, servicios técnicos, transporte, fletes, arrendamiento, seguros, viajes, entre otros) se deberá obtener el detalle por tercero de la cuenta y se efectuará análisis para determinar su función, naturaleza, vigencia y determinar la recuperabilidad de los saldos.</w:t>
      </w: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Pr="002D1B34" w:rsidRDefault="007E781E" w:rsidP="007E781E">
      <w:pPr>
        <w:pStyle w:val="Prrafodelista"/>
        <w:numPr>
          <w:ilvl w:val="0"/>
          <w:numId w:val="33"/>
        </w:numPr>
        <w:jc w:val="both"/>
        <w:rPr>
          <w:rFonts w:ascii="Comic Sans MS" w:hAnsi="Comic Sans MS"/>
          <w:b/>
          <w:sz w:val="30"/>
          <w:szCs w:val="30"/>
          <w:u w:val="single"/>
        </w:rPr>
      </w:pPr>
      <w:r w:rsidRPr="002D1B34">
        <w:rPr>
          <w:rFonts w:ascii="Comic Sans MS" w:hAnsi="Comic Sans MS"/>
          <w:b/>
          <w:color w:val="C00000"/>
          <w:sz w:val="30"/>
          <w:szCs w:val="30"/>
          <w:u w:val="single"/>
        </w:rPr>
        <w:t>Propiedad</w:t>
      </w:r>
      <w:r>
        <w:rPr>
          <w:rFonts w:ascii="Comic Sans MS" w:hAnsi="Comic Sans MS"/>
          <w:b/>
          <w:color w:val="C00000"/>
          <w:sz w:val="30"/>
          <w:szCs w:val="30"/>
          <w:u w:val="single"/>
        </w:rPr>
        <w:t>, Planta y Equipo:</w:t>
      </w:r>
    </w:p>
    <w:p w:rsidR="007E781E" w:rsidRPr="00572A08" w:rsidRDefault="007E781E" w:rsidP="007E781E">
      <w:pPr>
        <w:jc w:val="both"/>
      </w:pPr>
    </w:p>
    <w:p w:rsidR="007E781E" w:rsidRPr="002D1B34" w:rsidRDefault="007E781E" w:rsidP="007E781E">
      <w:pPr>
        <w:pStyle w:val="Prrafodelista"/>
        <w:numPr>
          <w:ilvl w:val="0"/>
          <w:numId w:val="38"/>
        </w:numPr>
        <w:jc w:val="both"/>
        <w:rPr>
          <w:rFonts w:ascii="Arial" w:hAnsi="Arial" w:cs="Arial"/>
          <w:color w:val="7030A0"/>
          <w:sz w:val="24"/>
          <w:szCs w:val="24"/>
        </w:rPr>
      </w:pPr>
      <w:r w:rsidRPr="002D1B34">
        <w:rPr>
          <w:rFonts w:ascii="Arial" w:hAnsi="Arial" w:cs="Arial"/>
          <w:color w:val="7030A0"/>
          <w:sz w:val="24"/>
          <w:szCs w:val="24"/>
        </w:rPr>
        <w:t>Para realizar el reconocimiento y medición de los hechos económicos siga lo previsto en el decreto 2706 de 2012.</w:t>
      </w:r>
    </w:p>
    <w:p w:rsidR="007E781E" w:rsidRPr="002D1B34"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38"/>
        </w:numPr>
        <w:jc w:val="both"/>
        <w:rPr>
          <w:rFonts w:ascii="Arial" w:hAnsi="Arial" w:cs="Arial"/>
          <w:color w:val="7030A0"/>
          <w:sz w:val="24"/>
          <w:szCs w:val="24"/>
        </w:rPr>
      </w:pPr>
      <w:r w:rsidRPr="002D1B34">
        <w:rPr>
          <w:rFonts w:ascii="Arial" w:hAnsi="Arial" w:cs="Arial"/>
          <w:color w:val="7030A0"/>
          <w:sz w:val="24"/>
          <w:szCs w:val="24"/>
        </w:rPr>
        <w:t>Los conceptos o cuentas identificadas en inventarios tales como piezas de repuesto, equipo de mantenimiento permanente, que sean utilizados por más de un periodo dent</w:t>
      </w:r>
      <w:r>
        <w:rPr>
          <w:rFonts w:ascii="Arial" w:hAnsi="Arial" w:cs="Arial"/>
          <w:color w:val="7030A0"/>
          <w:sz w:val="24"/>
          <w:szCs w:val="24"/>
        </w:rPr>
        <w:t>ro del ciclo de producción de l</w:t>
      </w:r>
      <w:r w:rsidRPr="002D1B34">
        <w:rPr>
          <w:rFonts w:ascii="Arial" w:hAnsi="Arial" w:cs="Arial"/>
          <w:color w:val="7030A0"/>
          <w:sz w:val="24"/>
          <w:szCs w:val="24"/>
        </w:rPr>
        <w:t>a empresa se clasifican como propiedades, planta y equipo (P</w:t>
      </w:r>
      <w:r>
        <w:rPr>
          <w:rFonts w:ascii="Arial" w:hAnsi="Arial" w:cs="Arial"/>
          <w:color w:val="7030A0"/>
          <w:sz w:val="24"/>
          <w:szCs w:val="24"/>
        </w:rPr>
        <w:t xml:space="preserve">. </w:t>
      </w:r>
      <w:r w:rsidRPr="002D1B34">
        <w:rPr>
          <w:rFonts w:ascii="Arial" w:hAnsi="Arial" w:cs="Arial"/>
          <w:color w:val="7030A0"/>
          <w:sz w:val="24"/>
          <w:szCs w:val="24"/>
        </w:rPr>
        <w:t>P y E). Por lo tanto se deben suprimir de inventarios y reclasificarlos en P. P y E.</w:t>
      </w:r>
    </w:p>
    <w:p w:rsidR="007E781E" w:rsidRPr="002D1B34" w:rsidRDefault="007E781E" w:rsidP="007E781E">
      <w:pPr>
        <w:pStyle w:val="Prrafodelista"/>
        <w:rPr>
          <w:rFonts w:ascii="Arial" w:hAnsi="Arial" w:cs="Arial"/>
          <w:color w:val="7030A0"/>
          <w:sz w:val="24"/>
          <w:szCs w:val="24"/>
        </w:rPr>
      </w:pPr>
    </w:p>
    <w:p w:rsidR="007E781E" w:rsidRPr="002D1B34" w:rsidRDefault="007E781E" w:rsidP="007E781E">
      <w:pPr>
        <w:pStyle w:val="Prrafodelista"/>
        <w:numPr>
          <w:ilvl w:val="0"/>
          <w:numId w:val="38"/>
        </w:numPr>
        <w:jc w:val="both"/>
        <w:rPr>
          <w:rFonts w:ascii="Arial" w:hAnsi="Arial" w:cs="Arial"/>
          <w:color w:val="7030A0"/>
          <w:sz w:val="24"/>
          <w:szCs w:val="24"/>
        </w:rPr>
      </w:pPr>
      <w:r w:rsidRPr="002D1B34">
        <w:rPr>
          <w:rFonts w:ascii="Arial" w:hAnsi="Arial" w:cs="Arial"/>
          <w:color w:val="7030A0"/>
          <w:sz w:val="24"/>
          <w:szCs w:val="24"/>
        </w:rPr>
        <w:lastRenderedPageBreak/>
        <w:t>Para la baja en cuentas de elementos que tiene una duración de menos de un periodo o del ciclo contable que va de enero a diciembre, se debe dar de baja. Siga lo previsto en el Decreto 2706 de 2012.</w:t>
      </w:r>
    </w:p>
    <w:p w:rsidR="007E781E" w:rsidRDefault="007E781E" w:rsidP="007E781E">
      <w:pPr>
        <w:jc w:val="both"/>
      </w:pPr>
    </w:p>
    <w:p w:rsidR="007E781E" w:rsidRDefault="007E781E" w:rsidP="007E781E">
      <w:pPr>
        <w:jc w:val="both"/>
      </w:pPr>
      <w:r>
        <w:rPr>
          <w:noProof/>
          <w:lang w:eastAsia="es-CO"/>
        </w:rPr>
        <w:drawing>
          <wp:anchor distT="0" distB="0" distL="114300" distR="114300" simplePos="0" relativeHeight="251690496" behindDoc="0" locked="0" layoutInCell="1" allowOverlap="1" wp14:anchorId="68137636" wp14:editId="4DAADA52">
            <wp:simplePos x="0" y="0"/>
            <wp:positionH relativeFrom="margin">
              <wp:posOffset>1120775</wp:posOffset>
            </wp:positionH>
            <wp:positionV relativeFrom="margin">
              <wp:posOffset>4416425</wp:posOffset>
            </wp:positionV>
            <wp:extent cx="3774440" cy="2668270"/>
            <wp:effectExtent l="0" t="0" r="0" b="0"/>
            <wp:wrapSquare wrapText="bothSides"/>
            <wp:docPr id="12" name="Imagen 1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Imagen relacionada"/>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774440" cy="2668270"/>
                    </a:xfrm>
                    <a:prstGeom prst="rect">
                      <a:avLst/>
                    </a:prstGeom>
                    <a:noFill/>
                    <a:ln>
                      <a:noFill/>
                    </a:ln>
                  </pic:spPr>
                </pic:pic>
              </a:graphicData>
            </a:graphic>
          </wp:anchor>
        </w:drawing>
      </w: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Pr="00572A08" w:rsidRDefault="007E781E" w:rsidP="007E781E">
      <w:pPr>
        <w:jc w:val="both"/>
      </w:pPr>
    </w:p>
    <w:p w:rsidR="007E781E" w:rsidRPr="002D1B34" w:rsidRDefault="007E781E" w:rsidP="007E781E">
      <w:pPr>
        <w:pStyle w:val="Prrafodelista"/>
        <w:numPr>
          <w:ilvl w:val="0"/>
          <w:numId w:val="33"/>
        </w:numPr>
        <w:jc w:val="both"/>
        <w:rPr>
          <w:rFonts w:ascii="Comic Sans MS" w:hAnsi="Comic Sans MS" w:cs="Arial"/>
          <w:b/>
          <w:color w:val="C00000"/>
          <w:sz w:val="30"/>
          <w:szCs w:val="30"/>
          <w:u w:val="single"/>
        </w:rPr>
      </w:pPr>
      <w:r w:rsidRPr="002D1B34">
        <w:rPr>
          <w:rFonts w:ascii="Comic Sans MS" w:hAnsi="Comic Sans MS" w:cs="Arial"/>
          <w:b/>
          <w:color w:val="C00000"/>
          <w:sz w:val="30"/>
          <w:szCs w:val="30"/>
          <w:u w:val="single"/>
        </w:rPr>
        <w:t>Gastos</w:t>
      </w:r>
      <w:r>
        <w:rPr>
          <w:rFonts w:ascii="Comic Sans MS" w:hAnsi="Comic Sans MS" w:cs="Arial"/>
          <w:b/>
          <w:color w:val="C00000"/>
          <w:sz w:val="30"/>
          <w:szCs w:val="30"/>
          <w:u w:val="single"/>
        </w:rPr>
        <w:t xml:space="preserve"> Anticipados y Cargos Diferidos:</w:t>
      </w:r>
    </w:p>
    <w:p w:rsidR="007E781E" w:rsidRPr="00572A08" w:rsidRDefault="007E781E" w:rsidP="007E781E">
      <w:pPr>
        <w:jc w:val="both"/>
      </w:pPr>
    </w:p>
    <w:p w:rsidR="007E781E" w:rsidRPr="002D1B34" w:rsidRDefault="007E781E" w:rsidP="007E781E">
      <w:pPr>
        <w:pStyle w:val="Prrafodelista"/>
        <w:numPr>
          <w:ilvl w:val="0"/>
          <w:numId w:val="39"/>
        </w:numPr>
        <w:jc w:val="both"/>
        <w:rPr>
          <w:rFonts w:ascii="Arial" w:hAnsi="Arial" w:cs="Arial"/>
          <w:color w:val="7030A0"/>
          <w:sz w:val="24"/>
          <w:szCs w:val="24"/>
        </w:rPr>
      </w:pPr>
      <w:r w:rsidRPr="002D1B34">
        <w:rPr>
          <w:rFonts w:ascii="Arial" w:hAnsi="Arial" w:cs="Arial"/>
          <w:color w:val="7030A0"/>
          <w:sz w:val="24"/>
          <w:szCs w:val="24"/>
        </w:rPr>
        <w:lastRenderedPageBreak/>
        <w:t>La medición se realiza al costo histórico.</w:t>
      </w:r>
    </w:p>
    <w:p w:rsidR="007E781E" w:rsidRPr="002D1B34"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39"/>
        </w:numPr>
        <w:jc w:val="both"/>
        <w:rPr>
          <w:rFonts w:ascii="Arial" w:hAnsi="Arial" w:cs="Arial"/>
          <w:color w:val="7030A0"/>
          <w:sz w:val="24"/>
          <w:szCs w:val="24"/>
        </w:rPr>
      </w:pPr>
      <w:r w:rsidRPr="002D1B34">
        <w:rPr>
          <w:rFonts w:ascii="Arial" w:hAnsi="Arial" w:cs="Arial"/>
          <w:color w:val="7030A0"/>
          <w:sz w:val="24"/>
          <w:szCs w:val="24"/>
        </w:rPr>
        <w:t>Evaluar si algunas partidas de los gastos anticipados y cargos diferidos, tal como están descritas en el PUC cumplen con la definición de activos, en su defecto reconocerse como gastos.</w:t>
      </w:r>
    </w:p>
    <w:p w:rsidR="007E781E" w:rsidRDefault="007E781E" w:rsidP="007E781E">
      <w:pPr>
        <w:jc w:val="both"/>
      </w:pPr>
    </w:p>
    <w:p w:rsidR="007E781E" w:rsidRDefault="007E781E" w:rsidP="007E781E">
      <w:pPr>
        <w:jc w:val="both"/>
      </w:pPr>
    </w:p>
    <w:p w:rsidR="007E781E" w:rsidRPr="002D1B34" w:rsidRDefault="007E781E" w:rsidP="007E781E">
      <w:pPr>
        <w:pStyle w:val="Prrafodelista"/>
        <w:numPr>
          <w:ilvl w:val="0"/>
          <w:numId w:val="33"/>
        </w:numPr>
        <w:jc w:val="both"/>
        <w:rPr>
          <w:rFonts w:ascii="Comic Sans MS" w:hAnsi="Comic Sans MS"/>
          <w:b/>
          <w:color w:val="C00000"/>
          <w:sz w:val="30"/>
          <w:szCs w:val="30"/>
          <w:u w:val="single"/>
        </w:rPr>
      </w:pPr>
      <w:r>
        <w:rPr>
          <w:rFonts w:ascii="Comic Sans MS" w:hAnsi="Comic Sans MS"/>
          <w:b/>
          <w:color w:val="C00000"/>
          <w:sz w:val="30"/>
          <w:szCs w:val="30"/>
          <w:u w:val="single"/>
        </w:rPr>
        <w:t>Otros Activos:</w:t>
      </w:r>
    </w:p>
    <w:p w:rsidR="007E781E" w:rsidRPr="00572A08" w:rsidRDefault="007E781E" w:rsidP="007E781E">
      <w:pPr>
        <w:jc w:val="both"/>
      </w:pPr>
    </w:p>
    <w:p w:rsidR="007E781E" w:rsidRPr="002D1B34" w:rsidRDefault="007E781E" w:rsidP="007E781E">
      <w:pPr>
        <w:pStyle w:val="Prrafodelista"/>
        <w:numPr>
          <w:ilvl w:val="0"/>
          <w:numId w:val="40"/>
        </w:numPr>
        <w:jc w:val="both"/>
        <w:rPr>
          <w:rFonts w:ascii="Arial" w:hAnsi="Arial" w:cs="Arial"/>
          <w:color w:val="7030A0"/>
          <w:sz w:val="24"/>
          <w:szCs w:val="24"/>
        </w:rPr>
      </w:pPr>
      <w:r w:rsidRPr="002D1B34">
        <w:rPr>
          <w:rFonts w:ascii="Arial" w:hAnsi="Arial" w:cs="Arial"/>
          <w:color w:val="7030A0"/>
          <w:sz w:val="24"/>
          <w:szCs w:val="24"/>
        </w:rPr>
        <w:t>Debido a que las PP y E se miden al costo, las valorizaciones las sumas allí reconocidas deben eliminarse.</w:t>
      </w:r>
    </w:p>
    <w:p w:rsidR="007E781E" w:rsidRPr="002D1B34"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40"/>
        </w:numPr>
        <w:jc w:val="both"/>
        <w:rPr>
          <w:rFonts w:ascii="Arial" w:hAnsi="Arial" w:cs="Arial"/>
          <w:color w:val="7030A0"/>
          <w:sz w:val="24"/>
          <w:szCs w:val="24"/>
        </w:rPr>
      </w:pPr>
      <w:r w:rsidRPr="002D1B34">
        <w:rPr>
          <w:rFonts w:ascii="Arial" w:hAnsi="Arial" w:cs="Arial"/>
          <w:color w:val="7030A0"/>
          <w:sz w:val="24"/>
          <w:szCs w:val="24"/>
        </w:rPr>
        <w:t>Las inversiones en otras entidades del sector solidario (1987), se clasifican en las cuentas de Inversiones en Instrumentos de Patrimonio, código 1226 del catálogo de cuentas. Las inversiones en clubes no cumplen con la definición de activos por lo tanto se dan de baja.</w:t>
      </w:r>
    </w:p>
    <w:p w:rsidR="007E781E" w:rsidRPr="00572A08" w:rsidRDefault="007E781E" w:rsidP="007E781E">
      <w:pPr>
        <w:jc w:val="both"/>
      </w:pPr>
    </w:p>
    <w:p w:rsidR="007E781E" w:rsidRDefault="007E781E" w:rsidP="007E781E">
      <w:pPr>
        <w:jc w:val="both"/>
      </w:pPr>
    </w:p>
    <w:p w:rsidR="007E781E" w:rsidRPr="002D1B34" w:rsidRDefault="007E781E" w:rsidP="007E781E">
      <w:pPr>
        <w:pStyle w:val="Prrafodelista"/>
        <w:numPr>
          <w:ilvl w:val="0"/>
          <w:numId w:val="33"/>
        </w:numPr>
        <w:jc w:val="both"/>
        <w:rPr>
          <w:rFonts w:ascii="Comic Sans MS" w:hAnsi="Comic Sans MS"/>
          <w:b/>
          <w:color w:val="C00000"/>
          <w:sz w:val="30"/>
          <w:szCs w:val="30"/>
          <w:u w:val="single"/>
        </w:rPr>
      </w:pPr>
      <w:r w:rsidRPr="002D1B34">
        <w:rPr>
          <w:rFonts w:ascii="Comic Sans MS" w:hAnsi="Comic Sans MS"/>
          <w:b/>
          <w:color w:val="C00000"/>
          <w:sz w:val="30"/>
          <w:szCs w:val="30"/>
          <w:u w:val="single"/>
        </w:rPr>
        <w:t>Depósitos, Obligaciones Financieras y Cuentas por Pagar:</w:t>
      </w:r>
    </w:p>
    <w:p w:rsidR="007E781E" w:rsidRPr="00572A08" w:rsidRDefault="007E781E" w:rsidP="007E781E">
      <w:pPr>
        <w:jc w:val="both"/>
      </w:pPr>
    </w:p>
    <w:p w:rsidR="007E781E" w:rsidRPr="002D1B34" w:rsidRDefault="007E781E" w:rsidP="007E781E">
      <w:pPr>
        <w:pStyle w:val="Prrafodelista"/>
        <w:numPr>
          <w:ilvl w:val="0"/>
          <w:numId w:val="41"/>
        </w:numPr>
        <w:jc w:val="both"/>
        <w:rPr>
          <w:rFonts w:ascii="Arial" w:hAnsi="Arial" w:cs="Arial"/>
          <w:color w:val="7030A0"/>
          <w:sz w:val="24"/>
          <w:szCs w:val="24"/>
        </w:rPr>
      </w:pPr>
      <w:r w:rsidRPr="002D1B34">
        <w:rPr>
          <w:rFonts w:ascii="Arial" w:hAnsi="Arial" w:cs="Arial"/>
          <w:color w:val="7030A0"/>
          <w:sz w:val="24"/>
          <w:szCs w:val="24"/>
        </w:rPr>
        <w:t>La medición se realiza al costo histórico.</w:t>
      </w:r>
    </w:p>
    <w:p w:rsidR="007E781E" w:rsidRPr="002D1B34" w:rsidRDefault="007E781E" w:rsidP="007E781E">
      <w:pPr>
        <w:pStyle w:val="Prrafodelista"/>
        <w:ind w:left="765"/>
        <w:jc w:val="both"/>
        <w:rPr>
          <w:rFonts w:ascii="Arial" w:hAnsi="Arial" w:cs="Arial"/>
          <w:color w:val="7030A0"/>
          <w:sz w:val="24"/>
          <w:szCs w:val="24"/>
        </w:rPr>
      </w:pPr>
    </w:p>
    <w:p w:rsidR="007E781E" w:rsidRPr="002D1B34" w:rsidRDefault="007E781E" w:rsidP="007E781E">
      <w:pPr>
        <w:pStyle w:val="Prrafodelista"/>
        <w:numPr>
          <w:ilvl w:val="0"/>
          <w:numId w:val="41"/>
        </w:numPr>
        <w:jc w:val="both"/>
        <w:rPr>
          <w:rFonts w:ascii="Arial" w:hAnsi="Arial" w:cs="Arial"/>
          <w:color w:val="7030A0"/>
          <w:sz w:val="24"/>
          <w:szCs w:val="24"/>
        </w:rPr>
      </w:pPr>
      <w:r w:rsidRPr="002D1B34">
        <w:rPr>
          <w:rFonts w:ascii="Arial" w:hAnsi="Arial" w:cs="Arial"/>
          <w:color w:val="7030A0"/>
          <w:sz w:val="24"/>
          <w:szCs w:val="24"/>
        </w:rPr>
        <w:t>Deben efectuar la causación de intereses en forma periódica y su registro se realiza en el estado de resultados y afectando las cuentas correspondientes del estado de situación financiera.</w:t>
      </w:r>
    </w:p>
    <w:p w:rsidR="007E781E" w:rsidRDefault="007E781E" w:rsidP="007E781E">
      <w:pPr>
        <w:jc w:val="both"/>
      </w:pPr>
    </w:p>
    <w:p w:rsidR="007E781E" w:rsidRDefault="007E781E" w:rsidP="007E781E">
      <w:pPr>
        <w:jc w:val="both"/>
      </w:pPr>
    </w:p>
    <w:p w:rsidR="007E781E" w:rsidRPr="00572A08" w:rsidRDefault="007E781E" w:rsidP="007E781E">
      <w:pPr>
        <w:jc w:val="both"/>
      </w:pPr>
    </w:p>
    <w:p w:rsidR="007E781E" w:rsidRPr="002D1B34" w:rsidRDefault="007E781E" w:rsidP="007E781E">
      <w:pPr>
        <w:pStyle w:val="Prrafodelista"/>
        <w:numPr>
          <w:ilvl w:val="0"/>
          <w:numId w:val="33"/>
        </w:numPr>
        <w:jc w:val="both"/>
        <w:rPr>
          <w:rFonts w:ascii="Comic Sans MS" w:hAnsi="Comic Sans MS"/>
          <w:b/>
          <w:color w:val="C00000"/>
          <w:sz w:val="30"/>
          <w:szCs w:val="30"/>
          <w:u w:val="single"/>
        </w:rPr>
      </w:pPr>
      <w:r w:rsidRPr="002D1B34">
        <w:rPr>
          <w:rFonts w:ascii="Comic Sans MS" w:hAnsi="Comic Sans MS"/>
          <w:b/>
          <w:color w:val="C00000"/>
          <w:sz w:val="30"/>
          <w:szCs w:val="30"/>
          <w:u w:val="single"/>
        </w:rPr>
        <w:t>Aportes Sociales:</w:t>
      </w:r>
    </w:p>
    <w:p w:rsidR="007E781E" w:rsidRPr="00572A08" w:rsidRDefault="007E781E" w:rsidP="007E781E">
      <w:pPr>
        <w:jc w:val="both"/>
      </w:pPr>
    </w:p>
    <w:p w:rsidR="007E781E" w:rsidRPr="0006498E" w:rsidRDefault="007E781E" w:rsidP="007E781E">
      <w:pPr>
        <w:pStyle w:val="Prrafodelista"/>
        <w:numPr>
          <w:ilvl w:val="0"/>
          <w:numId w:val="42"/>
        </w:numPr>
        <w:jc w:val="both"/>
        <w:rPr>
          <w:rFonts w:ascii="Arial" w:hAnsi="Arial" w:cs="Arial"/>
          <w:color w:val="7030A0"/>
          <w:sz w:val="24"/>
          <w:szCs w:val="24"/>
        </w:rPr>
      </w:pPr>
      <w:r w:rsidRPr="0006498E">
        <w:rPr>
          <w:rFonts w:ascii="Arial" w:hAnsi="Arial" w:cs="Arial"/>
          <w:color w:val="7030A0"/>
          <w:sz w:val="24"/>
          <w:szCs w:val="24"/>
        </w:rPr>
        <w:lastRenderedPageBreak/>
        <w:t>La medición se realiza al costo histórico.</w:t>
      </w:r>
    </w:p>
    <w:p w:rsidR="007E781E" w:rsidRPr="0006498E" w:rsidRDefault="007E781E" w:rsidP="007E781E">
      <w:pPr>
        <w:pStyle w:val="Prrafodelista"/>
        <w:ind w:left="765"/>
        <w:jc w:val="both"/>
        <w:rPr>
          <w:rFonts w:ascii="Arial" w:hAnsi="Arial" w:cs="Arial"/>
          <w:color w:val="7030A0"/>
          <w:sz w:val="24"/>
          <w:szCs w:val="24"/>
        </w:rPr>
      </w:pPr>
    </w:p>
    <w:p w:rsidR="007E781E" w:rsidRPr="0006498E" w:rsidRDefault="007E781E" w:rsidP="007E781E">
      <w:pPr>
        <w:pStyle w:val="Prrafodelista"/>
        <w:numPr>
          <w:ilvl w:val="0"/>
          <w:numId w:val="42"/>
        </w:numPr>
        <w:jc w:val="both"/>
        <w:rPr>
          <w:rFonts w:ascii="Arial" w:hAnsi="Arial" w:cs="Arial"/>
          <w:color w:val="7030A0"/>
          <w:sz w:val="24"/>
          <w:szCs w:val="24"/>
        </w:rPr>
      </w:pPr>
      <w:r w:rsidRPr="0006498E">
        <w:rPr>
          <w:rFonts w:ascii="Arial" w:hAnsi="Arial" w:cs="Arial"/>
          <w:color w:val="7030A0"/>
          <w:sz w:val="24"/>
          <w:szCs w:val="24"/>
        </w:rPr>
        <w:t>Los recursos se registran como contrapartida en el activo.</w:t>
      </w:r>
    </w:p>
    <w:p w:rsidR="007E781E" w:rsidRPr="0006498E" w:rsidRDefault="007E781E" w:rsidP="007E781E">
      <w:pPr>
        <w:pStyle w:val="Prrafodelista"/>
        <w:rPr>
          <w:rFonts w:ascii="Arial" w:hAnsi="Arial" w:cs="Arial"/>
          <w:color w:val="7030A0"/>
          <w:sz w:val="24"/>
          <w:szCs w:val="24"/>
        </w:rPr>
      </w:pPr>
    </w:p>
    <w:p w:rsidR="007E781E" w:rsidRPr="0006498E" w:rsidRDefault="007E781E" w:rsidP="007E781E">
      <w:pPr>
        <w:pStyle w:val="Prrafodelista"/>
        <w:numPr>
          <w:ilvl w:val="0"/>
          <w:numId w:val="42"/>
        </w:numPr>
        <w:jc w:val="both"/>
        <w:rPr>
          <w:rFonts w:ascii="Arial" w:hAnsi="Arial" w:cs="Arial"/>
          <w:color w:val="7030A0"/>
          <w:sz w:val="24"/>
          <w:szCs w:val="24"/>
        </w:rPr>
      </w:pPr>
      <w:r w:rsidRPr="0006498E">
        <w:rPr>
          <w:rFonts w:ascii="Arial" w:hAnsi="Arial" w:cs="Arial"/>
          <w:color w:val="7030A0"/>
          <w:sz w:val="24"/>
          <w:szCs w:val="24"/>
        </w:rPr>
        <w:t>Se mantiene su registro en el patrimonio. Es conveniente aclarar que el 100% de los aportes es propiedad del asociado, y en el momento del retiro el monto la devolución será hasta el valor de los aportes sociales mínimos no reducibles, dada la restricción hasta tanto la misma tenga la capacidad financiera para devolverlos.</w:t>
      </w:r>
    </w:p>
    <w:p w:rsidR="007E781E" w:rsidRPr="00572A08" w:rsidRDefault="007E781E" w:rsidP="007E781E">
      <w:pPr>
        <w:jc w:val="both"/>
      </w:pPr>
    </w:p>
    <w:p w:rsidR="007E781E" w:rsidRPr="0006498E" w:rsidRDefault="007E781E" w:rsidP="007E781E">
      <w:pPr>
        <w:pStyle w:val="Prrafodelista"/>
        <w:numPr>
          <w:ilvl w:val="0"/>
          <w:numId w:val="33"/>
        </w:numPr>
        <w:jc w:val="both"/>
        <w:rPr>
          <w:rFonts w:ascii="Comic Sans MS" w:hAnsi="Comic Sans MS"/>
          <w:b/>
          <w:color w:val="C00000"/>
          <w:sz w:val="30"/>
          <w:szCs w:val="30"/>
          <w:u w:val="single"/>
        </w:rPr>
      </w:pPr>
      <w:r w:rsidRPr="0006498E">
        <w:rPr>
          <w:rFonts w:ascii="Comic Sans MS" w:hAnsi="Comic Sans MS"/>
          <w:b/>
          <w:color w:val="C00000"/>
          <w:sz w:val="30"/>
          <w:szCs w:val="30"/>
          <w:u w:val="single"/>
        </w:rPr>
        <w:t>Valorizaciones</w:t>
      </w:r>
    </w:p>
    <w:p w:rsidR="007E781E" w:rsidRPr="00572A08" w:rsidRDefault="007E781E" w:rsidP="007E781E">
      <w:pPr>
        <w:jc w:val="both"/>
      </w:pPr>
    </w:p>
    <w:p w:rsidR="007E781E" w:rsidRPr="0006498E" w:rsidRDefault="007E781E" w:rsidP="007E781E">
      <w:pPr>
        <w:pStyle w:val="Prrafodelista"/>
        <w:numPr>
          <w:ilvl w:val="0"/>
          <w:numId w:val="43"/>
        </w:numPr>
        <w:jc w:val="both"/>
        <w:rPr>
          <w:rFonts w:ascii="Arial" w:hAnsi="Arial" w:cs="Arial"/>
          <w:color w:val="7030A0"/>
          <w:sz w:val="24"/>
          <w:szCs w:val="24"/>
        </w:rPr>
      </w:pPr>
      <w:r w:rsidRPr="0006498E">
        <w:rPr>
          <w:rFonts w:ascii="Arial" w:hAnsi="Arial" w:cs="Arial"/>
          <w:color w:val="7030A0"/>
          <w:sz w:val="24"/>
          <w:szCs w:val="24"/>
        </w:rPr>
        <w:t>Desaparecen tanto de los activos como del patrimonio, y quedan incorporados a cada activo.</w:t>
      </w: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Pr="00572A08" w:rsidRDefault="007E781E" w:rsidP="007E781E">
      <w:pPr>
        <w:jc w:val="both"/>
      </w:pPr>
    </w:p>
    <w:p w:rsidR="007E781E" w:rsidRPr="0006498E" w:rsidRDefault="007E781E" w:rsidP="007E781E">
      <w:pPr>
        <w:jc w:val="center"/>
        <w:rPr>
          <w:rFonts w:ascii="Comic Sans MS" w:hAnsi="Comic Sans MS"/>
          <w:b/>
          <w:color w:val="C00000"/>
          <w:sz w:val="40"/>
          <w:szCs w:val="40"/>
          <w:u w:val="single"/>
        </w:rPr>
      </w:pPr>
      <w:r w:rsidRPr="0006498E">
        <w:rPr>
          <w:rFonts w:ascii="Comic Sans MS" w:hAnsi="Comic Sans MS"/>
          <w:b/>
          <w:color w:val="C00000"/>
          <w:sz w:val="40"/>
          <w:szCs w:val="40"/>
          <w:u w:val="single"/>
        </w:rPr>
        <w:t>ASPECTOS IMPORTANTES PARA TENER EN CUENTA</w:t>
      </w:r>
    </w:p>
    <w:p w:rsidR="007E781E" w:rsidRPr="00572A08" w:rsidRDefault="007E781E" w:rsidP="007E781E">
      <w:pPr>
        <w:jc w:val="both"/>
      </w:pPr>
    </w:p>
    <w:p w:rsidR="007E781E" w:rsidRPr="0006498E" w:rsidRDefault="007E781E" w:rsidP="007E781E">
      <w:pPr>
        <w:jc w:val="both"/>
        <w:rPr>
          <w:rFonts w:ascii="Comic Sans MS" w:hAnsi="Comic Sans MS"/>
          <w:b/>
          <w:color w:val="C00000"/>
          <w:sz w:val="30"/>
          <w:szCs w:val="30"/>
          <w:u w:val="single"/>
        </w:rPr>
      </w:pPr>
      <w:r w:rsidRPr="0006498E">
        <w:rPr>
          <w:rFonts w:ascii="Comic Sans MS" w:hAnsi="Comic Sans MS"/>
          <w:b/>
          <w:color w:val="C00000"/>
          <w:sz w:val="30"/>
          <w:szCs w:val="30"/>
          <w:u w:val="single"/>
        </w:rPr>
        <w:lastRenderedPageBreak/>
        <w:t xml:space="preserve">Hoja de </w:t>
      </w:r>
      <w:r>
        <w:rPr>
          <w:rFonts w:ascii="Comic Sans MS" w:hAnsi="Comic Sans MS"/>
          <w:b/>
          <w:color w:val="C00000"/>
          <w:sz w:val="30"/>
          <w:szCs w:val="30"/>
          <w:u w:val="single"/>
        </w:rPr>
        <w:t>T</w:t>
      </w:r>
      <w:r w:rsidRPr="0006498E">
        <w:rPr>
          <w:rFonts w:ascii="Comic Sans MS" w:hAnsi="Comic Sans MS"/>
          <w:b/>
          <w:color w:val="C00000"/>
          <w:sz w:val="30"/>
          <w:szCs w:val="30"/>
          <w:u w:val="single"/>
        </w:rPr>
        <w:t>rabajo:</w:t>
      </w:r>
    </w:p>
    <w:p w:rsidR="007E781E" w:rsidRPr="00572A08" w:rsidRDefault="007E781E" w:rsidP="007E781E">
      <w:pPr>
        <w:jc w:val="both"/>
      </w:pPr>
    </w:p>
    <w:p w:rsidR="007E781E" w:rsidRPr="0006498E" w:rsidRDefault="007E781E" w:rsidP="007E781E">
      <w:pPr>
        <w:jc w:val="both"/>
        <w:rPr>
          <w:rFonts w:ascii="Arial" w:hAnsi="Arial" w:cs="Arial"/>
          <w:color w:val="7030A0"/>
          <w:sz w:val="24"/>
          <w:szCs w:val="24"/>
        </w:rPr>
      </w:pPr>
      <w:r w:rsidRPr="0006498E">
        <w:rPr>
          <w:rFonts w:ascii="Arial" w:hAnsi="Arial" w:cs="Arial"/>
          <w:color w:val="7030A0"/>
          <w:sz w:val="24"/>
          <w:szCs w:val="24"/>
        </w:rPr>
        <w:t>Diseño de una hoja que contenga como mínimo:</w:t>
      </w:r>
    </w:p>
    <w:p w:rsidR="007E781E" w:rsidRPr="0006498E" w:rsidRDefault="007E781E" w:rsidP="007E781E">
      <w:pPr>
        <w:jc w:val="both"/>
        <w:rPr>
          <w:rFonts w:ascii="Arial" w:hAnsi="Arial" w:cs="Arial"/>
          <w:color w:val="7030A0"/>
          <w:sz w:val="24"/>
          <w:szCs w:val="24"/>
        </w:rPr>
      </w:pPr>
    </w:p>
    <w:p w:rsidR="007E781E" w:rsidRDefault="007E781E" w:rsidP="007E781E">
      <w:pPr>
        <w:pStyle w:val="Prrafodelista"/>
        <w:numPr>
          <w:ilvl w:val="0"/>
          <w:numId w:val="43"/>
        </w:numPr>
        <w:jc w:val="both"/>
        <w:rPr>
          <w:rFonts w:ascii="Arial" w:hAnsi="Arial" w:cs="Arial"/>
          <w:color w:val="7030A0"/>
          <w:sz w:val="24"/>
          <w:szCs w:val="24"/>
        </w:rPr>
      </w:pPr>
      <w:r w:rsidRPr="0006498E">
        <w:rPr>
          <w:rFonts w:ascii="Arial" w:hAnsi="Arial" w:cs="Arial"/>
          <w:color w:val="7030A0"/>
          <w:sz w:val="24"/>
          <w:szCs w:val="24"/>
        </w:rPr>
        <w:t>Denominación de las cuentas</w:t>
      </w:r>
      <w:r>
        <w:rPr>
          <w:rFonts w:ascii="Arial" w:hAnsi="Arial" w:cs="Arial"/>
          <w:color w:val="7030A0"/>
          <w:sz w:val="24"/>
          <w:szCs w:val="24"/>
        </w:rPr>
        <w:t>.</w:t>
      </w:r>
    </w:p>
    <w:p w:rsidR="007E781E" w:rsidRDefault="007E781E" w:rsidP="007E781E">
      <w:pPr>
        <w:pStyle w:val="Prrafodelista"/>
        <w:ind w:left="765"/>
        <w:jc w:val="both"/>
        <w:rPr>
          <w:rFonts w:ascii="Arial" w:hAnsi="Arial" w:cs="Arial"/>
          <w:color w:val="7030A0"/>
          <w:sz w:val="24"/>
          <w:szCs w:val="24"/>
        </w:rPr>
      </w:pPr>
    </w:p>
    <w:p w:rsidR="007E781E" w:rsidRDefault="007E781E" w:rsidP="007E781E">
      <w:pPr>
        <w:pStyle w:val="Prrafodelista"/>
        <w:numPr>
          <w:ilvl w:val="0"/>
          <w:numId w:val="43"/>
        </w:numPr>
        <w:jc w:val="both"/>
        <w:rPr>
          <w:rFonts w:ascii="Arial" w:hAnsi="Arial" w:cs="Arial"/>
          <w:color w:val="7030A0"/>
          <w:sz w:val="24"/>
          <w:szCs w:val="24"/>
        </w:rPr>
      </w:pPr>
      <w:r w:rsidRPr="0006498E">
        <w:rPr>
          <w:rFonts w:ascii="Arial" w:hAnsi="Arial" w:cs="Arial"/>
          <w:color w:val="7030A0"/>
          <w:sz w:val="24"/>
          <w:szCs w:val="24"/>
        </w:rPr>
        <w:t>Saldos del balance general base</w:t>
      </w:r>
      <w:r>
        <w:rPr>
          <w:rFonts w:ascii="Arial" w:hAnsi="Arial" w:cs="Arial"/>
          <w:color w:val="7030A0"/>
          <w:sz w:val="24"/>
          <w:szCs w:val="24"/>
        </w:rPr>
        <w:t>.</w:t>
      </w:r>
    </w:p>
    <w:p w:rsidR="007E781E" w:rsidRPr="0006498E"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3"/>
        </w:numPr>
        <w:jc w:val="both"/>
        <w:rPr>
          <w:rFonts w:ascii="Arial" w:hAnsi="Arial" w:cs="Arial"/>
          <w:color w:val="7030A0"/>
          <w:sz w:val="24"/>
          <w:szCs w:val="24"/>
        </w:rPr>
      </w:pPr>
      <w:r w:rsidRPr="0006498E">
        <w:rPr>
          <w:rFonts w:ascii="Arial" w:hAnsi="Arial" w:cs="Arial"/>
          <w:color w:val="7030A0"/>
          <w:sz w:val="24"/>
          <w:szCs w:val="24"/>
        </w:rPr>
        <w:t>Las siguientes columnas se utilizarán para las reclasificaciones que surjan producto de cambio en la denominación de la cuenta o agrupación de saldos, siempre en los dos casos conservando su naturaleza de conformidad con el origen de los mismos.</w:t>
      </w:r>
    </w:p>
    <w:p w:rsidR="007E781E" w:rsidRPr="0006498E"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3"/>
        </w:numPr>
        <w:jc w:val="both"/>
        <w:rPr>
          <w:rFonts w:ascii="Arial" w:hAnsi="Arial" w:cs="Arial"/>
          <w:color w:val="7030A0"/>
          <w:sz w:val="24"/>
          <w:szCs w:val="24"/>
        </w:rPr>
      </w:pPr>
      <w:r w:rsidRPr="0006498E">
        <w:rPr>
          <w:rFonts w:ascii="Arial" w:hAnsi="Arial" w:cs="Arial"/>
          <w:color w:val="7030A0"/>
          <w:sz w:val="24"/>
          <w:szCs w:val="24"/>
        </w:rPr>
        <w:t>En las columnas posteriores se incorporaran los ajustes por cambio entre la norma actual (Decreto 2649 de 1993) y el nuevo marco normativo (Decreto 2706 de 2012 y anexo respectivo).</w:t>
      </w:r>
    </w:p>
    <w:p w:rsidR="007E781E" w:rsidRPr="0006498E" w:rsidRDefault="007E781E" w:rsidP="007E781E">
      <w:pPr>
        <w:pStyle w:val="Prrafodelista"/>
        <w:rPr>
          <w:rFonts w:ascii="Arial" w:hAnsi="Arial" w:cs="Arial"/>
          <w:color w:val="7030A0"/>
          <w:sz w:val="24"/>
          <w:szCs w:val="24"/>
        </w:rPr>
      </w:pPr>
    </w:p>
    <w:p w:rsidR="007E781E" w:rsidRPr="0006498E" w:rsidRDefault="007E781E" w:rsidP="007E781E">
      <w:pPr>
        <w:pStyle w:val="Prrafodelista"/>
        <w:numPr>
          <w:ilvl w:val="0"/>
          <w:numId w:val="43"/>
        </w:numPr>
        <w:jc w:val="both"/>
        <w:rPr>
          <w:rFonts w:ascii="Arial" w:hAnsi="Arial" w:cs="Arial"/>
          <w:color w:val="7030A0"/>
          <w:sz w:val="24"/>
          <w:szCs w:val="24"/>
        </w:rPr>
      </w:pPr>
      <w:r w:rsidRPr="0006498E">
        <w:rPr>
          <w:rFonts w:ascii="Arial" w:hAnsi="Arial" w:cs="Arial"/>
          <w:color w:val="7030A0"/>
          <w:sz w:val="24"/>
          <w:szCs w:val="24"/>
        </w:rPr>
        <w:t>Estado de Situación Financiera de Apertura.</w:t>
      </w:r>
      <w:r w:rsidRPr="00572A08">
        <w:cr/>
      </w:r>
    </w:p>
    <w:p w:rsidR="007E781E" w:rsidRPr="0006498E" w:rsidRDefault="007E781E" w:rsidP="007E781E">
      <w:pPr>
        <w:pStyle w:val="Prrafodelista"/>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Pr="0006498E" w:rsidRDefault="007E781E" w:rsidP="007E781E">
      <w:pPr>
        <w:jc w:val="both"/>
        <w:rPr>
          <w:rFonts w:ascii="Arial" w:hAnsi="Arial" w:cs="Arial"/>
          <w:color w:val="7030A0"/>
          <w:sz w:val="24"/>
          <w:szCs w:val="24"/>
        </w:rPr>
      </w:pPr>
    </w:p>
    <w:p w:rsidR="007E781E" w:rsidRPr="0006498E" w:rsidRDefault="007E781E" w:rsidP="007E781E">
      <w:pPr>
        <w:jc w:val="both"/>
        <w:rPr>
          <w:rFonts w:ascii="Comic Sans MS" w:hAnsi="Comic Sans MS"/>
          <w:b/>
          <w:sz w:val="30"/>
          <w:szCs w:val="30"/>
          <w:u w:val="single"/>
        </w:rPr>
      </w:pPr>
      <w:r w:rsidRPr="0006498E">
        <w:rPr>
          <w:rFonts w:ascii="Comic Sans MS" w:hAnsi="Comic Sans MS"/>
          <w:b/>
          <w:color w:val="C00000"/>
          <w:sz w:val="30"/>
          <w:szCs w:val="30"/>
          <w:u w:val="single"/>
        </w:rPr>
        <w:t>Presentación De Los Estados Financieros.</w:t>
      </w:r>
    </w:p>
    <w:p w:rsidR="007E781E" w:rsidRPr="00572A08" w:rsidRDefault="007E781E" w:rsidP="007E781E">
      <w:pPr>
        <w:jc w:val="both"/>
      </w:pPr>
    </w:p>
    <w:p w:rsidR="007E781E" w:rsidRPr="0006498E" w:rsidRDefault="007E781E" w:rsidP="007E781E">
      <w:pPr>
        <w:jc w:val="both"/>
        <w:rPr>
          <w:rFonts w:ascii="Arial" w:hAnsi="Arial" w:cs="Arial"/>
          <w:color w:val="7030A0"/>
          <w:sz w:val="24"/>
          <w:szCs w:val="24"/>
        </w:rPr>
      </w:pPr>
      <w:r w:rsidRPr="0006498E">
        <w:rPr>
          <w:rFonts w:ascii="Arial" w:hAnsi="Arial" w:cs="Arial"/>
          <w:color w:val="7030A0"/>
          <w:sz w:val="24"/>
          <w:szCs w:val="24"/>
        </w:rPr>
        <w:t xml:space="preserve">El Capítulo 3 del Decreto 2706 de 2012 explica la presentación razonable de los estados financieros, los requerimientos para el cumplimiento de la norma para las </w:t>
      </w:r>
      <w:r w:rsidRPr="0006498E">
        <w:rPr>
          <w:rFonts w:ascii="Arial" w:hAnsi="Arial" w:cs="Arial"/>
          <w:color w:val="7030A0"/>
          <w:sz w:val="24"/>
          <w:szCs w:val="24"/>
        </w:rPr>
        <w:lastRenderedPageBreak/>
        <w:t>microempresas y qué es un conjunto completo de estados financieros. En el caso de otras transacciones o actividades no incluidas en estas directrices, deben remitirse a los criterios pertinentes que figuran en las directrices establecidas en la NCIF para las microempresas.</w:t>
      </w:r>
    </w:p>
    <w:p w:rsidR="007E781E" w:rsidRPr="0006498E" w:rsidRDefault="007E781E" w:rsidP="007E781E">
      <w:pPr>
        <w:jc w:val="both"/>
        <w:rPr>
          <w:rFonts w:ascii="Arial" w:hAnsi="Arial" w:cs="Arial"/>
          <w:color w:val="7030A0"/>
          <w:sz w:val="24"/>
          <w:szCs w:val="24"/>
        </w:rPr>
      </w:pPr>
    </w:p>
    <w:p w:rsidR="007E781E" w:rsidRPr="0006498E" w:rsidRDefault="007E781E" w:rsidP="007E781E">
      <w:pPr>
        <w:jc w:val="both"/>
        <w:rPr>
          <w:rFonts w:ascii="Arial" w:hAnsi="Arial" w:cs="Arial"/>
          <w:color w:val="7030A0"/>
          <w:sz w:val="24"/>
          <w:szCs w:val="24"/>
        </w:rPr>
      </w:pPr>
      <w:r w:rsidRPr="0006498E">
        <w:rPr>
          <w:rFonts w:ascii="Arial" w:hAnsi="Arial" w:cs="Arial"/>
          <w:color w:val="7030A0"/>
          <w:sz w:val="24"/>
          <w:szCs w:val="24"/>
        </w:rPr>
        <w:t>Por lo tanto Un conjunto completo de estados financieros de una microempresa comprende:</w:t>
      </w:r>
    </w:p>
    <w:p w:rsidR="007E781E" w:rsidRPr="0006498E" w:rsidRDefault="007E781E" w:rsidP="007E781E">
      <w:pPr>
        <w:jc w:val="both"/>
        <w:rPr>
          <w:rFonts w:ascii="Arial" w:hAnsi="Arial" w:cs="Arial"/>
          <w:color w:val="7030A0"/>
          <w:sz w:val="24"/>
          <w:szCs w:val="24"/>
        </w:rPr>
      </w:pPr>
    </w:p>
    <w:p w:rsidR="007E781E" w:rsidRDefault="007E781E" w:rsidP="007E781E">
      <w:pPr>
        <w:pStyle w:val="Prrafodelista"/>
        <w:numPr>
          <w:ilvl w:val="0"/>
          <w:numId w:val="44"/>
        </w:numPr>
        <w:jc w:val="both"/>
        <w:rPr>
          <w:rFonts w:ascii="Arial" w:hAnsi="Arial" w:cs="Arial"/>
          <w:color w:val="7030A0"/>
          <w:sz w:val="24"/>
          <w:szCs w:val="24"/>
        </w:rPr>
      </w:pPr>
      <w:r w:rsidRPr="0006498E">
        <w:rPr>
          <w:rFonts w:ascii="Arial" w:hAnsi="Arial" w:cs="Arial"/>
          <w:color w:val="7030A0"/>
          <w:sz w:val="24"/>
          <w:szCs w:val="24"/>
        </w:rPr>
        <w:t>Un</w:t>
      </w:r>
      <w:r>
        <w:rPr>
          <w:rFonts w:ascii="Arial" w:hAnsi="Arial" w:cs="Arial"/>
          <w:color w:val="7030A0"/>
          <w:sz w:val="24"/>
          <w:szCs w:val="24"/>
        </w:rPr>
        <w:t xml:space="preserve"> Estado de Situación F</w:t>
      </w:r>
      <w:r w:rsidRPr="0006498E">
        <w:rPr>
          <w:rFonts w:ascii="Arial" w:hAnsi="Arial" w:cs="Arial"/>
          <w:color w:val="7030A0"/>
          <w:sz w:val="24"/>
          <w:szCs w:val="24"/>
        </w:rPr>
        <w:t>inanciera.</w:t>
      </w:r>
    </w:p>
    <w:p w:rsidR="007E781E" w:rsidRDefault="007E781E" w:rsidP="007E781E">
      <w:pPr>
        <w:pStyle w:val="Prrafodelista"/>
        <w:ind w:left="765"/>
        <w:jc w:val="both"/>
        <w:rPr>
          <w:rFonts w:ascii="Arial" w:hAnsi="Arial" w:cs="Arial"/>
          <w:color w:val="7030A0"/>
          <w:sz w:val="24"/>
          <w:szCs w:val="24"/>
        </w:rPr>
      </w:pPr>
    </w:p>
    <w:p w:rsidR="007E781E" w:rsidRDefault="007E781E" w:rsidP="007E781E">
      <w:pPr>
        <w:pStyle w:val="Prrafodelista"/>
        <w:numPr>
          <w:ilvl w:val="0"/>
          <w:numId w:val="44"/>
        </w:numPr>
        <w:jc w:val="both"/>
        <w:rPr>
          <w:rFonts w:ascii="Arial" w:hAnsi="Arial" w:cs="Arial"/>
          <w:color w:val="7030A0"/>
          <w:sz w:val="24"/>
          <w:szCs w:val="24"/>
        </w:rPr>
      </w:pPr>
      <w:r>
        <w:rPr>
          <w:rFonts w:ascii="Arial" w:hAnsi="Arial" w:cs="Arial"/>
          <w:color w:val="7030A0"/>
          <w:sz w:val="24"/>
          <w:szCs w:val="24"/>
        </w:rPr>
        <w:t>Un Estado de R</w:t>
      </w:r>
      <w:r w:rsidRPr="0006498E">
        <w:rPr>
          <w:rFonts w:ascii="Arial" w:hAnsi="Arial" w:cs="Arial"/>
          <w:color w:val="7030A0"/>
          <w:sz w:val="24"/>
          <w:szCs w:val="24"/>
        </w:rPr>
        <w:t>esultados.</w:t>
      </w:r>
    </w:p>
    <w:p w:rsidR="007E781E" w:rsidRPr="0006498E"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4"/>
        </w:numPr>
        <w:jc w:val="both"/>
        <w:rPr>
          <w:rFonts w:ascii="Arial" w:hAnsi="Arial" w:cs="Arial"/>
          <w:color w:val="7030A0"/>
          <w:sz w:val="24"/>
          <w:szCs w:val="24"/>
        </w:rPr>
      </w:pPr>
      <w:r>
        <w:rPr>
          <w:rFonts w:ascii="Arial" w:hAnsi="Arial" w:cs="Arial"/>
          <w:color w:val="7030A0"/>
          <w:sz w:val="24"/>
          <w:szCs w:val="24"/>
        </w:rPr>
        <w:t>Notas a los Estados F</w:t>
      </w:r>
      <w:r w:rsidRPr="0006498E">
        <w:rPr>
          <w:rFonts w:ascii="Arial" w:hAnsi="Arial" w:cs="Arial"/>
          <w:color w:val="7030A0"/>
          <w:sz w:val="24"/>
          <w:szCs w:val="24"/>
        </w:rPr>
        <w:t xml:space="preserve">inancieros: son parte integral de los estados financieros y deben prepararse por la administración, con sujeción a las siguientes reglas: </w:t>
      </w:r>
    </w:p>
    <w:p w:rsidR="007E781E" w:rsidRPr="0006498E"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5"/>
        </w:numPr>
        <w:jc w:val="both"/>
        <w:rPr>
          <w:rFonts w:ascii="Arial" w:hAnsi="Arial" w:cs="Arial"/>
          <w:color w:val="7030A0"/>
          <w:sz w:val="24"/>
          <w:szCs w:val="24"/>
        </w:rPr>
      </w:pPr>
      <w:r w:rsidRPr="0006498E">
        <w:rPr>
          <w:rFonts w:ascii="Arial" w:hAnsi="Arial" w:cs="Arial"/>
          <w:color w:val="7030A0"/>
          <w:sz w:val="24"/>
          <w:szCs w:val="24"/>
        </w:rPr>
        <w:t>Cada nota debe aparecer identificada mediante números o letras y debidamente titulada, con el fin de facilitar su lectura y cruce con los estados financieros respectivos.</w:t>
      </w:r>
    </w:p>
    <w:p w:rsidR="007E781E" w:rsidRDefault="007E781E" w:rsidP="007E781E">
      <w:pPr>
        <w:pStyle w:val="Prrafodelista"/>
        <w:ind w:left="1080"/>
        <w:jc w:val="both"/>
        <w:rPr>
          <w:rFonts w:ascii="Arial" w:hAnsi="Arial" w:cs="Arial"/>
          <w:color w:val="7030A0"/>
          <w:sz w:val="24"/>
          <w:szCs w:val="24"/>
        </w:rPr>
      </w:pPr>
    </w:p>
    <w:p w:rsidR="007E781E" w:rsidRDefault="007E781E" w:rsidP="007E781E">
      <w:pPr>
        <w:pStyle w:val="Prrafodelista"/>
        <w:numPr>
          <w:ilvl w:val="0"/>
          <w:numId w:val="45"/>
        </w:numPr>
        <w:jc w:val="both"/>
        <w:rPr>
          <w:rFonts w:ascii="Arial" w:hAnsi="Arial" w:cs="Arial"/>
          <w:color w:val="7030A0"/>
          <w:sz w:val="24"/>
          <w:szCs w:val="24"/>
        </w:rPr>
      </w:pPr>
      <w:r w:rsidRPr="0006498E">
        <w:rPr>
          <w:rFonts w:ascii="Arial" w:hAnsi="Arial" w:cs="Arial"/>
          <w:color w:val="7030A0"/>
          <w:sz w:val="24"/>
          <w:szCs w:val="24"/>
        </w:rPr>
        <w:t>Cuando sea práctico y significativo, las notas se deben referen</w:t>
      </w:r>
      <w:r>
        <w:rPr>
          <w:rFonts w:ascii="Arial" w:hAnsi="Arial" w:cs="Arial"/>
          <w:color w:val="7030A0"/>
          <w:sz w:val="24"/>
          <w:szCs w:val="24"/>
        </w:rPr>
        <w:t>ciar adecuadamente en el cuerpo</w:t>
      </w:r>
      <w:r w:rsidRPr="0006498E">
        <w:rPr>
          <w:rFonts w:ascii="Arial" w:hAnsi="Arial" w:cs="Arial"/>
          <w:color w:val="7030A0"/>
          <w:sz w:val="24"/>
          <w:szCs w:val="24"/>
        </w:rPr>
        <w:t xml:space="preserve"> de los estados financieros. </w:t>
      </w:r>
    </w:p>
    <w:p w:rsidR="007E781E" w:rsidRPr="0006498E" w:rsidRDefault="007E781E" w:rsidP="007E781E">
      <w:pPr>
        <w:pStyle w:val="Prrafodelista"/>
        <w:rPr>
          <w:rFonts w:ascii="Arial" w:hAnsi="Arial" w:cs="Arial"/>
          <w:color w:val="7030A0"/>
          <w:sz w:val="24"/>
          <w:szCs w:val="24"/>
        </w:rPr>
      </w:pPr>
    </w:p>
    <w:p w:rsidR="007E781E" w:rsidRDefault="007E781E" w:rsidP="007E781E">
      <w:pPr>
        <w:pStyle w:val="Prrafodelista"/>
        <w:numPr>
          <w:ilvl w:val="0"/>
          <w:numId w:val="45"/>
        </w:numPr>
        <w:jc w:val="both"/>
        <w:rPr>
          <w:rFonts w:ascii="Arial" w:hAnsi="Arial" w:cs="Arial"/>
          <w:color w:val="7030A0"/>
          <w:sz w:val="24"/>
          <w:szCs w:val="24"/>
        </w:rPr>
      </w:pPr>
      <w:r w:rsidRPr="0006498E">
        <w:rPr>
          <w:rFonts w:ascii="Arial" w:hAnsi="Arial" w:cs="Arial"/>
          <w:color w:val="7030A0"/>
          <w:sz w:val="24"/>
          <w:szCs w:val="24"/>
        </w:rPr>
        <w:t>Las primeras notas deben identificar el ente económico, resumir sus políticas y prácticas contables y los a</w:t>
      </w:r>
      <w:r>
        <w:rPr>
          <w:rFonts w:ascii="Arial" w:hAnsi="Arial" w:cs="Arial"/>
          <w:color w:val="7030A0"/>
          <w:sz w:val="24"/>
          <w:szCs w:val="24"/>
        </w:rPr>
        <w:t>suntos de importancia relativa.</w:t>
      </w:r>
    </w:p>
    <w:p w:rsidR="007E781E" w:rsidRPr="0006498E" w:rsidRDefault="007E781E" w:rsidP="007E781E">
      <w:pPr>
        <w:pStyle w:val="Prrafodelista"/>
        <w:rPr>
          <w:rFonts w:ascii="Arial" w:hAnsi="Arial" w:cs="Arial"/>
          <w:color w:val="7030A0"/>
          <w:sz w:val="24"/>
          <w:szCs w:val="24"/>
        </w:rPr>
      </w:pPr>
    </w:p>
    <w:p w:rsidR="007E781E" w:rsidRPr="0006498E" w:rsidRDefault="007E781E" w:rsidP="007E781E">
      <w:pPr>
        <w:pStyle w:val="Prrafodelista"/>
        <w:numPr>
          <w:ilvl w:val="0"/>
          <w:numId w:val="45"/>
        </w:numPr>
        <w:jc w:val="both"/>
        <w:rPr>
          <w:rFonts w:ascii="Arial" w:hAnsi="Arial" w:cs="Arial"/>
          <w:color w:val="7030A0"/>
          <w:sz w:val="24"/>
          <w:szCs w:val="24"/>
        </w:rPr>
      </w:pPr>
      <w:r w:rsidRPr="0006498E">
        <w:rPr>
          <w:rFonts w:ascii="Arial" w:hAnsi="Arial" w:cs="Arial"/>
          <w:color w:val="7030A0"/>
          <w:sz w:val="24"/>
          <w:szCs w:val="24"/>
        </w:rPr>
        <w:t xml:space="preserve">Las notas deben ser presentadas en una secuencia lógica, guardando, en cuanto, sea posible el mismo orden de los rubros' de los estados financieros. </w:t>
      </w:r>
    </w:p>
    <w:p w:rsidR="007E781E" w:rsidRPr="0006498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Default="007E781E" w:rsidP="007E781E">
      <w:pPr>
        <w:jc w:val="both"/>
        <w:rPr>
          <w:rFonts w:ascii="Arial" w:hAnsi="Arial" w:cs="Arial"/>
          <w:color w:val="7030A0"/>
          <w:sz w:val="24"/>
          <w:szCs w:val="24"/>
        </w:rPr>
      </w:pPr>
    </w:p>
    <w:p w:rsidR="007E781E" w:rsidRPr="0006498E" w:rsidRDefault="007E781E" w:rsidP="007E781E">
      <w:pPr>
        <w:jc w:val="both"/>
        <w:rPr>
          <w:rFonts w:ascii="Arial" w:hAnsi="Arial" w:cs="Arial"/>
          <w:color w:val="7030A0"/>
          <w:sz w:val="24"/>
          <w:szCs w:val="24"/>
        </w:rPr>
      </w:pPr>
      <w:r w:rsidRPr="0006498E">
        <w:rPr>
          <w:rFonts w:ascii="Arial" w:hAnsi="Arial" w:cs="Arial"/>
          <w:color w:val="7030A0"/>
          <w:sz w:val="24"/>
          <w:szCs w:val="24"/>
        </w:rPr>
        <w:t xml:space="preserve">Las notas no son un sustituto del adecuado tratamiento contable en los estados financieros. En consecuencia el microempresario identificará claramente cada uno de los estados financieros. Además, presentarán la siguiente información de forma </w:t>
      </w:r>
      <w:r w:rsidRPr="0006498E">
        <w:rPr>
          <w:rFonts w:ascii="Arial" w:hAnsi="Arial" w:cs="Arial"/>
          <w:color w:val="7030A0"/>
          <w:sz w:val="24"/>
          <w:szCs w:val="24"/>
        </w:rPr>
        <w:lastRenderedPageBreak/>
        <w:t>destacada, y la repetirán cuando sea necesario para la comprensión de la información presentada:</w:t>
      </w:r>
    </w:p>
    <w:p w:rsidR="007E781E" w:rsidRPr="0006498E" w:rsidRDefault="007E781E" w:rsidP="007E781E">
      <w:pPr>
        <w:jc w:val="both"/>
        <w:rPr>
          <w:rFonts w:ascii="Arial" w:hAnsi="Arial" w:cs="Arial"/>
          <w:color w:val="7030A0"/>
          <w:sz w:val="24"/>
          <w:szCs w:val="24"/>
        </w:rPr>
      </w:pPr>
    </w:p>
    <w:p w:rsidR="007E781E" w:rsidRDefault="007E781E" w:rsidP="007E781E">
      <w:pPr>
        <w:pStyle w:val="Prrafodelista"/>
        <w:numPr>
          <w:ilvl w:val="0"/>
          <w:numId w:val="46"/>
        </w:numPr>
        <w:jc w:val="both"/>
        <w:rPr>
          <w:rFonts w:ascii="Arial" w:hAnsi="Arial" w:cs="Arial"/>
          <w:color w:val="7030A0"/>
          <w:sz w:val="24"/>
          <w:szCs w:val="24"/>
        </w:rPr>
      </w:pPr>
      <w:r w:rsidRPr="0006498E">
        <w:rPr>
          <w:rFonts w:ascii="Arial" w:hAnsi="Arial" w:cs="Arial"/>
          <w:color w:val="7030A0"/>
          <w:sz w:val="24"/>
          <w:szCs w:val="24"/>
        </w:rPr>
        <w:t>El nombre de la microempresa que informa y cualquier cambio en su nombre desde el final del periodo precedente.</w:t>
      </w:r>
    </w:p>
    <w:p w:rsidR="007E781E" w:rsidRDefault="007E781E" w:rsidP="007E781E">
      <w:pPr>
        <w:pStyle w:val="Prrafodelista"/>
        <w:ind w:left="765"/>
        <w:jc w:val="both"/>
        <w:rPr>
          <w:rFonts w:ascii="Arial" w:hAnsi="Arial" w:cs="Arial"/>
          <w:color w:val="7030A0"/>
          <w:sz w:val="24"/>
          <w:szCs w:val="24"/>
        </w:rPr>
      </w:pPr>
    </w:p>
    <w:p w:rsidR="007E781E" w:rsidRDefault="007E781E" w:rsidP="007E781E">
      <w:pPr>
        <w:pStyle w:val="Prrafodelista"/>
        <w:numPr>
          <w:ilvl w:val="0"/>
          <w:numId w:val="46"/>
        </w:numPr>
        <w:jc w:val="both"/>
        <w:rPr>
          <w:rFonts w:ascii="Arial" w:hAnsi="Arial" w:cs="Arial"/>
          <w:color w:val="7030A0"/>
          <w:sz w:val="24"/>
          <w:szCs w:val="24"/>
        </w:rPr>
      </w:pPr>
      <w:r w:rsidRPr="0006498E">
        <w:rPr>
          <w:rFonts w:ascii="Arial" w:hAnsi="Arial" w:cs="Arial"/>
          <w:color w:val="7030A0"/>
          <w:sz w:val="24"/>
          <w:szCs w:val="24"/>
        </w:rPr>
        <w:t>La fecha del estado de situación financiera y el periodo a que se refiere el estado de resultados.</w:t>
      </w:r>
    </w:p>
    <w:p w:rsidR="007E781E" w:rsidRPr="0006498E" w:rsidRDefault="007E781E" w:rsidP="007E781E">
      <w:pPr>
        <w:pStyle w:val="Prrafodelista"/>
        <w:rPr>
          <w:rFonts w:ascii="Arial" w:hAnsi="Arial" w:cs="Arial"/>
          <w:color w:val="7030A0"/>
          <w:sz w:val="24"/>
          <w:szCs w:val="24"/>
        </w:rPr>
      </w:pPr>
    </w:p>
    <w:p w:rsidR="007E781E" w:rsidRPr="0006498E" w:rsidRDefault="007E781E" w:rsidP="007E781E">
      <w:pPr>
        <w:pStyle w:val="Prrafodelista"/>
        <w:numPr>
          <w:ilvl w:val="0"/>
          <w:numId w:val="46"/>
        </w:numPr>
        <w:jc w:val="both"/>
        <w:rPr>
          <w:rFonts w:ascii="Arial" w:hAnsi="Arial" w:cs="Arial"/>
          <w:color w:val="7030A0"/>
          <w:sz w:val="24"/>
          <w:szCs w:val="24"/>
        </w:rPr>
      </w:pPr>
      <w:r w:rsidRPr="0006498E">
        <w:rPr>
          <w:rFonts w:ascii="Arial" w:hAnsi="Arial" w:cs="Arial"/>
          <w:color w:val="7030A0"/>
          <w:sz w:val="24"/>
          <w:szCs w:val="24"/>
        </w:rPr>
        <w:t>La moneda legal en Colombia</w:t>
      </w:r>
      <w:r>
        <w:rPr>
          <w:rFonts w:ascii="Arial" w:hAnsi="Arial" w:cs="Arial"/>
          <w:color w:val="7030A0"/>
          <w:sz w:val="24"/>
          <w:szCs w:val="24"/>
        </w:rPr>
        <w:t>.</w:t>
      </w:r>
    </w:p>
    <w:p w:rsidR="007E781E" w:rsidRPr="00572A08"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pPr>
    </w:p>
    <w:p w:rsidR="007E781E" w:rsidRDefault="007E781E" w:rsidP="007E781E">
      <w:pPr>
        <w:jc w:val="both"/>
        <w:rPr>
          <w:rFonts w:ascii="Comic Sans MS" w:hAnsi="Comic Sans MS"/>
          <w:b/>
          <w:color w:val="C00000"/>
          <w:sz w:val="60"/>
          <w:szCs w:val="60"/>
          <w:u w:val="single"/>
        </w:rPr>
      </w:pPr>
      <w:r>
        <w:rPr>
          <w:rFonts w:ascii="Comic Sans MS" w:hAnsi="Comic Sans MS"/>
          <w:b/>
          <w:color w:val="C00000"/>
          <w:sz w:val="60"/>
          <w:szCs w:val="60"/>
          <w:u w:val="single"/>
        </w:rPr>
        <w:t>RECOMENDACIONES</w:t>
      </w:r>
    </w:p>
    <w:p w:rsidR="007E781E" w:rsidRPr="004F54E3" w:rsidRDefault="007E781E" w:rsidP="007E781E">
      <w:pPr>
        <w:jc w:val="both"/>
        <w:rPr>
          <w:rFonts w:ascii="Comic Sans MS" w:hAnsi="Comic Sans MS"/>
          <w:b/>
          <w:color w:val="C00000"/>
          <w:sz w:val="24"/>
          <w:szCs w:val="24"/>
          <w:u w:val="single"/>
        </w:rPr>
      </w:pPr>
    </w:p>
    <w:p w:rsidR="007E781E" w:rsidRPr="004F54E3" w:rsidRDefault="007E781E" w:rsidP="007E781E">
      <w:pPr>
        <w:pStyle w:val="Prrafodelista"/>
        <w:numPr>
          <w:ilvl w:val="0"/>
          <w:numId w:val="29"/>
        </w:numPr>
        <w:jc w:val="both"/>
        <w:rPr>
          <w:rFonts w:ascii="Arial" w:hAnsi="Arial" w:cs="Arial"/>
          <w:color w:val="7030A0"/>
          <w:sz w:val="28"/>
          <w:szCs w:val="28"/>
        </w:rPr>
      </w:pPr>
      <w:r w:rsidRPr="004F54E3">
        <w:rPr>
          <w:rFonts w:ascii="Arial" w:hAnsi="Arial" w:cs="Arial"/>
          <w:color w:val="7030A0"/>
          <w:sz w:val="28"/>
          <w:szCs w:val="28"/>
        </w:rPr>
        <w:t>Tener conocimiento</w:t>
      </w:r>
      <w:r>
        <w:rPr>
          <w:rFonts w:ascii="Arial" w:hAnsi="Arial" w:cs="Arial"/>
          <w:color w:val="7030A0"/>
          <w:sz w:val="28"/>
          <w:szCs w:val="28"/>
        </w:rPr>
        <w:t xml:space="preserve"> claro</w:t>
      </w:r>
      <w:r w:rsidRPr="004F54E3">
        <w:rPr>
          <w:rFonts w:ascii="Arial" w:hAnsi="Arial" w:cs="Arial"/>
          <w:color w:val="7030A0"/>
          <w:sz w:val="28"/>
          <w:szCs w:val="28"/>
        </w:rPr>
        <w:t xml:space="preserve"> de la norma</w:t>
      </w:r>
      <w:r>
        <w:rPr>
          <w:rFonts w:ascii="Arial" w:hAnsi="Arial" w:cs="Arial"/>
          <w:color w:val="7030A0"/>
          <w:sz w:val="28"/>
          <w:szCs w:val="28"/>
        </w:rPr>
        <w:t>tividad vigente aplicable</w:t>
      </w:r>
      <w:r w:rsidRPr="004F54E3">
        <w:rPr>
          <w:rFonts w:ascii="Arial" w:hAnsi="Arial" w:cs="Arial"/>
          <w:color w:val="7030A0"/>
          <w:sz w:val="28"/>
          <w:szCs w:val="28"/>
        </w:rPr>
        <w:t xml:space="preserve"> y</w:t>
      </w:r>
      <w:r>
        <w:rPr>
          <w:rFonts w:ascii="Arial" w:hAnsi="Arial" w:cs="Arial"/>
          <w:color w:val="7030A0"/>
          <w:sz w:val="28"/>
          <w:szCs w:val="28"/>
        </w:rPr>
        <w:t xml:space="preserve"> estar al tanto de las actualizaciones que surjan por parte de los entes de control y regulación de las mismas.</w:t>
      </w:r>
    </w:p>
    <w:p w:rsidR="007E781E" w:rsidRPr="004F54E3" w:rsidRDefault="007E781E" w:rsidP="007E781E">
      <w:pPr>
        <w:pStyle w:val="Prrafodelista"/>
        <w:ind w:left="765"/>
        <w:jc w:val="both"/>
        <w:rPr>
          <w:rFonts w:ascii="Arial" w:hAnsi="Arial" w:cs="Arial"/>
          <w:color w:val="7030A0"/>
          <w:sz w:val="28"/>
          <w:szCs w:val="28"/>
        </w:rPr>
      </w:pPr>
    </w:p>
    <w:p w:rsidR="007E781E" w:rsidRPr="004F54E3" w:rsidRDefault="007E781E" w:rsidP="007E781E">
      <w:pPr>
        <w:pStyle w:val="Prrafodelista"/>
        <w:numPr>
          <w:ilvl w:val="0"/>
          <w:numId w:val="29"/>
        </w:numPr>
        <w:jc w:val="both"/>
        <w:rPr>
          <w:rFonts w:ascii="Arial" w:hAnsi="Arial" w:cs="Arial"/>
          <w:color w:val="7030A0"/>
          <w:sz w:val="28"/>
          <w:szCs w:val="28"/>
        </w:rPr>
      </w:pPr>
      <w:r w:rsidRPr="004F54E3">
        <w:rPr>
          <w:rFonts w:ascii="Arial" w:hAnsi="Arial" w:cs="Arial"/>
          <w:color w:val="7030A0"/>
          <w:sz w:val="28"/>
          <w:szCs w:val="28"/>
        </w:rPr>
        <w:t xml:space="preserve">Los microempresarios pueden </w:t>
      </w:r>
      <w:r>
        <w:rPr>
          <w:rFonts w:ascii="Arial" w:hAnsi="Arial" w:cs="Arial"/>
          <w:color w:val="7030A0"/>
          <w:sz w:val="28"/>
          <w:szCs w:val="28"/>
        </w:rPr>
        <w:t>t</w:t>
      </w:r>
      <w:r w:rsidRPr="004F54E3">
        <w:rPr>
          <w:rFonts w:ascii="Arial" w:hAnsi="Arial" w:cs="Arial"/>
          <w:color w:val="7030A0"/>
          <w:sz w:val="28"/>
          <w:szCs w:val="28"/>
        </w:rPr>
        <w:t>ener</w:t>
      </w:r>
      <w:r>
        <w:rPr>
          <w:rFonts w:ascii="Arial" w:hAnsi="Arial" w:cs="Arial"/>
          <w:color w:val="7030A0"/>
          <w:sz w:val="28"/>
          <w:szCs w:val="28"/>
        </w:rPr>
        <w:t xml:space="preserve"> autonomía</w:t>
      </w:r>
      <w:r w:rsidRPr="004F54E3">
        <w:rPr>
          <w:rFonts w:ascii="Arial" w:hAnsi="Arial" w:cs="Arial"/>
          <w:color w:val="7030A0"/>
          <w:sz w:val="28"/>
          <w:szCs w:val="28"/>
        </w:rPr>
        <w:t xml:space="preserve"> sobre sus negocios pero eso no</w:t>
      </w:r>
      <w:r>
        <w:rPr>
          <w:rFonts w:ascii="Arial" w:hAnsi="Arial" w:cs="Arial"/>
          <w:color w:val="7030A0"/>
          <w:sz w:val="28"/>
          <w:szCs w:val="28"/>
        </w:rPr>
        <w:t xml:space="preserve"> los exime de</w:t>
      </w:r>
      <w:r w:rsidRPr="004F54E3">
        <w:rPr>
          <w:rFonts w:ascii="Arial" w:hAnsi="Arial" w:cs="Arial"/>
          <w:color w:val="7030A0"/>
          <w:sz w:val="28"/>
          <w:szCs w:val="28"/>
        </w:rPr>
        <w:t xml:space="preserve"> estar en constante estudio y capacitación para un mejoramiento preventivo.</w:t>
      </w:r>
    </w:p>
    <w:p w:rsidR="007E781E" w:rsidRPr="004F54E3" w:rsidRDefault="007E781E" w:rsidP="007E781E">
      <w:pPr>
        <w:pStyle w:val="Prrafodelista"/>
        <w:rPr>
          <w:rFonts w:ascii="Arial" w:hAnsi="Arial" w:cs="Arial"/>
          <w:color w:val="7030A0"/>
          <w:sz w:val="28"/>
          <w:szCs w:val="28"/>
        </w:rPr>
      </w:pPr>
    </w:p>
    <w:p w:rsidR="007E781E" w:rsidRPr="004F54E3" w:rsidRDefault="007E781E" w:rsidP="007E781E">
      <w:pPr>
        <w:pStyle w:val="Prrafodelista"/>
        <w:numPr>
          <w:ilvl w:val="0"/>
          <w:numId w:val="29"/>
        </w:numPr>
        <w:jc w:val="both"/>
        <w:rPr>
          <w:rFonts w:ascii="Arial" w:hAnsi="Arial" w:cs="Arial"/>
          <w:color w:val="7030A0"/>
          <w:sz w:val="28"/>
          <w:szCs w:val="28"/>
        </w:rPr>
      </w:pPr>
      <w:r w:rsidRPr="004F54E3">
        <w:rPr>
          <w:rFonts w:ascii="Arial" w:hAnsi="Arial" w:cs="Arial"/>
          <w:noProof/>
          <w:color w:val="7030A0"/>
          <w:sz w:val="28"/>
          <w:szCs w:val="28"/>
          <w:lang w:eastAsia="es-CO"/>
        </w:rPr>
        <w:drawing>
          <wp:anchor distT="0" distB="0" distL="114300" distR="114300" simplePos="0" relativeHeight="251691520" behindDoc="0" locked="0" layoutInCell="1" allowOverlap="1" wp14:anchorId="2E865A6D" wp14:editId="7347CAE1">
            <wp:simplePos x="0" y="0"/>
            <wp:positionH relativeFrom="margin">
              <wp:posOffset>3306445</wp:posOffset>
            </wp:positionH>
            <wp:positionV relativeFrom="margin">
              <wp:posOffset>3983355</wp:posOffset>
            </wp:positionV>
            <wp:extent cx="2917825" cy="2626360"/>
            <wp:effectExtent l="0" t="0" r="0" b="0"/>
            <wp:wrapSquare wrapText="bothSides"/>
            <wp:docPr id="2" name="Imagen 2" descr="Resultado de imagen para recomendaci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recomendaciones"/>
                    <pic:cNvPicPr>
                      <a:picLocks noChangeAspect="1" noChangeArrowheads="1"/>
                    </pic:cNvPicPr>
                  </pic:nvPicPr>
                  <pic:blipFill>
                    <a:blip r:embed="rId38"/>
                    <a:srcRect/>
                    <a:stretch>
                      <a:fillRect/>
                    </a:stretch>
                  </pic:blipFill>
                  <pic:spPr bwMode="auto">
                    <a:xfrm>
                      <a:off x="0" y="0"/>
                      <a:ext cx="2917825" cy="2626360"/>
                    </a:xfrm>
                    <a:prstGeom prst="rect">
                      <a:avLst/>
                    </a:prstGeom>
                    <a:noFill/>
                    <a:ln w="9525">
                      <a:noFill/>
                      <a:miter lim="800000"/>
                      <a:headEnd/>
                      <a:tailEnd/>
                    </a:ln>
                  </pic:spPr>
                </pic:pic>
              </a:graphicData>
            </a:graphic>
          </wp:anchor>
        </w:drawing>
      </w:r>
      <w:r>
        <w:rPr>
          <w:rFonts w:ascii="Arial" w:hAnsi="Arial" w:cs="Arial"/>
          <w:color w:val="7030A0"/>
          <w:sz w:val="28"/>
          <w:szCs w:val="28"/>
        </w:rPr>
        <w:t xml:space="preserve">Tener conciencia </w:t>
      </w:r>
      <w:r w:rsidRPr="004F54E3">
        <w:rPr>
          <w:rFonts w:ascii="Arial" w:hAnsi="Arial" w:cs="Arial"/>
          <w:color w:val="7030A0"/>
          <w:sz w:val="28"/>
          <w:szCs w:val="28"/>
        </w:rPr>
        <w:t>de que el ámbito empresarial</w:t>
      </w:r>
      <w:r>
        <w:rPr>
          <w:rFonts w:ascii="Arial" w:hAnsi="Arial" w:cs="Arial"/>
          <w:color w:val="7030A0"/>
          <w:sz w:val="28"/>
          <w:szCs w:val="28"/>
        </w:rPr>
        <w:t xml:space="preserve"> es muy cambiante en cuanto a expedición de normatividad, y el desconocimiento de la ley no los exime del cumplimiento de las obligaciones ante los entes reguladores o encargados de  vigilar.</w:t>
      </w:r>
    </w:p>
    <w:p w:rsidR="007E781E" w:rsidRPr="004F54E3" w:rsidRDefault="007E781E" w:rsidP="007E781E">
      <w:pPr>
        <w:pStyle w:val="Prrafodelista"/>
        <w:rPr>
          <w:rFonts w:ascii="Arial" w:hAnsi="Arial" w:cs="Arial"/>
          <w:color w:val="7030A0"/>
          <w:sz w:val="28"/>
          <w:szCs w:val="28"/>
        </w:rPr>
      </w:pPr>
    </w:p>
    <w:p w:rsidR="007E781E" w:rsidRPr="004F54E3" w:rsidRDefault="007E781E" w:rsidP="007E781E">
      <w:pPr>
        <w:pStyle w:val="Prrafodelista"/>
        <w:numPr>
          <w:ilvl w:val="0"/>
          <w:numId w:val="29"/>
        </w:numPr>
        <w:jc w:val="both"/>
        <w:rPr>
          <w:rFonts w:ascii="Arial" w:hAnsi="Arial" w:cs="Arial"/>
          <w:color w:val="7030A0"/>
          <w:sz w:val="28"/>
          <w:szCs w:val="28"/>
        </w:rPr>
      </w:pPr>
      <w:r w:rsidRPr="004F54E3">
        <w:rPr>
          <w:rFonts w:ascii="Arial" w:hAnsi="Arial" w:cs="Arial"/>
          <w:color w:val="7030A0"/>
          <w:sz w:val="28"/>
          <w:szCs w:val="28"/>
        </w:rPr>
        <w:t>Esta guía le ofrece de una manera</w:t>
      </w:r>
      <w:r>
        <w:rPr>
          <w:rFonts w:ascii="Arial" w:hAnsi="Arial" w:cs="Arial"/>
          <w:color w:val="7030A0"/>
          <w:sz w:val="28"/>
          <w:szCs w:val="28"/>
        </w:rPr>
        <w:t xml:space="preserve"> sencilla</w:t>
      </w:r>
      <w:r w:rsidRPr="004F54E3">
        <w:rPr>
          <w:rFonts w:ascii="Arial" w:hAnsi="Arial" w:cs="Arial"/>
          <w:color w:val="7030A0"/>
          <w:sz w:val="28"/>
          <w:szCs w:val="28"/>
        </w:rPr>
        <w:t>,</w:t>
      </w:r>
      <w:r>
        <w:rPr>
          <w:rFonts w:ascii="Arial" w:hAnsi="Arial" w:cs="Arial"/>
          <w:color w:val="7030A0"/>
          <w:sz w:val="28"/>
          <w:szCs w:val="28"/>
        </w:rPr>
        <w:t xml:space="preserve"> la orientación del procedimiento de implementación de</w:t>
      </w:r>
      <w:r w:rsidRPr="004F54E3">
        <w:rPr>
          <w:rFonts w:ascii="Arial" w:hAnsi="Arial" w:cs="Arial"/>
          <w:color w:val="7030A0"/>
          <w:sz w:val="28"/>
          <w:szCs w:val="28"/>
        </w:rPr>
        <w:t xml:space="preserve"> las Normas Colomb</w:t>
      </w:r>
      <w:r>
        <w:rPr>
          <w:rFonts w:ascii="Arial" w:hAnsi="Arial" w:cs="Arial"/>
          <w:color w:val="7030A0"/>
          <w:sz w:val="28"/>
          <w:szCs w:val="28"/>
        </w:rPr>
        <w:t>ianas de Información Financiera;</w:t>
      </w:r>
      <w:r w:rsidRPr="004F54E3">
        <w:rPr>
          <w:rFonts w:ascii="Arial" w:hAnsi="Arial" w:cs="Arial"/>
          <w:color w:val="7030A0"/>
          <w:sz w:val="28"/>
          <w:szCs w:val="28"/>
        </w:rPr>
        <w:t xml:space="preserve"> todo lo relacionado con el aspecto contable y financiero, a lo que se invita a ser partícipe de su interpretación.</w:t>
      </w:r>
    </w:p>
    <w:p w:rsidR="007E781E" w:rsidRPr="004F54E3" w:rsidRDefault="007E781E" w:rsidP="007E781E">
      <w:pPr>
        <w:pStyle w:val="Prrafodelista"/>
        <w:rPr>
          <w:rFonts w:ascii="Arial" w:hAnsi="Arial" w:cs="Arial"/>
          <w:color w:val="7030A0"/>
          <w:sz w:val="28"/>
          <w:szCs w:val="28"/>
        </w:rPr>
      </w:pPr>
    </w:p>
    <w:p w:rsidR="00136053" w:rsidRPr="003E77CC" w:rsidRDefault="007E781E" w:rsidP="007E781E">
      <w:pPr>
        <w:pStyle w:val="Prrafodelista"/>
        <w:numPr>
          <w:ilvl w:val="0"/>
          <w:numId w:val="29"/>
        </w:numPr>
        <w:jc w:val="both"/>
        <w:rPr>
          <w:rFonts w:ascii="Arial" w:hAnsi="Arial" w:cs="Arial"/>
          <w:b/>
          <w:sz w:val="24"/>
          <w:szCs w:val="24"/>
        </w:rPr>
      </w:pPr>
      <w:r w:rsidRPr="004F54E3">
        <w:rPr>
          <w:rFonts w:ascii="Arial" w:hAnsi="Arial" w:cs="Arial"/>
          <w:color w:val="7030A0"/>
          <w:sz w:val="28"/>
          <w:szCs w:val="28"/>
        </w:rPr>
        <w:t>El proceso de convergencia</w:t>
      </w:r>
      <w:r>
        <w:rPr>
          <w:rFonts w:ascii="Arial" w:hAnsi="Arial" w:cs="Arial"/>
          <w:color w:val="7030A0"/>
          <w:sz w:val="28"/>
          <w:szCs w:val="28"/>
        </w:rPr>
        <w:t xml:space="preserve"> es un compromiso que </w:t>
      </w:r>
      <w:r w:rsidRPr="004F54E3">
        <w:rPr>
          <w:rFonts w:ascii="Arial" w:hAnsi="Arial" w:cs="Arial"/>
          <w:color w:val="7030A0"/>
          <w:sz w:val="28"/>
          <w:szCs w:val="28"/>
        </w:rPr>
        <w:t>requiere de la participación</w:t>
      </w:r>
      <w:r>
        <w:rPr>
          <w:rFonts w:ascii="Arial" w:hAnsi="Arial" w:cs="Arial"/>
          <w:color w:val="7030A0"/>
          <w:sz w:val="28"/>
          <w:szCs w:val="28"/>
        </w:rPr>
        <w:t xml:space="preserve"> de la administración, comerciantes, empleados y asesores, además de recursos tecnológicos y económicos que permitan aplicar conforme a la normatividad vigente cada una de las actividades exigidas.</w:t>
      </w:r>
      <w:r w:rsidRPr="003E77CC">
        <w:rPr>
          <w:rFonts w:ascii="Arial" w:hAnsi="Arial" w:cs="Arial"/>
          <w:b/>
          <w:sz w:val="24"/>
          <w:szCs w:val="24"/>
        </w:rPr>
        <w:t xml:space="preserve"> </w:t>
      </w:r>
    </w:p>
    <w:sectPr w:rsidR="00136053" w:rsidRPr="003E77CC" w:rsidSect="007E781E">
      <w:headerReference w:type="default" r:id="rId39"/>
      <w:pgSz w:w="12240" w:h="15840" w:code="1"/>
      <w:pgMar w:top="1701" w:right="1134" w:bottom="1701" w:left="2268" w:header="709" w:footer="113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2AAD" w:rsidRDefault="004D2AAD" w:rsidP="00E04A15">
      <w:pPr>
        <w:spacing w:after="0" w:line="240" w:lineRule="auto"/>
      </w:pPr>
      <w:r>
        <w:separator/>
      </w:r>
    </w:p>
  </w:endnote>
  <w:endnote w:type="continuationSeparator" w:id="0">
    <w:p w:rsidR="004D2AAD" w:rsidRDefault="004D2AAD" w:rsidP="00E04A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3925752"/>
      <w:docPartObj>
        <w:docPartGallery w:val="Page Numbers (Bottom of Page)"/>
        <w:docPartUnique/>
      </w:docPartObj>
    </w:sdtPr>
    <w:sdtEndPr/>
    <w:sdtContent>
      <w:p w:rsidR="005842A9" w:rsidRDefault="005842A9">
        <w:pPr>
          <w:pStyle w:val="Piedepgina"/>
          <w:jc w:val="center"/>
        </w:pPr>
        <w:r>
          <w:fldChar w:fldCharType="begin"/>
        </w:r>
        <w:r>
          <w:instrText>PAGE   \* MERGEFORMAT</w:instrText>
        </w:r>
        <w:r>
          <w:fldChar w:fldCharType="separate"/>
        </w:r>
        <w:r w:rsidR="00984B2B" w:rsidRPr="00984B2B">
          <w:rPr>
            <w:noProof/>
            <w:lang w:val="es-ES"/>
          </w:rPr>
          <w:t>4</w:t>
        </w:r>
        <w:r>
          <w:rPr>
            <w:noProof/>
            <w:lang w:val="es-ES"/>
          </w:rPr>
          <w:fldChar w:fldCharType="end"/>
        </w:r>
      </w:p>
    </w:sdtContent>
  </w:sdt>
  <w:p w:rsidR="005842A9" w:rsidRDefault="005842A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42A9" w:rsidRDefault="005842A9">
    <w:pPr>
      <w:pStyle w:val="Piedepgina"/>
      <w:jc w:val="center"/>
    </w:pPr>
  </w:p>
  <w:p w:rsidR="005842A9" w:rsidRDefault="005842A9">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46006888"/>
      <w:docPartObj>
        <w:docPartGallery w:val="Page Numbers (Bottom of Page)"/>
        <w:docPartUnique/>
      </w:docPartObj>
    </w:sdtPr>
    <w:sdtEndPr/>
    <w:sdtContent>
      <w:p w:rsidR="00DE6AD1" w:rsidRDefault="00DE6AD1">
        <w:pPr>
          <w:pStyle w:val="Piedepgina"/>
          <w:jc w:val="center"/>
        </w:pPr>
        <w:r>
          <w:fldChar w:fldCharType="begin"/>
        </w:r>
        <w:r>
          <w:instrText>PAGE   \* MERGEFORMAT</w:instrText>
        </w:r>
        <w:r>
          <w:fldChar w:fldCharType="separate"/>
        </w:r>
        <w:r w:rsidR="00984B2B" w:rsidRPr="00984B2B">
          <w:rPr>
            <w:noProof/>
            <w:lang w:val="es-ES"/>
          </w:rPr>
          <w:t>14</w:t>
        </w:r>
        <w:r>
          <w:rPr>
            <w:noProof/>
            <w:lang w:val="es-ES"/>
          </w:rPr>
          <w:fldChar w:fldCharType="end"/>
        </w:r>
      </w:p>
    </w:sdtContent>
  </w:sdt>
  <w:p w:rsidR="00DE6AD1" w:rsidRDefault="00DE6AD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2AAD" w:rsidRDefault="004D2AAD" w:rsidP="00E04A15">
      <w:pPr>
        <w:spacing w:after="0" w:line="240" w:lineRule="auto"/>
      </w:pPr>
      <w:r>
        <w:separator/>
      </w:r>
    </w:p>
  </w:footnote>
  <w:footnote w:type="continuationSeparator" w:id="0">
    <w:p w:rsidR="004D2AAD" w:rsidRDefault="004D2AAD" w:rsidP="00E04A15">
      <w:pPr>
        <w:spacing w:after="0" w:line="240" w:lineRule="auto"/>
      </w:pPr>
      <w:r>
        <w:continuationSeparator/>
      </w:r>
    </w:p>
  </w:footnote>
  <w:footnote w:id="1">
    <w:p w:rsidR="005842A9" w:rsidRDefault="005842A9">
      <w:pPr>
        <w:pStyle w:val="Textonotapie"/>
      </w:pPr>
      <w:r>
        <w:rPr>
          <w:rStyle w:val="Refdenotaalpie"/>
        </w:rPr>
        <w:footnoteRef/>
      </w:r>
      <w:r>
        <w:t xml:space="preserve"> Grupo de Trabajo de NIIF del Comité de Emisores de la Bolsa de Valores de Colombia (BVC), conformado por Emgesa-Codensa, en su calidad de líder del grupo, Bancolombia, ISAGEN , Almacenes Éxito, EPM y la Bolsa de Valores de Colombia (2015)</w:t>
      </w:r>
    </w:p>
  </w:footnote>
  <w:footnote w:id="2">
    <w:p w:rsidR="005842A9" w:rsidRDefault="005842A9">
      <w:pPr>
        <w:pStyle w:val="Textonotapie"/>
      </w:pPr>
      <w:r>
        <w:rPr>
          <w:rStyle w:val="Refdenotaalpie"/>
        </w:rPr>
        <w:footnoteRef/>
      </w:r>
      <w:r>
        <w:t xml:space="preserve"> Ibíd.</w:t>
      </w:r>
    </w:p>
  </w:footnote>
  <w:footnote w:id="3">
    <w:p w:rsidR="005842A9" w:rsidRDefault="005842A9">
      <w:pPr>
        <w:pStyle w:val="Textonotapie"/>
      </w:pPr>
      <w:r>
        <w:rPr>
          <w:rStyle w:val="Refdenotaalpie"/>
        </w:rPr>
        <w:footnoteRef/>
      </w:r>
      <w:r>
        <w:t xml:space="preserve"> Ibíd.</w:t>
      </w:r>
    </w:p>
  </w:footnote>
  <w:footnote w:id="4">
    <w:p w:rsidR="005842A9" w:rsidRDefault="005842A9">
      <w:pPr>
        <w:pStyle w:val="Textonotapie"/>
      </w:pPr>
      <w:r>
        <w:rPr>
          <w:rStyle w:val="Refdenotaalpie"/>
        </w:rPr>
        <w:footnoteRef/>
      </w:r>
      <w:r>
        <w:t xml:space="preserve"> Ibíd.</w:t>
      </w:r>
    </w:p>
  </w:footnote>
  <w:footnote w:id="5">
    <w:p w:rsidR="005842A9" w:rsidRDefault="005842A9">
      <w:pPr>
        <w:pStyle w:val="Textonotapie"/>
      </w:pPr>
      <w:r>
        <w:rPr>
          <w:rStyle w:val="Refdenotaalpie"/>
        </w:rPr>
        <w:footnoteRef/>
      </w:r>
      <w:r>
        <w:t xml:space="preserve"> Grupo de Trabajo de NIIF del Comité de Emisores de la Bolsa de Valores de Colombia (BVC), conformado por Emgesa-Codensa, en su calidad de líder del grupo, Bancolombia, ISAGEN , Almacenes Éxito, EPM y la Bolsa de Valores de Colombia (2015)</w:t>
      </w:r>
    </w:p>
  </w:footnote>
  <w:footnote w:id="6">
    <w:p w:rsidR="005842A9" w:rsidRDefault="005842A9">
      <w:pPr>
        <w:pStyle w:val="Textonotapie"/>
      </w:pPr>
      <w:r>
        <w:rPr>
          <w:rStyle w:val="Refdenotaalpie"/>
        </w:rPr>
        <w:footnoteRef/>
      </w:r>
      <w:r>
        <w:t xml:space="preserve"> Ibíd.</w:t>
      </w:r>
    </w:p>
  </w:footnote>
  <w:footnote w:id="7">
    <w:p w:rsidR="005842A9" w:rsidRDefault="005842A9">
      <w:pPr>
        <w:pStyle w:val="Textonotapie"/>
      </w:pPr>
      <w:r>
        <w:rPr>
          <w:rStyle w:val="Refdenotaalpie"/>
        </w:rPr>
        <w:footnoteRef/>
      </w:r>
      <w:r>
        <w:t xml:space="preserve"> Ibíd. </w:t>
      </w:r>
    </w:p>
  </w:footnote>
  <w:footnote w:id="8">
    <w:p w:rsidR="005842A9" w:rsidRDefault="005842A9">
      <w:pPr>
        <w:pStyle w:val="Textonotapie"/>
      </w:pPr>
      <w:r>
        <w:rPr>
          <w:rStyle w:val="Refdenotaalpie"/>
        </w:rPr>
        <w:footnoteRef/>
      </w:r>
      <w:r>
        <w:t xml:space="preserve"> Código del Comercio (1971)</w:t>
      </w:r>
    </w:p>
  </w:footnote>
  <w:footnote w:id="9">
    <w:p w:rsidR="005842A9" w:rsidRDefault="005842A9">
      <w:pPr>
        <w:pStyle w:val="Textonotapie"/>
      </w:pPr>
      <w:r>
        <w:rPr>
          <w:rStyle w:val="Refdenotaalpie"/>
        </w:rPr>
        <w:footnoteRef/>
      </w:r>
      <w:r>
        <w:t xml:space="preserve"> Ibíd. </w:t>
      </w:r>
    </w:p>
  </w:footnote>
  <w:footnote w:id="10">
    <w:p w:rsidR="005842A9" w:rsidRDefault="005842A9">
      <w:pPr>
        <w:pStyle w:val="Textonotapie"/>
      </w:pPr>
      <w:r>
        <w:rPr>
          <w:rStyle w:val="Refdenotaalpie"/>
        </w:rPr>
        <w:footnoteRef/>
      </w:r>
      <w:r>
        <w:t xml:space="preserve"> Ibíd. </w:t>
      </w:r>
    </w:p>
  </w:footnote>
  <w:footnote w:id="11">
    <w:p w:rsidR="005842A9" w:rsidRDefault="005842A9">
      <w:pPr>
        <w:pStyle w:val="Textonotapie"/>
      </w:pPr>
      <w:r>
        <w:rPr>
          <w:rStyle w:val="Refdenotaalpie"/>
        </w:rPr>
        <w:footnoteRef/>
      </w:r>
      <w:r>
        <w:t xml:space="preserve"> Ibíd.</w:t>
      </w:r>
    </w:p>
  </w:footnote>
  <w:footnote w:id="12">
    <w:p w:rsidR="005842A9" w:rsidRDefault="005842A9">
      <w:pPr>
        <w:pStyle w:val="Textonotapie"/>
      </w:pPr>
      <w:r>
        <w:rPr>
          <w:rStyle w:val="Refdenotaalpie"/>
        </w:rPr>
        <w:footnoteRef/>
      </w:r>
      <w:r>
        <w:t xml:space="preserve"> Código del Comercio (1971)</w:t>
      </w:r>
    </w:p>
  </w:footnote>
  <w:footnote w:id="13">
    <w:p w:rsidR="005842A9" w:rsidRDefault="005842A9">
      <w:pPr>
        <w:pStyle w:val="Textonotapie"/>
      </w:pPr>
      <w:r>
        <w:rPr>
          <w:rStyle w:val="Refdenotaalpie"/>
        </w:rPr>
        <w:footnoteRef/>
      </w:r>
      <w:r>
        <w:t xml:space="preserve"> Código del Comercio (1971)</w:t>
      </w:r>
    </w:p>
  </w:footnote>
  <w:footnote w:id="14">
    <w:p w:rsidR="005842A9" w:rsidRDefault="005842A9">
      <w:pPr>
        <w:pStyle w:val="Textonotapie"/>
      </w:pPr>
      <w:r>
        <w:rPr>
          <w:rStyle w:val="Refdenotaalpie"/>
        </w:rPr>
        <w:footnoteRef/>
      </w:r>
      <w:r>
        <w:t xml:space="preserve"> Código del Comercio (1971)</w:t>
      </w:r>
    </w:p>
  </w:footnote>
  <w:footnote w:id="15">
    <w:p w:rsidR="005842A9" w:rsidRDefault="005842A9">
      <w:pPr>
        <w:pStyle w:val="Textonotapie"/>
      </w:pPr>
      <w:r>
        <w:rPr>
          <w:rStyle w:val="Refdenotaalpie"/>
        </w:rPr>
        <w:footnoteRef/>
      </w:r>
      <w:r>
        <w:t xml:space="preserve"> Ibíd.</w:t>
      </w:r>
    </w:p>
  </w:footnote>
  <w:footnote w:id="16">
    <w:p w:rsidR="005842A9" w:rsidRDefault="005842A9">
      <w:pPr>
        <w:pStyle w:val="Textonotapie"/>
      </w:pPr>
      <w:r>
        <w:rPr>
          <w:rStyle w:val="Refdenotaalpie"/>
        </w:rPr>
        <w:footnoteRef/>
      </w:r>
      <w:r>
        <w:t xml:space="preserve"> Ibíd. </w:t>
      </w:r>
    </w:p>
  </w:footnote>
  <w:footnote w:id="17">
    <w:p w:rsidR="005842A9" w:rsidRDefault="005842A9">
      <w:pPr>
        <w:pStyle w:val="Textonotapie"/>
      </w:pPr>
      <w:r>
        <w:rPr>
          <w:rStyle w:val="Refdenotaalpie"/>
        </w:rPr>
        <w:footnoteRef/>
      </w:r>
      <w:r>
        <w:t xml:space="preserve"> Código del Comercio (1971)</w:t>
      </w:r>
    </w:p>
  </w:footnote>
  <w:footnote w:id="18">
    <w:p w:rsidR="005842A9" w:rsidRDefault="005842A9">
      <w:pPr>
        <w:pStyle w:val="Textonotapie"/>
      </w:pPr>
      <w:r>
        <w:rPr>
          <w:rStyle w:val="Refdenotaalpie"/>
        </w:rPr>
        <w:footnoteRef/>
      </w:r>
      <w:r>
        <w:t xml:space="preserve"> Ibíd. </w:t>
      </w:r>
    </w:p>
  </w:footnote>
  <w:footnote w:id="19">
    <w:p w:rsidR="005842A9" w:rsidRDefault="005842A9">
      <w:pPr>
        <w:pStyle w:val="Textonotapie"/>
      </w:pPr>
      <w:r>
        <w:rPr>
          <w:rStyle w:val="Refdenotaalpie"/>
        </w:rPr>
        <w:footnoteRef/>
      </w:r>
      <w:r>
        <w:t xml:space="preserve"> Código del Comercio (1971)</w:t>
      </w:r>
    </w:p>
  </w:footnote>
  <w:footnote w:id="20">
    <w:p w:rsidR="005842A9" w:rsidRDefault="005842A9">
      <w:pPr>
        <w:pStyle w:val="Textonotapie"/>
      </w:pPr>
      <w:r>
        <w:rPr>
          <w:rStyle w:val="Refdenotaalpie"/>
        </w:rPr>
        <w:footnoteRef/>
      </w:r>
      <w:r>
        <w:t xml:space="preserve"> Página web el portafolio.com </w:t>
      </w:r>
    </w:p>
  </w:footnote>
  <w:footnote w:id="21">
    <w:p w:rsidR="005842A9" w:rsidRDefault="005842A9">
      <w:pPr>
        <w:pStyle w:val="Textonotapie"/>
      </w:pPr>
      <w:r>
        <w:rPr>
          <w:rStyle w:val="Refdenotaalpie"/>
        </w:rPr>
        <w:footnoteRef/>
      </w:r>
      <w:r>
        <w:t xml:space="preserve"> wordpress.</w:t>
      </w:r>
    </w:p>
  </w:footnote>
  <w:footnote w:id="22">
    <w:p w:rsidR="005842A9" w:rsidRDefault="005842A9">
      <w:pPr>
        <w:pStyle w:val="Textonotapie"/>
      </w:pPr>
      <w:r>
        <w:rPr>
          <w:rStyle w:val="Refdenotaalpie"/>
        </w:rPr>
        <w:footnoteRef/>
      </w:r>
      <w:r>
        <w:t xml:space="preserve">BVC. (2015). Adopción de normas internacionales de contabilidad en Colombia. </w:t>
      </w:r>
      <w:r w:rsidRPr="008E3EAB">
        <w:t>http://corporativo.codensa.com.co/es/accionistas/gobiernocorporativo/Documents/Adopci%C3%B3n%20de%20normas%20internacionales%20de%20contabilidad%20en%20Colombia.pdf</w:t>
      </w:r>
    </w:p>
  </w:footnote>
  <w:footnote w:id="23">
    <w:p w:rsidR="005842A9" w:rsidRDefault="005842A9">
      <w:pPr>
        <w:pStyle w:val="Textonotapie"/>
      </w:pPr>
      <w:r>
        <w:rPr>
          <w:rStyle w:val="Refdenotaalpie"/>
        </w:rPr>
        <w:footnoteRef/>
      </w:r>
      <w:r>
        <w:t xml:space="preserve">Adversia Universidad de Antioquia-N°8 Medellín, enero-junio de 2011. </w:t>
      </w:r>
      <w:r w:rsidRPr="00EA1BAA">
        <w:t>https://aprendeenlinea.udea.edu.co/revistas/index.php/adversia/article/viewFile/10954/10047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42A9" w:rsidRDefault="005842A9">
    <w:pPr>
      <w:pStyle w:val="Encabezado"/>
    </w:pPr>
    <w:r>
      <w:rPr>
        <w:noProof/>
        <w:lang w:eastAsia="es-CO"/>
      </w:rPr>
      <w:drawing>
        <wp:anchor distT="0" distB="0" distL="114300" distR="114300" simplePos="0" relativeHeight="251659264" behindDoc="1" locked="0" layoutInCell="1" allowOverlap="1" wp14:anchorId="5EAFD556" wp14:editId="1A98340A">
          <wp:simplePos x="0" y="0"/>
          <wp:positionH relativeFrom="column">
            <wp:posOffset>4819426</wp:posOffset>
          </wp:positionH>
          <wp:positionV relativeFrom="paragraph">
            <wp:posOffset>63874</wp:posOffset>
          </wp:positionV>
          <wp:extent cx="899160" cy="876300"/>
          <wp:effectExtent l="0" t="0" r="0" b="0"/>
          <wp:wrapTight wrapText="bothSides">
            <wp:wrapPolygon edited="0">
              <wp:start x="6864" y="0"/>
              <wp:lineTo x="3661" y="1409"/>
              <wp:lineTo x="0" y="5635"/>
              <wp:lineTo x="0" y="10800"/>
              <wp:lineTo x="1373" y="15496"/>
              <wp:lineTo x="2288" y="17374"/>
              <wp:lineTo x="5492" y="20661"/>
              <wp:lineTo x="7780" y="21130"/>
              <wp:lineTo x="13271" y="21130"/>
              <wp:lineTo x="15102" y="20661"/>
              <wp:lineTo x="18763" y="16904"/>
              <wp:lineTo x="19678" y="15496"/>
              <wp:lineTo x="21051" y="11270"/>
              <wp:lineTo x="21051" y="5635"/>
              <wp:lineTo x="16475" y="1409"/>
              <wp:lineTo x="12814" y="0"/>
              <wp:lineTo x="6864" y="0"/>
            </wp:wrapPolygon>
          </wp:wrapTight>
          <wp:docPr id="43" name="Imagen 4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9160" cy="8763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42A9" w:rsidRDefault="005842A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42A9" w:rsidRDefault="005842A9">
    <w:pPr>
      <w:pStyle w:val="Encabezado"/>
    </w:pPr>
    <w:r>
      <w:rPr>
        <w:noProof/>
        <w:lang w:eastAsia="es-CO"/>
      </w:rPr>
      <w:drawing>
        <wp:anchor distT="0" distB="0" distL="114300" distR="114300" simplePos="0" relativeHeight="251661312" behindDoc="1" locked="0" layoutInCell="1" allowOverlap="1" wp14:anchorId="685568AC" wp14:editId="2F9D725D">
          <wp:simplePos x="0" y="0"/>
          <wp:positionH relativeFrom="margin">
            <wp:align>right</wp:align>
          </wp:positionH>
          <wp:positionV relativeFrom="paragraph">
            <wp:posOffset>-32945</wp:posOffset>
          </wp:positionV>
          <wp:extent cx="899160" cy="876300"/>
          <wp:effectExtent l="0" t="0" r="0" b="0"/>
          <wp:wrapTight wrapText="bothSides">
            <wp:wrapPolygon edited="0">
              <wp:start x="6864" y="0"/>
              <wp:lineTo x="3661" y="1409"/>
              <wp:lineTo x="0" y="5635"/>
              <wp:lineTo x="0" y="10800"/>
              <wp:lineTo x="1373" y="15496"/>
              <wp:lineTo x="2288" y="17374"/>
              <wp:lineTo x="5492" y="20661"/>
              <wp:lineTo x="7780" y="21130"/>
              <wp:lineTo x="13271" y="21130"/>
              <wp:lineTo x="15102" y="20661"/>
              <wp:lineTo x="18763" y="16904"/>
              <wp:lineTo x="19678" y="15496"/>
              <wp:lineTo x="21051" y="11270"/>
              <wp:lineTo x="21051" y="5635"/>
              <wp:lineTo x="16475" y="1409"/>
              <wp:lineTo x="12814" y="0"/>
              <wp:lineTo x="6864" y="0"/>
            </wp:wrapPolygon>
          </wp:wrapTight>
          <wp:docPr id="44" name="Imagen 44"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 relacionad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9160" cy="8763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7" type="#_x0000_t75" style="width:11.15pt;height:11.15pt" o:bullet="t">
        <v:imagedata r:id="rId1" o:title="mso7D9A"/>
      </v:shape>
    </w:pict>
  </w:numPicBullet>
  <w:abstractNum w:abstractNumId="0" w15:restartNumberingAfterBreak="0">
    <w:nsid w:val="05E013C0"/>
    <w:multiLevelType w:val="hybridMultilevel"/>
    <w:tmpl w:val="B3B825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6411B44"/>
    <w:multiLevelType w:val="hybridMultilevel"/>
    <w:tmpl w:val="88B64190"/>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8391B00"/>
    <w:multiLevelType w:val="hybridMultilevel"/>
    <w:tmpl w:val="0F044F16"/>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08B95F0A"/>
    <w:multiLevelType w:val="hybridMultilevel"/>
    <w:tmpl w:val="A3DA8B60"/>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A2723DC"/>
    <w:multiLevelType w:val="hybridMultilevel"/>
    <w:tmpl w:val="C8A85DA8"/>
    <w:lvl w:ilvl="0" w:tplc="61C070CC">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B62634D"/>
    <w:multiLevelType w:val="hybridMultilevel"/>
    <w:tmpl w:val="7DCEE9F8"/>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6" w15:restartNumberingAfterBreak="0">
    <w:nsid w:val="0B6851FB"/>
    <w:multiLevelType w:val="hybridMultilevel"/>
    <w:tmpl w:val="85547E7C"/>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0C1D6C56"/>
    <w:multiLevelType w:val="hybridMultilevel"/>
    <w:tmpl w:val="E522DFC4"/>
    <w:lvl w:ilvl="0" w:tplc="0E2034EC">
      <w:start w:val="1"/>
      <w:numFmt w:val="bullet"/>
      <w:lvlText w:val=""/>
      <w:lvlJc w:val="left"/>
      <w:pPr>
        <w:ind w:left="843" w:hanging="360"/>
      </w:pPr>
      <w:rPr>
        <w:rFonts w:ascii="Symbol" w:hAnsi="Symbol" w:hint="default"/>
        <w:color w:val="000000" w:themeColor="text1"/>
      </w:rPr>
    </w:lvl>
    <w:lvl w:ilvl="1" w:tplc="240A0003" w:tentative="1">
      <w:start w:val="1"/>
      <w:numFmt w:val="bullet"/>
      <w:lvlText w:val="o"/>
      <w:lvlJc w:val="left"/>
      <w:pPr>
        <w:ind w:left="1563" w:hanging="360"/>
      </w:pPr>
      <w:rPr>
        <w:rFonts w:ascii="Courier New" w:hAnsi="Courier New" w:cs="Courier New" w:hint="default"/>
      </w:rPr>
    </w:lvl>
    <w:lvl w:ilvl="2" w:tplc="240A0005" w:tentative="1">
      <w:start w:val="1"/>
      <w:numFmt w:val="bullet"/>
      <w:lvlText w:val=""/>
      <w:lvlJc w:val="left"/>
      <w:pPr>
        <w:ind w:left="2283" w:hanging="360"/>
      </w:pPr>
      <w:rPr>
        <w:rFonts w:ascii="Wingdings" w:hAnsi="Wingdings" w:hint="default"/>
      </w:rPr>
    </w:lvl>
    <w:lvl w:ilvl="3" w:tplc="240A0001" w:tentative="1">
      <w:start w:val="1"/>
      <w:numFmt w:val="bullet"/>
      <w:lvlText w:val=""/>
      <w:lvlJc w:val="left"/>
      <w:pPr>
        <w:ind w:left="3003" w:hanging="360"/>
      </w:pPr>
      <w:rPr>
        <w:rFonts w:ascii="Symbol" w:hAnsi="Symbol" w:hint="default"/>
      </w:rPr>
    </w:lvl>
    <w:lvl w:ilvl="4" w:tplc="240A0003" w:tentative="1">
      <w:start w:val="1"/>
      <w:numFmt w:val="bullet"/>
      <w:lvlText w:val="o"/>
      <w:lvlJc w:val="left"/>
      <w:pPr>
        <w:ind w:left="3723" w:hanging="360"/>
      </w:pPr>
      <w:rPr>
        <w:rFonts w:ascii="Courier New" w:hAnsi="Courier New" w:cs="Courier New" w:hint="default"/>
      </w:rPr>
    </w:lvl>
    <w:lvl w:ilvl="5" w:tplc="240A0005" w:tentative="1">
      <w:start w:val="1"/>
      <w:numFmt w:val="bullet"/>
      <w:lvlText w:val=""/>
      <w:lvlJc w:val="left"/>
      <w:pPr>
        <w:ind w:left="4443" w:hanging="360"/>
      </w:pPr>
      <w:rPr>
        <w:rFonts w:ascii="Wingdings" w:hAnsi="Wingdings" w:hint="default"/>
      </w:rPr>
    </w:lvl>
    <w:lvl w:ilvl="6" w:tplc="240A0001" w:tentative="1">
      <w:start w:val="1"/>
      <w:numFmt w:val="bullet"/>
      <w:lvlText w:val=""/>
      <w:lvlJc w:val="left"/>
      <w:pPr>
        <w:ind w:left="5163" w:hanging="360"/>
      </w:pPr>
      <w:rPr>
        <w:rFonts w:ascii="Symbol" w:hAnsi="Symbol" w:hint="default"/>
      </w:rPr>
    </w:lvl>
    <w:lvl w:ilvl="7" w:tplc="240A0003" w:tentative="1">
      <w:start w:val="1"/>
      <w:numFmt w:val="bullet"/>
      <w:lvlText w:val="o"/>
      <w:lvlJc w:val="left"/>
      <w:pPr>
        <w:ind w:left="5883" w:hanging="360"/>
      </w:pPr>
      <w:rPr>
        <w:rFonts w:ascii="Courier New" w:hAnsi="Courier New" w:cs="Courier New" w:hint="default"/>
      </w:rPr>
    </w:lvl>
    <w:lvl w:ilvl="8" w:tplc="240A0005" w:tentative="1">
      <w:start w:val="1"/>
      <w:numFmt w:val="bullet"/>
      <w:lvlText w:val=""/>
      <w:lvlJc w:val="left"/>
      <w:pPr>
        <w:ind w:left="6603" w:hanging="360"/>
      </w:pPr>
      <w:rPr>
        <w:rFonts w:ascii="Wingdings" w:hAnsi="Wingdings" w:hint="default"/>
      </w:rPr>
    </w:lvl>
  </w:abstractNum>
  <w:abstractNum w:abstractNumId="8" w15:restartNumberingAfterBreak="0">
    <w:nsid w:val="12741F76"/>
    <w:multiLevelType w:val="hybridMultilevel"/>
    <w:tmpl w:val="53CE8E64"/>
    <w:lvl w:ilvl="0" w:tplc="240A000D">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9" w15:restartNumberingAfterBreak="0">
    <w:nsid w:val="1313637F"/>
    <w:multiLevelType w:val="hybridMultilevel"/>
    <w:tmpl w:val="8D940E5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3747DA8"/>
    <w:multiLevelType w:val="hybridMultilevel"/>
    <w:tmpl w:val="C570E568"/>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42C042B"/>
    <w:multiLevelType w:val="hybridMultilevel"/>
    <w:tmpl w:val="68E47A36"/>
    <w:lvl w:ilvl="0" w:tplc="FE9A0E18">
      <w:start w:val="1"/>
      <w:numFmt w:val="bullet"/>
      <w:lvlText w:val=""/>
      <w:lvlJc w:val="left"/>
      <w:pPr>
        <w:ind w:left="720" w:hanging="360"/>
      </w:pPr>
      <w:rPr>
        <w:rFonts w:ascii="Symbol" w:hAnsi="Symbol" w:hint="default"/>
        <w:color w:val="000000" w:themeColor="text1"/>
        <w:sz w:val="24"/>
        <w:szCs w:val="24"/>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A206B80"/>
    <w:multiLevelType w:val="multilevel"/>
    <w:tmpl w:val="7C5C3DA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440" w:hanging="1080"/>
      </w:pPr>
      <w:rPr>
        <w:rFonts w:hint="default"/>
        <w:b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1E705F5F"/>
    <w:multiLevelType w:val="hybridMultilevel"/>
    <w:tmpl w:val="1ECE083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E875116"/>
    <w:multiLevelType w:val="hybridMultilevel"/>
    <w:tmpl w:val="00646292"/>
    <w:lvl w:ilvl="0" w:tplc="240A000B">
      <w:start w:val="1"/>
      <w:numFmt w:val="bullet"/>
      <w:lvlText w:val=""/>
      <w:lvlJc w:val="left"/>
      <w:pPr>
        <w:ind w:left="360" w:hanging="360"/>
      </w:pPr>
      <w:rPr>
        <w:rFonts w:ascii="Wingdings" w:hAnsi="Wingdings"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208126FD"/>
    <w:multiLevelType w:val="hybridMultilevel"/>
    <w:tmpl w:val="FBF0F0E8"/>
    <w:lvl w:ilvl="0" w:tplc="94503070">
      <w:start w:val="1"/>
      <w:numFmt w:val="bullet"/>
      <w:lvlText w:val=""/>
      <w:lvlJc w:val="left"/>
      <w:pPr>
        <w:ind w:left="1530" w:hanging="360"/>
      </w:pPr>
      <w:rPr>
        <w:rFonts w:ascii="Wingdings" w:hAnsi="Wingdings" w:hint="default"/>
        <w:color w:val="000000" w:themeColor="text1"/>
      </w:rPr>
    </w:lvl>
    <w:lvl w:ilvl="1" w:tplc="240A0003" w:tentative="1">
      <w:start w:val="1"/>
      <w:numFmt w:val="bullet"/>
      <w:lvlText w:val="o"/>
      <w:lvlJc w:val="left"/>
      <w:pPr>
        <w:ind w:left="2250" w:hanging="360"/>
      </w:pPr>
      <w:rPr>
        <w:rFonts w:ascii="Courier New" w:hAnsi="Courier New" w:cs="Courier New" w:hint="default"/>
      </w:rPr>
    </w:lvl>
    <w:lvl w:ilvl="2" w:tplc="240A0005" w:tentative="1">
      <w:start w:val="1"/>
      <w:numFmt w:val="bullet"/>
      <w:lvlText w:val=""/>
      <w:lvlJc w:val="left"/>
      <w:pPr>
        <w:ind w:left="2970" w:hanging="360"/>
      </w:pPr>
      <w:rPr>
        <w:rFonts w:ascii="Wingdings" w:hAnsi="Wingdings" w:hint="default"/>
      </w:rPr>
    </w:lvl>
    <w:lvl w:ilvl="3" w:tplc="240A0001" w:tentative="1">
      <w:start w:val="1"/>
      <w:numFmt w:val="bullet"/>
      <w:lvlText w:val=""/>
      <w:lvlJc w:val="left"/>
      <w:pPr>
        <w:ind w:left="3690" w:hanging="360"/>
      </w:pPr>
      <w:rPr>
        <w:rFonts w:ascii="Symbol" w:hAnsi="Symbol" w:hint="default"/>
      </w:rPr>
    </w:lvl>
    <w:lvl w:ilvl="4" w:tplc="240A0003" w:tentative="1">
      <w:start w:val="1"/>
      <w:numFmt w:val="bullet"/>
      <w:lvlText w:val="o"/>
      <w:lvlJc w:val="left"/>
      <w:pPr>
        <w:ind w:left="4410" w:hanging="360"/>
      </w:pPr>
      <w:rPr>
        <w:rFonts w:ascii="Courier New" w:hAnsi="Courier New" w:cs="Courier New" w:hint="default"/>
      </w:rPr>
    </w:lvl>
    <w:lvl w:ilvl="5" w:tplc="240A0005" w:tentative="1">
      <w:start w:val="1"/>
      <w:numFmt w:val="bullet"/>
      <w:lvlText w:val=""/>
      <w:lvlJc w:val="left"/>
      <w:pPr>
        <w:ind w:left="5130" w:hanging="360"/>
      </w:pPr>
      <w:rPr>
        <w:rFonts w:ascii="Wingdings" w:hAnsi="Wingdings" w:hint="default"/>
      </w:rPr>
    </w:lvl>
    <w:lvl w:ilvl="6" w:tplc="240A0001" w:tentative="1">
      <w:start w:val="1"/>
      <w:numFmt w:val="bullet"/>
      <w:lvlText w:val=""/>
      <w:lvlJc w:val="left"/>
      <w:pPr>
        <w:ind w:left="5850" w:hanging="360"/>
      </w:pPr>
      <w:rPr>
        <w:rFonts w:ascii="Symbol" w:hAnsi="Symbol" w:hint="default"/>
      </w:rPr>
    </w:lvl>
    <w:lvl w:ilvl="7" w:tplc="240A0003" w:tentative="1">
      <w:start w:val="1"/>
      <w:numFmt w:val="bullet"/>
      <w:lvlText w:val="o"/>
      <w:lvlJc w:val="left"/>
      <w:pPr>
        <w:ind w:left="6570" w:hanging="360"/>
      </w:pPr>
      <w:rPr>
        <w:rFonts w:ascii="Courier New" w:hAnsi="Courier New" w:cs="Courier New" w:hint="default"/>
      </w:rPr>
    </w:lvl>
    <w:lvl w:ilvl="8" w:tplc="240A0005" w:tentative="1">
      <w:start w:val="1"/>
      <w:numFmt w:val="bullet"/>
      <w:lvlText w:val=""/>
      <w:lvlJc w:val="left"/>
      <w:pPr>
        <w:ind w:left="7290" w:hanging="360"/>
      </w:pPr>
      <w:rPr>
        <w:rFonts w:ascii="Wingdings" w:hAnsi="Wingdings" w:hint="default"/>
      </w:rPr>
    </w:lvl>
  </w:abstractNum>
  <w:abstractNum w:abstractNumId="16" w15:restartNumberingAfterBreak="0">
    <w:nsid w:val="23F762AF"/>
    <w:multiLevelType w:val="multilevel"/>
    <w:tmpl w:val="F54893CE"/>
    <w:lvl w:ilvl="0">
      <w:start w:val="8"/>
      <w:numFmt w:val="decimal"/>
      <w:lvlText w:val="%1."/>
      <w:lvlJc w:val="left"/>
      <w:pPr>
        <w:ind w:left="390" w:hanging="39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77D2BC7"/>
    <w:multiLevelType w:val="hybridMultilevel"/>
    <w:tmpl w:val="A58EC526"/>
    <w:lvl w:ilvl="0" w:tplc="D21636D8">
      <w:start w:val="1"/>
      <w:numFmt w:val="lowerLetter"/>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8" w15:restartNumberingAfterBreak="0">
    <w:nsid w:val="2D5C5651"/>
    <w:multiLevelType w:val="hybridMultilevel"/>
    <w:tmpl w:val="48F2009E"/>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37C95CBE"/>
    <w:multiLevelType w:val="hybridMultilevel"/>
    <w:tmpl w:val="F1F03E68"/>
    <w:lvl w:ilvl="0" w:tplc="5B961B84">
      <w:start w:val="1"/>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0" w15:restartNumberingAfterBreak="0">
    <w:nsid w:val="3A66159B"/>
    <w:multiLevelType w:val="hybridMultilevel"/>
    <w:tmpl w:val="350EE1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3A9B1C43"/>
    <w:multiLevelType w:val="hybridMultilevel"/>
    <w:tmpl w:val="AC16604C"/>
    <w:lvl w:ilvl="0" w:tplc="CF7EB7F6">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3BA90C0F"/>
    <w:multiLevelType w:val="hybridMultilevel"/>
    <w:tmpl w:val="A8B25B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C7215AC"/>
    <w:multiLevelType w:val="multilevel"/>
    <w:tmpl w:val="18028ADC"/>
    <w:lvl w:ilvl="0">
      <w:start w:val="1"/>
      <w:numFmt w:val="decimal"/>
      <w:lvlText w:val="%1."/>
      <w:lvlJc w:val="left"/>
      <w:pPr>
        <w:ind w:left="720" w:hanging="360"/>
      </w:pPr>
      <w:rPr>
        <w:rFonts w:hint="default"/>
        <w:b/>
      </w:rPr>
    </w:lvl>
    <w:lvl w:ilvl="1">
      <w:start w:val="1"/>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3D425455"/>
    <w:multiLevelType w:val="hybridMultilevel"/>
    <w:tmpl w:val="D4B81BF4"/>
    <w:lvl w:ilvl="0" w:tplc="E1F614DE">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5" w15:restartNumberingAfterBreak="0">
    <w:nsid w:val="3D982054"/>
    <w:multiLevelType w:val="hybridMultilevel"/>
    <w:tmpl w:val="B178C20E"/>
    <w:lvl w:ilvl="0" w:tplc="3AF64D80">
      <w:start w:val="1"/>
      <w:numFmt w:val="decimal"/>
      <w:lvlText w:val="%1."/>
      <w:lvlJc w:val="left"/>
      <w:pPr>
        <w:ind w:left="1080" w:hanging="360"/>
      </w:pPr>
      <w:rPr>
        <w:rFonts w:hint="default"/>
        <w:color w:val="000000" w:themeColor="text1"/>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3F002956"/>
    <w:multiLevelType w:val="hybridMultilevel"/>
    <w:tmpl w:val="17F8F6DE"/>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3F8E669F"/>
    <w:multiLevelType w:val="hybridMultilevel"/>
    <w:tmpl w:val="95DC8058"/>
    <w:lvl w:ilvl="0" w:tplc="29749B0C">
      <w:start w:val="1"/>
      <w:numFmt w:val="bullet"/>
      <w:lvlText w:val=""/>
      <w:lvlJc w:val="left"/>
      <w:pPr>
        <w:ind w:left="810" w:hanging="360"/>
      </w:pPr>
      <w:rPr>
        <w:rFonts w:ascii="Symbol" w:hAnsi="Symbol" w:hint="default"/>
        <w:color w:val="000000" w:themeColor="text1"/>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28" w15:restartNumberingAfterBreak="0">
    <w:nsid w:val="43723CB5"/>
    <w:multiLevelType w:val="hybridMultilevel"/>
    <w:tmpl w:val="CC50B57C"/>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49742D7D"/>
    <w:multiLevelType w:val="hybridMultilevel"/>
    <w:tmpl w:val="34D055E6"/>
    <w:lvl w:ilvl="0" w:tplc="3B2A41AE">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0" w15:restartNumberingAfterBreak="0">
    <w:nsid w:val="4CDC5AC5"/>
    <w:multiLevelType w:val="hybridMultilevel"/>
    <w:tmpl w:val="B3E8784A"/>
    <w:lvl w:ilvl="0" w:tplc="240A0007">
      <w:start w:val="1"/>
      <w:numFmt w:val="bullet"/>
      <w:lvlText w:val=""/>
      <w:lvlPicBulletId w:val="0"/>
      <w:lvlJc w:val="left"/>
      <w:pPr>
        <w:ind w:left="765" w:hanging="360"/>
      </w:pPr>
      <w:rPr>
        <w:rFonts w:ascii="Symbol" w:hAnsi="Symbol" w:hint="default"/>
      </w:rPr>
    </w:lvl>
    <w:lvl w:ilvl="1" w:tplc="240A0003" w:tentative="1">
      <w:start w:val="1"/>
      <w:numFmt w:val="bullet"/>
      <w:lvlText w:val="o"/>
      <w:lvlJc w:val="left"/>
      <w:pPr>
        <w:ind w:left="1485" w:hanging="360"/>
      </w:pPr>
      <w:rPr>
        <w:rFonts w:ascii="Courier New" w:hAnsi="Courier New" w:cs="Courier New" w:hint="default"/>
      </w:rPr>
    </w:lvl>
    <w:lvl w:ilvl="2" w:tplc="240A0005" w:tentative="1">
      <w:start w:val="1"/>
      <w:numFmt w:val="bullet"/>
      <w:lvlText w:val=""/>
      <w:lvlJc w:val="left"/>
      <w:pPr>
        <w:ind w:left="2205" w:hanging="360"/>
      </w:pPr>
      <w:rPr>
        <w:rFonts w:ascii="Wingdings" w:hAnsi="Wingdings" w:hint="default"/>
      </w:rPr>
    </w:lvl>
    <w:lvl w:ilvl="3" w:tplc="240A0001" w:tentative="1">
      <w:start w:val="1"/>
      <w:numFmt w:val="bullet"/>
      <w:lvlText w:val=""/>
      <w:lvlJc w:val="left"/>
      <w:pPr>
        <w:ind w:left="2925" w:hanging="360"/>
      </w:pPr>
      <w:rPr>
        <w:rFonts w:ascii="Symbol" w:hAnsi="Symbol" w:hint="default"/>
      </w:rPr>
    </w:lvl>
    <w:lvl w:ilvl="4" w:tplc="240A0003" w:tentative="1">
      <w:start w:val="1"/>
      <w:numFmt w:val="bullet"/>
      <w:lvlText w:val="o"/>
      <w:lvlJc w:val="left"/>
      <w:pPr>
        <w:ind w:left="3645" w:hanging="360"/>
      </w:pPr>
      <w:rPr>
        <w:rFonts w:ascii="Courier New" w:hAnsi="Courier New" w:cs="Courier New" w:hint="default"/>
      </w:rPr>
    </w:lvl>
    <w:lvl w:ilvl="5" w:tplc="240A0005" w:tentative="1">
      <w:start w:val="1"/>
      <w:numFmt w:val="bullet"/>
      <w:lvlText w:val=""/>
      <w:lvlJc w:val="left"/>
      <w:pPr>
        <w:ind w:left="4365" w:hanging="360"/>
      </w:pPr>
      <w:rPr>
        <w:rFonts w:ascii="Wingdings" w:hAnsi="Wingdings" w:hint="default"/>
      </w:rPr>
    </w:lvl>
    <w:lvl w:ilvl="6" w:tplc="240A0001" w:tentative="1">
      <w:start w:val="1"/>
      <w:numFmt w:val="bullet"/>
      <w:lvlText w:val=""/>
      <w:lvlJc w:val="left"/>
      <w:pPr>
        <w:ind w:left="5085" w:hanging="360"/>
      </w:pPr>
      <w:rPr>
        <w:rFonts w:ascii="Symbol" w:hAnsi="Symbol" w:hint="default"/>
      </w:rPr>
    </w:lvl>
    <w:lvl w:ilvl="7" w:tplc="240A0003" w:tentative="1">
      <w:start w:val="1"/>
      <w:numFmt w:val="bullet"/>
      <w:lvlText w:val="o"/>
      <w:lvlJc w:val="left"/>
      <w:pPr>
        <w:ind w:left="5805" w:hanging="360"/>
      </w:pPr>
      <w:rPr>
        <w:rFonts w:ascii="Courier New" w:hAnsi="Courier New" w:cs="Courier New" w:hint="default"/>
      </w:rPr>
    </w:lvl>
    <w:lvl w:ilvl="8" w:tplc="240A0005" w:tentative="1">
      <w:start w:val="1"/>
      <w:numFmt w:val="bullet"/>
      <w:lvlText w:val=""/>
      <w:lvlJc w:val="left"/>
      <w:pPr>
        <w:ind w:left="6525" w:hanging="360"/>
      </w:pPr>
      <w:rPr>
        <w:rFonts w:ascii="Wingdings" w:hAnsi="Wingdings" w:hint="default"/>
      </w:rPr>
    </w:lvl>
  </w:abstractNum>
  <w:abstractNum w:abstractNumId="31" w15:restartNumberingAfterBreak="0">
    <w:nsid w:val="4F6F1B42"/>
    <w:multiLevelType w:val="hybridMultilevel"/>
    <w:tmpl w:val="710AF4B6"/>
    <w:lvl w:ilvl="0" w:tplc="02782D7C">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2" w15:restartNumberingAfterBreak="0">
    <w:nsid w:val="52524CE9"/>
    <w:multiLevelType w:val="hybridMultilevel"/>
    <w:tmpl w:val="D0142A32"/>
    <w:lvl w:ilvl="0" w:tplc="0E2034EC">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5D764FC7"/>
    <w:multiLevelType w:val="hybridMultilevel"/>
    <w:tmpl w:val="C2A82778"/>
    <w:lvl w:ilvl="0" w:tplc="7B8E58A8">
      <w:start w:val="1"/>
      <w:numFmt w:val="bullet"/>
      <w:lvlText w:val=""/>
      <w:lvlJc w:val="left"/>
      <w:pPr>
        <w:ind w:left="1485" w:hanging="360"/>
      </w:pPr>
      <w:rPr>
        <w:rFonts w:ascii="Wingdings" w:hAnsi="Wingdings" w:hint="default"/>
        <w:color w:val="000000" w:themeColor="text1"/>
      </w:rPr>
    </w:lvl>
    <w:lvl w:ilvl="1" w:tplc="240A0003" w:tentative="1">
      <w:start w:val="1"/>
      <w:numFmt w:val="bullet"/>
      <w:lvlText w:val="o"/>
      <w:lvlJc w:val="left"/>
      <w:pPr>
        <w:ind w:left="2205" w:hanging="360"/>
      </w:pPr>
      <w:rPr>
        <w:rFonts w:ascii="Courier New" w:hAnsi="Courier New" w:cs="Courier New" w:hint="default"/>
      </w:rPr>
    </w:lvl>
    <w:lvl w:ilvl="2" w:tplc="240A0005" w:tentative="1">
      <w:start w:val="1"/>
      <w:numFmt w:val="bullet"/>
      <w:lvlText w:val=""/>
      <w:lvlJc w:val="left"/>
      <w:pPr>
        <w:ind w:left="2925" w:hanging="360"/>
      </w:pPr>
      <w:rPr>
        <w:rFonts w:ascii="Wingdings" w:hAnsi="Wingdings" w:hint="default"/>
      </w:rPr>
    </w:lvl>
    <w:lvl w:ilvl="3" w:tplc="240A0001" w:tentative="1">
      <w:start w:val="1"/>
      <w:numFmt w:val="bullet"/>
      <w:lvlText w:val=""/>
      <w:lvlJc w:val="left"/>
      <w:pPr>
        <w:ind w:left="3645" w:hanging="360"/>
      </w:pPr>
      <w:rPr>
        <w:rFonts w:ascii="Symbol" w:hAnsi="Symbol" w:hint="default"/>
      </w:rPr>
    </w:lvl>
    <w:lvl w:ilvl="4" w:tplc="240A0003" w:tentative="1">
      <w:start w:val="1"/>
      <w:numFmt w:val="bullet"/>
      <w:lvlText w:val="o"/>
      <w:lvlJc w:val="left"/>
      <w:pPr>
        <w:ind w:left="4365" w:hanging="360"/>
      </w:pPr>
      <w:rPr>
        <w:rFonts w:ascii="Courier New" w:hAnsi="Courier New" w:cs="Courier New" w:hint="default"/>
      </w:rPr>
    </w:lvl>
    <w:lvl w:ilvl="5" w:tplc="240A0005" w:tentative="1">
      <w:start w:val="1"/>
      <w:numFmt w:val="bullet"/>
      <w:lvlText w:val=""/>
      <w:lvlJc w:val="left"/>
      <w:pPr>
        <w:ind w:left="5085" w:hanging="360"/>
      </w:pPr>
      <w:rPr>
        <w:rFonts w:ascii="Wingdings" w:hAnsi="Wingdings" w:hint="default"/>
      </w:rPr>
    </w:lvl>
    <w:lvl w:ilvl="6" w:tplc="240A0001" w:tentative="1">
      <w:start w:val="1"/>
      <w:numFmt w:val="bullet"/>
      <w:lvlText w:val=""/>
      <w:lvlJc w:val="left"/>
      <w:pPr>
        <w:ind w:left="5805" w:hanging="360"/>
      </w:pPr>
      <w:rPr>
        <w:rFonts w:ascii="Symbol" w:hAnsi="Symbol" w:hint="default"/>
      </w:rPr>
    </w:lvl>
    <w:lvl w:ilvl="7" w:tplc="240A0003" w:tentative="1">
      <w:start w:val="1"/>
      <w:numFmt w:val="bullet"/>
      <w:lvlText w:val="o"/>
      <w:lvlJc w:val="left"/>
      <w:pPr>
        <w:ind w:left="6525" w:hanging="360"/>
      </w:pPr>
      <w:rPr>
        <w:rFonts w:ascii="Courier New" w:hAnsi="Courier New" w:cs="Courier New" w:hint="default"/>
      </w:rPr>
    </w:lvl>
    <w:lvl w:ilvl="8" w:tplc="240A0005" w:tentative="1">
      <w:start w:val="1"/>
      <w:numFmt w:val="bullet"/>
      <w:lvlText w:val=""/>
      <w:lvlJc w:val="left"/>
      <w:pPr>
        <w:ind w:left="7245" w:hanging="360"/>
      </w:pPr>
      <w:rPr>
        <w:rFonts w:ascii="Wingdings" w:hAnsi="Wingdings" w:hint="default"/>
      </w:rPr>
    </w:lvl>
  </w:abstractNum>
  <w:abstractNum w:abstractNumId="34" w15:restartNumberingAfterBreak="0">
    <w:nsid w:val="629E0F72"/>
    <w:multiLevelType w:val="multilevel"/>
    <w:tmpl w:val="57C0D444"/>
    <w:lvl w:ilvl="0">
      <w:start w:val="8"/>
      <w:numFmt w:val="decimal"/>
      <w:lvlText w:val="%1"/>
      <w:lvlJc w:val="left"/>
      <w:pPr>
        <w:ind w:left="720" w:hanging="720"/>
      </w:pPr>
      <w:rPr>
        <w:rFonts w:hint="default"/>
        <w:b/>
      </w:rPr>
    </w:lvl>
    <w:lvl w:ilvl="1">
      <w:start w:val="2"/>
      <w:numFmt w:val="decimal"/>
      <w:lvlText w:val="%1.%2"/>
      <w:lvlJc w:val="left"/>
      <w:pPr>
        <w:ind w:left="720" w:hanging="720"/>
      </w:pPr>
      <w:rPr>
        <w:rFonts w:hint="default"/>
        <w:b/>
      </w:rPr>
    </w:lvl>
    <w:lvl w:ilvl="2">
      <w:start w:val="2"/>
      <w:numFmt w:val="decimal"/>
      <w:lvlText w:val="%1.%2.%3"/>
      <w:lvlJc w:val="left"/>
      <w:pPr>
        <w:ind w:left="720" w:hanging="720"/>
      </w:pPr>
      <w:rPr>
        <w:rFonts w:hint="default"/>
        <w:b/>
      </w:rPr>
    </w:lvl>
    <w:lvl w:ilvl="3">
      <w:start w:val="2"/>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35" w15:restartNumberingAfterBreak="0">
    <w:nsid w:val="636278E8"/>
    <w:multiLevelType w:val="hybridMultilevel"/>
    <w:tmpl w:val="2EB06EAC"/>
    <w:lvl w:ilvl="0" w:tplc="903E03F2">
      <w:start w:val="1"/>
      <w:numFmt w:val="decimal"/>
      <w:lvlText w:val="%1."/>
      <w:lvlJc w:val="left"/>
      <w:pPr>
        <w:ind w:left="720" w:hanging="360"/>
      </w:pPr>
      <w:rPr>
        <w:rFonts w:hint="default"/>
        <w:color w:val="C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63D7733C"/>
    <w:multiLevelType w:val="hybridMultilevel"/>
    <w:tmpl w:val="37DEA338"/>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641F3C2D"/>
    <w:multiLevelType w:val="hybridMultilevel"/>
    <w:tmpl w:val="1D28CAF0"/>
    <w:lvl w:ilvl="0" w:tplc="FD0C3BC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38" w15:restartNumberingAfterBreak="0">
    <w:nsid w:val="66EF18C8"/>
    <w:multiLevelType w:val="hybridMultilevel"/>
    <w:tmpl w:val="A65C80A8"/>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15:restartNumberingAfterBreak="0">
    <w:nsid w:val="68723DDB"/>
    <w:multiLevelType w:val="hybridMultilevel"/>
    <w:tmpl w:val="A7D8B956"/>
    <w:lvl w:ilvl="0" w:tplc="240A0017">
      <w:start w:val="1"/>
      <w:numFmt w:val="low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0" w15:restartNumberingAfterBreak="0">
    <w:nsid w:val="68D63154"/>
    <w:multiLevelType w:val="hybridMultilevel"/>
    <w:tmpl w:val="116CCB06"/>
    <w:lvl w:ilvl="0" w:tplc="79786D72">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1" w15:restartNumberingAfterBreak="0">
    <w:nsid w:val="695E1BB6"/>
    <w:multiLevelType w:val="hybridMultilevel"/>
    <w:tmpl w:val="4762D3D2"/>
    <w:lvl w:ilvl="0" w:tplc="9508B6AC">
      <w:start w:val="1"/>
      <w:numFmt w:val="decimal"/>
      <w:lvlText w:val="%1."/>
      <w:lvlJc w:val="left"/>
      <w:pPr>
        <w:ind w:left="360" w:hanging="360"/>
      </w:pPr>
      <w:rPr>
        <w:rFonts w:hint="default"/>
        <w:b w:val="0"/>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2" w15:restartNumberingAfterBreak="0">
    <w:nsid w:val="6BB41587"/>
    <w:multiLevelType w:val="hybridMultilevel"/>
    <w:tmpl w:val="8E98D39C"/>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6C1A6FC9"/>
    <w:multiLevelType w:val="hybridMultilevel"/>
    <w:tmpl w:val="27122568"/>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4" w15:restartNumberingAfterBreak="0">
    <w:nsid w:val="6E60166B"/>
    <w:multiLevelType w:val="hybridMultilevel"/>
    <w:tmpl w:val="9B18731A"/>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5" w15:restartNumberingAfterBreak="0">
    <w:nsid w:val="708443F8"/>
    <w:multiLevelType w:val="hybridMultilevel"/>
    <w:tmpl w:val="B4A6B912"/>
    <w:lvl w:ilvl="0" w:tplc="82149710">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70A405FE"/>
    <w:multiLevelType w:val="hybridMultilevel"/>
    <w:tmpl w:val="F1F03E68"/>
    <w:lvl w:ilvl="0" w:tplc="5B961B84">
      <w:start w:val="1"/>
      <w:numFmt w:val="upp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7" w15:restartNumberingAfterBreak="0">
    <w:nsid w:val="70B77A12"/>
    <w:multiLevelType w:val="hybridMultilevel"/>
    <w:tmpl w:val="8E18B04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8" w15:restartNumberingAfterBreak="0">
    <w:nsid w:val="71EF3C74"/>
    <w:multiLevelType w:val="hybridMultilevel"/>
    <w:tmpl w:val="BE44EB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9" w15:restartNumberingAfterBreak="0">
    <w:nsid w:val="73137B97"/>
    <w:multiLevelType w:val="hybridMultilevel"/>
    <w:tmpl w:val="4EBCD32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0" w15:restartNumberingAfterBreak="0">
    <w:nsid w:val="732C4120"/>
    <w:multiLevelType w:val="hybridMultilevel"/>
    <w:tmpl w:val="0764DC88"/>
    <w:lvl w:ilvl="0" w:tplc="F4CE3F5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1" w15:restartNumberingAfterBreak="0">
    <w:nsid w:val="73351829"/>
    <w:multiLevelType w:val="hybridMultilevel"/>
    <w:tmpl w:val="51FEF174"/>
    <w:lvl w:ilvl="0" w:tplc="0C02FF8C">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2" w15:restartNumberingAfterBreak="0">
    <w:nsid w:val="7493768D"/>
    <w:multiLevelType w:val="hybridMultilevel"/>
    <w:tmpl w:val="9EAEE17A"/>
    <w:lvl w:ilvl="0" w:tplc="E3AA811C">
      <w:start w:val="1"/>
      <w:numFmt w:val="lowerLetter"/>
      <w:lvlText w:val="%1."/>
      <w:lvlJc w:val="left"/>
      <w:pPr>
        <w:ind w:left="1080" w:hanging="360"/>
      </w:pPr>
      <w:rPr>
        <w:rFonts w:hint="default"/>
        <w:color w:val="auto"/>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3" w15:restartNumberingAfterBreak="0">
    <w:nsid w:val="77000E0D"/>
    <w:multiLevelType w:val="hybridMultilevel"/>
    <w:tmpl w:val="6B40E1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4" w15:restartNumberingAfterBreak="0">
    <w:nsid w:val="7B583779"/>
    <w:multiLevelType w:val="hybridMultilevel"/>
    <w:tmpl w:val="D5CEC992"/>
    <w:lvl w:ilvl="0" w:tplc="0E2034EC">
      <w:start w:val="1"/>
      <w:numFmt w:val="bullet"/>
      <w:lvlText w:val=""/>
      <w:lvlJc w:val="left"/>
      <w:pPr>
        <w:ind w:left="720"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15:restartNumberingAfterBreak="0">
    <w:nsid w:val="7DBD1974"/>
    <w:multiLevelType w:val="hybridMultilevel"/>
    <w:tmpl w:val="6040E994"/>
    <w:lvl w:ilvl="0" w:tplc="E5F6C950">
      <w:start w:val="1"/>
      <w:numFmt w:val="bullet"/>
      <w:lvlText w:val=""/>
      <w:lvlJc w:val="left"/>
      <w:pPr>
        <w:ind w:left="765" w:hanging="360"/>
      </w:pPr>
      <w:rPr>
        <w:rFonts w:ascii="Symbol" w:hAnsi="Symbol" w:hint="default"/>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6" w15:restartNumberingAfterBreak="0">
    <w:nsid w:val="7F9834FA"/>
    <w:multiLevelType w:val="hybridMultilevel"/>
    <w:tmpl w:val="04104F36"/>
    <w:lvl w:ilvl="0" w:tplc="812043A2">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num w:numId="1">
    <w:abstractNumId w:val="2"/>
  </w:num>
  <w:num w:numId="2">
    <w:abstractNumId w:val="8"/>
  </w:num>
  <w:num w:numId="3">
    <w:abstractNumId w:val="9"/>
  </w:num>
  <w:num w:numId="4">
    <w:abstractNumId w:val="22"/>
  </w:num>
  <w:num w:numId="5">
    <w:abstractNumId w:val="39"/>
  </w:num>
  <w:num w:numId="6">
    <w:abstractNumId w:val="48"/>
  </w:num>
  <w:num w:numId="7">
    <w:abstractNumId w:val="53"/>
  </w:num>
  <w:num w:numId="8">
    <w:abstractNumId w:val="14"/>
  </w:num>
  <w:num w:numId="9">
    <w:abstractNumId w:val="49"/>
  </w:num>
  <w:num w:numId="10">
    <w:abstractNumId w:val="12"/>
  </w:num>
  <w:num w:numId="11">
    <w:abstractNumId w:val="50"/>
  </w:num>
  <w:num w:numId="12">
    <w:abstractNumId w:val="29"/>
  </w:num>
  <w:num w:numId="13">
    <w:abstractNumId w:val="51"/>
  </w:num>
  <w:num w:numId="14">
    <w:abstractNumId w:val="31"/>
  </w:num>
  <w:num w:numId="15">
    <w:abstractNumId w:val="4"/>
  </w:num>
  <w:num w:numId="16">
    <w:abstractNumId w:val="56"/>
  </w:num>
  <w:num w:numId="17">
    <w:abstractNumId w:val="52"/>
  </w:num>
  <w:num w:numId="18">
    <w:abstractNumId w:val="40"/>
  </w:num>
  <w:num w:numId="19">
    <w:abstractNumId w:val="24"/>
  </w:num>
  <w:num w:numId="20">
    <w:abstractNumId w:val="17"/>
  </w:num>
  <w:num w:numId="21">
    <w:abstractNumId w:val="37"/>
  </w:num>
  <w:num w:numId="22">
    <w:abstractNumId w:val="19"/>
  </w:num>
  <w:num w:numId="23">
    <w:abstractNumId w:val="46"/>
  </w:num>
  <w:num w:numId="24">
    <w:abstractNumId w:val="23"/>
  </w:num>
  <w:num w:numId="25">
    <w:abstractNumId w:val="0"/>
  </w:num>
  <w:num w:numId="26">
    <w:abstractNumId w:val="5"/>
  </w:num>
  <w:num w:numId="27">
    <w:abstractNumId w:val="41"/>
  </w:num>
  <w:num w:numId="28">
    <w:abstractNumId w:val="45"/>
  </w:num>
  <w:num w:numId="29">
    <w:abstractNumId w:val="30"/>
  </w:num>
  <w:num w:numId="30">
    <w:abstractNumId w:val="32"/>
  </w:num>
  <w:num w:numId="31">
    <w:abstractNumId w:val="27"/>
  </w:num>
  <w:num w:numId="32">
    <w:abstractNumId w:val="21"/>
  </w:num>
  <w:num w:numId="33">
    <w:abstractNumId w:val="35"/>
  </w:num>
  <w:num w:numId="34">
    <w:abstractNumId w:val="28"/>
  </w:num>
  <w:num w:numId="35">
    <w:abstractNumId w:val="26"/>
  </w:num>
  <w:num w:numId="36">
    <w:abstractNumId w:val="36"/>
  </w:num>
  <w:num w:numId="37">
    <w:abstractNumId w:val="6"/>
  </w:num>
  <w:num w:numId="38">
    <w:abstractNumId w:val="38"/>
  </w:num>
  <w:num w:numId="39">
    <w:abstractNumId w:val="3"/>
  </w:num>
  <w:num w:numId="40">
    <w:abstractNumId w:val="44"/>
  </w:num>
  <w:num w:numId="41">
    <w:abstractNumId w:val="18"/>
  </w:num>
  <w:num w:numId="42">
    <w:abstractNumId w:val="1"/>
  </w:num>
  <w:num w:numId="43">
    <w:abstractNumId w:val="42"/>
  </w:num>
  <w:num w:numId="44">
    <w:abstractNumId w:val="10"/>
  </w:num>
  <w:num w:numId="45">
    <w:abstractNumId w:val="25"/>
  </w:num>
  <w:num w:numId="46">
    <w:abstractNumId w:val="55"/>
  </w:num>
  <w:num w:numId="47">
    <w:abstractNumId w:val="15"/>
  </w:num>
  <w:num w:numId="48">
    <w:abstractNumId w:val="33"/>
  </w:num>
  <w:num w:numId="49">
    <w:abstractNumId w:val="54"/>
  </w:num>
  <w:num w:numId="50">
    <w:abstractNumId w:val="7"/>
  </w:num>
  <w:num w:numId="51">
    <w:abstractNumId w:val="11"/>
  </w:num>
  <w:num w:numId="52">
    <w:abstractNumId w:val="20"/>
  </w:num>
  <w:num w:numId="53">
    <w:abstractNumId w:val="47"/>
  </w:num>
  <w:num w:numId="54">
    <w:abstractNumId w:val="13"/>
  </w:num>
  <w:num w:numId="55">
    <w:abstractNumId w:val="16"/>
  </w:num>
  <w:num w:numId="56">
    <w:abstractNumId w:val="43"/>
  </w:num>
  <w:num w:numId="57">
    <w:abstractNumId w:val="34"/>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7"/>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49AD"/>
    <w:rsid w:val="00014D69"/>
    <w:rsid w:val="00036059"/>
    <w:rsid w:val="00036FCC"/>
    <w:rsid w:val="000471FB"/>
    <w:rsid w:val="00053578"/>
    <w:rsid w:val="00053F42"/>
    <w:rsid w:val="00057EA2"/>
    <w:rsid w:val="000724E4"/>
    <w:rsid w:val="000815C9"/>
    <w:rsid w:val="000878D8"/>
    <w:rsid w:val="000910AA"/>
    <w:rsid w:val="0009253D"/>
    <w:rsid w:val="000979DB"/>
    <w:rsid w:val="000C1E5E"/>
    <w:rsid w:val="000C7A22"/>
    <w:rsid w:val="000D7D86"/>
    <w:rsid w:val="000F621A"/>
    <w:rsid w:val="00106725"/>
    <w:rsid w:val="0011221B"/>
    <w:rsid w:val="00116CFD"/>
    <w:rsid w:val="0013479C"/>
    <w:rsid w:val="001356C6"/>
    <w:rsid w:val="00135D44"/>
    <w:rsid w:val="00136053"/>
    <w:rsid w:val="00140CC0"/>
    <w:rsid w:val="00143C69"/>
    <w:rsid w:val="00150D72"/>
    <w:rsid w:val="0015197B"/>
    <w:rsid w:val="001528EF"/>
    <w:rsid w:val="00153E72"/>
    <w:rsid w:val="00186259"/>
    <w:rsid w:val="0018739B"/>
    <w:rsid w:val="00193078"/>
    <w:rsid w:val="00193332"/>
    <w:rsid w:val="00193B33"/>
    <w:rsid w:val="001B6C74"/>
    <w:rsid w:val="001C1665"/>
    <w:rsid w:val="001C33FC"/>
    <w:rsid w:val="001D180E"/>
    <w:rsid w:val="001E761C"/>
    <w:rsid w:val="001F0CAE"/>
    <w:rsid w:val="001F2513"/>
    <w:rsid w:val="001F2E42"/>
    <w:rsid w:val="00202529"/>
    <w:rsid w:val="00205179"/>
    <w:rsid w:val="00212856"/>
    <w:rsid w:val="00220C4E"/>
    <w:rsid w:val="0022121E"/>
    <w:rsid w:val="0022249A"/>
    <w:rsid w:val="002337B3"/>
    <w:rsid w:val="00247E5E"/>
    <w:rsid w:val="002541CE"/>
    <w:rsid w:val="002649AD"/>
    <w:rsid w:val="0027036F"/>
    <w:rsid w:val="002728AB"/>
    <w:rsid w:val="002875CC"/>
    <w:rsid w:val="00293B35"/>
    <w:rsid w:val="0029662B"/>
    <w:rsid w:val="002A56CF"/>
    <w:rsid w:val="002A7DBF"/>
    <w:rsid w:val="002B1792"/>
    <w:rsid w:val="002B3411"/>
    <w:rsid w:val="002B4C2D"/>
    <w:rsid w:val="002C3AC7"/>
    <w:rsid w:val="002D7F37"/>
    <w:rsid w:val="002E5718"/>
    <w:rsid w:val="002F1602"/>
    <w:rsid w:val="003015C8"/>
    <w:rsid w:val="0030541D"/>
    <w:rsid w:val="0032564F"/>
    <w:rsid w:val="00341F0B"/>
    <w:rsid w:val="003426B0"/>
    <w:rsid w:val="0035066B"/>
    <w:rsid w:val="0037476A"/>
    <w:rsid w:val="00380418"/>
    <w:rsid w:val="00380D8D"/>
    <w:rsid w:val="00394E89"/>
    <w:rsid w:val="0039721F"/>
    <w:rsid w:val="003A5031"/>
    <w:rsid w:val="003B19D7"/>
    <w:rsid w:val="003B4D6E"/>
    <w:rsid w:val="003B53D3"/>
    <w:rsid w:val="003D5C32"/>
    <w:rsid w:val="003E46CD"/>
    <w:rsid w:val="003E77CC"/>
    <w:rsid w:val="003F4216"/>
    <w:rsid w:val="00411901"/>
    <w:rsid w:val="0041527F"/>
    <w:rsid w:val="00417F3D"/>
    <w:rsid w:val="004220D6"/>
    <w:rsid w:val="0043042D"/>
    <w:rsid w:val="00430AA9"/>
    <w:rsid w:val="00434D51"/>
    <w:rsid w:val="0044263C"/>
    <w:rsid w:val="00443109"/>
    <w:rsid w:val="0044597E"/>
    <w:rsid w:val="00445D31"/>
    <w:rsid w:val="0045368B"/>
    <w:rsid w:val="00454D9A"/>
    <w:rsid w:val="004550EA"/>
    <w:rsid w:val="00460695"/>
    <w:rsid w:val="00461A66"/>
    <w:rsid w:val="004621FE"/>
    <w:rsid w:val="004630EE"/>
    <w:rsid w:val="004759A7"/>
    <w:rsid w:val="00475A79"/>
    <w:rsid w:val="00477FD1"/>
    <w:rsid w:val="00481975"/>
    <w:rsid w:val="004A2EF3"/>
    <w:rsid w:val="004A4710"/>
    <w:rsid w:val="004B033E"/>
    <w:rsid w:val="004B2FE5"/>
    <w:rsid w:val="004C1639"/>
    <w:rsid w:val="004D2AAD"/>
    <w:rsid w:val="004E0E97"/>
    <w:rsid w:val="004E5C79"/>
    <w:rsid w:val="00511570"/>
    <w:rsid w:val="00515904"/>
    <w:rsid w:val="0051611C"/>
    <w:rsid w:val="00530692"/>
    <w:rsid w:val="00535DCA"/>
    <w:rsid w:val="0054010E"/>
    <w:rsid w:val="00543188"/>
    <w:rsid w:val="0054623C"/>
    <w:rsid w:val="005548AF"/>
    <w:rsid w:val="00562758"/>
    <w:rsid w:val="005761B0"/>
    <w:rsid w:val="005842A9"/>
    <w:rsid w:val="00586782"/>
    <w:rsid w:val="00586E7A"/>
    <w:rsid w:val="005947FA"/>
    <w:rsid w:val="00597B20"/>
    <w:rsid w:val="005A1D48"/>
    <w:rsid w:val="005A4D05"/>
    <w:rsid w:val="005A54DB"/>
    <w:rsid w:val="005B07A8"/>
    <w:rsid w:val="005B12A0"/>
    <w:rsid w:val="005B2305"/>
    <w:rsid w:val="005B69E3"/>
    <w:rsid w:val="005C03D3"/>
    <w:rsid w:val="005C2E78"/>
    <w:rsid w:val="005C494F"/>
    <w:rsid w:val="005D46C2"/>
    <w:rsid w:val="005F265E"/>
    <w:rsid w:val="006049BB"/>
    <w:rsid w:val="00611CD7"/>
    <w:rsid w:val="00626EAE"/>
    <w:rsid w:val="006278F3"/>
    <w:rsid w:val="0064066C"/>
    <w:rsid w:val="0065622F"/>
    <w:rsid w:val="0066113A"/>
    <w:rsid w:val="00681284"/>
    <w:rsid w:val="006A0343"/>
    <w:rsid w:val="006D0968"/>
    <w:rsid w:val="006D4CA0"/>
    <w:rsid w:val="006D5BA2"/>
    <w:rsid w:val="006D63A9"/>
    <w:rsid w:val="00707504"/>
    <w:rsid w:val="0072632F"/>
    <w:rsid w:val="00740012"/>
    <w:rsid w:val="00740B59"/>
    <w:rsid w:val="00741375"/>
    <w:rsid w:val="00755A3D"/>
    <w:rsid w:val="007A1D0D"/>
    <w:rsid w:val="007B52DB"/>
    <w:rsid w:val="007E3E67"/>
    <w:rsid w:val="007E7722"/>
    <w:rsid w:val="007E781E"/>
    <w:rsid w:val="007F25C4"/>
    <w:rsid w:val="008068C0"/>
    <w:rsid w:val="0082061F"/>
    <w:rsid w:val="00822117"/>
    <w:rsid w:val="00825C4A"/>
    <w:rsid w:val="00827276"/>
    <w:rsid w:val="008319D8"/>
    <w:rsid w:val="00831E25"/>
    <w:rsid w:val="00834A79"/>
    <w:rsid w:val="008541F4"/>
    <w:rsid w:val="0086072E"/>
    <w:rsid w:val="008652FD"/>
    <w:rsid w:val="00866F32"/>
    <w:rsid w:val="008707E7"/>
    <w:rsid w:val="0088051E"/>
    <w:rsid w:val="00880947"/>
    <w:rsid w:val="00884A30"/>
    <w:rsid w:val="008879AE"/>
    <w:rsid w:val="008B08B7"/>
    <w:rsid w:val="008B18BD"/>
    <w:rsid w:val="008B4616"/>
    <w:rsid w:val="008C30FD"/>
    <w:rsid w:val="008C7D15"/>
    <w:rsid w:val="008D4ED8"/>
    <w:rsid w:val="008E3EAB"/>
    <w:rsid w:val="008F39FB"/>
    <w:rsid w:val="008F5D75"/>
    <w:rsid w:val="0090106D"/>
    <w:rsid w:val="00914322"/>
    <w:rsid w:val="00920DDA"/>
    <w:rsid w:val="00925A37"/>
    <w:rsid w:val="0094185F"/>
    <w:rsid w:val="00951DE4"/>
    <w:rsid w:val="009528E5"/>
    <w:rsid w:val="009557F0"/>
    <w:rsid w:val="00955B10"/>
    <w:rsid w:val="009576E1"/>
    <w:rsid w:val="00966723"/>
    <w:rsid w:val="009819C6"/>
    <w:rsid w:val="00984B2B"/>
    <w:rsid w:val="009A0D4D"/>
    <w:rsid w:val="009A4C60"/>
    <w:rsid w:val="009B1170"/>
    <w:rsid w:val="009C7E77"/>
    <w:rsid w:val="009C7EA4"/>
    <w:rsid w:val="009F50B2"/>
    <w:rsid w:val="00A01AC2"/>
    <w:rsid w:val="00A02200"/>
    <w:rsid w:val="00A12BD0"/>
    <w:rsid w:val="00A145CC"/>
    <w:rsid w:val="00A35DBE"/>
    <w:rsid w:val="00A444C5"/>
    <w:rsid w:val="00A5548E"/>
    <w:rsid w:val="00A56841"/>
    <w:rsid w:val="00AA4474"/>
    <w:rsid w:val="00AA50A3"/>
    <w:rsid w:val="00AA57EE"/>
    <w:rsid w:val="00AD4E4D"/>
    <w:rsid w:val="00AD52BE"/>
    <w:rsid w:val="00AE2C44"/>
    <w:rsid w:val="00AE4FC0"/>
    <w:rsid w:val="00AE720D"/>
    <w:rsid w:val="00AF30F7"/>
    <w:rsid w:val="00B07C1C"/>
    <w:rsid w:val="00B15302"/>
    <w:rsid w:val="00B21816"/>
    <w:rsid w:val="00B26BE9"/>
    <w:rsid w:val="00B4145E"/>
    <w:rsid w:val="00B41AC2"/>
    <w:rsid w:val="00B50597"/>
    <w:rsid w:val="00B61328"/>
    <w:rsid w:val="00B80747"/>
    <w:rsid w:val="00B92DE3"/>
    <w:rsid w:val="00BA2009"/>
    <w:rsid w:val="00BA2897"/>
    <w:rsid w:val="00BA28EF"/>
    <w:rsid w:val="00BA4FA7"/>
    <w:rsid w:val="00BC1A35"/>
    <w:rsid w:val="00BD52D4"/>
    <w:rsid w:val="00BD76D0"/>
    <w:rsid w:val="00BE0A23"/>
    <w:rsid w:val="00BE4BD9"/>
    <w:rsid w:val="00BF1235"/>
    <w:rsid w:val="00C03072"/>
    <w:rsid w:val="00C06E4B"/>
    <w:rsid w:val="00C1107E"/>
    <w:rsid w:val="00C125F3"/>
    <w:rsid w:val="00C35DB3"/>
    <w:rsid w:val="00C36294"/>
    <w:rsid w:val="00C8131A"/>
    <w:rsid w:val="00CA725F"/>
    <w:rsid w:val="00CB1082"/>
    <w:rsid w:val="00CC75F7"/>
    <w:rsid w:val="00CD2492"/>
    <w:rsid w:val="00CE3632"/>
    <w:rsid w:val="00D010EA"/>
    <w:rsid w:val="00D102CA"/>
    <w:rsid w:val="00D22BB8"/>
    <w:rsid w:val="00D30817"/>
    <w:rsid w:val="00D330FC"/>
    <w:rsid w:val="00D51D82"/>
    <w:rsid w:val="00D52054"/>
    <w:rsid w:val="00D5753C"/>
    <w:rsid w:val="00D61A3F"/>
    <w:rsid w:val="00D63026"/>
    <w:rsid w:val="00D70F41"/>
    <w:rsid w:val="00D773C6"/>
    <w:rsid w:val="00D77D50"/>
    <w:rsid w:val="00D82935"/>
    <w:rsid w:val="00D91420"/>
    <w:rsid w:val="00D96492"/>
    <w:rsid w:val="00DB5898"/>
    <w:rsid w:val="00DB695B"/>
    <w:rsid w:val="00DC63F6"/>
    <w:rsid w:val="00DD3EB5"/>
    <w:rsid w:val="00DD7BF1"/>
    <w:rsid w:val="00DE6AD1"/>
    <w:rsid w:val="00DF6D85"/>
    <w:rsid w:val="00E00564"/>
    <w:rsid w:val="00E04A15"/>
    <w:rsid w:val="00E05704"/>
    <w:rsid w:val="00E06AC0"/>
    <w:rsid w:val="00E23472"/>
    <w:rsid w:val="00E249C8"/>
    <w:rsid w:val="00E33089"/>
    <w:rsid w:val="00E422CF"/>
    <w:rsid w:val="00E42F56"/>
    <w:rsid w:val="00E77F72"/>
    <w:rsid w:val="00E8112E"/>
    <w:rsid w:val="00E87113"/>
    <w:rsid w:val="00E92AE4"/>
    <w:rsid w:val="00E934AC"/>
    <w:rsid w:val="00EA1BAA"/>
    <w:rsid w:val="00EA403B"/>
    <w:rsid w:val="00EB264F"/>
    <w:rsid w:val="00EC4DB2"/>
    <w:rsid w:val="00EC5B18"/>
    <w:rsid w:val="00ED7B1E"/>
    <w:rsid w:val="00EE11EB"/>
    <w:rsid w:val="00EE24C2"/>
    <w:rsid w:val="00EF26AE"/>
    <w:rsid w:val="00EF4CEB"/>
    <w:rsid w:val="00F013BF"/>
    <w:rsid w:val="00F04459"/>
    <w:rsid w:val="00F15885"/>
    <w:rsid w:val="00F16DBE"/>
    <w:rsid w:val="00F17721"/>
    <w:rsid w:val="00F25595"/>
    <w:rsid w:val="00F25D72"/>
    <w:rsid w:val="00F30B08"/>
    <w:rsid w:val="00F343DF"/>
    <w:rsid w:val="00F40DDF"/>
    <w:rsid w:val="00F445D5"/>
    <w:rsid w:val="00F50186"/>
    <w:rsid w:val="00F54DDC"/>
    <w:rsid w:val="00F651CA"/>
    <w:rsid w:val="00F75C0B"/>
    <w:rsid w:val="00F839F6"/>
    <w:rsid w:val="00FA3C6C"/>
    <w:rsid w:val="00FA4B0C"/>
    <w:rsid w:val="00FA6AD8"/>
    <w:rsid w:val="00FB0519"/>
    <w:rsid w:val="00FD0F10"/>
    <w:rsid w:val="00FE3E01"/>
    <w:rsid w:val="00FE68F4"/>
    <w:rsid w:val="00FF2FD2"/>
    <w:rsid w:val="00FF4E4F"/>
    <w:rsid w:val="00FF5C69"/>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EC583"/>
  <w15:docId w15:val="{FE3702EA-FA82-4E6E-9276-C6F4D80DC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B695B"/>
  </w:style>
  <w:style w:type="paragraph" w:styleId="Ttulo1">
    <w:name w:val="heading 1"/>
    <w:basedOn w:val="Normal"/>
    <w:next w:val="Normal"/>
    <w:link w:val="Ttulo1Car"/>
    <w:uiPriority w:val="9"/>
    <w:qFormat/>
    <w:rsid w:val="00834A79"/>
    <w:pPr>
      <w:keepNext/>
      <w:keepLines/>
      <w:spacing w:before="240" w:after="0"/>
      <w:jc w:val="center"/>
      <w:outlineLvl w:val="0"/>
    </w:pPr>
    <w:rPr>
      <w:rFonts w:ascii="Arial" w:eastAsiaTheme="majorEastAsia" w:hAnsi="Arial" w:cstheme="majorBidi"/>
      <w:b/>
      <w:sz w:val="24"/>
      <w:szCs w:val="32"/>
    </w:rPr>
  </w:style>
  <w:style w:type="paragraph" w:styleId="Ttulo2">
    <w:name w:val="heading 2"/>
    <w:basedOn w:val="Normal"/>
    <w:next w:val="Normal"/>
    <w:link w:val="Ttulo2Car"/>
    <w:uiPriority w:val="9"/>
    <w:unhideWhenUsed/>
    <w:qFormat/>
    <w:rsid w:val="006049BB"/>
    <w:pPr>
      <w:keepNext/>
      <w:keepLines/>
      <w:spacing w:before="40" w:after="0"/>
      <w:outlineLvl w:val="1"/>
    </w:pPr>
    <w:rPr>
      <w:rFonts w:ascii="Arial" w:eastAsiaTheme="majorEastAsia" w:hAnsi="Arial" w:cstheme="majorBidi"/>
      <w:b/>
      <w:sz w:val="24"/>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2649AD"/>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D52054"/>
    <w:pPr>
      <w:ind w:left="720"/>
      <w:contextualSpacing/>
    </w:pPr>
  </w:style>
  <w:style w:type="character" w:styleId="Nmerodelnea">
    <w:name w:val="line number"/>
    <w:basedOn w:val="Fuentedeprrafopredeter"/>
    <w:uiPriority w:val="99"/>
    <w:semiHidden/>
    <w:unhideWhenUsed/>
    <w:rsid w:val="0044597E"/>
  </w:style>
  <w:style w:type="paragraph" w:styleId="Textonotapie">
    <w:name w:val="footnote text"/>
    <w:basedOn w:val="Normal"/>
    <w:link w:val="TextonotapieCar"/>
    <w:uiPriority w:val="99"/>
    <w:semiHidden/>
    <w:unhideWhenUsed/>
    <w:rsid w:val="00E04A15"/>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04A15"/>
    <w:rPr>
      <w:sz w:val="20"/>
      <w:szCs w:val="20"/>
    </w:rPr>
  </w:style>
  <w:style w:type="character" w:styleId="Refdenotaalpie">
    <w:name w:val="footnote reference"/>
    <w:basedOn w:val="Fuentedeprrafopredeter"/>
    <w:uiPriority w:val="99"/>
    <w:semiHidden/>
    <w:unhideWhenUsed/>
    <w:rsid w:val="00E04A15"/>
    <w:rPr>
      <w:vertAlign w:val="superscript"/>
    </w:rPr>
  </w:style>
  <w:style w:type="paragraph" w:styleId="Encabezado">
    <w:name w:val="header"/>
    <w:basedOn w:val="Normal"/>
    <w:link w:val="EncabezadoCar"/>
    <w:uiPriority w:val="99"/>
    <w:unhideWhenUsed/>
    <w:rsid w:val="00E04A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4A15"/>
  </w:style>
  <w:style w:type="paragraph" w:styleId="Piedepgina">
    <w:name w:val="footer"/>
    <w:basedOn w:val="Normal"/>
    <w:link w:val="PiedepginaCar"/>
    <w:uiPriority w:val="99"/>
    <w:unhideWhenUsed/>
    <w:rsid w:val="00E04A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4A15"/>
  </w:style>
  <w:style w:type="character" w:customStyle="1" w:styleId="Ttulo1Car">
    <w:name w:val="Título 1 Car"/>
    <w:basedOn w:val="Fuentedeprrafopredeter"/>
    <w:link w:val="Ttulo1"/>
    <w:uiPriority w:val="9"/>
    <w:rsid w:val="00834A79"/>
    <w:rPr>
      <w:rFonts w:ascii="Arial" w:eastAsiaTheme="majorEastAsia" w:hAnsi="Arial" w:cstheme="majorBidi"/>
      <w:b/>
      <w:sz w:val="24"/>
      <w:szCs w:val="32"/>
    </w:rPr>
  </w:style>
  <w:style w:type="character" w:styleId="Hipervnculo">
    <w:name w:val="Hyperlink"/>
    <w:basedOn w:val="Fuentedeprrafopredeter"/>
    <w:uiPriority w:val="99"/>
    <w:unhideWhenUsed/>
    <w:rsid w:val="00AD4E4D"/>
    <w:rPr>
      <w:color w:val="0563C1" w:themeColor="hyperlink"/>
      <w:u w:val="single"/>
    </w:rPr>
  </w:style>
  <w:style w:type="character" w:customStyle="1" w:styleId="Ttulo2Car">
    <w:name w:val="Título 2 Car"/>
    <w:basedOn w:val="Fuentedeprrafopredeter"/>
    <w:link w:val="Ttulo2"/>
    <w:uiPriority w:val="9"/>
    <w:rsid w:val="006049BB"/>
    <w:rPr>
      <w:rFonts w:ascii="Arial" w:eastAsiaTheme="majorEastAsia" w:hAnsi="Arial" w:cstheme="majorBidi"/>
      <w:b/>
      <w:sz w:val="24"/>
      <w:szCs w:val="26"/>
    </w:rPr>
  </w:style>
  <w:style w:type="table" w:styleId="Tablaconcuadrcula">
    <w:name w:val="Table Grid"/>
    <w:basedOn w:val="Tablanormal"/>
    <w:uiPriority w:val="59"/>
    <w:rsid w:val="00F255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981512">
      <w:bodyDiv w:val="1"/>
      <w:marLeft w:val="0"/>
      <w:marRight w:val="0"/>
      <w:marTop w:val="0"/>
      <w:marBottom w:val="0"/>
      <w:divBdr>
        <w:top w:val="none" w:sz="0" w:space="0" w:color="auto"/>
        <w:left w:val="none" w:sz="0" w:space="0" w:color="auto"/>
        <w:bottom w:val="none" w:sz="0" w:space="0" w:color="auto"/>
        <w:right w:val="none" w:sz="0" w:space="0" w:color="auto"/>
      </w:divBdr>
    </w:div>
    <w:div w:id="1083717556">
      <w:bodyDiv w:val="1"/>
      <w:marLeft w:val="0"/>
      <w:marRight w:val="0"/>
      <w:marTop w:val="0"/>
      <w:marBottom w:val="0"/>
      <w:divBdr>
        <w:top w:val="none" w:sz="0" w:space="0" w:color="auto"/>
        <w:left w:val="none" w:sz="0" w:space="0" w:color="auto"/>
        <w:bottom w:val="none" w:sz="0" w:space="0" w:color="auto"/>
        <w:right w:val="none" w:sz="0" w:space="0" w:color="auto"/>
      </w:divBdr>
    </w:div>
    <w:div w:id="1756977283">
      <w:bodyDiv w:val="1"/>
      <w:marLeft w:val="0"/>
      <w:marRight w:val="0"/>
      <w:marTop w:val="0"/>
      <w:marBottom w:val="0"/>
      <w:divBdr>
        <w:top w:val="none" w:sz="0" w:space="0" w:color="auto"/>
        <w:left w:val="none" w:sz="0" w:space="0" w:color="auto"/>
        <w:bottom w:val="none" w:sz="0" w:space="0" w:color="auto"/>
        <w:right w:val="none" w:sz="0" w:space="0" w:color="auto"/>
      </w:divBdr>
      <w:divsChild>
        <w:div w:id="87972667">
          <w:marLeft w:val="0"/>
          <w:marRight w:val="0"/>
          <w:marTop w:val="0"/>
          <w:marBottom w:val="0"/>
          <w:divBdr>
            <w:top w:val="none" w:sz="0" w:space="0" w:color="auto"/>
            <w:left w:val="none" w:sz="0" w:space="0" w:color="auto"/>
            <w:bottom w:val="none" w:sz="0" w:space="0" w:color="auto"/>
            <w:right w:val="none" w:sz="0" w:space="0" w:color="auto"/>
          </w:divBdr>
        </w:div>
        <w:div w:id="105123376">
          <w:marLeft w:val="0"/>
          <w:marRight w:val="0"/>
          <w:marTop w:val="0"/>
          <w:marBottom w:val="0"/>
          <w:divBdr>
            <w:top w:val="none" w:sz="0" w:space="0" w:color="auto"/>
            <w:left w:val="none" w:sz="0" w:space="0" w:color="auto"/>
            <w:bottom w:val="none" w:sz="0" w:space="0" w:color="auto"/>
            <w:right w:val="none" w:sz="0" w:space="0" w:color="auto"/>
          </w:divBdr>
        </w:div>
        <w:div w:id="1700740937">
          <w:marLeft w:val="0"/>
          <w:marRight w:val="0"/>
          <w:marTop w:val="0"/>
          <w:marBottom w:val="0"/>
          <w:divBdr>
            <w:top w:val="none" w:sz="0" w:space="0" w:color="auto"/>
            <w:left w:val="none" w:sz="0" w:space="0" w:color="auto"/>
            <w:bottom w:val="none" w:sz="0" w:space="0" w:color="auto"/>
            <w:right w:val="none" w:sz="0" w:space="0" w:color="auto"/>
          </w:divBdr>
        </w:div>
        <w:div w:id="1929847088">
          <w:marLeft w:val="0"/>
          <w:marRight w:val="0"/>
          <w:marTop w:val="0"/>
          <w:marBottom w:val="0"/>
          <w:divBdr>
            <w:top w:val="none" w:sz="0" w:space="0" w:color="auto"/>
            <w:left w:val="none" w:sz="0" w:space="0" w:color="auto"/>
            <w:bottom w:val="none" w:sz="0" w:space="0" w:color="auto"/>
            <w:right w:val="none" w:sz="0" w:space="0" w:color="auto"/>
          </w:divBdr>
        </w:div>
        <w:div w:id="895698732">
          <w:marLeft w:val="0"/>
          <w:marRight w:val="0"/>
          <w:marTop w:val="0"/>
          <w:marBottom w:val="0"/>
          <w:divBdr>
            <w:top w:val="none" w:sz="0" w:space="0" w:color="auto"/>
            <w:left w:val="none" w:sz="0" w:space="0" w:color="auto"/>
            <w:bottom w:val="none" w:sz="0" w:space="0" w:color="auto"/>
            <w:right w:val="none" w:sz="0" w:space="0" w:color="auto"/>
          </w:divBdr>
        </w:div>
        <w:div w:id="1878270074">
          <w:marLeft w:val="0"/>
          <w:marRight w:val="0"/>
          <w:marTop w:val="0"/>
          <w:marBottom w:val="0"/>
          <w:divBdr>
            <w:top w:val="none" w:sz="0" w:space="0" w:color="auto"/>
            <w:left w:val="none" w:sz="0" w:space="0" w:color="auto"/>
            <w:bottom w:val="none" w:sz="0" w:space="0" w:color="auto"/>
            <w:right w:val="none" w:sz="0" w:space="0" w:color="auto"/>
          </w:divBdr>
        </w:div>
        <w:div w:id="92557587">
          <w:marLeft w:val="0"/>
          <w:marRight w:val="0"/>
          <w:marTop w:val="0"/>
          <w:marBottom w:val="0"/>
          <w:divBdr>
            <w:top w:val="none" w:sz="0" w:space="0" w:color="auto"/>
            <w:left w:val="none" w:sz="0" w:space="0" w:color="auto"/>
            <w:bottom w:val="none" w:sz="0" w:space="0" w:color="auto"/>
            <w:right w:val="none" w:sz="0" w:space="0" w:color="auto"/>
          </w:divBdr>
        </w:div>
        <w:div w:id="1776827653">
          <w:marLeft w:val="0"/>
          <w:marRight w:val="0"/>
          <w:marTop w:val="0"/>
          <w:marBottom w:val="0"/>
          <w:divBdr>
            <w:top w:val="none" w:sz="0" w:space="0" w:color="auto"/>
            <w:left w:val="none" w:sz="0" w:space="0" w:color="auto"/>
            <w:bottom w:val="none" w:sz="0" w:space="0" w:color="auto"/>
            <w:right w:val="none" w:sz="0" w:space="0" w:color="auto"/>
          </w:divBdr>
        </w:div>
        <w:div w:id="2780258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es.wikipedia.org/wiki/El_Espinal_(Tolima)" TargetMode="External"/><Relationship Id="rId39"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actualicese.com/actualidad/2017/01/04/empresas-del-grupo-3-se-ven-afectadas-por-los-nuevos-cambios-al-articulo-499-del-et/" TargetMode="External"/><Relationship Id="rId34" Type="http://schemas.openxmlformats.org/officeDocument/2006/relationships/image" Target="media/image17.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https://es.wikipedia.org/wiki/Tolima" TargetMode="External"/><Relationship Id="rId33" Type="http://schemas.openxmlformats.org/officeDocument/2006/relationships/image" Target="media/image16.png"/><Relationship Id="rId38"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www.comunidadcontable.com/BancoConocimiento/N/noti-180113-03%28quienes_deben_implementar_las_nif_para_microempresas%29/noti-180113-03%28quienes_deben_implementar_las_nif_para_microempresas%29.asp" TargetMode="External"/><Relationship Id="rId29" Type="http://schemas.openxmlformats.org/officeDocument/2006/relationships/image" Target="media/image12.gi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s.wikipedia.org/wiki/Colombia" TargetMode="External"/><Relationship Id="rId32" Type="http://schemas.openxmlformats.org/officeDocument/2006/relationships/image" Target="media/image15.gif"/><Relationship Id="rId37" Type="http://schemas.openxmlformats.org/officeDocument/2006/relationships/image" Target="media/image20.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s://laspequenasempresas.wordpress.com/tag/microempresa/" TargetMode="External"/><Relationship Id="rId28" Type="http://schemas.openxmlformats.org/officeDocument/2006/relationships/image" Target="media/image11.gif"/><Relationship Id="rId36" Type="http://schemas.openxmlformats.org/officeDocument/2006/relationships/image" Target="media/image19.png"/><Relationship Id="rId10" Type="http://schemas.openxmlformats.org/officeDocument/2006/relationships/header" Target="header2.xml"/><Relationship Id="rId19" Type="http://schemas.openxmlformats.org/officeDocument/2006/relationships/image" Target="media/image10.pn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hyperlink" Target="http://www.portafolio.co/economia/finanzas/mipymes-economia-colombiana-435184" TargetMode="External"/><Relationship Id="rId27" Type="http://schemas.openxmlformats.org/officeDocument/2006/relationships/footer" Target="footer3.xml"/><Relationship Id="rId30" Type="http://schemas.openxmlformats.org/officeDocument/2006/relationships/image" Target="media/image13.png"/><Relationship Id="rId35" Type="http://schemas.openxmlformats.org/officeDocument/2006/relationships/image" Target="media/image18.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C76BCE-F63D-4EDC-961B-C39E286EC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600</TotalTime>
  <Pages>81</Pages>
  <Words>16132</Words>
  <Characters>88726</Characters>
  <Application>Microsoft Office Word</Application>
  <DocSecurity>0</DocSecurity>
  <Lines>739</Lines>
  <Paragraphs>209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104649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MURILLO</dc:creator>
  <cp:lastModifiedBy>oscar galvez</cp:lastModifiedBy>
  <cp:revision>31</cp:revision>
  <dcterms:created xsi:type="dcterms:W3CDTF">2018-01-17T22:12:00Z</dcterms:created>
  <dcterms:modified xsi:type="dcterms:W3CDTF">2018-01-18T18:37:00Z</dcterms:modified>
</cp:coreProperties>
</file>