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9B9B103" w14:textId="3DD360CF" w:rsidR="00F03513" w:rsidRPr="00B34410" w:rsidRDefault="00A21351" w:rsidP="00B34410">
      <w:pPr>
        <w:jc w:val="center"/>
        <w:rPr>
          <w:rFonts w:cs="Times New Roman"/>
          <w:szCs w:val="24"/>
        </w:rPr>
      </w:pPr>
      <w:bookmarkStart w:id="0" w:name="_GoBack"/>
      <w:r w:rsidRPr="00B34410">
        <w:rPr>
          <w:rFonts w:cs="Times New Roman"/>
          <w:szCs w:val="24"/>
          <w:lang w:val="es-MX"/>
        </w:rPr>
        <w:t>CONDICIONES</w:t>
      </w:r>
      <w:r w:rsidRPr="00B34410">
        <w:rPr>
          <w:rFonts w:cs="Times New Roman"/>
          <w:szCs w:val="24"/>
        </w:rPr>
        <w:t xml:space="preserve"> DE SANEAMIENTO BÁSICO Y SU IMPACTO EN LA CALIDAD DE VIDA DE LAS FAMILIAS VENEZOLANAS UBICADAS EN LOS BARRIOS LA ESPERANZA, CABALLERO Y GÓNGORA Y PORTAL DEL BUNDE DEL</w:t>
      </w:r>
    </w:p>
    <w:p w14:paraId="33C87F55" w14:textId="4B62B4EA" w:rsidR="00F03513" w:rsidRPr="00B34410" w:rsidRDefault="00A21351" w:rsidP="00B34410">
      <w:pPr>
        <w:jc w:val="center"/>
        <w:rPr>
          <w:rFonts w:cs="Times New Roman"/>
          <w:szCs w:val="24"/>
        </w:rPr>
      </w:pPr>
      <w:r w:rsidRPr="00B34410">
        <w:rPr>
          <w:rFonts w:cs="Times New Roman"/>
          <w:szCs w:val="24"/>
        </w:rPr>
        <w:t>ESPINAL-TOLIMA</w:t>
      </w:r>
    </w:p>
    <w:bookmarkEnd w:id="0"/>
    <w:p w14:paraId="2DC99F0B" w14:textId="77777777" w:rsidR="00FE3EEB" w:rsidRPr="00B34410" w:rsidRDefault="00FE3EEB" w:rsidP="00B34410">
      <w:pPr>
        <w:jc w:val="center"/>
        <w:rPr>
          <w:rFonts w:cs="Times New Roman"/>
          <w:szCs w:val="24"/>
        </w:rPr>
      </w:pPr>
    </w:p>
    <w:p w14:paraId="2AE7478F" w14:textId="77777777" w:rsidR="00FE3EEB" w:rsidRPr="00B34410" w:rsidRDefault="00FE3EEB" w:rsidP="00B34410">
      <w:pPr>
        <w:jc w:val="center"/>
        <w:rPr>
          <w:rFonts w:cs="Times New Roman"/>
          <w:szCs w:val="24"/>
        </w:rPr>
      </w:pPr>
    </w:p>
    <w:p w14:paraId="05B0F545" w14:textId="77777777" w:rsidR="00FE3EEB" w:rsidRPr="00B34410" w:rsidRDefault="00FE3EEB" w:rsidP="00B34410">
      <w:pPr>
        <w:jc w:val="center"/>
        <w:rPr>
          <w:rFonts w:cs="Times New Roman"/>
          <w:szCs w:val="24"/>
        </w:rPr>
      </w:pPr>
    </w:p>
    <w:p w14:paraId="70BE1402" w14:textId="77777777" w:rsidR="00FE3EEB" w:rsidRPr="00B34410" w:rsidRDefault="00FE3EEB" w:rsidP="00B34410">
      <w:pPr>
        <w:jc w:val="center"/>
        <w:rPr>
          <w:rFonts w:cs="Times New Roman"/>
          <w:szCs w:val="24"/>
        </w:rPr>
      </w:pPr>
    </w:p>
    <w:p w14:paraId="0A162B43" w14:textId="77777777" w:rsidR="00951448" w:rsidRPr="00B34410" w:rsidRDefault="00951448" w:rsidP="00B34410">
      <w:pPr>
        <w:jc w:val="center"/>
        <w:rPr>
          <w:rFonts w:cs="Times New Roman"/>
          <w:szCs w:val="24"/>
        </w:rPr>
      </w:pPr>
    </w:p>
    <w:p w14:paraId="0F86612A" w14:textId="77777777" w:rsidR="00951448" w:rsidRPr="00B34410" w:rsidRDefault="00951448" w:rsidP="00B34410">
      <w:pPr>
        <w:jc w:val="center"/>
        <w:rPr>
          <w:rFonts w:cs="Times New Roman"/>
          <w:szCs w:val="24"/>
        </w:rPr>
      </w:pPr>
    </w:p>
    <w:p w14:paraId="4712768E" w14:textId="77777777" w:rsidR="00FE3EEB" w:rsidRPr="00B34410" w:rsidRDefault="00FE3EEB" w:rsidP="00B34410">
      <w:pPr>
        <w:jc w:val="center"/>
        <w:rPr>
          <w:rFonts w:cs="Times New Roman"/>
          <w:szCs w:val="24"/>
        </w:rPr>
      </w:pPr>
      <w:r w:rsidRPr="00B34410">
        <w:rPr>
          <w:rFonts w:cs="Times New Roman"/>
          <w:szCs w:val="24"/>
        </w:rPr>
        <w:t>LAURA VALENTINA ALFONSO GONGORA</w:t>
      </w:r>
    </w:p>
    <w:p w14:paraId="2A5AF9BB" w14:textId="77777777" w:rsidR="00FE3EEB" w:rsidRPr="00B34410" w:rsidRDefault="00FE3EEB" w:rsidP="00B34410">
      <w:pPr>
        <w:jc w:val="center"/>
        <w:rPr>
          <w:rFonts w:cs="Times New Roman"/>
          <w:szCs w:val="24"/>
        </w:rPr>
      </w:pPr>
      <w:r w:rsidRPr="00B34410">
        <w:rPr>
          <w:rFonts w:cs="Times New Roman"/>
          <w:szCs w:val="24"/>
        </w:rPr>
        <w:t>ANGIE KATHERINE SANCHEZ HORTA</w:t>
      </w:r>
    </w:p>
    <w:p w14:paraId="3C4622C4" w14:textId="77777777" w:rsidR="00FE3EEB" w:rsidRPr="00B34410" w:rsidRDefault="00FE3EEB" w:rsidP="00F01A90">
      <w:pPr>
        <w:ind w:firstLine="0"/>
        <w:rPr>
          <w:rFonts w:cs="Times New Roman"/>
          <w:szCs w:val="24"/>
        </w:rPr>
      </w:pPr>
    </w:p>
    <w:p w14:paraId="69B09164" w14:textId="77777777" w:rsidR="00282DCF" w:rsidRPr="00B34410" w:rsidRDefault="00282DCF" w:rsidP="00B34410">
      <w:pPr>
        <w:jc w:val="center"/>
        <w:rPr>
          <w:rFonts w:cs="Times New Roman"/>
          <w:szCs w:val="24"/>
        </w:rPr>
      </w:pPr>
    </w:p>
    <w:p w14:paraId="35C6A184" w14:textId="77777777" w:rsidR="00282DCF" w:rsidRPr="00B34410" w:rsidRDefault="00282DCF" w:rsidP="00B34410">
      <w:pPr>
        <w:jc w:val="center"/>
        <w:rPr>
          <w:rFonts w:cs="Times New Roman"/>
          <w:szCs w:val="24"/>
        </w:rPr>
      </w:pPr>
    </w:p>
    <w:p w14:paraId="23DB14CC" w14:textId="77777777" w:rsidR="00951448" w:rsidRPr="00B34410" w:rsidRDefault="00951448" w:rsidP="00B34410">
      <w:pPr>
        <w:jc w:val="center"/>
        <w:rPr>
          <w:rFonts w:cs="Times New Roman"/>
          <w:szCs w:val="24"/>
        </w:rPr>
      </w:pPr>
    </w:p>
    <w:p w14:paraId="25802317" w14:textId="77777777" w:rsidR="00951448" w:rsidRPr="00B34410" w:rsidRDefault="00951448" w:rsidP="00911457">
      <w:pPr>
        <w:ind w:firstLine="0"/>
        <w:rPr>
          <w:rFonts w:cs="Times New Roman"/>
          <w:szCs w:val="24"/>
        </w:rPr>
      </w:pPr>
    </w:p>
    <w:p w14:paraId="202F05EB" w14:textId="77777777" w:rsidR="00FE3EEB" w:rsidRPr="00B34410" w:rsidRDefault="00FE3EEB" w:rsidP="00B34410">
      <w:pPr>
        <w:jc w:val="center"/>
        <w:rPr>
          <w:rFonts w:cs="Times New Roman"/>
          <w:szCs w:val="24"/>
        </w:rPr>
      </w:pPr>
      <w:r w:rsidRPr="00B34410">
        <w:rPr>
          <w:rFonts w:cs="Times New Roman"/>
          <w:szCs w:val="24"/>
        </w:rPr>
        <w:t>INSTITUTO TOLIMENSE DE FORMACION TECNICA PROFESIONAL</w:t>
      </w:r>
    </w:p>
    <w:p w14:paraId="4702CE5B" w14:textId="77777777" w:rsidR="00FE3EEB" w:rsidRPr="00B34410" w:rsidRDefault="00FE3EEB" w:rsidP="00B34410">
      <w:pPr>
        <w:jc w:val="center"/>
        <w:rPr>
          <w:rFonts w:cs="Times New Roman"/>
          <w:szCs w:val="24"/>
        </w:rPr>
      </w:pPr>
      <w:r w:rsidRPr="00B34410">
        <w:rPr>
          <w:rFonts w:cs="Times New Roman"/>
          <w:szCs w:val="24"/>
        </w:rPr>
        <w:t>FACULTAD DE CIENCIAS SOCIALES SALUD Y EDUCACION</w:t>
      </w:r>
    </w:p>
    <w:p w14:paraId="51B3458F" w14:textId="77777777" w:rsidR="00FE3EEB" w:rsidRPr="00B34410" w:rsidRDefault="00FE3EEB" w:rsidP="00B34410">
      <w:pPr>
        <w:jc w:val="center"/>
        <w:rPr>
          <w:rFonts w:cs="Times New Roman"/>
          <w:szCs w:val="24"/>
        </w:rPr>
      </w:pPr>
      <w:r w:rsidRPr="00B34410">
        <w:rPr>
          <w:rFonts w:cs="Times New Roman"/>
          <w:szCs w:val="24"/>
        </w:rPr>
        <w:t>TECNOLOGIA EN GESTION SOCIAL</w:t>
      </w:r>
    </w:p>
    <w:p w14:paraId="65806A3F" w14:textId="77777777" w:rsidR="00FE3EEB" w:rsidRPr="00B34410" w:rsidRDefault="00F03513" w:rsidP="00B34410">
      <w:pPr>
        <w:jc w:val="center"/>
        <w:rPr>
          <w:rFonts w:cs="Times New Roman"/>
          <w:szCs w:val="24"/>
        </w:rPr>
      </w:pPr>
      <w:r w:rsidRPr="00B34410">
        <w:rPr>
          <w:rFonts w:cs="Times New Roman"/>
          <w:szCs w:val="24"/>
        </w:rPr>
        <w:t>TRABAJO DE GRADO</w:t>
      </w:r>
    </w:p>
    <w:p w14:paraId="0A78D0ED" w14:textId="77777777" w:rsidR="00FE3EEB" w:rsidRPr="00B34410" w:rsidRDefault="00FE3EEB" w:rsidP="00B34410">
      <w:pPr>
        <w:jc w:val="center"/>
        <w:rPr>
          <w:rFonts w:cs="Times New Roman"/>
          <w:szCs w:val="24"/>
        </w:rPr>
      </w:pPr>
      <w:r w:rsidRPr="00B34410">
        <w:rPr>
          <w:rFonts w:cs="Times New Roman"/>
          <w:szCs w:val="24"/>
        </w:rPr>
        <w:t>ESPINAL-TOLIMA</w:t>
      </w:r>
    </w:p>
    <w:p w14:paraId="09BCB7A2" w14:textId="27DD7F72" w:rsidR="00951448" w:rsidRPr="00B34410" w:rsidRDefault="00FE3EEB" w:rsidP="00B34410">
      <w:pPr>
        <w:jc w:val="center"/>
        <w:rPr>
          <w:rFonts w:cs="Times New Roman"/>
          <w:szCs w:val="24"/>
        </w:rPr>
      </w:pPr>
      <w:r w:rsidRPr="00B34410">
        <w:rPr>
          <w:rFonts w:cs="Times New Roman"/>
          <w:szCs w:val="24"/>
        </w:rPr>
        <w:t>2019</w:t>
      </w:r>
    </w:p>
    <w:p w14:paraId="3DFFC6CA" w14:textId="6EC8CD74" w:rsidR="00F03513" w:rsidRPr="00B34410" w:rsidRDefault="00F03513" w:rsidP="00B34410">
      <w:pPr>
        <w:jc w:val="center"/>
        <w:rPr>
          <w:rFonts w:cs="Times New Roman"/>
          <w:szCs w:val="24"/>
        </w:rPr>
      </w:pPr>
      <w:r w:rsidRPr="00B34410">
        <w:rPr>
          <w:rFonts w:cs="Times New Roman"/>
          <w:szCs w:val="24"/>
          <w:lang w:val="es-MX"/>
        </w:rPr>
        <w:lastRenderedPageBreak/>
        <w:t>CONDICIONES</w:t>
      </w:r>
      <w:r w:rsidRPr="00B34410">
        <w:rPr>
          <w:rFonts w:cs="Times New Roman"/>
          <w:szCs w:val="24"/>
        </w:rPr>
        <w:t xml:space="preserve"> DE SANEAMIENTO BÁSICO Y SU IMPACTO EN LA CALIDAD DE VIDA DE LAS FAMILIAS VENEZOLANAS UBICADAS EN LOS BARRIOS LA ESPERANZA, CABALLERO Y GÓNGORA Y PORTAL DEL BUNDE DEL</w:t>
      </w:r>
    </w:p>
    <w:p w14:paraId="187A1697" w14:textId="77777777" w:rsidR="00F803CF" w:rsidRPr="00B34410" w:rsidRDefault="00F03513" w:rsidP="00B34410">
      <w:pPr>
        <w:jc w:val="center"/>
        <w:rPr>
          <w:rFonts w:cs="Times New Roman"/>
          <w:szCs w:val="24"/>
        </w:rPr>
      </w:pPr>
      <w:r w:rsidRPr="00B34410">
        <w:rPr>
          <w:rFonts w:cs="Times New Roman"/>
          <w:szCs w:val="24"/>
        </w:rPr>
        <w:t>ESPINAL-TOLIMA</w:t>
      </w:r>
    </w:p>
    <w:p w14:paraId="1EC16537" w14:textId="77777777" w:rsidR="00F803CF" w:rsidRPr="00B34410" w:rsidRDefault="00F803CF" w:rsidP="00B34410">
      <w:pPr>
        <w:jc w:val="center"/>
        <w:rPr>
          <w:rFonts w:cs="Times New Roman"/>
          <w:szCs w:val="24"/>
        </w:rPr>
      </w:pPr>
    </w:p>
    <w:p w14:paraId="776EF7BA" w14:textId="77777777" w:rsidR="00951448" w:rsidRPr="00B34410" w:rsidRDefault="00951448" w:rsidP="00B34410">
      <w:pPr>
        <w:jc w:val="center"/>
        <w:rPr>
          <w:rFonts w:cs="Times New Roman"/>
          <w:szCs w:val="24"/>
        </w:rPr>
      </w:pPr>
    </w:p>
    <w:p w14:paraId="7C54B7F5" w14:textId="77777777" w:rsidR="00F803CF" w:rsidRPr="00B34410" w:rsidRDefault="00F803CF" w:rsidP="00911457">
      <w:pPr>
        <w:ind w:firstLine="0"/>
        <w:rPr>
          <w:rFonts w:cs="Times New Roman"/>
          <w:szCs w:val="24"/>
        </w:rPr>
      </w:pPr>
    </w:p>
    <w:p w14:paraId="59222F0F" w14:textId="77777777" w:rsidR="00F803CF" w:rsidRPr="00B34410" w:rsidRDefault="00F803CF" w:rsidP="00B34410">
      <w:pPr>
        <w:jc w:val="center"/>
        <w:rPr>
          <w:rFonts w:cs="Times New Roman"/>
          <w:szCs w:val="24"/>
        </w:rPr>
      </w:pPr>
      <w:r w:rsidRPr="00B34410">
        <w:rPr>
          <w:rFonts w:cs="Times New Roman"/>
          <w:szCs w:val="24"/>
        </w:rPr>
        <w:t>LAURA VAL</w:t>
      </w:r>
      <w:r w:rsidR="002D4EBB" w:rsidRPr="00B34410">
        <w:rPr>
          <w:rFonts w:cs="Times New Roman"/>
          <w:szCs w:val="24"/>
        </w:rPr>
        <w:t>ENTIN</w:t>
      </w:r>
      <w:r w:rsidRPr="00B34410">
        <w:rPr>
          <w:rFonts w:cs="Times New Roman"/>
          <w:szCs w:val="24"/>
        </w:rPr>
        <w:t>A ALFONSO GONGORA</w:t>
      </w:r>
    </w:p>
    <w:p w14:paraId="0F743270" w14:textId="77777777" w:rsidR="00F803CF" w:rsidRPr="00B34410" w:rsidRDefault="00F803CF" w:rsidP="00B34410">
      <w:pPr>
        <w:jc w:val="center"/>
        <w:rPr>
          <w:rFonts w:cs="Times New Roman"/>
          <w:szCs w:val="24"/>
        </w:rPr>
      </w:pPr>
      <w:r w:rsidRPr="00B34410">
        <w:rPr>
          <w:rFonts w:cs="Times New Roman"/>
          <w:szCs w:val="24"/>
        </w:rPr>
        <w:t>ANGIE KATHERINE SANCHEZ HORTA</w:t>
      </w:r>
    </w:p>
    <w:p w14:paraId="77BF99F2" w14:textId="77777777" w:rsidR="00F803CF" w:rsidRPr="00B34410" w:rsidRDefault="00F803CF" w:rsidP="00B34410">
      <w:pPr>
        <w:jc w:val="center"/>
        <w:rPr>
          <w:rFonts w:cs="Times New Roman"/>
          <w:szCs w:val="24"/>
        </w:rPr>
      </w:pPr>
    </w:p>
    <w:p w14:paraId="02A4719E" w14:textId="77777777" w:rsidR="00951448" w:rsidRPr="00B34410" w:rsidRDefault="00951448" w:rsidP="00B34410">
      <w:pPr>
        <w:jc w:val="center"/>
        <w:rPr>
          <w:rFonts w:cs="Times New Roman"/>
          <w:szCs w:val="24"/>
        </w:rPr>
      </w:pPr>
    </w:p>
    <w:p w14:paraId="28936C04" w14:textId="77777777" w:rsidR="00951448" w:rsidRPr="00B34410" w:rsidRDefault="00951448" w:rsidP="00B34410">
      <w:pPr>
        <w:ind w:firstLine="0"/>
        <w:rPr>
          <w:rFonts w:cs="Times New Roman"/>
          <w:szCs w:val="24"/>
        </w:rPr>
      </w:pPr>
    </w:p>
    <w:p w14:paraId="0C81E003" w14:textId="287ECC49" w:rsidR="00F803CF" w:rsidRPr="00B34410" w:rsidRDefault="00F03513" w:rsidP="00B34410">
      <w:pPr>
        <w:jc w:val="center"/>
        <w:rPr>
          <w:rFonts w:cs="Times New Roman"/>
          <w:szCs w:val="24"/>
        </w:rPr>
      </w:pPr>
      <w:r w:rsidRPr="00B34410">
        <w:rPr>
          <w:rFonts w:cs="Times New Roman"/>
          <w:szCs w:val="24"/>
        </w:rPr>
        <w:t>OLGA CONSTANZA GUZMAN</w:t>
      </w:r>
    </w:p>
    <w:p w14:paraId="6D7B99BF" w14:textId="77777777" w:rsidR="00F03513" w:rsidRPr="00B34410" w:rsidRDefault="00F03513" w:rsidP="00B34410">
      <w:pPr>
        <w:jc w:val="center"/>
        <w:rPr>
          <w:rFonts w:cs="Times New Roman"/>
          <w:szCs w:val="24"/>
        </w:rPr>
      </w:pPr>
      <w:r w:rsidRPr="00B34410">
        <w:rPr>
          <w:rFonts w:cs="Times New Roman"/>
          <w:szCs w:val="24"/>
        </w:rPr>
        <w:t>MGA EN INTERVENCION SOCIAL</w:t>
      </w:r>
    </w:p>
    <w:p w14:paraId="3AA3931F" w14:textId="77777777" w:rsidR="00951448" w:rsidRPr="00B34410" w:rsidRDefault="00951448" w:rsidP="00F01A90">
      <w:pPr>
        <w:ind w:firstLine="0"/>
        <w:rPr>
          <w:rFonts w:cs="Times New Roman"/>
          <w:szCs w:val="24"/>
        </w:rPr>
      </w:pPr>
    </w:p>
    <w:p w14:paraId="014D06E0" w14:textId="77777777" w:rsidR="00951448" w:rsidRPr="00B34410" w:rsidRDefault="00951448" w:rsidP="00B34410">
      <w:pPr>
        <w:jc w:val="center"/>
        <w:rPr>
          <w:rFonts w:cs="Times New Roman"/>
          <w:szCs w:val="24"/>
        </w:rPr>
      </w:pPr>
    </w:p>
    <w:p w14:paraId="7FC325E1" w14:textId="77777777" w:rsidR="00282DCF" w:rsidRPr="00B34410" w:rsidRDefault="00282DCF" w:rsidP="00B34410">
      <w:pPr>
        <w:jc w:val="center"/>
        <w:rPr>
          <w:rFonts w:cs="Times New Roman"/>
          <w:szCs w:val="24"/>
        </w:rPr>
      </w:pPr>
    </w:p>
    <w:p w14:paraId="7C911814" w14:textId="77777777" w:rsidR="00F803CF" w:rsidRPr="00B34410" w:rsidRDefault="00F803CF" w:rsidP="00B34410">
      <w:pPr>
        <w:jc w:val="center"/>
        <w:rPr>
          <w:rFonts w:cs="Times New Roman"/>
          <w:szCs w:val="24"/>
        </w:rPr>
      </w:pPr>
      <w:r w:rsidRPr="00B34410">
        <w:rPr>
          <w:rFonts w:cs="Times New Roman"/>
          <w:szCs w:val="24"/>
        </w:rPr>
        <w:t>INS</w:t>
      </w:r>
      <w:r w:rsidR="009C35F1" w:rsidRPr="00B34410">
        <w:rPr>
          <w:rFonts w:cs="Times New Roman"/>
          <w:szCs w:val="24"/>
        </w:rPr>
        <w:t>T</w:t>
      </w:r>
      <w:r w:rsidRPr="00B34410">
        <w:rPr>
          <w:rFonts w:cs="Times New Roman"/>
          <w:szCs w:val="24"/>
        </w:rPr>
        <w:t>ITUTO TOLIMENSE DE FORMACION TECNICA PROFESIONAL</w:t>
      </w:r>
    </w:p>
    <w:p w14:paraId="6555B478" w14:textId="77777777" w:rsidR="00F803CF" w:rsidRPr="00B34410" w:rsidRDefault="00F803CF" w:rsidP="00B34410">
      <w:pPr>
        <w:jc w:val="center"/>
        <w:rPr>
          <w:rFonts w:cs="Times New Roman"/>
          <w:szCs w:val="24"/>
        </w:rPr>
      </w:pPr>
      <w:r w:rsidRPr="00B34410">
        <w:rPr>
          <w:rFonts w:cs="Times New Roman"/>
          <w:szCs w:val="24"/>
        </w:rPr>
        <w:t>FACULTAD DE CIENCIAS SOCIALES SALUD Y EDUCACION</w:t>
      </w:r>
    </w:p>
    <w:p w14:paraId="23F94D84" w14:textId="77777777" w:rsidR="00F803CF" w:rsidRPr="00B34410" w:rsidRDefault="00F803CF" w:rsidP="00B34410">
      <w:pPr>
        <w:jc w:val="center"/>
        <w:rPr>
          <w:rFonts w:cs="Times New Roman"/>
          <w:szCs w:val="24"/>
        </w:rPr>
      </w:pPr>
      <w:r w:rsidRPr="00B34410">
        <w:rPr>
          <w:rFonts w:cs="Times New Roman"/>
          <w:szCs w:val="24"/>
        </w:rPr>
        <w:t>TECNOLOGIA EN GESTION SOCIAL</w:t>
      </w:r>
    </w:p>
    <w:p w14:paraId="2E1F8657" w14:textId="77777777" w:rsidR="00F803CF" w:rsidRPr="00B34410" w:rsidRDefault="00F03513" w:rsidP="00B34410">
      <w:pPr>
        <w:jc w:val="center"/>
        <w:rPr>
          <w:rFonts w:cs="Times New Roman"/>
          <w:szCs w:val="24"/>
        </w:rPr>
      </w:pPr>
      <w:r w:rsidRPr="00B34410">
        <w:rPr>
          <w:rFonts w:cs="Times New Roman"/>
          <w:szCs w:val="24"/>
        </w:rPr>
        <w:t>TRABAJO DE GRADO</w:t>
      </w:r>
    </w:p>
    <w:p w14:paraId="0A7172BA" w14:textId="77777777" w:rsidR="00F803CF" w:rsidRPr="00B34410" w:rsidRDefault="00F803CF" w:rsidP="00B34410">
      <w:pPr>
        <w:jc w:val="center"/>
        <w:rPr>
          <w:rFonts w:cs="Times New Roman"/>
          <w:szCs w:val="24"/>
        </w:rPr>
      </w:pPr>
      <w:r w:rsidRPr="00B34410">
        <w:rPr>
          <w:rFonts w:cs="Times New Roman"/>
          <w:szCs w:val="24"/>
        </w:rPr>
        <w:t>ESPINAL-TOLIMA</w:t>
      </w:r>
    </w:p>
    <w:p w14:paraId="74F1B8B9" w14:textId="77FE4F96" w:rsidR="00C63D1D" w:rsidRDefault="00F803CF" w:rsidP="00AF4F4F">
      <w:pPr>
        <w:jc w:val="center"/>
        <w:rPr>
          <w:rFonts w:cs="Times New Roman"/>
          <w:szCs w:val="24"/>
        </w:rPr>
      </w:pPr>
      <w:r w:rsidRPr="00B34410">
        <w:rPr>
          <w:rFonts w:cs="Times New Roman"/>
          <w:szCs w:val="24"/>
        </w:rPr>
        <w:t>2019</w:t>
      </w:r>
    </w:p>
    <w:p w14:paraId="5603F238" w14:textId="1D34DD0C" w:rsidR="002145BE" w:rsidRPr="00B83373" w:rsidRDefault="002145BE" w:rsidP="00AF4F4F">
      <w:pPr>
        <w:jc w:val="center"/>
        <w:rPr>
          <w:rFonts w:cs="Times New Roman"/>
          <w:b/>
          <w:szCs w:val="24"/>
        </w:rPr>
      </w:pPr>
      <w:r w:rsidRPr="00B83373">
        <w:rPr>
          <w:rFonts w:cs="Times New Roman"/>
          <w:b/>
          <w:szCs w:val="24"/>
        </w:rPr>
        <w:lastRenderedPageBreak/>
        <w:t>INDICE</w:t>
      </w:r>
    </w:p>
    <w:p w14:paraId="70703F2F" w14:textId="77777777" w:rsidR="002145BE" w:rsidRDefault="002145BE" w:rsidP="00AF4F4F">
      <w:pPr>
        <w:jc w:val="center"/>
        <w:rPr>
          <w:rFonts w:cs="Times New Roman"/>
          <w:szCs w:val="24"/>
        </w:rPr>
      </w:pPr>
    </w:p>
    <w:p w14:paraId="628C6B36" w14:textId="77777777" w:rsidR="008C738F" w:rsidRPr="008C738F" w:rsidRDefault="002145BE">
      <w:pPr>
        <w:pStyle w:val="TDC1"/>
        <w:tabs>
          <w:tab w:val="right" w:leader="underscore" w:pos="9016"/>
        </w:tabs>
        <w:rPr>
          <w:rFonts w:ascii="Times New Roman" w:eastAsiaTheme="minorEastAsia" w:hAnsi="Times New Roman" w:cs="Times New Roman"/>
          <w:b w:val="0"/>
          <w:bCs w:val="0"/>
          <w:i w:val="0"/>
          <w:iCs w:val="0"/>
          <w:noProof/>
          <w:lang w:val="es-CO" w:eastAsia="es-CO"/>
        </w:rPr>
      </w:pPr>
      <w:r w:rsidRPr="008C738F">
        <w:rPr>
          <w:rFonts w:ascii="Times New Roman" w:hAnsi="Times New Roman" w:cs="Times New Roman"/>
          <w:i w:val="0"/>
        </w:rPr>
        <w:fldChar w:fldCharType="begin"/>
      </w:r>
      <w:r w:rsidRPr="008C738F">
        <w:rPr>
          <w:rFonts w:ascii="Times New Roman" w:hAnsi="Times New Roman" w:cs="Times New Roman"/>
          <w:i w:val="0"/>
        </w:rPr>
        <w:instrText xml:space="preserve"> TOC \o "1-5" \h \z \u </w:instrText>
      </w:r>
      <w:r w:rsidRPr="008C738F">
        <w:rPr>
          <w:rFonts w:ascii="Times New Roman" w:hAnsi="Times New Roman" w:cs="Times New Roman"/>
          <w:i w:val="0"/>
        </w:rPr>
        <w:fldChar w:fldCharType="separate"/>
      </w:r>
      <w:hyperlink w:anchor="_Toc25660269" w:history="1">
        <w:r w:rsidR="008C738F" w:rsidRPr="008C738F">
          <w:rPr>
            <w:rStyle w:val="Hipervnculo"/>
            <w:rFonts w:ascii="Times New Roman" w:hAnsi="Times New Roman" w:cs="Times New Roman"/>
            <w:i w:val="0"/>
            <w:noProof/>
          </w:rPr>
          <w:t>CAPITULO I-GENERALIDADES</w:t>
        </w:r>
        <w:r w:rsidR="008C738F" w:rsidRPr="008C738F">
          <w:rPr>
            <w:rFonts w:ascii="Times New Roman" w:hAnsi="Times New Roman" w:cs="Times New Roman"/>
            <w:i w:val="0"/>
            <w:noProof/>
            <w:webHidden/>
          </w:rPr>
          <w:tab/>
        </w:r>
        <w:r w:rsidR="008C738F" w:rsidRPr="008C738F">
          <w:rPr>
            <w:rFonts w:ascii="Times New Roman" w:hAnsi="Times New Roman" w:cs="Times New Roman"/>
            <w:i w:val="0"/>
            <w:noProof/>
            <w:webHidden/>
          </w:rPr>
          <w:fldChar w:fldCharType="begin"/>
        </w:r>
        <w:r w:rsidR="008C738F" w:rsidRPr="008C738F">
          <w:rPr>
            <w:rFonts w:ascii="Times New Roman" w:hAnsi="Times New Roman" w:cs="Times New Roman"/>
            <w:i w:val="0"/>
            <w:noProof/>
            <w:webHidden/>
          </w:rPr>
          <w:instrText xml:space="preserve"> PAGEREF _Toc25660269 \h </w:instrText>
        </w:r>
        <w:r w:rsidR="008C738F" w:rsidRPr="008C738F">
          <w:rPr>
            <w:rFonts w:ascii="Times New Roman" w:hAnsi="Times New Roman" w:cs="Times New Roman"/>
            <w:i w:val="0"/>
            <w:noProof/>
            <w:webHidden/>
          </w:rPr>
        </w:r>
        <w:r w:rsidR="008C738F" w:rsidRPr="008C738F">
          <w:rPr>
            <w:rFonts w:ascii="Times New Roman" w:hAnsi="Times New Roman" w:cs="Times New Roman"/>
            <w:i w:val="0"/>
            <w:noProof/>
            <w:webHidden/>
          </w:rPr>
          <w:fldChar w:fldCharType="separate"/>
        </w:r>
        <w:r w:rsidR="004518D5">
          <w:rPr>
            <w:rFonts w:ascii="Times New Roman" w:hAnsi="Times New Roman" w:cs="Times New Roman"/>
            <w:i w:val="0"/>
            <w:noProof/>
            <w:webHidden/>
          </w:rPr>
          <w:t>8</w:t>
        </w:r>
        <w:r w:rsidR="008C738F" w:rsidRPr="008C738F">
          <w:rPr>
            <w:rFonts w:ascii="Times New Roman" w:hAnsi="Times New Roman" w:cs="Times New Roman"/>
            <w:i w:val="0"/>
            <w:noProof/>
            <w:webHidden/>
          </w:rPr>
          <w:fldChar w:fldCharType="end"/>
        </w:r>
      </w:hyperlink>
    </w:p>
    <w:p w14:paraId="3FF9DC72" w14:textId="77777777" w:rsidR="008C738F" w:rsidRPr="008C738F" w:rsidRDefault="00A21351">
      <w:pPr>
        <w:pStyle w:val="TDC1"/>
        <w:tabs>
          <w:tab w:val="right" w:leader="underscore" w:pos="9016"/>
        </w:tabs>
        <w:rPr>
          <w:rFonts w:ascii="Times New Roman" w:eastAsiaTheme="minorEastAsia" w:hAnsi="Times New Roman" w:cs="Times New Roman"/>
          <w:b w:val="0"/>
          <w:bCs w:val="0"/>
          <w:i w:val="0"/>
          <w:iCs w:val="0"/>
          <w:noProof/>
          <w:lang w:val="es-CO" w:eastAsia="es-CO"/>
        </w:rPr>
      </w:pPr>
      <w:hyperlink w:anchor="_Toc25660270" w:history="1">
        <w:r w:rsidR="008C738F" w:rsidRPr="008C738F">
          <w:rPr>
            <w:rStyle w:val="Hipervnculo"/>
            <w:rFonts w:ascii="Times New Roman" w:hAnsi="Times New Roman" w:cs="Times New Roman"/>
            <w:i w:val="0"/>
            <w:noProof/>
          </w:rPr>
          <w:t>Resumen</w:t>
        </w:r>
        <w:r w:rsidR="008C738F" w:rsidRPr="008C738F">
          <w:rPr>
            <w:rFonts w:ascii="Times New Roman" w:hAnsi="Times New Roman" w:cs="Times New Roman"/>
            <w:i w:val="0"/>
            <w:noProof/>
            <w:webHidden/>
          </w:rPr>
          <w:tab/>
        </w:r>
        <w:r w:rsidR="008C738F" w:rsidRPr="008C738F">
          <w:rPr>
            <w:rFonts w:ascii="Times New Roman" w:hAnsi="Times New Roman" w:cs="Times New Roman"/>
            <w:i w:val="0"/>
            <w:noProof/>
            <w:webHidden/>
          </w:rPr>
          <w:fldChar w:fldCharType="begin"/>
        </w:r>
        <w:r w:rsidR="008C738F" w:rsidRPr="008C738F">
          <w:rPr>
            <w:rFonts w:ascii="Times New Roman" w:hAnsi="Times New Roman" w:cs="Times New Roman"/>
            <w:i w:val="0"/>
            <w:noProof/>
            <w:webHidden/>
          </w:rPr>
          <w:instrText xml:space="preserve"> PAGEREF _Toc25660270 \h </w:instrText>
        </w:r>
        <w:r w:rsidR="008C738F" w:rsidRPr="008C738F">
          <w:rPr>
            <w:rFonts w:ascii="Times New Roman" w:hAnsi="Times New Roman" w:cs="Times New Roman"/>
            <w:i w:val="0"/>
            <w:noProof/>
            <w:webHidden/>
          </w:rPr>
        </w:r>
        <w:r w:rsidR="008C738F" w:rsidRPr="008C738F">
          <w:rPr>
            <w:rFonts w:ascii="Times New Roman" w:hAnsi="Times New Roman" w:cs="Times New Roman"/>
            <w:i w:val="0"/>
            <w:noProof/>
            <w:webHidden/>
          </w:rPr>
          <w:fldChar w:fldCharType="separate"/>
        </w:r>
        <w:r w:rsidR="004518D5">
          <w:rPr>
            <w:rFonts w:ascii="Times New Roman" w:hAnsi="Times New Roman" w:cs="Times New Roman"/>
            <w:i w:val="0"/>
            <w:noProof/>
            <w:webHidden/>
          </w:rPr>
          <w:t>8</w:t>
        </w:r>
        <w:r w:rsidR="008C738F" w:rsidRPr="008C738F">
          <w:rPr>
            <w:rFonts w:ascii="Times New Roman" w:hAnsi="Times New Roman" w:cs="Times New Roman"/>
            <w:i w:val="0"/>
            <w:noProof/>
            <w:webHidden/>
          </w:rPr>
          <w:fldChar w:fldCharType="end"/>
        </w:r>
      </w:hyperlink>
    </w:p>
    <w:p w14:paraId="6F8AD57B" w14:textId="77777777" w:rsidR="008C738F" w:rsidRPr="008C738F" w:rsidRDefault="00A21351">
      <w:pPr>
        <w:pStyle w:val="TDC1"/>
        <w:tabs>
          <w:tab w:val="right" w:leader="underscore" w:pos="9016"/>
        </w:tabs>
        <w:rPr>
          <w:rFonts w:ascii="Times New Roman" w:eastAsiaTheme="minorEastAsia" w:hAnsi="Times New Roman" w:cs="Times New Roman"/>
          <w:b w:val="0"/>
          <w:bCs w:val="0"/>
          <w:i w:val="0"/>
          <w:iCs w:val="0"/>
          <w:noProof/>
          <w:lang w:val="es-CO" w:eastAsia="es-CO"/>
        </w:rPr>
      </w:pPr>
      <w:hyperlink w:anchor="_Toc25660271" w:history="1">
        <w:r w:rsidR="008C738F" w:rsidRPr="008C738F">
          <w:rPr>
            <w:rStyle w:val="Hipervnculo"/>
            <w:rFonts w:ascii="Times New Roman" w:hAnsi="Times New Roman" w:cs="Times New Roman"/>
            <w:i w:val="0"/>
            <w:noProof/>
            <w:lang w:val="en-US"/>
          </w:rPr>
          <w:t>Abstract</w:t>
        </w:r>
        <w:r w:rsidR="008C738F" w:rsidRPr="008C738F">
          <w:rPr>
            <w:rFonts w:ascii="Times New Roman" w:hAnsi="Times New Roman" w:cs="Times New Roman"/>
            <w:i w:val="0"/>
            <w:noProof/>
            <w:webHidden/>
          </w:rPr>
          <w:tab/>
        </w:r>
        <w:r w:rsidR="008C738F" w:rsidRPr="008C738F">
          <w:rPr>
            <w:rFonts w:ascii="Times New Roman" w:hAnsi="Times New Roman" w:cs="Times New Roman"/>
            <w:i w:val="0"/>
            <w:noProof/>
            <w:webHidden/>
          </w:rPr>
          <w:fldChar w:fldCharType="begin"/>
        </w:r>
        <w:r w:rsidR="008C738F" w:rsidRPr="008C738F">
          <w:rPr>
            <w:rFonts w:ascii="Times New Roman" w:hAnsi="Times New Roman" w:cs="Times New Roman"/>
            <w:i w:val="0"/>
            <w:noProof/>
            <w:webHidden/>
          </w:rPr>
          <w:instrText xml:space="preserve"> PAGEREF _Toc25660271 \h </w:instrText>
        </w:r>
        <w:r w:rsidR="008C738F" w:rsidRPr="008C738F">
          <w:rPr>
            <w:rFonts w:ascii="Times New Roman" w:hAnsi="Times New Roman" w:cs="Times New Roman"/>
            <w:i w:val="0"/>
            <w:noProof/>
            <w:webHidden/>
          </w:rPr>
        </w:r>
        <w:r w:rsidR="008C738F" w:rsidRPr="008C738F">
          <w:rPr>
            <w:rFonts w:ascii="Times New Roman" w:hAnsi="Times New Roman" w:cs="Times New Roman"/>
            <w:i w:val="0"/>
            <w:noProof/>
            <w:webHidden/>
          </w:rPr>
          <w:fldChar w:fldCharType="separate"/>
        </w:r>
        <w:r w:rsidR="004518D5">
          <w:rPr>
            <w:rFonts w:ascii="Times New Roman" w:hAnsi="Times New Roman" w:cs="Times New Roman"/>
            <w:i w:val="0"/>
            <w:noProof/>
            <w:webHidden/>
          </w:rPr>
          <w:t>9</w:t>
        </w:r>
        <w:r w:rsidR="008C738F" w:rsidRPr="008C738F">
          <w:rPr>
            <w:rFonts w:ascii="Times New Roman" w:hAnsi="Times New Roman" w:cs="Times New Roman"/>
            <w:i w:val="0"/>
            <w:noProof/>
            <w:webHidden/>
          </w:rPr>
          <w:fldChar w:fldCharType="end"/>
        </w:r>
      </w:hyperlink>
    </w:p>
    <w:p w14:paraId="3C2CC83E" w14:textId="77777777" w:rsidR="008C738F" w:rsidRPr="008C738F" w:rsidRDefault="00A21351">
      <w:pPr>
        <w:pStyle w:val="TDC1"/>
        <w:tabs>
          <w:tab w:val="right" w:leader="underscore" w:pos="9016"/>
        </w:tabs>
        <w:rPr>
          <w:rFonts w:ascii="Times New Roman" w:eastAsiaTheme="minorEastAsia" w:hAnsi="Times New Roman" w:cs="Times New Roman"/>
          <w:b w:val="0"/>
          <w:bCs w:val="0"/>
          <w:i w:val="0"/>
          <w:iCs w:val="0"/>
          <w:noProof/>
          <w:lang w:val="es-CO" w:eastAsia="es-CO"/>
        </w:rPr>
      </w:pPr>
      <w:hyperlink w:anchor="_Toc25660272" w:history="1">
        <w:r w:rsidR="008C738F" w:rsidRPr="008C738F">
          <w:rPr>
            <w:rStyle w:val="Hipervnculo"/>
            <w:rFonts w:ascii="Times New Roman" w:hAnsi="Times New Roman" w:cs="Times New Roman"/>
            <w:i w:val="0"/>
            <w:noProof/>
          </w:rPr>
          <w:t>Planteamiento del problema</w:t>
        </w:r>
        <w:r w:rsidR="008C738F" w:rsidRPr="008C738F">
          <w:rPr>
            <w:rFonts w:ascii="Times New Roman" w:hAnsi="Times New Roman" w:cs="Times New Roman"/>
            <w:i w:val="0"/>
            <w:noProof/>
            <w:webHidden/>
          </w:rPr>
          <w:tab/>
        </w:r>
        <w:r w:rsidR="008C738F" w:rsidRPr="008C738F">
          <w:rPr>
            <w:rFonts w:ascii="Times New Roman" w:hAnsi="Times New Roman" w:cs="Times New Roman"/>
            <w:i w:val="0"/>
            <w:noProof/>
            <w:webHidden/>
          </w:rPr>
          <w:fldChar w:fldCharType="begin"/>
        </w:r>
        <w:r w:rsidR="008C738F" w:rsidRPr="008C738F">
          <w:rPr>
            <w:rFonts w:ascii="Times New Roman" w:hAnsi="Times New Roman" w:cs="Times New Roman"/>
            <w:i w:val="0"/>
            <w:noProof/>
            <w:webHidden/>
          </w:rPr>
          <w:instrText xml:space="preserve"> PAGEREF _Toc25660272 \h </w:instrText>
        </w:r>
        <w:r w:rsidR="008C738F" w:rsidRPr="008C738F">
          <w:rPr>
            <w:rFonts w:ascii="Times New Roman" w:hAnsi="Times New Roman" w:cs="Times New Roman"/>
            <w:i w:val="0"/>
            <w:noProof/>
            <w:webHidden/>
          </w:rPr>
        </w:r>
        <w:r w:rsidR="008C738F" w:rsidRPr="008C738F">
          <w:rPr>
            <w:rFonts w:ascii="Times New Roman" w:hAnsi="Times New Roman" w:cs="Times New Roman"/>
            <w:i w:val="0"/>
            <w:noProof/>
            <w:webHidden/>
          </w:rPr>
          <w:fldChar w:fldCharType="separate"/>
        </w:r>
        <w:r w:rsidR="004518D5">
          <w:rPr>
            <w:rFonts w:ascii="Times New Roman" w:hAnsi="Times New Roman" w:cs="Times New Roman"/>
            <w:i w:val="0"/>
            <w:noProof/>
            <w:webHidden/>
          </w:rPr>
          <w:t>13</w:t>
        </w:r>
        <w:r w:rsidR="008C738F" w:rsidRPr="008C738F">
          <w:rPr>
            <w:rFonts w:ascii="Times New Roman" w:hAnsi="Times New Roman" w:cs="Times New Roman"/>
            <w:i w:val="0"/>
            <w:noProof/>
            <w:webHidden/>
          </w:rPr>
          <w:fldChar w:fldCharType="end"/>
        </w:r>
      </w:hyperlink>
    </w:p>
    <w:p w14:paraId="1D0AD668" w14:textId="77777777" w:rsidR="008C738F" w:rsidRPr="008C738F" w:rsidRDefault="00A21351">
      <w:pPr>
        <w:pStyle w:val="TDC1"/>
        <w:tabs>
          <w:tab w:val="right" w:leader="underscore" w:pos="9016"/>
        </w:tabs>
        <w:rPr>
          <w:rFonts w:ascii="Times New Roman" w:eastAsiaTheme="minorEastAsia" w:hAnsi="Times New Roman" w:cs="Times New Roman"/>
          <w:b w:val="0"/>
          <w:bCs w:val="0"/>
          <w:i w:val="0"/>
          <w:iCs w:val="0"/>
          <w:noProof/>
          <w:lang w:val="es-CO" w:eastAsia="es-CO"/>
        </w:rPr>
      </w:pPr>
      <w:hyperlink w:anchor="_Toc25660273" w:history="1">
        <w:r w:rsidR="008C738F" w:rsidRPr="008C738F">
          <w:rPr>
            <w:rStyle w:val="Hipervnculo"/>
            <w:rFonts w:ascii="Times New Roman" w:hAnsi="Times New Roman" w:cs="Times New Roman"/>
            <w:i w:val="0"/>
            <w:noProof/>
          </w:rPr>
          <w:t>Objetivos</w:t>
        </w:r>
        <w:r w:rsidR="008C738F" w:rsidRPr="008C738F">
          <w:rPr>
            <w:rFonts w:ascii="Times New Roman" w:hAnsi="Times New Roman" w:cs="Times New Roman"/>
            <w:i w:val="0"/>
            <w:noProof/>
            <w:webHidden/>
          </w:rPr>
          <w:tab/>
        </w:r>
        <w:r w:rsidR="008C738F" w:rsidRPr="008C738F">
          <w:rPr>
            <w:rFonts w:ascii="Times New Roman" w:hAnsi="Times New Roman" w:cs="Times New Roman"/>
            <w:i w:val="0"/>
            <w:noProof/>
            <w:webHidden/>
          </w:rPr>
          <w:fldChar w:fldCharType="begin"/>
        </w:r>
        <w:r w:rsidR="008C738F" w:rsidRPr="008C738F">
          <w:rPr>
            <w:rFonts w:ascii="Times New Roman" w:hAnsi="Times New Roman" w:cs="Times New Roman"/>
            <w:i w:val="0"/>
            <w:noProof/>
            <w:webHidden/>
          </w:rPr>
          <w:instrText xml:space="preserve"> PAGEREF _Toc25660273 \h </w:instrText>
        </w:r>
        <w:r w:rsidR="008C738F" w:rsidRPr="008C738F">
          <w:rPr>
            <w:rFonts w:ascii="Times New Roman" w:hAnsi="Times New Roman" w:cs="Times New Roman"/>
            <w:i w:val="0"/>
            <w:noProof/>
            <w:webHidden/>
          </w:rPr>
        </w:r>
        <w:r w:rsidR="008C738F" w:rsidRPr="008C738F">
          <w:rPr>
            <w:rFonts w:ascii="Times New Roman" w:hAnsi="Times New Roman" w:cs="Times New Roman"/>
            <w:i w:val="0"/>
            <w:noProof/>
            <w:webHidden/>
          </w:rPr>
          <w:fldChar w:fldCharType="separate"/>
        </w:r>
        <w:r w:rsidR="004518D5">
          <w:rPr>
            <w:rFonts w:ascii="Times New Roman" w:hAnsi="Times New Roman" w:cs="Times New Roman"/>
            <w:i w:val="0"/>
            <w:noProof/>
            <w:webHidden/>
          </w:rPr>
          <w:t>16</w:t>
        </w:r>
        <w:r w:rsidR="008C738F" w:rsidRPr="008C738F">
          <w:rPr>
            <w:rFonts w:ascii="Times New Roman" w:hAnsi="Times New Roman" w:cs="Times New Roman"/>
            <w:i w:val="0"/>
            <w:noProof/>
            <w:webHidden/>
          </w:rPr>
          <w:fldChar w:fldCharType="end"/>
        </w:r>
      </w:hyperlink>
    </w:p>
    <w:p w14:paraId="43D00C21" w14:textId="77777777" w:rsidR="008C738F" w:rsidRPr="008C738F" w:rsidRDefault="00A21351">
      <w:pPr>
        <w:pStyle w:val="TDC2"/>
        <w:tabs>
          <w:tab w:val="right" w:leader="underscore" w:pos="9016"/>
        </w:tabs>
        <w:rPr>
          <w:rFonts w:ascii="Times New Roman" w:eastAsiaTheme="minorEastAsia" w:hAnsi="Times New Roman" w:cs="Times New Roman"/>
          <w:b w:val="0"/>
          <w:bCs w:val="0"/>
          <w:noProof/>
          <w:sz w:val="24"/>
          <w:szCs w:val="24"/>
          <w:lang w:val="es-CO" w:eastAsia="es-CO"/>
        </w:rPr>
      </w:pPr>
      <w:hyperlink w:anchor="_Toc25660274" w:history="1">
        <w:r w:rsidR="008C738F" w:rsidRPr="008C738F">
          <w:rPr>
            <w:rStyle w:val="Hipervnculo"/>
            <w:rFonts w:ascii="Times New Roman" w:hAnsi="Times New Roman" w:cs="Times New Roman"/>
            <w:noProof/>
            <w:sz w:val="24"/>
            <w:szCs w:val="24"/>
          </w:rPr>
          <w:t>General</w:t>
        </w:r>
        <w:r w:rsidR="008C738F" w:rsidRPr="008C738F">
          <w:rPr>
            <w:rFonts w:ascii="Times New Roman" w:hAnsi="Times New Roman" w:cs="Times New Roman"/>
            <w:noProof/>
            <w:webHidden/>
            <w:sz w:val="24"/>
            <w:szCs w:val="24"/>
          </w:rPr>
          <w:tab/>
        </w:r>
        <w:r w:rsidR="008C738F" w:rsidRPr="008C738F">
          <w:rPr>
            <w:rFonts w:ascii="Times New Roman" w:hAnsi="Times New Roman" w:cs="Times New Roman"/>
            <w:noProof/>
            <w:webHidden/>
            <w:sz w:val="24"/>
            <w:szCs w:val="24"/>
          </w:rPr>
          <w:fldChar w:fldCharType="begin"/>
        </w:r>
        <w:r w:rsidR="008C738F" w:rsidRPr="008C738F">
          <w:rPr>
            <w:rFonts w:ascii="Times New Roman" w:hAnsi="Times New Roman" w:cs="Times New Roman"/>
            <w:noProof/>
            <w:webHidden/>
            <w:sz w:val="24"/>
            <w:szCs w:val="24"/>
          </w:rPr>
          <w:instrText xml:space="preserve"> PAGEREF _Toc25660274 \h </w:instrText>
        </w:r>
        <w:r w:rsidR="008C738F" w:rsidRPr="008C738F">
          <w:rPr>
            <w:rFonts w:ascii="Times New Roman" w:hAnsi="Times New Roman" w:cs="Times New Roman"/>
            <w:noProof/>
            <w:webHidden/>
            <w:sz w:val="24"/>
            <w:szCs w:val="24"/>
          </w:rPr>
        </w:r>
        <w:r w:rsidR="008C738F" w:rsidRPr="008C738F">
          <w:rPr>
            <w:rFonts w:ascii="Times New Roman" w:hAnsi="Times New Roman" w:cs="Times New Roman"/>
            <w:noProof/>
            <w:webHidden/>
            <w:sz w:val="24"/>
            <w:szCs w:val="24"/>
          </w:rPr>
          <w:fldChar w:fldCharType="separate"/>
        </w:r>
        <w:r w:rsidR="004518D5">
          <w:rPr>
            <w:rFonts w:ascii="Times New Roman" w:hAnsi="Times New Roman" w:cs="Times New Roman"/>
            <w:noProof/>
            <w:webHidden/>
            <w:sz w:val="24"/>
            <w:szCs w:val="24"/>
          </w:rPr>
          <w:t>16</w:t>
        </w:r>
        <w:r w:rsidR="008C738F" w:rsidRPr="008C738F">
          <w:rPr>
            <w:rFonts w:ascii="Times New Roman" w:hAnsi="Times New Roman" w:cs="Times New Roman"/>
            <w:noProof/>
            <w:webHidden/>
            <w:sz w:val="24"/>
            <w:szCs w:val="24"/>
          </w:rPr>
          <w:fldChar w:fldCharType="end"/>
        </w:r>
      </w:hyperlink>
    </w:p>
    <w:p w14:paraId="1F6E183F" w14:textId="77777777" w:rsidR="008C738F" w:rsidRPr="008C738F" w:rsidRDefault="00A21351">
      <w:pPr>
        <w:pStyle w:val="TDC2"/>
        <w:tabs>
          <w:tab w:val="right" w:leader="underscore" w:pos="9016"/>
        </w:tabs>
        <w:rPr>
          <w:rFonts w:ascii="Times New Roman" w:eastAsiaTheme="minorEastAsia" w:hAnsi="Times New Roman" w:cs="Times New Roman"/>
          <w:b w:val="0"/>
          <w:bCs w:val="0"/>
          <w:noProof/>
          <w:sz w:val="24"/>
          <w:szCs w:val="24"/>
          <w:lang w:val="es-CO" w:eastAsia="es-CO"/>
        </w:rPr>
      </w:pPr>
      <w:hyperlink w:anchor="_Toc25660275" w:history="1">
        <w:r w:rsidR="008C738F" w:rsidRPr="008C738F">
          <w:rPr>
            <w:rStyle w:val="Hipervnculo"/>
            <w:rFonts w:ascii="Times New Roman" w:hAnsi="Times New Roman" w:cs="Times New Roman"/>
            <w:noProof/>
            <w:sz w:val="24"/>
            <w:szCs w:val="24"/>
          </w:rPr>
          <w:t>Específicos</w:t>
        </w:r>
        <w:r w:rsidR="008C738F" w:rsidRPr="008C738F">
          <w:rPr>
            <w:rFonts w:ascii="Times New Roman" w:hAnsi="Times New Roman" w:cs="Times New Roman"/>
            <w:noProof/>
            <w:webHidden/>
            <w:sz w:val="24"/>
            <w:szCs w:val="24"/>
          </w:rPr>
          <w:tab/>
        </w:r>
        <w:r w:rsidR="008C738F" w:rsidRPr="008C738F">
          <w:rPr>
            <w:rFonts w:ascii="Times New Roman" w:hAnsi="Times New Roman" w:cs="Times New Roman"/>
            <w:noProof/>
            <w:webHidden/>
            <w:sz w:val="24"/>
            <w:szCs w:val="24"/>
          </w:rPr>
          <w:fldChar w:fldCharType="begin"/>
        </w:r>
        <w:r w:rsidR="008C738F" w:rsidRPr="008C738F">
          <w:rPr>
            <w:rFonts w:ascii="Times New Roman" w:hAnsi="Times New Roman" w:cs="Times New Roman"/>
            <w:noProof/>
            <w:webHidden/>
            <w:sz w:val="24"/>
            <w:szCs w:val="24"/>
          </w:rPr>
          <w:instrText xml:space="preserve"> PAGEREF _Toc25660275 \h </w:instrText>
        </w:r>
        <w:r w:rsidR="008C738F" w:rsidRPr="008C738F">
          <w:rPr>
            <w:rFonts w:ascii="Times New Roman" w:hAnsi="Times New Roman" w:cs="Times New Roman"/>
            <w:noProof/>
            <w:webHidden/>
            <w:sz w:val="24"/>
            <w:szCs w:val="24"/>
          </w:rPr>
        </w:r>
        <w:r w:rsidR="008C738F" w:rsidRPr="008C738F">
          <w:rPr>
            <w:rFonts w:ascii="Times New Roman" w:hAnsi="Times New Roman" w:cs="Times New Roman"/>
            <w:noProof/>
            <w:webHidden/>
            <w:sz w:val="24"/>
            <w:szCs w:val="24"/>
          </w:rPr>
          <w:fldChar w:fldCharType="separate"/>
        </w:r>
        <w:r w:rsidR="004518D5">
          <w:rPr>
            <w:rFonts w:ascii="Times New Roman" w:hAnsi="Times New Roman" w:cs="Times New Roman"/>
            <w:noProof/>
            <w:webHidden/>
            <w:sz w:val="24"/>
            <w:szCs w:val="24"/>
          </w:rPr>
          <w:t>16</w:t>
        </w:r>
        <w:r w:rsidR="008C738F" w:rsidRPr="008C738F">
          <w:rPr>
            <w:rFonts w:ascii="Times New Roman" w:hAnsi="Times New Roman" w:cs="Times New Roman"/>
            <w:noProof/>
            <w:webHidden/>
            <w:sz w:val="24"/>
            <w:szCs w:val="24"/>
          </w:rPr>
          <w:fldChar w:fldCharType="end"/>
        </w:r>
      </w:hyperlink>
    </w:p>
    <w:p w14:paraId="5DA4DC96" w14:textId="77777777" w:rsidR="008C738F" w:rsidRPr="008C738F" w:rsidRDefault="00A21351">
      <w:pPr>
        <w:pStyle w:val="TDC1"/>
        <w:tabs>
          <w:tab w:val="right" w:leader="underscore" w:pos="9016"/>
        </w:tabs>
        <w:rPr>
          <w:rFonts w:ascii="Times New Roman" w:eastAsiaTheme="minorEastAsia" w:hAnsi="Times New Roman" w:cs="Times New Roman"/>
          <w:b w:val="0"/>
          <w:bCs w:val="0"/>
          <w:i w:val="0"/>
          <w:iCs w:val="0"/>
          <w:noProof/>
          <w:lang w:val="es-CO" w:eastAsia="es-CO"/>
        </w:rPr>
      </w:pPr>
      <w:hyperlink w:anchor="_Toc25660276" w:history="1">
        <w:r w:rsidR="008C738F" w:rsidRPr="008C738F">
          <w:rPr>
            <w:rStyle w:val="Hipervnculo"/>
            <w:rFonts w:ascii="Times New Roman" w:hAnsi="Times New Roman" w:cs="Times New Roman"/>
            <w:i w:val="0"/>
            <w:noProof/>
          </w:rPr>
          <w:t>Justificación</w:t>
        </w:r>
        <w:r w:rsidR="008C738F" w:rsidRPr="008C738F">
          <w:rPr>
            <w:rFonts w:ascii="Times New Roman" w:hAnsi="Times New Roman" w:cs="Times New Roman"/>
            <w:i w:val="0"/>
            <w:noProof/>
            <w:webHidden/>
          </w:rPr>
          <w:tab/>
        </w:r>
        <w:r w:rsidR="008C738F" w:rsidRPr="008C738F">
          <w:rPr>
            <w:rFonts w:ascii="Times New Roman" w:hAnsi="Times New Roman" w:cs="Times New Roman"/>
            <w:i w:val="0"/>
            <w:noProof/>
            <w:webHidden/>
          </w:rPr>
          <w:fldChar w:fldCharType="begin"/>
        </w:r>
        <w:r w:rsidR="008C738F" w:rsidRPr="008C738F">
          <w:rPr>
            <w:rFonts w:ascii="Times New Roman" w:hAnsi="Times New Roman" w:cs="Times New Roman"/>
            <w:i w:val="0"/>
            <w:noProof/>
            <w:webHidden/>
          </w:rPr>
          <w:instrText xml:space="preserve"> PAGEREF _Toc25660276 \h </w:instrText>
        </w:r>
        <w:r w:rsidR="008C738F" w:rsidRPr="008C738F">
          <w:rPr>
            <w:rFonts w:ascii="Times New Roman" w:hAnsi="Times New Roman" w:cs="Times New Roman"/>
            <w:i w:val="0"/>
            <w:noProof/>
            <w:webHidden/>
          </w:rPr>
        </w:r>
        <w:r w:rsidR="008C738F" w:rsidRPr="008C738F">
          <w:rPr>
            <w:rFonts w:ascii="Times New Roman" w:hAnsi="Times New Roman" w:cs="Times New Roman"/>
            <w:i w:val="0"/>
            <w:noProof/>
            <w:webHidden/>
          </w:rPr>
          <w:fldChar w:fldCharType="separate"/>
        </w:r>
        <w:r w:rsidR="004518D5">
          <w:rPr>
            <w:rFonts w:ascii="Times New Roman" w:hAnsi="Times New Roman" w:cs="Times New Roman"/>
            <w:i w:val="0"/>
            <w:noProof/>
            <w:webHidden/>
          </w:rPr>
          <w:t>17</w:t>
        </w:r>
        <w:r w:rsidR="008C738F" w:rsidRPr="008C738F">
          <w:rPr>
            <w:rFonts w:ascii="Times New Roman" w:hAnsi="Times New Roman" w:cs="Times New Roman"/>
            <w:i w:val="0"/>
            <w:noProof/>
            <w:webHidden/>
          </w:rPr>
          <w:fldChar w:fldCharType="end"/>
        </w:r>
      </w:hyperlink>
    </w:p>
    <w:p w14:paraId="18AF4D12" w14:textId="77777777" w:rsidR="008C738F" w:rsidRPr="008C738F" w:rsidRDefault="00A21351">
      <w:pPr>
        <w:pStyle w:val="TDC1"/>
        <w:tabs>
          <w:tab w:val="right" w:leader="underscore" w:pos="9016"/>
        </w:tabs>
        <w:rPr>
          <w:rFonts w:ascii="Times New Roman" w:eastAsiaTheme="minorEastAsia" w:hAnsi="Times New Roman" w:cs="Times New Roman"/>
          <w:b w:val="0"/>
          <w:bCs w:val="0"/>
          <w:i w:val="0"/>
          <w:iCs w:val="0"/>
          <w:noProof/>
          <w:lang w:val="es-CO" w:eastAsia="es-CO"/>
        </w:rPr>
      </w:pPr>
      <w:hyperlink w:anchor="_Toc25660277" w:history="1">
        <w:r w:rsidR="008C738F" w:rsidRPr="008C738F">
          <w:rPr>
            <w:rStyle w:val="Hipervnculo"/>
            <w:rFonts w:ascii="Times New Roman" w:hAnsi="Times New Roman" w:cs="Times New Roman"/>
            <w:i w:val="0"/>
            <w:noProof/>
          </w:rPr>
          <w:t>CAPITULO II MARCOS DE REFERENCIAS</w:t>
        </w:r>
        <w:r w:rsidR="008C738F" w:rsidRPr="008C738F">
          <w:rPr>
            <w:rFonts w:ascii="Times New Roman" w:hAnsi="Times New Roman" w:cs="Times New Roman"/>
            <w:i w:val="0"/>
            <w:noProof/>
            <w:webHidden/>
          </w:rPr>
          <w:tab/>
        </w:r>
        <w:r w:rsidR="008C738F" w:rsidRPr="008C738F">
          <w:rPr>
            <w:rFonts w:ascii="Times New Roman" w:hAnsi="Times New Roman" w:cs="Times New Roman"/>
            <w:i w:val="0"/>
            <w:noProof/>
            <w:webHidden/>
          </w:rPr>
          <w:fldChar w:fldCharType="begin"/>
        </w:r>
        <w:r w:rsidR="008C738F" w:rsidRPr="008C738F">
          <w:rPr>
            <w:rFonts w:ascii="Times New Roman" w:hAnsi="Times New Roman" w:cs="Times New Roman"/>
            <w:i w:val="0"/>
            <w:noProof/>
            <w:webHidden/>
          </w:rPr>
          <w:instrText xml:space="preserve"> PAGEREF _Toc25660277 \h </w:instrText>
        </w:r>
        <w:r w:rsidR="008C738F" w:rsidRPr="008C738F">
          <w:rPr>
            <w:rFonts w:ascii="Times New Roman" w:hAnsi="Times New Roman" w:cs="Times New Roman"/>
            <w:i w:val="0"/>
            <w:noProof/>
            <w:webHidden/>
          </w:rPr>
        </w:r>
        <w:r w:rsidR="008C738F" w:rsidRPr="008C738F">
          <w:rPr>
            <w:rFonts w:ascii="Times New Roman" w:hAnsi="Times New Roman" w:cs="Times New Roman"/>
            <w:i w:val="0"/>
            <w:noProof/>
            <w:webHidden/>
          </w:rPr>
          <w:fldChar w:fldCharType="separate"/>
        </w:r>
        <w:r w:rsidR="004518D5">
          <w:rPr>
            <w:rFonts w:ascii="Times New Roman" w:hAnsi="Times New Roman" w:cs="Times New Roman"/>
            <w:i w:val="0"/>
            <w:noProof/>
            <w:webHidden/>
          </w:rPr>
          <w:t>20</w:t>
        </w:r>
        <w:r w:rsidR="008C738F" w:rsidRPr="008C738F">
          <w:rPr>
            <w:rFonts w:ascii="Times New Roman" w:hAnsi="Times New Roman" w:cs="Times New Roman"/>
            <w:i w:val="0"/>
            <w:noProof/>
            <w:webHidden/>
          </w:rPr>
          <w:fldChar w:fldCharType="end"/>
        </w:r>
      </w:hyperlink>
    </w:p>
    <w:p w14:paraId="182C7891" w14:textId="77777777" w:rsidR="008C738F" w:rsidRPr="008C738F" w:rsidRDefault="00A21351">
      <w:pPr>
        <w:pStyle w:val="TDC1"/>
        <w:tabs>
          <w:tab w:val="right" w:leader="underscore" w:pos="9016"/>
        </w:tabs>
        <w:rPr>
          <w:rFonts w:ascii="Times New Roman" w:eastAsiaTheme="minorEastAsia" w:hAnsi="Times New Roman" w:cs="Times New Roman"/>
          <w:b w:val="0"/>
          <w:bCs w:val="0"/>
          <w:i w:val="0"/>
          <w:iCs w:val="0"/>
          <w:noProof/>
          <w:lang w:val="es-CO" w:eastAsia="es-CO"/>
        </w:rPr>
      </w:pPr>
      <w:hyperlink w:anchor="_Toc25660278" w:history="1">
        <w:r w:rsidR="008C738F" w:rsidRPr="008C738F">
          <w:rPr>
            <w:rStyle w:val="Hipervnculo"/>
            <w:rFonts w:ascii="Times New Roman" w:hAnsi="Times New Roman" w:cs="Times New Roman"/>
            <w:i w:val="0"/>
            <w:noProof/>
          </w:rPr>
          <w:t>Antecedentes</w:t>
        </w:r>
        <w:r w:rsidR="008C738F" w:rsidRPr="008C738F">
          <w:rPr>
            <w:rFonts w:ascii="Times New Roman" w:hAnsi="Times New Roman" w:cs="Times New Roman"/>
            <w:i w:val="0"/>
            <w:noProof/>
            <w:webHidden/>
          </w:rPr>
          <w:tab/>
        </w:r>
        <w:r w:rsidR="008C738F" w:rsidRPr="008C738F">
          <w:rPr>
            <w:rFonts w:ascii="Times New Roman" w:hAnsi="Times New Roman" w:cs="Times New Roman"/>
            <w:i w:val="0"/>
            <w:noProof/>
            <w:webHidden/>
          </w:rPr>
          <w:fldChar w:fldCharType="begin"/>
        </w:r>
        <w:r w:rsidR="008C738F" w:rsidRPr="008C738F">
          <w:rPr>
            <w:rFonts w:ascii="Times New Roman" w:hAnsi="Times New Roman" w:cs="Times New Roman"/>
            <w:i w:val="0"/>
            <w:noProof/>
            <w:webHidden/>
          </w:rPr>
          <w:instrText xml:space="preserve"> PAGEREF _Toc25660278 \h </w:instrText>
        </w:r>
        <w:r w:rsidR="008C738F" w:rsidRPr="008C738F">
          <w:rPr>
            <w:rFonts w:ascii="Times New Roman" w:hAnsi="Times New Roman" w:cs="Times New Roman"/>
            <w:i w:val="0"/>
            <w:noProof/>
            <w:webHidden/>
          </w:rPr>
        </w:r>
        <w:r w:rsidR="008C738F" w:rsidRPr="008C738F">
          <w:rPr>
            <w:rFonts w:ascii="Times New Roman" w:hAnsi="Times New Roman" w:cs="Times New Roman"/>
            <w:i w:val="0"/>
            <w:noProof/>
            <w:webHidden/>
          </w:rPr>
          <w:fldChar w:fldCharType="separate"/>
        </w:r>
        <w:r w:rsidR="004518D5">
          <w:rPr>
            <w:rFonts w:ascii="Times New Roman" w:hAnsi="Times New Roman" w:cs="Times New Roman"/>
            <w:i w:val="0"/>
            <w:noProof/>
            <w:webHidden/>
          </w:rPr>
          <w:t>20</w:t>
        </w:r>
        <w:r w:rsidR="008C738F" w:rsidRPr="008C738F">
          <w:rPr>
            <w:rFonts w:ascii="Times New Roman" w:hAnsi="Times New Roman" w:cs="Times New Roman"/>
            <w:i w:val="0"/>
            <w:noProof/>
            <w:webHidden/>
          </w:rPr>
          <w:fldChar w:fldCharType="end"/>
        </w:r>
      </w:hyperlink>
    </w:p>
    <w:p w14:paraId="7D1A2205" w14:textId="77777777" w:rsidR="008C738F" w:rsidRPr="008C738F" w:rsidRDefault="00A21351">
      <w:pPr>
        <w:pStyle w:val="TDC2"/>
        <w:tabs>
          <w:tab w:val="right" w:leader="underscore" w:pos="9016"/>
        </w:tabs>
        <w:rPr>
          <w:rFonts w:ascii="Times New Roman" w:eastAsiaTheme="minorEastAsia" w:hAnsi="Times New Roman" w:cs="Times New Roman"/>
          <w:b w:val="0"/>
          <w:bCs w:val="0"/>
          <w:noProof/>
          <w:sz w:val="24"/>
          <w:szCs w:val="24"/>
          <w:lang w:val="es-CO" w:eastAsia="es-CO"/>
        </w:rPr>
      </w:pPr>
      <w:hyperlink w:anchor="_Toc25660279" w:history="1">
        <w:r w:rsidR="008C738F" w:rsidRPr="008C738F">
          <w:rPr>
            <w:rStyle w:val="Hipervnculo"/>
            <w:rFonts w:ascii="Times New Roman" w:hAnsi="Times New Roman" w:cs="Times New Roman"/>
            <w:noProof/>
            <w:sz w:val="24"/>
            <w:szCs w:val="24"/>
            <w:lang w:eastAsia="es-ES"/>
          </w:rPr>
          <w:t>Estado del arte</w:t>
        </w:r>
        <w:r w:rsidR="008C738F" w:rsidRPr="008C738F">
          <w:rPr>
            <w:rFonts w:ascii="Times New Roman" w:hAnsi="Times New Roman" w:cs="Times New Roman"/>
            <w:noProof/>
            <w:webHidden/>
            <w:sz w:val="24"/>
            <w:szCs w:val="24"/>
          </w:rPr>
          <w:tab/>
        </w:r>
        <w:r w:rsidR="008C738F" w:rsidRPr="008C738F">
          <w:rPr>
            <w:rFonts w:ascii="Times New Roman" w:hAnsi="Times New Roman" w:cs="Times New Roman"/>
            <w:noProof/>
            <w:webHidden/>
            <w:sz w:val="24"/>
            <w:szCs w:val="24"/>
          </w:rPr>
          <w:fldChar w:fldCharType="begin"/>
        </w:r>
        <w:r w:rsidR="008C738F" w:rsidRPr="008C738F">
          <w:rPr>
            <w:rFonts w:ascii="Times New Roman" w:hAnsi="Times New Roman" w:cs="Times New Roman"/>
            <w:noProof/>
            <w:webHidden/>
            <w:sz w:val="24"/>
            <w:szCs w:val="24"/>
          </w:rPr>
          <w:instrText xml:space="preserve"> PAGEREF _Toc25660279 \h </w:instrText>
        </w:r>
        <w:r w:rsidR="008C738F" w:rsidRPr="008C738F">
          <w:rPr>
            <w:rFonts w:ascii="Times New Roman" w:hAnsi="Times New Roman" w:cs="Times New Roman"/>
            <w:noProof/>
            <w:webHidden/>
            <w:sz w:val="24"/>
            <w:szCs w:val="24"/>
          </w:rPr>
        </w:r>
        <w:r w:rsidR="008C738F" w:rsidRPr="008C738F">
          <w:rPr>
            <w:rFonts w:ascii="Times New Roman" w:hAnsi="Times New Roman" w:cs="Times New Roman"/>
            <w:noProof/>
            <w:webHidden/>
            <w:sz w:val="24"/>
            <w:szCs w:val="24"/>
          </w:rPr>
          <w:fldChar w:fldCharType="separate"/>
        </w:r>
        <w:r w:rsidR="004518D5">
          <w:rPr>
            <w:rFonts w:ascii="Times New Roman" w:hAnsi="Times New Roman" w:cs="Times New Roman"/>
            <w:noProof/>
            <w:webHidden/>
            <w:sz w:val="24"/>
            <w:szCs w:val="24"/>
          </w:rPr>
          <w:t>20</w:t>
        </w:r>
        <w:r w:rsidR="008C738F" w:rsidRPr="008C738F">
          <w:rPr>
            <w:rFonts w:ascii="Times New Roman" w:hAnsi="Times New Roman" w:cs="Times New Roman"/>
            <w:noProof/>
            <w:webHidden/>
            <w:sz w:val="24"/>
            <w:szCs w:val="24"/>
          </w:rPr>
          <w:fldChar w:fldCharType="end"/>
        </w:r>
      </w:hyperlink>
    </w:p>
    <w:p w14:paraId="6E9827BA" w14:textId="77777777" w:rsidR="008C738F" w:rsidRPr="008C738F" w:rsidRDefault="00A21351">
      <w:pPr>
        <w:pStyle w:val="TDC1"/>
        <w:tabs>
          <w:tab w:val="right" w:leader="underscore" w:pos="9016"/>
        </w:tabs>
        <w:rPr>
          <w:rFonts w:ascii="Times New Roman" w:eastAsiaTheme="minorEastAsia" w:hAnsi="Times New Roman" w:cs="Times New Roman"/>
          <w:b w:val="0"/>
          <w:bCs w:val="0"/>
          <w:i w:val="0"/>
          <w:iCs w:val="0"/>
          <w:noProof/>
          <w:lang w:val="es-CO" w:eastAsia="es-CO"/>
        </w:rPr>
      </w:pPr>
      <w:hyperlink w:anchor="_Toc25660280" w:history="1">
        <w:r w:rsidR="008C738F" w:rsidRPr="008C738F">
          <w:rPr>
            <w:rStyle w:val="Hipervnculo"/>
            <w:rFonts w:ascii="Times New Roman" w:hAnsi="Times New Roman" w:cs="Times New Roman"/>
            <w:i w:val="0"/>
            <w:noProof/>
          </w:rPr>
          <w:t>Marco teórico</w:t>
        </w:r>
        <w:r w:rsidR="008C738F" w:rsidRPr="008C738F">
          <w:rPr>
            <w:rFonts w:ascii="Times New Roman" w:hAnsi="Times New Roman" w:cs="Times New Roman"/>
            <w:i w:val="0"/>
            <w:noProof/>
            <w:webHidden/>
          </w:rPr>
          <w:tab/>
        </w:r>
        <w:r w:rsidR="008C738F" w:rsidRPr="008C738F">
          <w:rPr>
            <w:rFonts w:ascii="Times New Roman" w:hAnsi="Times New Roman" w:cs="Times New Roman"/>
            <w:i w:val="0"/>
            <w:noProof/>
            <w:webHidden/>
          </w:rPr>
          <w:fldChar w:fldCharType="begin"/>
        </w:r>
        <w:r w:rsidR="008C738F" w:rsidRPr="008C738F">
          <w:rPr>
            <w:rFonts w:ascii="Times New Roman" w:hAnsi="Times New Roman" w:cs="Times New Roman"/>
            <w:i w:val="0"/>
            <w:noProof/>
            <w:webHidden/>
          </w:rPr>
          <w:instrText xml:space="preserve"> PAGEREF _Toc25660280 \h </w:instrText>
        </w:r>
        <w:r w:rsidR="008C738F" w:rsidRPr="008C738F">
          <w:rPr>
            <w:rFonts w:ascii="Times New Roman" w:hAnsi="Times New Roman" w:cs="Times New Roman"/>
            <w:i w:val="0"/>
            <w:noProof/>
            <w:webHidden/>
          </w:rPr>
        </w:r>
        <w:r w:rsidR="008C738F" w:rsidRPr="008C738F">
          <w:rPr>
            <w:rFonts w:ascii="Times New Roman" w:hAnsi="Times New Roman" w:cs="Times New Roman"/>
            <w:i w:val="0"/>
            <w:noProof/>
            <w:webHidden/>
          </w:rPr>
          <w:fldChar w:fldCharType="separate"/>
        </w:r>
        <w:r w:rsidR="004518D5">
          <w:rPr>
            <w:rFonts w:ascii="Times New Roman" w:hAnsi="Times New Roman" w:cs="Times New Roman"/>
            <w:i w:val="0"/>
            <w:noProof/>
            <w:webHidden/>
          </w:rPr>
          <w:t>36</w:t>
        </w:r>
        <w:r w:rsidR="008C738F" w:rsidRPr="008C738F">
          <w:rPr>
            <w:rFonts w:ascii="Times New Roman" w:hAnsi="Times New Roman" w:cs="Times New Roman"/>
            <w:i w:val="0"/>
            <w:noProof/>
            <w:webHidden/>
          </w:rPr>
          <w:fldChar w:fldCharType="end"/>
        </w:r>
      </w:hyperlink>
    </w:p>
    <w:p w14:paraId="5E390BD2" w14:textId="77777777" w:rsidR="008C738F" w:rsidRPr="008C738F" w:rsidRDefault="00A21351">
      <w:pPr>
        <w:pStyle w:val="TDC1"/>
        <w:tabs>
          <w:tab w:val="right" w:leader="underscore" w:pos="9016"/>
        </w:tabs>
        <w:rPr>
          <w:rFonts w:ascii="Times New Roman" w:eastAsiaTheme="minorEastAsia" w:hAnsi="Times New Roman" w:cs="Times New Roman"/>
          <w:b w:val="0"/>
          <w:bCs w:val="0"/>
          <w:i w:val="0"/>
          <w:iCs w:val="0"/>
          <w:noProof/>
          <w:lang w:val="es-CO" w:eastAsia="es-CO"/>
        </w:rPr>
      </w:pPr>
      <w:hyperlink w:anchor="_Toc25660281" w:history="1">
        <w:r w:rsidR="008C738F" w:rsidRPr="008C738F">
          <w:rPr>
            <w:rStyle w:val="Hipervnculo"/>
            <w:rFonts w:ascii="Times New Roman" w:hAnsi="Times New Roman" w:cs="Times New Roman"/>
            <w:i w:val="0"/>
            <w:noProof/>
          </w:rPr>
          <w:t>Marco conceptual</w:t>
        </w:r>
        <w:r w:rsidR="008C738F" w:rsidRPr="008C738F">
          <w:rPr>
            <w:rFonts w:ascii="Times New Roman" w:hAnsi="Times New Roman" w:cs="Times New Roman"/>
            <w:i w:val="0"/>
            <w:noProof/>
            <w:webHidden/>
          </w:rPr>
          <w:tab/>
        </w:r>
        <w:r w:rsidR="008C738F" w:rsidRPr="008C738F">
          <w:rPr>
            <w:rFonts w:ascii="Times New Roman" w:hAnsi="Times New Roman" w:cs="Times New Roman"/>
            <w:i w:val="0"/>
            <w:noProof/>
            <w:webHidden/>
          </w:rPr>
          <w:fldChar w:fldCharType="begin"/>
        </w:r>
        <w:r w:rsidR="008C738F" w:rsidRPr="008C738F">
          <w:rPr>
            <w:rFonts w:ascii="Times New Roman" w:hAnsi="Times New Roman" w:cs="Times New Roman"/>
            <w:i w:val="0"/>
            <w:noProof/>
            <w:webHidden/>
          </w:rPr>
          <w:instrText xml:space="preserve"> PAGEREF _Toc25660281 \h </w:instrText>
        </w:r>
        <w:r w:rsidR="008C738F" w:rsidRPr="008C738F">
          <w:rPr>
            <w:rFonts w:ascii="Times New Roman" w:hAnsi="Times New Roman" w:cs="Times New Roman"/>
            <w:i w:val="0"/>
            <w:noProof/>
            <w:webHidden/>
          </w:rPr>
        </w:r>
        <w:r w:rsidR="008C738F" w:rsidRPr="008C738F">
          <w:rPr>
            <w:rFonts w:ascii="Times New Roman" w:hAnsi="Times New Roman" w:cs="Times New Roman"/>
            <w:i w:val="0"/>
            <w:noProof/>
            <w:webHidden/>
          </w:rPr>
          <w:fldChar w:fldCharType="separate"/>
        </w:r>
        <w:r w:rsidR="004518D5">
          <w:rPr>
            <w:rFonts w:ascii="Times New Roman" w:hAnsi="Times New Roman" w:cs="Times New Roman"/>
            <w:i w:val="0"/>
            <w:noProof/>
            <w:webHidden/>
          </w:rPr>
          <w:t>40</w:t>
        </w:r>
        <w:r w:rsidR="008C738F" w:rsidRPr="008C738F">
          <w:rPr>
            <w:rFonts w:ascii="Times New Roman" w:hAnsi="Times New Roman" w:cs="Times New Roman"/>
            <w:i w:val="0"/>
            <w:noProof/>
            <w:webHidden/>
          </w:rPr>
          <w:fldChar w:fldCharType="end"/>
        </w:r>
      </w:hyperlink>
    </w:p>
    <w:p w14:paraId="4D875DDE" w14:textId="77777777" w:rsidR="008C738F" w:rsidRPr="008C738F" w:rsidRDefault="00A21351">
      <w:pPr>
        <w:pStyle w:val="TDC1"/>
        <w:tabs>
          <w:tab w:val="right" w:leader="underscore" w:pos="9016"/>
        </w:tabs>
        <w:rPr>
          <w:rFonts w:ascii="Times New Roman" w:eastAsiaTheme="minorEastAsia" w:hAnsi="Times New Roman" w:cs="Times New Roman"/>
          <w:b w:val="0"/>
          <w:bCs w:val="0"/>
          <w:i w:val="0"/>
          <w:iCs w:val="0"/>
          <w:noProof/>
          <w:lang w:val="es-CO" w:eastAsia="es-CO"/>
        </w:rPr>
      </w:pPr>
      <w:hyperlink w:anchor="_Toc25660282" w:history="1">
        <w:r w:rsidR="008C738F" w:rsidRPr="008C738F">
          <w:rPr>
            <w:rStyle w:val="Hipervnculo"/>
            <w:rFonts w:ascii="Times New Roman" w:hAnsi="Times New Roman" w:cs="Times New Roman"/>
            <w:i w:val="0"/>
            <w:noProof/>
          </w:rPr>
          <w:t>Marco Legal</w:t>
        </w:r>
        <w:r w:rsidR="008C738F" w:rsidRPr="008C738F">
          <w:rPr>
            <w:rFonts w:ascii="Times New Roman" w:hAnsi="Times New Roman" w:cs="Times New Roman"/>
            <w:i w:val="0"/>
            <w:noProof/>
            <w:webHidden/>
          </w:rPr>
          <w:tab/>
        </w:r>
        <w:r w:rsidR="008C738F" w:rsidRPr="008C738F">
          <w:rPr>
            <w:rFonts w:ascii="Times New Roman" w:hAnsi="Times New Roman" w:cs="Times New Roman"/>
            <w:i w:val="0"/>
            <w:noProof/>
            <w:webHidden/>
          </w:rPr>
          <w:fldChar w:fldCharType="begin"/>
        </w:r>
        <w:r w:rsidR="008C738F" w:rsidRPr="008C738F">
          <w:rPr>
            <w:rFonts w:ascii="Times New Roman" w:hAnsi="Times New Roman" w:cs="Times New Roman"/>
            <w:i w:val="0"/>
            <w:noProof/>
            <w:webHidden/>
          </w:rPr>
          <w:instrText xml:space="preserve"> PAGEREF _Toc25660282 \h </w:instrText>
        </w:r>
        <w:r w:rsidR="008C738F" w:rsidRPr="008C738F">
          <w:rPr>
            <w:rFonts w:ascii="Times New Roman" w:hAnsi="Times New Roman" w:cs="Times New Roman"/>
            <w:i w:val="0"/>
            <w:noProof/>
            <w:webHidden/>
          </w:rPr>
        </w:r>
        <w:r w:rsidR="008C738F" w:rsidRPr="008C738F">
          <w:rPr>
            <w:rFonts w:ascii="Times New Roman" w:hAnsi="Times New Roman" w:cs="Times New Roman"/>
            <w:i w:val="0"/>
            <w:noProof/>
            <w:webHidden/>
          </w:rPr>
          <w:fldChar w:fldCharType="separate"/>
        </w:r>
        <w:r w:rsidR="004518D5">
          <w:rPr>
            <w:rFonts w:ascii="Times New Roman" w:hAnsi="Times New Roman" w:cs="Times New Roman"/>
            <w:i w:val="0"/>
            <w:noProof/>
            <w:webHidden/>
          </w:rPr>
          <w:t>47</w:t>
        </w:r>
        <w:r w:rsidR="008C738F" w:rsidRPr="008C738F">
          <w:rPr>
            <w:rFonts w:ascii="Times New Roman" w:hAnsi="Times New Roman" w:cs="Times New Roman"/>
            <w:i w:val="0"/>
            <w:noProof/>
            <w:webHidden/>
          </w:rPr>
          <w:fldChar w:fldCharType="end"/>
        </w:r>
      </w:hyperlink>
    </w:p>
    <w:p w14:paraId="5D28DAAC" w14:textId="77777777" w:rsidR="008C738F" w:rsidRPr="008C738F" w:rsidRDefault="00A21351">
      <w:pPr>
        <w:pStyle w:val="TDC1"/>
        <w:tabs>
          <w:tab w:val="right" w:leader="underscore" w:pos="9016"/>
        </w:tabs>
        <w:rPr>
          <w:rFonts w:ascii="Times New Roman" w:eastAsiaTheme="minorEastAsia" w:hAnsi="Times New Roman" w:cs="Times New Roman"/>
          <w:b w:val="0"/>
          <w:bCs w:val="0"/>
          <w:i w:val="0"/>
          <w:iCs w:val="0"/>
          <w:noProof/>
          <w:lang w:val="es-CO" w:eastAsia="es-CO"/>
        </w:rPr>
      </w:pPr>
      <w:hyperlink w:anchor="_Toc25660283" w:history="1">
        <w:r w:rsidR="008C738F" w:rsidRPr="008C738F">
          <w:rPr>
            <w:rStyle w:val="Hipervnculo"/>
            <w:rFonts w:ascii="Times New Roman" w:hAnsi="Times New Roman" w:cs="Times New Roman"/>
            <w:i w:val="0"/>
            <w:noProof/>
          </w:rPr>
          <w:t>CAPITULO III DISEÑO METODOLOGICO</w:t>
        </w:r>
        <w:r w:rsidR="008C738F" w:rsidRPr="008C738F">
          <w:rPr>
            <w:rFonts w:ascii="Times New Roman" w:hAnsi="Times New Roman" w:cs="Times New Roman"/>
            <w:i w:val="0"/>
            <w:noProof/>
            <w:webHidden/>
          </w:rPr>
          <w:tab/>
        </w:r>
        <w:r w:rsidR="008C738F" w:rsidRPr="008C738F">
          <w:rPr>
            <w:rFonts w:ascii="Times New Roman" w:hAnsi="Times New Roman" w:cs="Times New Roman"/>
            <w:i w:val="0"/>
            <w:noProof/>
            <w:webHidden/>
          </w:rPr>
          <w:fldChar w:fldCharType="begin"/>
        </w:r>
        <w:r w:rsidR="008C738F" w:rsidRPr="008C738F">
          <w:rPr>
            <w:rFonts w:ascii="Times New Roman" w:hAnsi="Times New Roman" w:cs="Times New Roman"/>
            <w:i w:val="0"/>
            <w:noProof/>
            <w:webHidden/>
          </w:rPr>
          <w:instrText xml:space="preserve"> PAGEREF _Toc25660283 \h </w:instrText>
        </w:r>
        <w:r w:rsidR="008C738F" w:rsidRPr="008C738F">
          <w:rPr>
            <w:rFonts w:ascii="Times New Roman" w:hAnsi="Times New Roman" w:cs="Times New Roman"/>
            <w:i w:val="0"/>
            <w:noProof/>
            <w:webHidden/>
          </w:rPr>
        </w:r>
        <w:r w:rsidR="008C738F" w:rsidRPr="008C738F">
          <w:rPr>
            <w:rFonts w:ascii="Times New Roman" w:hAnsi="Times New Roman" w:cs="Times New Roman"/>
            <w:i w:val="0"/>
            <w:noProof/>
            <w:webHidden/>
          </w:rPr>
          <w:fldChar w:fldCharType="separate"/>
        </w:r>
        <w:r w:rsidR="004518D5">
          <w:rPr>
            <w:rFonts w:ascii="Times New Roman" w:hAnsi="Times New Roman" w:cs="Times New Roman"/>
            <w:i w:val="0"/>
            <w:noProof/>
            <w:webHidden/>
          </w:rPr>
          <w:t>58</w:t>
        </w:r>
        <w:r w:rsidR="008C738F" w:rsidRPr="008C738F">
          <w:rPr>
            <w:rFonts w:ascii="Times New Roman" w:hAnsi="Times New Roman" w:cs="Times New Roman"/>
            <w:i w:val="0"/>
            <w:noProof/>
            <w:webHidden/>
          </w:rPr>
          <w:fldChar w:fldCharType="end"/>
        </w:r>
      </w:hyperlink>
    </w:p>
    <w:p w14:paraId="0359EE33" w14:textId="77777777" w:rsidR="008C738F" w:rsidRPr="008C738F" w:rsidRDefault="00A21351">
      <w:pPr>
        <w:pStyle w:val="TDC1"/>
        <w:tabs>
          <w:tab w:val="right" w:leader="underscore" w:pos="9016"/>
        </w:tabs>
        <w:rPr>
          <w:rFonts w:ascii="Times New Roman" w:eastAsiaTheme="minorEastAsia" w:hAnsi="Times New Roman" w:cs="Times New Roman"/>
          <w:b w:val="0"/>
          <w:bCs w:val="0"/>
          <w:i w:val="0"/>
          <w:iCs w:val="0"/>
          <w:noProof/>
          <w:lang w:val="es-CO" w:eastAsia="es-CO"/>
        </w:rPr>
      </w:pPr>
      <w:hyperlink w:anchor="_Toc25660284" w:history="1">
        <w:r w:rsidR="008C738F" w:rsidRPr="008C738F">
          <w:rPr>
            <w:rStyle w:val="Hipervnculo"/>
            <w:rFonts w:ascii="Times New Roman" w:hAnsi="Times New Roman" w:cs="Times New Roman"/>
            <w:i w:val="0"/>
            <w:noProof/>
          </w:rPr>
          <w:t>Marco metodológico</w:t>
        </w:r>
        <w:r w:rsidR="008C738F" w:rsidRPr="008C738F">
          <w:rPr>
            <w:rFonts w:ascii="Times New Roman" w:hAnsi="Times New Roman" w:cs="Times New Roman"/>
            <w:i w:val="0"/>
            <w:noProof/>
            <w:webHidden/>
          </w:rPr>
          <w:tab/>
        </w:r>
        <w:r w:rsidR="008C738F" w:rsidRPr="008C738F">
          <w:rPr>
            <w:rFonts w:ascii="Times New Roman" w:hAnsi="Times New Roman" w:cs="Times New Roman"/>
            <w:i w:val="0"/>
            <w:noProof/>
            <w:webHidden/>
          </w:rPr>
          <w:fldChar w:fldCharType="begin"/>
        </w:r>
        <w:r w:rsidR="008C738F" w:rsidRPr="008C738F">
          <w:rPr>
            <w:rFonts w:ascii="Times New Roman" w:hAnsi="Times New Roman" w:cs="Times New Roman"/>
            <w:i w:val="0"/>
            <w:noProof/>
            <w:webHidden/>
          </w:rPr>
          <w:instrText xml:space="preserve"> PAGEREF _Toc25660284 \h </w:instrText>
        </w:r>
        <w:r w:rsidR="008C738F" w:rsidRPr="008C738F">
          <w:rPr>
            <w:rFonts w:ascii="Times New Roman" w:hAnsi="Times New Roman" w:cs="Times New Roman"/>
            <w:i w:val="0"/>
            <w:noProof/>
            <w:webHidden/>
          </w:rPr>
        </w:r>
        <w:r w:rsidR="008C738F" w:rsidRPr="008C738F">
          <w:rPr>
            <w:rFonts w:ascii="Times New Roman" w:hAnsi="Times New Roman" w:cs="Times New Roman"/>
            <w:i w:val="0"/>
            <w:noProof/>
            <w:webHidden/>
          </w:rPr>
          <w:fldChar w:fldCharType="separate"/>
        </w:r>
        <w:r w:rsidR="004518D5">
          <w:rPr>
            <w:rFonts w:ascii="Times New Roman" w:hAnsi="Times New Roman" w:cs="Times New Roman"/>
            <w:i w:val="0"/>
            <w:noProof/>
            <w:webHidden/>
          </w:rPr>
          <w:t>58</w:t>
        </w:r>
        <w:r w:rsidR="008C738F" w:rsidRPr="008C738F">
          <w:rPr>
            <w:rFonts w:ascii="Times New Roman" w:hAnsi="Times New Roman" w:cs="Times New Roman"/>
            <w:i w:val="0"/>
            <w:noProof/>
            <w:webHidden/>
          </w:rPr>
          <w:fldChar w:fldCharType="end"/>
        </w:r>
      </w:hyperlink>
    </w:p>
    <w:p w14:paraId="2C13DBB7" w14:textId="77777777" w:rsidR="008C738F" w:rsidRPr="008C738F" w:rsidRDefault="00A21351">
      <w:pPr>
        <w:pStyle w:val="TDC2"/>
        <w:tabs>
          <w:tab w:val="right" w:leader="underscore" w:pos="9016"/>
        </w:tabs>
        <w:rPr>
          <w:rFonts w:ascii="Times New Roman" w:eastAsiaTheme="minorEastAsia" w:hAnsi="Times New Roman" w:cs="Times New Roman"/>
          <w:b w:val="0"/>
          <w:bCs w:val="0"/>
          <w:noProof/>
          <w:sz w:val="24"/>
          <w:szCs w:val="24"/>
          <w:lang w:val="es-CO" w:eastAsia="es-CO"/>
        </w:rPr>
      </w:pPr>
      <w:hyperlink w:anchor="_Toc25660285" w:history="1">
        <w:r w:rsidR="008C738F" w:rsidRPr="008C738F">
          <w:rPr>
            <w:rStyle w:val="Hipervnculo"/>
            <w:rFonts w:ascii="Times New Roman" w:hAnsi="Times New Roman" w:cs="Times New Roman"/>
            <w:noProof/>
            <w:sz w:val="24"/>
            <w:szCs w:val="24"/>
          </w:rPr>
          <w:t>Etapas</w:t>
        </w:r>
        <w:r w:rsidR="008C738F" w:rsidRPr="008C738F">
          <w:rPr>
            <w:rFonts w:ascii="Times New Roman" w:hAnsi="Times New Roman" w:cs="Times New Roman"/>
            <w:noProof/>
            <w:webHidden/>
            <w:sz w:val="24"/>
            <w:szCs w:val="24"/>
          </w:rPr>
          <w:tab/>
        </w:r>
        <w:r w:rsidR="008C738F" w:rsidRPr="008C738F">
          <w:rPr>
            <w:rFonts w:ascii="Times New Roman" w:hAnsi="Times New Roman" w:cs="Times New Roman"/>
            <w:noProof/>
            <w:webHidden/>
            <w:sz w:val="24"/>
            <w:szCs w:val="24"/>
          </w:rPr>
          <w:fldChar w:fldCharType="begin"/>
        </w:r>
        <w:r w:rsidR="008C738F" w:rsidRPr="008C738F">
          <w:rPr>
            <w:rFonts w:ascii="Times New Roman" w:hAnsi="Times New Roman" w:cs="Times New Roman"/>
            <w:noProof/>
            <w:webHidden/>
            <w:sz w:val="24"/>
            <w:szCs w:val="24"/>
          </w:rPr>
          <w:instrText xml:space="preserve"> PAGEREF _Toc25660285 \h </w:instrText>
        </w:r>
        <w:r w:rsidR="008C738F" w:rsidRPr="008C738F">
          <w:rPr>
            <w:rFonts w:ascii="Times New Roman" w:hAnsi="Times New Roman" w:cs="Times New Roman"/>
            <w:noProof/>
            <w:webHidden/>
            <w:sz w:val="24"/>
            <w:szCs w:val="24"/>
          </w:rPr>
        </w:r>
        <w:r w:rsidR="008C738F" w:rsidRPr="008C738F">
          <w:rPr>
            <w:rFonts w:ascii="Times New Roman" w:hAnsi="Times New Roman" w:cs="Times New Roman"/>
            <w:noProof/>
            <w:webHidden/>
            <w:sz w:val="24"/>
            <w:szCs w:val="24"/>
          </w:rPr>
          <w:fldChar w:fldCharType="separate"/>
        </w:r>
        <w:r w:rsidR="004518D5">
          <w:rPr>
            <w:rFonts w:ascii="Times New Roman" w:hAnsi="Times New Roman" w:cs="Times New Roman"/>
            <w:noProof/>
            <w:webHidden/>
            <w:sz w:val="24"/>
            <w:szCs w:val="24"/>
          </w:rPr>
          <w:t>60</w:t>
        </w:r>
        <w:r w:rsidR="008C738F" w:rsidRPr="008C738F">
          <w:rPr>
            <w:rFonts w:ascii="Times New Roman" w:hAnsi="Times New Roman" w:cs="Times New Roman"/>
            <w:noProof/>
            <w:webHidden/>
            <w:sz w:val="24"/>
            <w:szCs w:val="24"/>
          </w:rPr>
          <w:fldChar w:fldCharType="end"/>
        </w:r>
      </w:hyperlink>
    </w:p>
    <w:p w14:paraId="10E0D65F" w14:textId="77777777" w:rsidR="008C738F" w:rsidRPr="008C738F" w:rsidRDefault="00A21351" w:rsidP="008C738F">
      <w:pPr>
        <w:pStyle w:val="TDC3"/>
        <w:rPr>
          <w:rFonts w:eastAsiaTheme="minorEastAsia"/>
          <w:lang w:val="es-CO" w:eastAsia="es-CO"/>
        </w:rPr>
      </w:pPr>
      <w:hyperlink w:anchor="_Toc25660286" w:history="1">
        <w:r w:rsidR="008C738F" w:rsidRPr="008C738F">
          <w:rPr>
            <w:rStyle w:val="Hipervnculo"/>
            <w:b/>
            <w:i w:val="0"/>
          </w:rPr>
          <w:t>Etapa 1:</w:t>
        </w:r>
        <w:r w:rsidR="008C738F" w:rsidRPr="008C738F">
          <w:rPr>
            <w:rStyle w:val="Hipervnculo"/>
            <w:i w:val="0"/>
          </w:rPr>
          <w:t xml:space="preserve"> Planteamiento del problema enunciando lo que causa interés por realizar la investigación.</w:t>
        </w:r>
        <w:r w:rsidR="008C738F" w:rsidRPr="008C738F">
          <w:rPr>
            <w:webHidden/>
          </w:rPr>
          <w:tab/>
        </w:r>
        <w:r w:rsidR="008C738F" w:rsidRPr="008C738F">
          <w:rPr>
            <w:webHidden/>
          </w:rPr>
          <w:fldChar w:fldCharType="begin"/>
        </w:r>
        <w:r w:rsidR="008C738F" w:rsidRPr="008C738F">
          <w:rPr>
            <w:webHidden/>
          </w:rPr>
          <w:instrText xml:space="preserve"> PAGEREF _Toc25660286 \h </w:instrText>
        </w:r>
        <w:r w:rsidR="008C738F" w:rsidRPr="008C738F">
          <w:rPr>
            <w:webHidden/>
          </w:rPr>
        </w:r>
        <w:r w:rsidR="008C738F" w:rsidRPr="008C738F">
          <w:rPr>
            <w:webHidden/>
          </w:rPr>
          <w:fldChar w:fldCharType="separate"/>
        </w:r>
        <w:r w:rsidR="004518D5">
          <w:rPr>
            <w:webHidden/>
          </w:rPr>
          <w:t>60</w:t>
        </w:r>
        <w:r w:rsidR="008C738F" w:rsidRPr="008C738F">
          <w:rPr>
            <w:webHidden/>
          </w:rPr>
          <w:fldChar w:fldCharType="end"/>
        </w:r>
      </w:hyperlink>
    </w:p>
    <w:p w14:paraId="1C8CBAA7" w14:textId="77777777" w:rsidR="008C738F" w:rsidRPr="008C738F" w:rsidRDefault="00A21351" w:rsidP="008C738F">
      <w:pPr>
        <w:pStyle w:val="TDC3"/>
        <w:rPr>
          <w:rFonts w:eastAsiaTheme="minorEastAsia"/>
          <w:lang w:val="es-CO" w:eastAsia="es-CO"/>
        </w:rPr>
      </w:pPr>
      <w:hyperlink w:anchor="_Toc25660287" w:history="1">
        <w:r w:rsidR="008C738F" w:rsidRPr="008C738F">
          <w:rPr>
            <w:rStyle w:val="Hipervnculo"/>
            <w:b/>
            <w:i w:val="0"/>
          </w:rPr>
          <w:t xml:space="preserve">Etapa 2: </w:t>
        </w:r>
        <w:r w:rsidR="008C738F" w:rsidRPr="008C738F">
          <w:rPr>
            <w:rStyle w:val="Hipervnculo"/>
            <w:i w:val="0"/>
          </w:rPr>
          <w:t>Caracterización de población.</w:t>
        </w:r>
        <w:r w:rsidR="008C738F" w:rsidRPr="008C738F">
          <w:rPr>
            <w:webHidden/>
          </w:rPr>
          <w:tab/>
        </w:r>
        <w:r w:rsidR="008C738F" w:rsidRPr="008C738F">
          <w:rPr>
            <w:webHidden/>
          </w:rPr>
          <w:fldChar w:fldCharType="begin"/>
        </w:r>
        <w:r w:rsidR="008C738F" w:rsidRPr="008C738F">
          <w:rPr>
            <w:webHidden/>
          </w:rPr>
          <w:instrText xml:space="preserve"> PAGEREF _Toc25660287 \h </w:instrText>
        </w:r>
        <w:r w:rsidR="008C738F" w:rsidRPr="008C738F">
          <w:rPr>
            <w:webHidden/>
          </w:rPr>
        </w:r>
        <w:r w:rsidR="008C738F" w:rsidRPr="008C738F">
          <w:rPr>
            <w:webHidden/>
          </w:rPr>
          <w:fldChar w:fldCharType="separate"/>
        </w:r>
        <w:r w:rsidR="004518D5">
          <w:rPr>
            <w:webHidden/>
          </w:rPr>
          <w:t>60</w:t>
        </w:r>
        <w:r w:rsidR="008C738F" w:rsidRPr="008C738F">
          <w:rPr>
            <w:webHidden/>
          </w:rPr>
          <w:fldChar w:fldCharType="end"/>
        </w:r>
      </w:hyperlink>
    </w:p>
    <w:p w14:paraId="5DE15EB9" w14:textId="77777777" w:rsidR="008C738F" w:rsidRPr="008C738F" w:rsidRDefault="00A21351" w:rsidP="008C738F">
      <w:pPr>
        <w:pStyle w:val="TDC3"/>
        <w:rPr>
          <w:rFonts w:eastAsiaTheme="minorEastAsia"/>
          <w:lang w:val="es-CO" w:eastAsia="es-CO"/>
        </w:rPr>
      </w:pPr>
      <w:hyperlink w:anchor="_Toc25660288" w:history="1">
        <w:r w:rsidR="008C738F" w:rsidRPr="008C738F">
          <w:rPr>
            <w:rStyle w:val="Hipervnculo"/>
          </w:rPr>
          <w:t>Técnica:</w:t>
        </w:r>
        <w:r w:rsidR="008C738F" w:rsidRPr="008C738F">
          <w:rPr>
            <w:webHidden/>
          </w:rPr>
          <w:tab/>
        </w:r>
        <w:r w:rsidR="008C738F" w:rsidRPr="008C738F">
          <w:rPr>
            <w:webHidden/>
          </w:rPr>
          <w:fldChar w:fldCharType="begin"/>
        </w:r>
        <w:r w:rsidR="008C738F" w:rsidRPr="008C738F">
          <w:rPr>
            <w:webHidden/>
          </w:rPr>
          <w:instrText xml:space="preserve"> PAGEREF _Toc25660288 \h </w:instrText>
        </w:r>
        <w:r w:rsidR="008C738F" w:rsidRPr="008C738F">
          <w:rPr>
            <w:webHidden/>
          </w:rPr>
        </w:r>
        <w:r w:rsidR="008C738F" w:rsidRPr="008C738F">
          <w:rPr>
            <w:webHidden/>
          </w:rPr>
          <w:fldChar w:fldCharType="separate"/>
        </w:r>
        <w:r w:rsidR="004518D5">
          <w:rPr>
            <w:webHidden/>
          </w:rPr>
          <w:t>60</w:t>
        </w:r>
        <w:r w:rsidR="008C738F" w:rsidRPr="008C738F">
          <w:rPr>
            <w:webHidden/>
          </w:rPr>
          <w:fldChar w:fldCharType="end"/>
        </w:r>
      </w:hyperlink>
    </w:p>
    <w:p w14:paraId="29FBD90B" w14:textId="77777777" w:rsidR="008C738F" w:rsidRPr="008C738F" w:rsidRDefault="00A21351" w:rsidP="008C738F">
      <w:pPr>
        <w:pStyle w:val="TDC3"/>
        <w:rPr>
          <w:rFonts w:eastAsiaTheme="minorEastAsia"/>
          <w:lang w:val="es-CO" w:eastAsia="es-CO"/>
        </w:rPr>
      </w:pPr>
      <w:hyperlink w:anchor="_Toc25660289" w:history="1">
        <w:r w:rsidR="008C738F" w:rsidRPr="008C738F">
          <w:rPr>
            <w:rStyle w:val="Hipervnculo"/>
            <w:b/>
            <w:i w:val="0"/>
          </w:rPr>
          <w:t>Etapa 3:</w:t>
        </w:r>
        <w:r w:rsidR="008C738F" w:rsidRPr="008C738F">
          <w:rPr>
            <w:rStyle w:val="Hipervnculo"/>
            <w:i w:val="0"/>
          </w:rPr>
          <w:t xml:space="preserve"> Determinar las condiciones de saneamiento básico y calidad de vida.</w:t>
        </w:r>
        <w:r w:rsidR="008C738F" w:rsidRPr="008C738F">
          <w:rPr>
            <w:webHidden/>
          </w:rPr>
          <w:tab/>
        </w:r>
        <w:r w:rsidR="008C738F" w:rsidRPr="008C738F">
          <w:rPr>
            <w:webHidden/>
          </w:rPr>
          <w:fldChar w:fldCharType="begin"/>
        </w:r>
        <w:r w:rsidR="008C738F" w:rsidRPr="008C738F">
          <w:rPr>
            <w:webHidden/>
          </w:rPr>
          <w:instrText xml:space="preserve"> PAGEREF _Toc25660289 \h </w:instrText>
        </w:r>
        <w:r w:rsidR="008C738F" w:rsidRPr="008C738F">
          <w:rPr>
            <w:webHidden/>
          </w:rPr>
        </w:r>
        <w:r w:rsidR="008C738F" w:rsidRPr="008C738F">
          <w:rPr>
            <w:webHidden/>
          </w:rPr>
          <w:fldChar w:fldCharType="separate"/>
        </w:r>
        <w:r w:rsidR="004518D5">
          <w:rPr>
            <w:webHidden/>
          </w:rPr>
          <w:t>60</w:t>
        </w:r>
        <w:r w:rsidR="008C738F" w:rsidRPr="008C738F">
          <w:rPr>
            <w:webHidden/>
          </w:rPr>
          <w:fldChar w:fldCharType="end"/>
        </w:r>
      </w:hyperlink>
    </w:p>
    <w:p w14:paraId="3DC23BCF" w14:textId="77777777" w:rsidR="008C738F" w:rsidRPr="008C738F" w:rsidRDefault="00A21351" w:rsidP="008C738F">
      <w:pPr>
        <w:pStyle w:val="TDC3"/>
        <w:rPr>
          <w:rFonts w:eastAsiaTheme="minorEastAsia"/>
          <w:lang w:val="es-CO" w:eastAsia="es-CO"/>
        </w:rPr>
      </w:pPr>
      <w:hyperlink w:anchor="_Toc25660290" w:history="1">
        <w:r w:rsidR="008C738F" w:rsidRPr="008C738F">
          <w:rPr>
            <w:rStyle w:val="Hipervnculo"/>
          </w:rPr>
          <w:t>Técnicas.</w:t>
        </w:r>
        <w:r w:rsidR="008C738F" w:rsidRPr="008C738F">
          <w:rPr>
            <w:rStyle w:val="Hipervnculo"/>
            <w:iCs/>
          </w:rPr>
          <w:t xml:space="preserve"> </w:t>
        </w:r>
        <w:r w:rsidR="008C738F" w:rsidRPr="008C738F">
          <w:rPr>
            <w:rStyle w:val="Hipervnculo"/>
          </w:rPr>
          <w:t>Ficha estructurada de saneamiento básico y calidad de vida.</w:t>
        </w:r>
        <w:r w:rsidR="008C738F" w:rsidRPr="008C738F">
          <w:rPr>
            <w:webHidden/>
          </w:rPr>
          <w:tab/>
        </w:r>
        <w:r w:rsidR="008C738F" w:rsidRPr="008C738F">
          <w:rPr>
            <w:webHidden/>
          </w:rPr>
          <w:fldChar w:fldCharType="begin"/>
        </w:r>
        <w:r w:rsidR="008C738F" w:rsidRPr="008C738F">
          <w:rPr>
            <w:webHidden/>
          </w:rPr>
          <w:instrText xml:space="preserve"> PAGEREF _Toc25660290 \h </w:instrText>
        </w:r>
        <w:r w:rsidR="008C738F" w:rsidRPr="008C738F">
          <w:rPr>
            <w:webHidden/>
          </w:rPr>
        </w:r>
        <w:r w:rsidR="008C738F" w:rsidRPr="008C738F">
          <w:rPr>
            <w:webHidden/>
          </w:rPr>
          <w:fldChar w:fldCharType="separate"/>
        </w:r>
        <w:r w:rsidR="004518D5">
          <w:rPr>
            <w:webHidden/>
          </w:rPr>
          <w:t>60</w:t>
        </w:r>
        <w:r w:rsidR="008C738F" w:rsidRPr="008C738F">
          <w:rPr>
            <w:webHidden/>
          </w:rPr>
          <w:fldChar w:fldCharType="end"/>
        </w:r>
      </w:hyperlink>
    </w:p>
    <w:p w14:paraId="65D6FF6A" w14:textId="1F93E4E6" w:rsidR="008C738F" w:rsidRPr="008C738F" w:rsidRDefault="00A21351" w:rsidP="00D42628">
      <w:pPr>
        <w:pStyle w:val="TDC3"/>
        <w:rPr>
          <w:rFonts w:eastAsiaTheme="minorEastAsia"/>
          <w:b/>
          <w:bCs/>
          <w:lang w:val="es-CO" w:eastAsia="es-CO"/>
        </w:rPr>
      </w:pPr>
      <w:hyperlink w:anchor="_Toc25660291" w:history="1">
        <w:r w:rsidR="008C738F" w:rsidRPr="008C738F">
          <w:rPr>
            <w:rStyle w:val="Hipervnculo"/>
            <w:b/>
            <w:i w:val="0"/>
          </w:rPr>
          <w:t>Etapa 4:</w:t>
        </w:r>
        <w:r w:rsidR="008C738F" w:rsidRPr="008C738F">
          <w:rPr>
            <w:rStyle w:val="Hipervnculo"/>
            <w:i w:val="0"/>
          </w:rPr>
          <w:t xml:space="preserve"> Determinar la relación entre saneamiento básico y calidad de vida.</w:t>
        </w:r>
        <w:r w:rsidR="008C738F" w:rsidRPr="008C738F">
          <w:rPr>
            <w:webHidden/>
          </w:rPr>
          <w:tab/>
        </w:r>
        <w:r w:rsidR="008C738F" w:rsidRPr="008C738F">
          <w:rPr>
            <w:webHidden/>
          </w:rPr>
          <w:fldChar w:fldCharType="begin"/>
        </w:r>
        <w:r w:rsidR="008C738F" w:rsidRPr="008C738F">
          <w:rPr>
            <w:webHidden/>
          </w:rPr>
          <w:instrText xml:space="preserve"> PAGEREF _Toc25660291 \h </w:instrText>
        </w:r>
        <w:r w:rsidR="008C738F" w:rsidRPr="008C738F">
          <w:rPr>
            <w:webHidden/>
          </w:rPr>
        </w:r>
        <w:r w:rsidR="008C738F" w:rsidRPr="008C738F">
          <w:rPr>
            <w:webHidden/>
          </w:rPr>
          <w:fldChar w:fldCharType="separate"/>
        </w:r>
        <w:r w:rsidR="004518D5">
          <w:rPr>
            <w:webHidden/>
          </w:rPr>
          <w:t>60</w:t>
        </w:r>
        <w:r w:rsidR="008C738F" w:rsidRPr="008C738F">
          <w:rPr>
            <w:webHidden/>
          </w:rPr>
          <w:fldChar w:fldCharType="end"/>
        </w:r>
      </w:hyperlink>
    </w:p>
    <w:p w14:paraId="0411700F" w14:textId="77777777" w:rsidR="008C738F" w:rsidRPr="008C738F" w:rsidRDefault="00A21351">
      <w:pPr>
        <w:pStyle w:val="TDC4"/>
        <w:tabs>
          <w:tab w:val="right" w:leader="underscore" w:pos="9016"/>
        </w:tabs>
        <w:rPr>
          <w:rFonts w:ascii="Times New Roman" w:eastAsiaTheme="minorEastAsia" w:hAnsi="Times New Roman" w:cs="Times New Roman"/>
          <w:noProof/>
          <w:sz w:val="24"/>
          <w:szCs w:val="24"/>
          <w:lang w:val="es-CO" w:eastAsia="es-CO"/>
        </w:rPr>
      </w:pPr>
      <w:hyperlink w:anchor="_Toc25660293" w:history="1">
        <w:r w:rsidR="008C738F" w:rsidRPr="008C738F">
          <w:rPr>
            <w:rStyle w:val="Hipervnculo"/>
            <w:rFonts w:ascii="Times New Roman" w:hAnsi="Times New Roman" w:cs="Times New Roman"/>
            <w:i/>
            <w:noProof/>
            <w:sz w:val="24"/>
            <w:szCs w:val="24"/>
          </w:rPr>
          <w:t>Técnica: Metodología de Análisis.</w:t>
        </w:r>
        <w:r w:rsidR="008C738F" w:rsidRPr="008C738F">
          <w:rPr>
            <w:rFonts w:ascii="Times New Roman" w:hAnsi="Times New Roman" w:cs="Times New Roman"/>
            <w:noProof/>
            <w:webHidden/>
            <w:sz w:val="24"/>
            <w:szCs w:val="24"/>
          </w:rPr>
          <w:tab/>
        </w:r>
        <w:r w:rsidR="008C738F" w:rsidRPr="008C738F">
          <w:rPr>
            <w:rFonts w:ascii="Times New Roman" w:hAnsi="Times New Roman" w:cs="Times New Roman"/>
            <w:noProof/>
            <w:webHidden/>
            <w:sz w:val="24"/>
            <w:szCs w:val="24"/>
          </w:rPr>
          <w:fldChar w:fldCharType="begin"/>
        </w:r>
        <w:r w:rsidR="008C738F" w:rsidRPr="008C738F">
          <w:rPr>
            <w:rFonts w:ascii="Times New Roman" w:hAnsi="Times New Roman" w:cs="Times New Roman"/>
            <w:noProof/>
            <w:webHidden/>
            <w:sz w:val="24"/>
            <w:szCs w:val="24"/>
          </w:rPr>
          <w:instrText xml:space="preserve"> PAGEREF _Toc25660293 \h </w:instrText>
        </w:r>
        <w:r w:rsidR="008C738F" w:rsidRPr="008C738F">
          <w:rPr>
            <w:rFonts w:ascii="Times New Roman" w:hAnsi="Times New Roman" w:cs="Times New Roman"/>
            <w:noProof/>
            <w:webHidden/>
            <w:sz w:val="24"/>
            <w:szCs w:val="24"/>
          </w:rPr>
        </w:r>
        <w:r w:rsidR="008C738F" w:rsidRPr="008C738F">
          <w:rPr>
            <w:rFonts w:ascii="Times New Roman" w:hAnsi="Times New Roman" w:cs="Times New Roman"/>
            <w:noProof/>
            <w:webHidden/>
            <w:sz w:val="24"/>
            <w:szCs w:val="24"/>
          </w:rPr>
          <w:fldChar w:fldCharType="separate"/>
        </w:r>
        <w:r w:rsidR="004518D5">
          <w:rPr>
            <w:rFonts w:ascii="Times New Roman" w:hAnsi="Times New Roman" w:cs="Times New Roman"/>
            <w:noProof/>
            <w:webHidden/>
            <w:sz w:val="24"/>
            <w:szCs w:val="24"/>
          </w:rPr>
          <w:t>61</w:t>
        </w:r>
        <w:r w:rsidR="008C738F" w:rsidRPr="008C738F">
          <w:rPr>
            <w:rFonts w:ascii="Times New Roman" w:hAnsi="Times New Roman" w:cs="Times New Roman"/>
            <w:noProof/>
            <w:webHidden/>
            <w:sz w:val="24"/>
            <w:szCs w:val="24"/>
          </w:rPr>
          <w:fldChar w:fldCharType="end"/>
        </w:r>
      </w:hyperlink>
    </w:p>
    <w:p w14:paraId="2C04AE2A" w14:textId="77777777" w:rsidR="008C738F" w:rsidRPr="008C738F" w:rsidRDefault="00A21351">
      <w:pPr>
        <w:pStyle w:val="TDC1"/>
        <w:tabs>
          <w:tab w:val="right" w:leader="underscore" w:pos="9016"/>
        </w:tabs>
        <w:rPr>
          <w:rFonts w:ascii="Times New Roman" w:eastAsiaTheme="minorEastAsia" w:hAnsi="Times New Roman" w:cs="Times New Roman"/>
          <w:b w:val="0"/>
          <w:bCs w:val="0"/>
          <w:i w:val="0"/>
          <w:iCs w:val="0"/>
          <w:noProof/>
          <w:lang w:val="es-CO" w:eastAsia="es-CO"/>
        </w:rPr>
      </w:pPr>
      <w:hyperlink w:anchor="_Toc25660294" w:history="1">
        <w:r w:rsidR="008C738F" w:rsidRPr="008C738F">
          <w:rPr>
            <w:rStyle w:val="Hipervnculo"/>
            <w:rFonts w:ascii="Times New Roman" w:hAnsi="Times New Roman" w:cs="Times New Roman"/>
            <w:i w:val="0"/>
            <w:noProof/>
          </w:rPr>
          <w:t>CAPITULO IV ANALISIS DE RESULTADO</w:t>
        </w:r>
        <w:r w:rsidR="008C738F" w:rsidRPr="008C738F">
          <w:rPr>
            <w:rFonts w:ascii="Times New Roman" w:hAnsi="Times New Roman" w:cs="Times New Roman"/>
            <w:i w:val="0"/>
            <w:noProof/>
            <w:webHidden/>
          </w:rPr>
          <w:tab/>
        </w:r>
        <w:r w:rsidR="008C738F" w:rsidRPr="008C738F">
          <w:rPr>
            <w:rFonts w:ascii="Times New Roman" w:hAnsi="Times New Roman" w:cs="Times New Roman"/>
            <w:i w:val="0"/>
            <w:noProof/>
            <w:webHidden/>
          </w:rPr>
          <w:fldChar w:fldCharType="begin"/>
        </w:r>
        <w:r w:rsidR="008C738F" w:rsidRPr="008C738F">
          <w:rPr>
            <w:rFonts w:ascii="Times New Roman" w:hAnsi="Times New Roman" w:cs="Times New Roman"/>
            <w:i w:val="0"/>
            <w:noProof/>
            <w:webHidden/>
          </w:rPr>
          <w:instrText xml:space="preserve"> PAGEREF _Toc25660294 \h </w:instrText>
        </w:r>
        <w:r w:rsidR="008C738F" w:rsidRPr="008C738F">
          <w:rPr>
            <w:rFonts w:ascii="Times New Roman" w:hAnsi="Times New Roman" w:cs="Times New Roman"/>
            <w:i w:val="0"/>
            <w:noProof/>
            <w:webHidden/>
          </w:rPr>
        </w:r>
        <w:r w:rsidR="008C738F" w:rsidRPr="008C738F">
          <w:rPr>
            <w:rFonts w:ascii="Times New Roman" w:hAnsi="Times New Roman" w:cs="Times New Roman"/>
            <w:i w:val="0"/>
            <w:noProof/>
            <w:webHidden/>
          </w:rPr>
          <w:fldChar w:fldCharType="separate"/>
        </w:r>
        <w:r w:rsidR="004518D5">
          <w:rPr>
            <w:rFonts w:ascii="Times New Roman" w:hAnsi="Times New Roman" w:cs="Times New Roman"/>
            <w:i w:val="0"/>
            <w:noProof/>
            <w:webHidden/>
          </w:rPr>
          <w:t>64</w:t>
        </w:r>
        <w:r w:rsidR="008C738F" w:rsidRPr="008C738F">
          <w:rPr>
            <w:rFonts w:ascii="Times New Roman" w:hAnsi="Times New Roman" w:cs="Times New Roman"/>
            <w:i w:val="0"/>
            <w:noProof/>
            <w:webHidden/>
          </w:rPr>
          <w:fldChar w:fldCharType="end"/>
        </w:r>
      </w:hyperlink>
    </w:p>
    <w:p w14:paraId="4A9A5C5F" w14:textId="77777777" w:rsidR="008C738F" w:rsidRPr="008C738F" w:rsidRDefault="00A21351">
      <w:pPr>
        <w:pStyle w:val="TDC1"/>
        <w:tabs>
          <w:tab w:val="right" w:leader="underscore" w:pos="9016"/>
        </w:tabs>
        <w:rPr>
          <w:rFonts w:ascii="Times New Roman" w:eastAsiaTheme="minorEastAsia" w:hAnsi="Times New Roman" w:cs="Times New Roman"/>
          <w:b w:val="0"/>
          <w:bCs w:val="0"/>
          <w:i w:val="0"/>
          <w:iCs w:val="0"/>
          <w:noProof/>
          <w:lang w:val="es-CO" w:eastAsia="es-CO"/>
        </w:rPr>
      </w:pPr>
      <w:hyperlink w:anchor="_Toc25660295" w:history="1">
        <w:r w:rsidR="008C738F" w:rsidRPr="008C738F">
          <w:rPr>
            <w:rStyle w:val="Hipervnculo"/>
            <w:rFonts w:ascii="Times New Roman" w:hAnsi="Times New Roman" w:cs="Times New Roman"/>
            <w:i w:val="0"/>
            <w:noProof/>
          </w:rPr>
          <w:t>Resultados</w:t>
        </w:r>
        <w:r w:rsidR="008C738F" w:rsidRPr="008C738F">
          <w:rPr>
            <w:rFonts w:ascii="Times New Roman" w:hAnsi="Times New Roman" w:cs="Times New Roman"/>
            <w:i w:val="0"/>
            <w:noProof/>
            <w:webHidden/>
          </w:rPr>
          <w:tab/>
        </w:r>
        <w:r w:rsidR="008C738F" w:rsidRPr="008C738F">
          <w:rPr>
            <w:rFonts w:ascii="Times New Roman" w:hAnsi="Times New Roman" w:cs="Times New Roman"/>
            <w:i w:val="0"/>
            <w:noProof/>
            <w:webHidden/>
          </w:rPr>
          <w:fldChar w:fldCharType="begin"/>
        </w:r>
        <w:r w:rsidR="008C738F" w:rsidRPr="008C738F">
          <w:rPr>
            <w:rFonts w:ascii="Times New Roman" w:hAnsi="Times New Roman" w:cs="Times New Roman"/>
            <w:i w:val="0"/>
            <w:noProof/>
            <w:webHidden/>
          </w:rPr>
          <w:instrText xml:space="preserve"> PAGEREF _Toc25660295 \h </w:instrText>
        </w:r>
        <w:r w:rsidR="008C738F" w:rsidRPr="008C738F">
          <w:rPr>
            <w:rFonts w:ascii="Times New Roman" w:hAnsi="Times New Roman" w:cs="Times New Roman"/>
            <w:i w:val="0"/>
            <w:noProof/>
            <w:webHidden/>
          </w:rPr>
        </w:r>
        <w:r w:rsidR="008C738F" w:rsidRPr="008C738F">
          <w:rPr>
            <w:rFonts w:ascii="Times New Roman" w:hAnsi="Times New Roman" w:cs="Times New Roman"/>
            <w:i w:val="0"/>
            <w:noProof/>
            <w:webHidden/>
          </w:rPr>
          <w:fldChar w:fldCharType="separate"/>
        </w:r>
        <w:r w:rsidR="004518D5">
          <w:rPr>
            <w:rFonts w:ascii="Times New Roman" w:hAnsi="Times New Roman" w:cs="Times New Roman"/>
            <w:i w:val="0"/>
            <w:noProof/>
            <w:webHidden/>
          </w:rPr>
          <w:t>64</w:t>
        </w:r>
        <w:r w:rsidR="008C738F" w:rsidRPr="008C738F">
          <w:rPr>
            <w:rFonts w:ascii="Times New Roman" w:hAnsi="Times New Roman" w:cs="Times New Roman"/>
            <w:i w:val="0"/>
            <w:noProof/>
            <w:webHidden/>
          </w:rPr>
          <w:fldChar w:fldCharType="end"/>
        </w:r>
      </w:hyperlink>
    </w:p>
    <w:p w14:paraId="1ED67D8F" w14:textId="77777777" w:rsidR="008C738F" w:rsidRPr="008C738F" w:rsidRDefault="00A21351">
      <w:pPr>
        <w:pStyle w:val="TDC1"/>
        <w:tabs>
          <w:tab w:val="right" w:leader="underscore" w:pos="9016"/>
        </w:tabs>
        <w:rPr>
          <w:rFonts w:ascii="Times New Roman" w:eastAsiaTheme="minorEastAsia" w:hAnsi="Times New Roman" w:cs="Times New Roman"/>
          <w:b w:val="0"/>
          <w:bCs w:val="0"/>
          <w:i w:val="0"/>
          <w:iCs w:val="0"/>
          <w:noProof/>
          <w:lang w:val="es-CO" w:eastAsia="es-CO"/>
        </w:rPr>
      </w:pPr>
      <w:hyperlink w:anchor="_Toc25660296" w:history="1">
        <w:r w:rsidR="008C738F" w:rsidRPr="008C738F">
          <w:rPr>
            <w:rStyle w:val="Hipervnculo"/>
            <w:rFonts w:ascii="Times New Roman" w:hAnsi="Times New Roman" w:cs="Times New Roman"/>
            <w:i w:val="0"/>
            <w:noProof/>
          </w:rPr>
          <w:t>CAPITULO V</w:t>
        </w:r>
        <w:r w:rsidR="008C738F" w:rsidRPr="008C738F">
          <w:rPr>
            <w:rFonts w:ascii="Times New Roman" w:hAnsi="Times New Roman" w:cs="Times New Roman"/>
            <w:i w:val="0"/>
            <w:noProof/>
            <w:webHidden/>
          </w:rPr>
          <w:tab/>
        </w:r>
        <w:r w:rsidR="008C738F" w:rsidRPr="008C738F">
          <w:rPr>
            <w:rFonts w:ascii="Times New Roman" w:hAnsi="Times New Roman" w:cs="Times New Roman"/>
            <w:i w:val="0"/>
            <w:noProof/>
            <w:webHidden/>
          </w:rPr>
          <w:fldChar w:fldCharType="begin"/>
        </w:r>
        <w:r w:rsidR="008C738F" w:rsidRPr="008C738F">
          <w:rPr>
            <w:rFonts w:ascii="Times New Roman" w:hAnsi="Times New Roman" w:cs="Times New Roman"/>
            <w:i w:val="0"/>
            <w:noProof/>
            <w:webHidden/>
          </w:rPr>
          <w:instrText xml:space="preserve"> PAGEREF _Toc25660296 \h </w:instrText>
        </w:r>
        <w:r w:rsidR="008C738F" w:rsidRPr="008C738F">
          <w:rPr>
            <w:rFonts w:ascii="Times New Roman" w:hAnsi="Times New Roman" w:cs="Times New Roman"/>
            <w:i w:val="0"/>
            <w:noProof/>
            <w:webHidden/>
          </w:rPr>
        </w:r>
        <w:r w:rsidR="008C738F" w:rsidRPr="008C738F">
          <w:rPr>
            <w:rFonts w:ascii="Times New Roman" w:hAnsi="Times New Roman" w:cs="Times New Roman"/>
            <w:i w:val="0"/>
            <w:noProof/>
            <w:webHidden/>
          </w:rPr>
          <w:fldChar w:fldCharType="separate"/>
        </w:r>
        <w:r w:rsidR="004518D5">
          <w:rPr>
            <w:rFonts w:ascii="Times New Roman" w:hAnsi="Times New Roman" w:cs="Times New Roman"/>
            <w:i w:val="0"/>
            <w:noProof/>
            <w:webHidden/>
          </w:rPr>
          <w:t>77</w:t>
        </w:r>
        <w:r w:rsidR="008C738F" w:rsidRPr="008C738F">
          <w:rPr>
            <w:rFonts w:ascii="Times New Roman" w:hAnsi="Times New Roman" w:cs="Times New Roman"/>
            <w:i w:val="0"/>
            <w:noProof/>
            <w:webHidden/>
          </w:rPr>
          <w:fldChar w:fldCharType="end"/>
        </w:r>
      </w:hyperlink>
    </w:p>
    <w:p w14:paraId="259B90A5" w14:textId="77777777" w:rsidR="008C738F" w:rsidRPr="008C738F" w:rsidRDefault="00A21351">
      <w:pPr>
        <w:pStyle w:val="TDC1"/>
        <w:tabs>
          <w:tab w:val="right" w:leader="underscore" w:pos="9016"/>
        </w:tabs>
        <w:rPr>
          <w:rFonts w:ascii="Times New Roman" w:eastAsiaTheme="minorEastAsia" w:hAnsi="Times New Roman" w:cs="Times New Roman"/>
          <w:b w:val="0"/>
          <w:bCs w:val="0"/>
          <w:i w:val="0"/>
          <w:iCs w:val="0"/>
          <w:noProof/>
          <w:lang w:val="es-CO" w:eastAsia="es-CO"/>
        </w:rPr>
      </w:pPr>
      <w:hyperlink w:anchor="_Toc25660297" w:history="1">
        <w:r w:rsidR="008C738F" w:rsidRPr="008C738F">
          <w:rPr>
            <w:rStyle w:val="Hipervnculo"/>
            <w:rFonts w:ascii="Times New Roman" w:hAnsi="Times New Roman" w:cs="Times New Roman"/>
            <w:i w:val="0"/>
            <w:noProof/>
          </w:rPr>
          <w:t>Conclusiones</w:t>
        </w:r>
        <w:r w:rsidR="008C738F" w:rsidRPr="008C738F">
          <w:rPr>
            <w:rFonts w:ascii="Times New Roman" w:hAnsi="Times New Roman" w:cs="Times New Roman"/>
            <w:i w:val="0"/>
            <w:noProof/>
            <w:webHidden/>
          </w:rPr>
          <w:tab/>
        </w:r>
        <w:r w:rsidR="008C738F" w:rsidRPr="008C738F">
          <w:rPr>
            <w:rFonts w:ascii="Times New Roman" w:hAnsi="Times New Roman" w:cs="Times New Roman"/>
            <w:i w:val="0"/>
            <w:noProof/>
            <w:webHidden/>
          </w:rPr>
          <w:fldChar w:fldCharType="begin"/>
        </w:r>
        <w:r w:rsidR="008C738F" w:rsidRPr="008C738F">
          <w:rPr>
            <w:rFonts w:ascii="Times New Roman" w:hAnsi="Times New Roman" w:cs="Times New Roman"/>
            <w:i w:val="0"/>
            <w:noProof/>
            <w:webHidden/>
          </w:rPr>
          <w:instrText xml:space="preserve"> PAGEREF _Toc25660297 \h </w:instrText>
        </w:r>
        <w:r w:rsidR="008C738F" w:rsidRPr="008C738F">
          <w:rPr>
            <w:rFonts w:ascii="Times New Roman" w:hAnsi="Times New Roman" w:cs="Times New Roman"/>
            <w:i w:val="0"/>
            <w:noProof/>
            <w:webHidden/>
          </w:rPr>
        </w:r>
        <w:r w:rsidR="008C738F" w:rsidRPr="008C738F">
          <w:rPr>
            <w:rFonts w:ascii="Times New Roman" w:hAnsi="Times New Roman" w:cs="Times New Roman"/>
            <w:i w:val="0"/>
            <w:noProof/>
            <w:webHidden/>
          </w:rPr>
          <w:fldChar w:fldCharType="separate"/>
        </w:r>
        <w:r w:rsidR="004518D5">
          <w:rPr>
            <w:rFonts w:ascii="Times New Roman" w:hAnsi="Times New Roman" w:cs="Times New Roman"/>
            <w:i w:val="0"/>
            <w:noProof/>
            <w:webHidden/>
          </w:rPr>
          <w:t>77</w:t>
        </w:r>
        <w:r w:rsidR="008C738F" w:rsidRPr="008C738F">
          <w:rPr>
            <w:rFonts w:ascii="Times New Roman" w:hAnsi="Times New Roman" w:cs="Times New Roman"/>
            <w:i w:val="0"/>
            <w:noProof/>
            <w:webHidden/>
          </w:rPr>
          <w:fldChar w:fldCharType="end"/>
        </w:r>
      </w:hyperlink>
    </w:p>
    <w:p w14:paraId="5C08DE89" w14:textId="77777777" w:rsidR="008C738F" w:rsidRPr="008C738F" w:rsidRDefault="00A21351">
      <w:pPr>
        <w:pStyle w:val="TDC1"/>
        <w:tabs>
          <w:tab w:val="right" w:leader="underscore" w:pos="9016"/>
        </w:tabs>
        <w:rPr>
          <w:rFonts w:ascii="Times New Roman" w:eastAsiaTheme="minorEastAsia" w:hAnsi="Times New Roman" w:cs="Times New Roman"/>
          <w:b w:val="0"/>
          <w:bCs w:val="0"/>
          <w:i w:val="0"/>
          <w:iCs w:val="0"/>
          <w:noProof/>
          <w:lang w:val="es-CO" w:eastAsia="es-CO"/>
        </w:rPr>
      </w:pPr>
      <w:hyperlink w:anchor="_Toc25660298" w:history="1">
        <w:r w:rsidR="008C738F" w:rsidRPr="008C738F">
          <w:rPr>
            <w:rStyle w:val="Hipervnculo"/>
            <w:rFonts w:ascii="Times New Roman" w:hAnsi="Times New Roman" w:cs="Times New Roman"/>
            <w:i w:val="0"/>
            <w:noProof/>
          </w:rPr>
          <w:t>Recomendaciones</w:t>
        </w:r>
        <w:r w:rsidR="008C738F" w:rsidRPr="008C738F">
          <w:rPr>
            <w:rFonts w:ascii="Times New Roman" w:hAnsi="Times New Roman" w:cs="Times New Roman"/>
            <w:i w:val="0"/>
            <w:noProof/>
            <w:webHidden/>
          </w:rPr>
          <w:tab/>
        </w:r>
        <w:r w:rsidR="008C738F" w:rsidRPr="008C738F">
          <w:rPr>
            <w:rFonts w:ascii="Times New Roman" w:hAnsi="Times New Roman" w:cs="Times New Roman"/>
            <w:i w:val="0"/>
            <w:noProof/>
            <w:webHidden/>
          </w:rPr>
          <w:fldChar w:fldCharType="begin"/>
        </w:r>
        <w:r w:rsidR="008C738F" w:rsidRPr="008C738F">
          <w:rPr>
            <w:rFonts w:ascii="Times New Roman" w:hAnsi="Times New Roman" w:cs="Times New Roman"/>
            <w:i w:val="0"/>
            <w:noProof/>
            <w:webHidden/>
          </w:rPr>
          <w:instrText xml:space="preserve"> PAGEREF _Toc25660298 \h </w:instrText>
        </w:r>
        <w:r w:rsidR="008C738F" w:rsidRPr="008C738F">
          <w:rPr>
            <w:rFonts w:ascii="Times New Roman" w:hAnsi="Times New Roman" w:cs="Times New Roman"/>
            <w:i w:val="0"/>
            <w:noProof/>
            <w:webHidden/>
          </w:rPr>
        </w:r>
        <w:r w:rsidR="008C738F" w:rsidRPr="008C738F">
          <w:rPr>
            <w:rFonts w:ascii="Times New Roman" w:hAnsi="Times New Roman" w:cs="Times New Roman"/>
            <w:i w:val="0"/>
            <w:noProof/>
            <w:webHidden/>
          </w:rPr>
          <w:fldChar w:fldCharType="separate"/>
        </w:r>
        <w:r w:rsidR="004518D5">
          <w:rPr>
            <w:rFonts w:ascii="Times New Roman" w:hAnsi="Times New Roman" w:cs="Times New Roman"/>
            <w:i w:val="0"/>
            <w:noProof/>
            <w:webHidden/>
          </w:rPr>
          <w:t>78</w:t>
        </w:r>
        <w:r w:rsidR="008C738F" w:rsidRPr="008C738F">
          <w:rPr>
            <w:rFonts w:ascii="Times New Roman" w:hAnsi="Times New Roman" w:cs="Times New Roman"/>
            <w:i w:val="0"/>
            <w:noProof/>
            <w:webHidden/>
          </w:rPr>
          <w:fldChar w:fldCharType="end"/>
        </w:r>
      </w:hyperlink>
    </w:p>
    <w:p w14:paraId="5B4E0A61" w14:textId="77777777" w:rsidR="008C738F" w:rsidRPr="008C738F" w:rsidRDefault="00A21351">
      <w:pPr>
        <w:pStyle w:val="TDC1"/>
        <w:tabs>
          <w:tab w:val="right" w:leader="underscore" w:pos="9016"/>
        </w:tabs>
        <w:rPr>
          <w:rFonts w:ascii="Times New Roman" w:eastAsiaTheme="minorEastAsia" w:hAnsi="Times New Roman" w:cs="Times New Roman"/>
          <w:b w:val="0"/>
          <w:bCs w:val="0"/>
          <w:i w:val="0"/>
          <w:iCs w:val="0"/>
          <w:noProof/>
          <w:lang w:val="es-CO" w:eastAsia="es-CO"/>
        </w:rPr>
      </w:pPr>
      <w:hyperlink w:anchor="_Toc25660299" w:history="1">
        <w:r w:rsidR="008C738F" w:rsidRPr="008C738F">
          <w:rPr>
            <w:rStyle w:val="Hipervnculo"/>
            <w:rFonts w:ascii="Times New Roman" w:eastAsia="Times New Roman" w:hAnsi="Times New Roman" w:cs="Times New Roman"/>
            <w:i w:val="0"/>
            <w:noProof/>
          </w:rPr>
          <w:t>Referencia</w:t>
        </w:r>
        <w:r w:rsidR="008C738F" w:rsidRPr="008C738F">
          <w:rPr>
            <w:rFonts w:ascii="Times New Roman" w:hAnsi="Times New Roman" w:cs="Times New Roman"/>
            <w:i w:val="0"/>
            <w:noProof/>
            <w:webHidden/>
          </w:rPr>
          <w:tab/>
        </w:r>
        <w:r w:rsidR="008C738F" w:rsidRPr="008C738F">
          <w:rPr>
            <w:rFonts w:ascii="Times New Roman" w:hAnsi="Times New Roman" w:cs="Times New Roman"/>
            <w:i w:val="0"/>
            <w:noProof/>
            <w:webHidden/>
          </w:rPr>
          <w:fldChar w:fldCharType="begin"/>
        </w:r>
        <w:r w:rsidR="008C738F" w:rsidRPr="008C738F">
          <w:rPr>
            <w:rFonts w:ascii="Times New Roman" w:hAnsi="Times New Roman" w:cs="Times New Roman"/>
            <w:i w:val="0"/>
            <w:noProof/>
            <w:webHidden/>
          </w:rPr>
          <w:instrText xml:space="preserve"> PAGEREF _Toc25660299 \h </w:instrText>
        </w:r>
        <w:r w:rsidR="008C738F" w:rsidRPr="008C738F">
          <w:rPr>
            <w:rFonts w:ascii="Times New Roman" w:hAnsi="Times New Roman" w:cs="Times New Roman"/>
            <w:i w:val="0"/>
            <w:noProof/>
            <w:webHidden/>
          </w:rPr>
        </w:r>
        <w:r w:rsidR="008C738F" w:rsidRPr="008C738F">
          <w:rPr>
            <w:rFonts w:ascii="Times New Roman" w:hAnsi="Times New Roman" w:cs="Times New Roman"/>
            <w:i w:val="0"/>
            <w:noProof/>
            <w:webHidden/>
          </w:rPr>
          <w:fldChar w:fldCharType="separate"/>
        </w:r>
        <w:r w:rsidR="004518D5">
          <w:rPr>
            <w:rFonts w:ascii="Times New Roman" w:hAnsi="Times New Roman" w:cs="Times New Roman"/>
            <w:i w:val="0"/>
            <w:noProof/>
            <w:webHidden/>
          </w:rPr>
          <w:t>79</w:t>
        </w:r>
        <w:r w:rsidR="008C738F" w:rsidRPr="008C738F">
          <w:rPr>
            <w:rFonts w:ascii="Times New Roman" w:hAnsi="Times New Roman" w:cs="Times New Roman"/>
            <w:i w:val="0"/>
            <w:noProof/>
            <w:webHidden/>
          </w:rPr>
          <w:fldChar w:fldCharType="end"/>
        </w:r>
      </w:hyperlink>
    </w:p>
    <w:p w14:paraId="5BF1188F" w14:textId="77777777" w:rsidR="008C738F" w:rsidRPr="008C738F" w:rsidRDefault="00A21351">
      <w:pPr>
        <w:pStyle w:val="TDC1"/>
        <w:tabs>
          <w:tab w:val="right" w:leader="underscore" w:pos="9016"/>
        </w:tabs>
        <w:rPr>
          <w:rFonts w:ascii="Times New Roman" w:eastAsiaTheme="minorEastAsia" w:hAnsi="Times New Roman" w:cs="Times New Roman"/>
          <w:b w:val="0"/>
          <w:bCs w:val="0"/>
          <w:i w:val="0"/>
          <w:iCs w:val="0"/>
          <w:noProof/>
          <w:lang w:val="es-CO" w:eastAsia="es-CO"/>
        </w:rPr>
      </w:pPr>
      <w:hyperlink w:anchor="_Toc25660300" w:history="1">
        <w:r w:rsidR="008C738F" w:rsidRPr="008C738F">
          <w:rPr>
            <w:rStyle w:val="Hipervnculo"/>
            <w:rFonts w:ascii="Times New Roman" w:hAnsi="Times New Roman" w:cs="Times New Roman"/>
            <w:i w:val="0"/>
            <w:noProof/>
          </w:rPr>
          <w:t>Anexos</w:t>
        </w:r>
        <w:r w:rsidR="008C738F" w:rsidRPr="008C738F">
          <w:rPr>
            <w:rFonts w:ascii="Times New Roman" w:hAnsi="Times New Roman" w:cs="Times New Roman"/>
            <w:i w:val="0"/>
            <w:noProof/>
            <w:webHidden/>
          </w:rPr>
          <w:tab/>
        </w:r>
        <w:r w:rsidR="008C738F" w:rsidRPr="008C738F">
          <w:rPr>
            <w:rFonts w:ascii="Times New Roman" w:hAnsi="Times New Roman" w:cs="Times New Roman"/>
            <w:i w:val="0"/>
            <w:noProof/>
            <w:webHidden/>
          </w:rPr>
          <w:fldChar w:fldCharType="begin"/>
        </w:r>
        <w:r w:rsidR="008C738F" w:rsidRPr="008C738F">
          <w:rPr>
            <w:rFonts w:ascii="Times New Roman" w:hAnsi="Times New Roman" w:cs="Times New Roman"/>
            <w:i w:val="0"/>
            <w:noProof/>
            <w:webHidden/>
          </w:rPr>
          <w:instrText xml:space="preserve"> PAGEREF _Toc25660300 \h </w:instrText>
        </w:r>
        <w:r w:rsidR="008C738F" w:rsidRPr="008C738F">
          <w:rPr>
            <w:rFonts w:ascii="Times New Roman" w:hAnsi="Times New Roman" w:cs="Times New Roman"/>
            <w:i w:val="0"/>
            <w:noProof/>
            <w:webHidden/>
          </w:rPr>
        </w:r>
        <w:r w:rsidR="008C738F" w:rsidRPr="008C738F">
          <w:rPr>
            <w:rFonts w:ascii="Times New Roman" w:hAnsi="Times New Roman" w:cs="Times New Roman"/>
            <w:i w:val="0"/>
            <w:noProof/>
            <w:webHidden/>
          </w:rPr>
          <w:fldChar w:fldCharType="separate"/>
        </w:r>
        <w:r w:rsidR="004518D5">
          <w:rPr>
            <w:rFonts w:ascii="Times New Roman" w:hAnsi="Times New Roman" w:cs="Times New Roman"/>
            <w:i w:val="0"/>
            <w:noProof/>
            <w:webHidden/>
          </w:rPr>
          <w:t>84</w:t>
        </w:r>
        <w:r w:rsidR="008C738F" w:rsidRPr="008C738F">
          <w:rPr>
            <w:rFonts w:ascii="Times New Roman" w:hAnsi="Times New Roman" w:cs="Times New Roman"/>
            <w:i w:val="0"/>
            <w:noProof/>
            <w:webHidden/>
          </w:rPr>
          <w:fldChar w:fldCharType="end"/>
        </w:r>
      </w:hyperlink>
    </w:p>
    <w:p w14:paraId="1010C94A" w14:textId="77777777" w:rsidR="002145BE" w:rsidRDefault="002145BE" w:rsidP="00AF4F4F">
      <w:pPr>
        <w:jc w:val="center"/>
        <w:rPr>
          <w:rFonts w:cs="Times New Roman"/>
          <w:szCs w:val="24"/>
        </w:rPr>
      </w:pPr>
      <w:r w:rsidRPr="008C738F">
        <w:rPr>
          <w:rFonts w:cs="Times New Roman"/>
          <w:szCs w:val="24"/>
        </w:rPr>
        <w:fldChar w:fldCharType="end"/>
      </w:r>
    </w:p>
    <w:p w14:paraId="05D9E194" w14:textId="77777777" w:rsidR="002145BE" w:rsidRDefault="002145BE" w:rsidP="00AF4F4F">
      <w:pPr>
        <w:jc w:val="center"/>
        <w:rPr>
          <w:rFonts w:cs="Times New Roman"/>
          <w:szCs w:val="24"/>
        </w:rPr>
      </w:pPr>
    </w:p>
    <w:p w14:paraId="12AF8DAF" w14:textId="77777777" w:rsidR="002145BE" w:rsidRDefault="002145BE" w:rsidP="00AF4F4F">
      <w:pPr>
        <w:jc w:val="center"/>
        <w:rPr>
          <w:rFonts w:cs="Times New Roman"/>
          <w:szCs w:val="24"/>
        </w:rPr>
      </w:pPr>
    </w:p>
    <w:p w14:paraId="73DB3EC6" w14:textId="77777777" w:rsidR="002145BE" w:rsidRDefault="002145BE" w:rsidP="00AF4F4F">
      <w:pPr>
        <w:jc w:val="center"/>
        <w:rPr>
          <w:rFonts w:cs="Times New Roman"/>
          <w:szCs w:val="24"/>
        </w:rPr>
      </w:pPr>
    </w:p>
    <w:p w14:paraId="1A359CB2" w14:textId="77777777" w:rsidR="00911457" w:rsidRDefault="00911457">
      <w:pPr>
        <w:pStyle w:val="Tabladeilustraciones"/>
        <w:tabs>
          <w:tab w:val="right" w:leader="underscore" w:pos="9016"/>
        </w:tabs>
        <w:rPr>
          <w:rFonts w:ascii="Times New Roman" w:hAnsi="Times New Roman" w:cs="Times New Roman"/>
          <w:i w:val="0"/>
          <w:iCs w:val="0"/>
          <w:sz w:val="24"/>
          <w:szCs w:val="24"/>
        </w:rPr>
      </w:pPr>
    </w:p>
    <w:p w14:paraId="121FA227" w14:textId="77777777" w:rsidR="00F01A90" w:rsidRPr="00F01A90" w:rsidRDefault="00F01A90" w:rsidP="00F01A90"/>
    <w:p w14:paraId="28282718" w14:textId="27708E20" w:rsidR="00C431B6" w:rsidRPr="002145BE" w:rsidRDefault="00C431B6">
      <w:pPr>
        <w:pStyle w:val="Tabladeilustraciones"/>
        <w:tabs>
          <w:tab w:val="right" w:leader="underscore" w:pos="9016"/>
        </w:tabs>
        <w:rPr>
          <w:rFonts w:ascii="Times New Roman" w:hAnsi="Times New Roman" w:cs="Times New Roman"/>
          <w:b/>
          <w:i w:val="0"/>
          <w:sz w:val="24"/>
          <w:szCs w:val="24"/>
        </w:rPr>
      </w:pPr>
      <w:r w:rsidRPr="002145BE">
        <w:rPr>
          <w:rFonts w:ascii="Times New Roman" w:hAnsi="Times New Roman" w:cs="Times New Roman"/>
          <w:b/>
          <w:i w:val="0"/>
          <w:sz w:val="24"/>
          <w:szCs w:val="24"/>
        </w:rPr>
        <w:lastRenderedPageBreak/>
        <w:t>Lista de tablas</w:t>
      </w:r>
    </w:p>
    <w:p w14:paraId="7A7ABBFA" w14:textId="77777777" w:rsidR="00C431B6" w:rsidRPr="002145BE" w:rsidRDefault="00DB629B">
      <w:pPr>
        <w:pStyle w:val="Tabladeilustraciones"/>
        <w:tabs>
          <w:tab w:val="right" w:leader="underscore" w:pos="9016"/>
        </w:tabs>
        <w:rPr>
          <w:rFonts w:ascii="Times New Roman" w:eastAsiaTheme="minorEastAsia" w:hAnsi="Times New Roman" w:cs="Times New Roman"/>
          <w:i w:val="0"/>
          <w:iCs w:val="0"/>
          <w:noProof/>
          <w:sz w:val="24"/>
          <w:szCs w:val="24"/>
          <w:lang w:val="es-CO" w:eastAsia="es-CO"/>
        </w:rPr>
      </w:pPr>
      <w:r w:rsidRPr="002145BE">
        <w:rPr>
          <w:rFonts w:ascii="Times New Roman" w:hAnsi="Times New Roman" w:cs="Times New Roman"/>
          <w:b/>
          <w:i w:val="0"/>
          <w:sz w:val="24"/>
          <w:szCs w:val="24"/>
        </w:rPr>
        <w:fldChar w:fldCharType="begin"/>
      </w:r>
      <w:r w:rsidRPr="002145BE">
        <w:rPr>
          <w:rFonts w:ascii="Times New Roman" w:hAnsi="Times New Roman" w:cs="Times New Roman"/>
          <w:b/>
          <w:i w:val="0"/>
          <w:sz w:val="24"/>
          <w:szCs w:val="24"/>
        </w:rPr>
        <w:instrText xml:space="preserve"> TOC \f F \h \z \c "Tabla" </w:instrText>
      </w:r>
      <w:r w:rsidRPr="002145BE">
        <w:rPr>
          <w:rFonts w:ascii="Times New Roman" w:hAnsi="Times New Roman" w:cs="Times New Roman"/>
          <w:b/>
          <w:i w:val="0"/>
          <w:sz w:val="24"/>
          <w:szCs w:val="24"/>
        </w:rPr>
        <w:fldChar w:fldCharType="separate"/>
      </w:r>
      <w:hyperlink w:anchor="_Toc25653049" w:history="1">
        <w:r w:rsidR="00C431B6" w:rsidRPr="002145BE">
          <w:rPr>
            <w:rStyle w:val="Hipervnculo"/>
            <w:rFonts w:ascii="Times New Roman" w:hAnsi="Times New Roman" w:cs="Times New Roman"/>
            <w:i w:val="0"/>
            <w:noProof/>
            <w:sz w:val="24"/>
            <w:szCs w:val="24"/>
          </w:rPr>
          <w:t>Tabla 1: Recursos y costos</w:t>
        </w:r>
        <w:r w:rsidR="00C431B6" w:rsidRPr="002145BE">
          <w:rPr>
            <w:rFonts w:ascii="Times New Roman" w:hAnsi="Times New Roman" w:cs="Times New Roman"/>
            <w:i w:val="0"/>
            <w:noProof/>
            <w:webHidden/>
            <w:sz w:val="24"/>
            <w:szCs w:val="24"/>
          </w:rPr>
          <w:tab/>
        </w:r>
        <w:r w:rsidR="00C431B6" w:rsidRPr="002145BE">
          <w:rPr>
            <w:rFonts w:ascii="Times New Roman" w:hAnsi="Times New Roman" w:cs="Times New Roman"/>
            <w:i w:val="0"/>
            <w:noProof/>
            <w:webHidden/>
            <w:sz w:val="24"/>
            <w:szCs w:val="24"/>
          </w:rPr>
          <w:fldChar w:fldCharType="begin"/>
        </w:r>
        <w:r w:rsidR="00C431B6" w:rsidRPr="002145BE">
          <w:rPr>
            <w:rFonts w:ascii="Times New Roman" w:hAnsi="Times New Roman" w:cs="Times New Roman"/>
            <w:i w:val="0"/>
            <w:noProof/>
            <w:webHidden/>
            <w:sz w:val="24"/>
            <w:szCs w:val="24"/>
          </w:rPr>
          <w:instrText xml:space="preserve"> PAGEREF _Toc25653049 \h </w:instrText>
        </w:r>
        <w:r w:rsidR="00C431B6" w:rsidRPr="002145BE">
          <w:rPr>
            <w:rFonts w:ascii="Times New Roman" w:hAnsi="Times New Roman" w:cs="Times New Roman"/>
            <w:i w:val="0"/>
            <w:noProof/>
            <w:webHidden/>
            <w:sz w:val="24"/>
            <w:szCs w:val="24"/>
          </w:rPr>
        </w:r>
        <w:r w:rsidR="00C431B6" w:rsidRPr="002145BE">
          <w:rPr>
            <w:rFonts w:ascii="Times New Roman" w:hAnsi="Times New Roman" w:cs="Times New Roman"/>
            <w:i w:val="0"/>
            <w:noProof/>
            <w:webHidden/>
            <w:sz w:val="24"/>
            <w:szCs w:val="24"/>
          </w:rPr>
          <w:fldChar w:fldCharType="separate"/>
        </w:r>
        <w:r w:rsidR="004518D5">
          <w:rPr>
            <w:rFonts w:ascii="Times New Roman" w:hAnsi="Times New Roman" w:cs="Times New Roman"/>
            <w:i w:val="0"/>
            <w:noProof/>
            <w:webHidden/>
            <w:sz w:val="24"/>
            <w:szCs w:val="24"/>
          </w:rPr>
          <w:t>63</w:t>
        </w:r>
        <w:r w:rsidR="00C431B6" w:rsidRPr="002145BE">
          <w:rPr>
            <w:rFonts w:ascii="Times New Roman" w:hAnsi="Times New Roman" w:cs="Times New Roman"/>
            <w:i w:val="0"/>
            <w:noProof/>
            <w:webHidden/>
            <w:sz w:val="24"/>
            <w:szCs w:val="24"/>
          </w:rPr>
          <w:fldChar w:fldCharType="end"/>
        </w:r>
      </w:hyperlink>
    </w:p>
    <w:p w14:paraId="518A55EA" w14:textId="77777777" w:rsidR="00C431B6" w:rsidRPr="002145BE" w:rsidRDefault="00A21351">
      <w:pPr>
        <w:pStyle w:val="Tabladeilustraciones"/>
        <w:tabs>
          <w:tab w:val="right" w:leader="underscore" w:pos="9016"/>
        </w:tabs>
        <w:rPr>
          <w:rFonts w:ascii="Times New Roman" w:eastAsiaTheme="minorEastAsia" w:hAnsi="Times New Roman" w:cs="Times New Roman"/>
          <w:i w:val="0"/>
          <w:iCs w:val="0"/>
          <w:noProof/>
          <w:sz w:val="24"/>
          <w:szCs w:val="24"/>
          <w:lang w:val="es-CO" w:eastAsia="es-CO"/>
        </w:rPr>
      </w:pPr>
      <w:hyperlink w:anchor="_Toc25653050" w:history="1">
        <w:r w:rsidR="00C431B6" w:rsidRPr="002145BE">
          <w:rPr>
            <w:rStyle w:val="Hipervnculo"/>
            <w:rFonts w:ascii="Times New Roman" w:hAnsi="Times New Roman" w:cs="Times New Roman"/>
            <w:i w:val="0"/>
            <w:noProof/>
            <w:sz w:val="24"/>
            <w:szCs w:val="24"/>
          </w:rPr>
          <w:t>Tabla 2: Relación entre calidad de vida y saneamiento básico</w:t>
        </w:r>
        <w:r w:rsidR="00C431B6" w:rsidRPr="002145BE">
          <w:rPr>
            <w:rFonts w:ascii="Times New Roman" w:hAnsi="Times New Roman" w:cs="Times New Roman"/>
            <w:i w:val="0"/>
            <w:noProof/>
            <w:webHidden/>
            <w:sz w:val="24"/>
            <w:szCs w:val="24"/>
          </w:rPr>
          <w:tab/>
        </w:r>
        <w:r w:rsidR="00C431B6" w:rsidRPr="002145BE">
          <w:rPr>
            <w:rFonts w:ascii="Times New Roman" w:hAnsi="Times New Roman" w:cs="Times New Roman"/>
            <w:i w:val="0"/>
            <w:noProof/>
            <w:webHidden/>
            <w:sz w:val="24"/>
            <w:szCs w:val="24"/>
          </w:rPr>
          <w:fldChar w:fldCharType="begin"/>
        </w:r>
        <w:r w:rsidR="00C431B6" w:rsidRPr="002145BE">
          <w:rPr>
            <w:rFonts w:ascii="Times New Roman" w:hAnsi="Times New Roman" w:cs="Times New Roman"/>
            <w:i w:val="0"/>
            <w:noProof/>
            <w:webHidden/>
            <w:sz w:val="24"/>
            <w:szCs w:val="24"/>
          </w:rPr>
          <w:instrText xml:space="preserve"> PAGEREF _Toc25653050 \h </w:instrText>
        </w:r>
        <w:r w:rsidR="00C431B6" w:rsidRPr="002145BE">
          <w:rPr>
            <w:rFonts w:ascii="Times New Roman" w:hAnsi="Times New Roman" w:cs="Times New Roman"/>
            <w:i w:val="0"/>
            <w:noProof/>
            <w:webHidden/>
            <w:sz w:val="24"/>
            <w:szCs w:val="24"/>
          </w:rPr>
        </w:r>
        <w:r w:rsidR="00C431B6" w:rsidRPr="002145BE">
          <w:rPr>
            <w:rFonts w:ascii="Times New Roman" w:hAnsi="Times New Roman" w:cs="Times New Roman"/>
            <w:i w:val="0"/>
            <w:noProof/>
            <w:webHidden/>
            <w:sz w:val="24"/>
            <w:szCs w:val="24"/>
          </w:rPr>
          <w:fldChar w:fldCharType="separate"/>
        </w:r>
        <w:r w:rsidR="004518D5">
          <w:rPr>
            <w:rFonts w:ascii="Times New Roman" w:hAnsi="Times New Roman" w:cs="Times New Roman"/>
            <w:i w:val="0"/>
            <w:noProof/>
            <w:webHidden/>
            <w:sz w:val="24"/>
            <w:szCs w:val="24"/>
          </w:rPr>
          <w:t>72</w:t>
        </w:r>
        <w:r w:rsidR="00C431B6" w:rsidRPr="002145BE">
          <w:rPr>
            <w:rFonts w:ascii="Times New Roman" w:hAnsi="Times New Roman" w:cs="Times New Roman"/>
            <w:i w:val="0"/>
            <w:noProof/>
            <w:webHidden/>
            <w:sz w:val="24"/>
            <w:szCs w:val="24"/>
          </w:rPr>
          <w:fldChar w:fldCharType="end"/>
        </w:r>
      </w:hyperlink>
    </w:p>
    <w:p w14:paraId="6CB2E9BC" w14:textId="5250115C" w:rsidR="00D34DD0" w:rsidRPr="00BB4572" w:rsidRDefault="00DB629B" w:rsidP="00C431B6">
      <w:pPr>
        <w:rPr>
          <w:b/>
          <w:szCs w:val="24"/>
        </w:rPr>
      </w:pPr>
      <w:r w:rsidRPr="002145BE">
        <w:rPr>
          <w:rFonts w:cs="Times New Roman"/>
          <w:b/>
          <w:szCs w:val="24"/>
        </w:rPr>
        <w:fldChar w:fldCharType="end"/>
      </w:r>
    </w:p>
    <w:p w14:paraId="67BA2F3B" w14:textId="77777777" w:rsidR="00D34DD0" w:rsidRPr="00D34DD0" w:rsidRDefault="00D34DD0" w:rsidP="00D34DD0"/>
    <w:p w14:paraId="7FEAF16A" w14:textId="77777777" w:rsidR="00C63D1D" w:rsidRPr="00B34410" w:rsidRDefault="00C63D1D" w:rsidP="00B34410">
      <w:pPr>
        <w:rPr>
          <w:rFonts w:cs="Times New Roman"/>
          <w:b/>
          <w:szCs w:val="24"/>
        </w:rPr>
      </w:pPr>
    </w:p>
    <w:p w14:paraId="733C697D" w14:textId="77777777" w:rsidR="00C63D1D" w:rsidRPr="00B34410" w:rsidRDefault="00C63D1D" w:rsidP="00B34410">
      <w:pPr>
        <w:rPr>
          <w:rFonts w:cs="Times New Roman"/>
          <w:b/>
          <w:szCs w:val="24"/>
        </w:rPr>
      </w:pPr>
    </w:p>
    <w:p w14:paraId="6FA7D585" w14:textId="77777777" w:rsidR="00C63D1D" w:rsidRPr="00B34410" w:rsidRDefault="00C63D1D" w:rsidP="00B34410">
      <w:pPr>
        <w:rPr>
          <w:rFonts w:cs="Times New Roman"/>
          <w:b/>
          <w:szCs w:val="24"/>
        </w:rPr>
      </w:pPr>
    </w:p>
    <w:p w14:paraId="14B74BED" w14:textId="77777777" w:rsidR="00C63D1D" w:rsidRPr="00B34410" w:rsidRDefault="00C63D1D" w:rsidP="00B34410">
      <w:pPr>
        <w:rPr>
          <w:rFonts w:cs="Times New Roman"/>
          <w:b/>
          <w:szCs w:val="24"/>
        </w:rPr>
      </w:pPr>
    </w:p>
    <w:p w14:paraId="56E87945" w14:textId="77777777" w:rsidR="00C63D1D" w:rsidRPr="00B34410" w:rsidRDefault="00C63D1D" w:rsidP="00B34410">
      <w:pPr>
        <w:rPr>
          <w:rFonts w:cs="Times New Roman"/>
          <w:b/>
          <w:szCs w:val="24"/>
        </w:rPr>
      </w:pPr>
    </w:p>
    <w:p w14:paraId="2F81326B" w14:textId="77777777" w:rsidR="00C63D1D" w:rsidRPr="00B34410" w:rsidRDefault="00C63D1D" w:rsidP="00B34410">
      <w:pPr>
        <w:rPr>
          <w:rFonts w:cs="Times New Roman"/>
          <w:b/>
          <w:szCs w:val="24"/>
        </w:rPr>
      </w:pPr>
    </w:p>
    <w:p w14:paraId="0A78115C" w14:textId="77777777" w:rsidR="00C63D1D" w:rsidRPr="00B34410" w:rsidRDefault="00C63D1D" w:rsidP="00B34410">
      <w:pPr>
        <w:rPr>
          <w:rFonts w:cs="Times New Roman"/>
          <w:b/>
          <w:szCs w:val="24"/>
        </w:rPr>
      </w:pPr>
    </w:p>
    <w:p w14:paraId="3B3EABC5" w14:textId="77777777" w:rsidR="00C63D1D" w:rsidRPr="00B34410" w:rsidRDefault="00C63D1D" w:rsidP="00B34410">
      <w:pPr>
        <w:rPr>
          <w:rFonts w:cs="Times New Roman"/>
          <w:b/>
          <w:szCs w:val="24"/>
        </w:rPr>
      </w:pPr>
    </w:p>
    <w:p w14:paraId="6E508AFE" w14:textId="77777777" w:rsidR="00C63D1D" w:rsidRPr="00B34410" w:rsidRDefault="00C63D1D" w:rsidP="00B34410">
      <w:pPr>
        <w:rPr>
          <w:rFonts w:cs="Times New Roman"/>
          <w:b/>
          <w:szCs w:val="24"/>
        </w:rPr>
      </w:pPr>
    </w:p>
    <w:p w14:paraId="22F117BA" w14:textId="77777777" w:rsidR="00C63D1D" w:rsidRPr="00B34410" w:rsidRDefault="00C63D1D" w:rsidP="00B34410">
      <w:pPr>
        <w:rPr>
          <w:rFonts w:cs="Times New Roman"/>
          <w:b/>
          <w:szCs w:val="24"/>
        </w:rPr>
      </w:pPr>
    </w:p>
    <w:p w14:paraId="1628122A" w14:textId="77777777" w:rsidR="00C63D1D" w:rsidRPr="00B34410" w:rsidRDefault="00C63D1D" w:rsidP="00B34410">
      <w:pPr>
        <w:rPr>
          <w:rFonts w:cs="Times New Roman"/>
          <w:b/>
          <w:szCs w:val="24"/>
        </w:rPr>
      </w:pPr>
    </w:p>
    <w:p w14:paraId="1A4D95B3" w14:textId="77777777" w:rsidR="00C63D1D" w:rsidRPr="00B34410" w:rsidRDefault="00C63D1D" w:rsidP="00B34410">
      <w:pPr>
        <w:rPr>
          <w:rFonts w:cs="Times New Roman"/>
          <w:b/>
          <w:szCs w:val="24"/>
        </w:rPr>
      </w:pPr>
    </w:p>
    <w:p w14:paraId="2D74AF99" w14:textId="77777777" w:rsidR="00C63D1D" w:rsidRPr="00B34410" w:rsidRDefault="00C63D1D" w:rsidP="00B34410">
      <w:pPr>
        <w:rPr>
          <w:rFonts w:cs="Times New Roman"/>
          <w:b/>
          <w:szCs w:val="24"/>
        </w:rPr>
      </w:pPr>
    </w:p>
    <w:p w14:paraId="70814391" w14:textId="77777777" w:rsidR="00C63D1D" w:rsidRPr="00B34410" w:rsidRDefault="00C63D1D" w:rsidP="00B34410">
      <w:pPr>
        <w:rPr>
          <w:rFonts w:cs="Times New Roman"/>
          <w:b/>
          <w:szCs w:val="24"/>
        </w:rPr>
      </w:pPr>
    </w:p>
    <w:p w14:paraId="2A09FA5A" w14:textId="77777777" w:rsidR="00C63D1D" w:rsidRPr="00B34410" w:rsidRDefault="00C63D1D" w:rsidP="00B34410">
      <w:pPr>
        <w:rPr>
          <w:rFonts w:cs="Times New Roman"/>
          <w:b/>
          <w:szCs w:val="24"/>
        </w:rPr>
      </w:pPr>
    </w:p>
    <w:p w14:paraId="5BD61F18" w14:textId="77777777" w:rsidR="00C63D1D" w:rsidRPr="00B34410" w:rsidRDefault="00C63D1D" w:rsidP="00B34410">
      <w:pPr>
        <w:rPr>
          <w:rFonts w:cs="Times New Roman"/>
          <w:b/>
          <w:szCs w:val="24"/>
        </w:rPr>
      </w:pPr>
    </w:p>
    <w:p w14:paraId="15C92ADD" w14:textId="77777777" w:rsidR="00911457" w:rsidRDefault="00911457" w:rsidP="002145BE">
      <w:pPr>
        <w:ind w:firstLine="0"/>
        <w:rPr>
          <w:rFonts w:cs="Times New Roman"/>
          <w:b/>
          <w:szCs w:val="24"/>
        </w:rPr>
      </w:pPr>
    </w:p>
    <w:p w14:paraId="629C5F93" w14:textId="77777777" w:rsidR="00F01A90" w:rsidRPr="002145BE" w:rsidRDefault="00F01A90" w:rsidP="002145BE">
      <w:pPr>
        <w:ind w:firstLine="0"/>
        <w:rPr>
          <w:rFonts w:cs="Times New Roman"/>
          <w:b/>
          <w:szCs w:val="24"/>
        </w:rPr>
      </w:pPr>
    </w:p>
    <w:p w14:paraId="2105D5F5" w14:textId="604AA699" w:rsidR="00C63D1D" w:rsidRPr="002145BE" w:rsidRDefault="00C63D1D" w:rsidP="00B34410">
      <w:pPr>
        <w:rPr>
          <w:rFonts w:cs="Times New Roman"/>
          <w:b/>
          <w:szCs w:val="24"/>
        </w:rPr>
      </w:pPr>
      <w:r w:rsidRPr="002145BE">
        <w:rPr>
          <w:rFonts w:cs="Times New Roman"/>
          <w:b/>
          <w:szCs w:val="24"/>
        </w:rPr>
        <w:lastRenderedPageBreak/>
        <w:t>L</w:t>
      </w:r>
      <w:r w:rsidR="00951BE3" w:rsidRPr="002145BE">
        <w:rPr>
          <w:rFonts w:cs="Times New Roman"/>
          <w:b/>
          <w:szCs w:val="24"/>
        </w:rPr>
        <w:t>ista de figuras</w:t>
      </w:r>
    </w:p>
    <w:p w14:paraId="3D5C6C17" w14:textId="77777777" w:rsidR="002145BE" w:rsidRPr="002145BE" w:rsidRDefault="002145BE">
      <w:pPr>
        <w:pStyle w:val="Tabladeilustraciones"/>
        <w:tabs>
          <w:tab w:val="right" w:leader="underscore" w:pos="9016"/>
        </w:tabs>
        <w:rPr>
          <w:rFonts w:ascii="Times New Roman" w:eastAsiaTheme="minorEastAsia" w:hAnsi="Times New Roman" w:cs="Times New Roman"/>
          <w:i w:val="0"/>
          <w:iCs w:val="0"/>
          <w:noProof/>
          <w:sz w:val="24"/>
          <w:szCs w:val="24"/>
          <w:lang w:val="es-CO" w:eastAsia="es-CO"/>
        </w:rPr>
      </w:pPr>
      <w:r w:rsidRPr="002145BE">
        <w:rPr>
          <w:rFonts w:ascii="Times New Roman" w:hAnsi="Times New Roman" w:cs="Times New Roman"/>
          <w:i w:val="0"/>
          <w:sz w:val="24"/>
          <w:szCs w:val="24"/>
        </w:rPr>
        <w:fldChar w:fldCharType="begin"/>
      </w:r>
      <w:r w:rsidRPr="002145BE">
        <w:rPr>
          <w:rFonts w:ascii="Times New Roman" w:hAnsi="Times New Roman" w:cs="Times New Roman"/>
          <w:i w:val="0"/>
          <w:sz w:val="24"/>
          <w:szCs w:val="24"/>
        </w:rPr>
        <w:instrText xml:space="preserve"> TOC \h \z \c "Figura" </w:instrText>
      </w:r>
      <w:r w:rsidRPr="002145BE">
        <w:rPr>
          <w:rFonts w:ascii="Times New Roman" w:hAnsi="Times New Roman" w:cs="Times New Roman"/>
          <w:i w:val="0"/>
          <w:sz w:val="24"/>
          <w:szCs w:val="24"/>
        </w:rPr>
        <w:fldChar w:fldCharType="separate"/>
      </w:r>
      <w:hyperlink w:anchor="_Toc25653897" w:history="1">
        <w:r w:rsidRPr="002145BE">
          <w:rPr>
            <w:rStyle w:val="Hipervnculo"/>
            <w:rFonts w:ascii="Times New Roman" w:hAnsi="Times New Roman" w:cs="Times New Roman"/>
            <w:i w:val="0"/>
            <w:noProof/>
            <w:sz w:val="24"/>
            <w:szCs w:val="24"/>
          </w:rPr>
          <w:t>Figura 1: Tipología familiar</w:t>
        </w:r>
        <w:r w:rsidRPr="002145BE">
          <w:rPr>
            <w:rFonts w:ascii="Times New Roman" w:hAnsi="Times New Roman" w:cs="Times New Roman"/>
            <w:i w:val="0"/>
            <w:noProof/>
            <w:webHidden/>
            <w:sz w:val="24"/>
            <w:szCs w:val="24"/>
          </w:rPr>
          <w:tab/>
        </w:r>
        <w:r w:rsidRPr="002145BE">
          <w:rPr>
            <w:rFonts w:ascii="Times New Roman" w:hAnsi="Times New Roman" w:cs="Times New Roman"/>
            <w:i w:val="0"/>
            <w:noProof/>
            <w:webHidden/>
            <w:sz w:val="24"/>
            <w:szCs w:val="24"/>
          </w:rPr>
          <w:fldChar w:fldCharType="begin"/>
        </w:r>
        <w:r w:rsidRPr="002145BE">
          <w:rPr>
            <w:rFonts w:ascii="Times New Roman" w:hAnsi="Times New Roman" w:cs="Times New Roman"/>
            <w:i w:val="0"/>
            <w:noProof/>
            <w:webHidden/>
            <w:sz w:val="24"/>
            <w:szCs w:val="24"/>
          </w:rPr>
          <w:instrText xml:space="preserve"> PAGEREF _Toc25653897 \h </w:instrText>
        </w:r>
        <w:r w:rsidRPr="002145BE">
          <w:rPr>
            <w:rFonts w:ascii="Times New Roman" w:hAnsi="Times New Roman" w:cs="Times New Roman"/>
            <w:i w:val="0"/>
            <w:noProof/>
            <w:webHidden/>
            <w:sz w:val="24"/>
            <w:szCs w:val="24"/>
          </w:rPr>
        </w:r>
        <w:r w:rsidRPr="002145BE">
          <w:rPr>
            <w:rFonts w:ascii="Times New Roman" w:hAnsi="Times New Roman" w:cs="Times New Roman"/>
            <w:i w:val="0"/>
            <w:noProof/>
            <w:webHidden/>
            <w:sz w:val="24"/>
            <w:szCs w:val="24"/>
          </w:rPr>
          <w:fldChar w:fldCharType="separate"/>
        </w:r>
        <w:r w:rsidR="004518D5">
          <w:rPr>
            <w:rFonts w:ascii="Times New Roman" w:hAnsi="Times New Roman" w:cs="Times New Roman"/>
            <w:i w:val="0"/>
            <w:noProof/>
            <w:webHidden/>
            <w:sz w:val="24"/>
            <w:szCs w:val="24"/>
          </w:rPr>
          <w:t>64</w:t>
        </w:r>
        <w:r w:rsidRPr="002145BE">
          <w:rPr>
            <w:rFonts w:ascii="Times New Roman" w:hAnsi="Times New Roman" w:cs="Times New Roman"/>
            <w:i w:val="0"/>
            <w:noProof/>
            <w:webHidden/>
            <w:sz w:val="24"/>
            <w:szCs w:val="24"/>
          </w:rPr>
          <w:fldChar w:fldCharType="end"/>
        </w:r>
      </w:hyperlink>
    </w:p>
    <w:p w14:paraId="1DAB9276" w14:textId="77777777" w:rsidR="002145BE" w:rsidRPr="002145BE" w:rsidRDefault="00A21351">
      <w:pPr>
        <w:pStyle w:val="Tabladeilustraciones"/>
        <w:tabs>
          <w:tab w:val="right" w:leader="underscore" w:pos="9016"/>
        </w:tabs>
        <w:rPr>
          <w:rFonts w:ascii="Times New Roman" w:eastAsiaTheme="minorEastAsia" w:hAnsi="Times New Roman" w:cs="Times New Roman"/>
          <w:i w:val="0"/>
          <w:iCs w:val="0"/>
          <w:noProof/>
          <w:sz w:val="24"/>
          <w:szCs w:val="24"/>
          <w:lang w:val="es-CO" w:eastAsia="es-CO"/>
        </w:rPr>
      </w:pPr>
      <w:hyperlink w:anchor="_Toc25653898" w:history="1">
        <w:r w:rsidR="002145BE" w:rsidRPr="002145BE">
          <w:rPr>
            <w:rStyle w:val="Hipervnculo"/>
            <w:rFonts w:ascii="Times New Roman" w:hAnsi="Times New Roman" w:cs="Times New Roman"/>
            <w:i w:val="0"/>
            <w:noProof/>
            <w:sz w:val="24"/>
            <w:szCs w:val="24"/>
          </w:rPr>
          <w:t>Figura 2: Tipo de vivienda</w:t>
        </w:r>
        <w:r w:rsidR="002145BE" w:rsidRPr="002145BE">
          <w:rPr>
            <w:rFonts w:ascii="Times New Roman" w:hAnsi="Times New Roman" w:cs="Times New Roman"/>
            <w:i w:val="0"/>
            <w:noProof/>
            <w:webHidden/>
            <w:sz w:val="24"/>
            <w:szCs w:val="24"/>
          </w:rPr>
          <w:tab/>
        </w:r>
        <w:r w:rsidR="002145BE" w:rsidRPr="002145BE">
          <w:rPr>
            <w:rFonts w:ascii="Times New Roman" w:hAnsi="Times New Roman" w:cs="Times New Roman"/>
            <w:i w:val="0"/>
            <w:noProof/>
            <w:webHidden/>
            <w:sz w:val="24"/>
            <w:szCs w:val="24"/>
          </w:rPr>
          <w:fldChar w:fldCharType="begin"/>
        </w:r>
        <w:r w:rsidR="002145BE" w:rsidRPr="002145BE">
          <w:rPr>
            <w:rFonts w:ascii="Times New Roman" w:hAnsi="Times New Roman" w:cs="Times New Roman"/>
            <w:i w:val="0"/>
            <w:noProof/>
            <w:webHidden/>
            <w:sz w:val="24"/>
            <w:szCs w:val="24"/>
          </w:rPr>
          <w:instrText xml:space="preserve"> PAGEREF _Toc25653898 \h </w:instrText>
        </w:r>
        <w:r w:rsidR="002145BE" w:rsidRPr="002145BE">
          <w:rPr>
            <w:rFonts w:ascii="Times New Roman" w:hAnsi="Times New Roman" w:cs="Times New Roman"/>
            <w:i w:val="0"/>
            <w:noProof/>
            <w:webHidden/>
            <w:sz w:val="24"/>
            <w:szCs w:val="24"/>
          </w:rPr>
        </w:r>
        <w:r w:rsidR="002145BE" w:rsidRPr="002145BE">
          <w:rPr>
            <w:rFonts w:ascii="Times New Roman" w:hAnsi="Times New Roman" w:cs="Times New Roman"/>
            <w:i w:val="0"/>
            <w:noProof/>
            <w:webHidden/>
            <w:sz w:val="24"/>
            <w:szCs w:val="24"/>
          </w:rPr>
          <w:fldChar w:fldCharType="separate"/>
        </w:r>
        <w:r w:rsidR="004518D5">
          <w:rPr>
            <w:rFonts w:ascii="Times New Roman" w:hAnsi="Times New Roman" w:cs="Times New Roman"/>
            <w:i w:val="0"/>
            <w:noProof/>
            <w:webHidden/>
            <w:sz w:val="24"/>
            <w:szCs w:val="24"/>
          </w:rPr>
          <w:t>64</w:t>
        </w:r>
        <w:r w:rsidR="002145BE" w:rsidRPr="002145BE">
          <w:rPr>
            <w:rFonts w:ascii="Times New Roman" w:hAnsi="Times New Roman" w:cs="Times New Roman"/>
            <w:i w:val="0"/>
            <w:noProof/>
            <w:webHidden/>
            <w:sz w:val="24"/>
            <w:szCs w:val="24"/>
          </w:rPr>
          <w:fldChar w:fldCharType="end"/>
        </w:r>
      </w:hyperlink>
    </w:p>
    <w:p w14:paraId="5A1E861E" w14:textId="77777777" w:rsidR="002145BE" w:rsidRPr="002145BE" w:rsidRDefault="00A21351">
      <w:pPr>
        <w:pStyle w:val="Tabladeilustraciones"/>
        <w:tabs>
          <w:tab w:val="right" w:leader="underscore" w:pos="9016"/>
        </w:tabs>
        <w:rPr>
          <w:rFonts w:ascii="Times New Roman" w:eastAsiaTheme="minorEastAsia" w:hAnsi="Times New Roman" w:cs="Times New Roman"/>
          <w:i w:val="0"/>
          <w:iCs w:val="0"/>
          <w:noProof/>
          <w:sz w:val="24"/>
          <w:szCs w:val="24"/>
          <w:lang w:val="es-CO" w:eastAsia="es-CO"/>
        </w:rPr>
      </w:pPr>
      <w:hyperlink w:anchor="_Toc25653899" w:history="1">
        <w:r w:rsidR="002145BE" w:rsidRPr="002145BE">
          <w:rPr>
            <w:rStyle w:val="Hipervnculo"/>
            <w:rFonts w:ascii="Times New Roman" w:hAnsi="Times New Roman" w:cs="Times New Roman"/>
            <w:i w:val="0"/>
            <w:noProof/>
            <w:sz w:val="24"/>
            <w:szCs w:val="24"/>
          </w:rPr>
          <w:t>Figura 3: Se encuentras afiliado al sistema general de seguridad en salud</w:t>
        </w:r>
        <w:r w:rsidR="002145BE" w:rsidRPr="002145BE">
          <w:rPr>
            <w:rFonts w:ascii="Times New Roman" w:hAnsi="Times New Roman" w:cs="Times New Roman"/>
            <w:i w:val="0"/>
            <w:noProof/>
            <w:webHidden/>
            <w:sz w:val="24"/>
            <w:szCs w:val="24"/>
          </w:rPr>
          <w:tab/>
        </w:r>
        <w:r w:rsidR="002145BE" w:rsidRPr="002145BE">
          <w:rPr>
            <w:rFonts w:ascii="Times New Roman" w:hAnsi="Times New Roman" w:cs="Times New Roman"/>
            <w:i w:val="0"/>
            <w:noProof/>
            <w:webHidden/>
            <w:sz w:val="24"/>
            <w:szCs w:val="24"/>
          </w:rPr>
          <w:fldChar w:fldCharType="begin"/>
        </w:r>
        <w:r w:rsidR="002145BE" w:rsidRPr="002145BE">
          <w:rPr>
            <w:rFonts w:ascii="Times New Roman" w:hAnsi="Times New Roman" w:cs="Times New Roman"/>
            <w:i w:val="0"/>
            <w:noProof/>
            <w:webHidden/>
            <w:sz w:val="24"/>
            <w:szCs w:val="24"/>
          </w:rPr>
          <w:instrText xml:space="preserve"> PAGEREF _Toc25653899 \h </w:instrText>
        </w:r>
        <w:r w:rsidR="002145BE" w:rsidRPr="002145BE">
          <w:rPr>
            <w:rFonts w:ascii="Times New Roman" w:hAnsi="Times New Roman" w:cs="Times New Roman"/>
            <w:i w:val="0"/>
            <w:noProof/>
            <w:webHidden/>
            <w:sz w:val="24"/>
            <w:szCs w:val="24"/>
          </w:rPr>
        </w:r>
        <w:r w:rsidR="002145BE" w:rsidRPr="002145BE">
          <w:rPr>
            <w:rFonts w:ascii="Times New Roman" w:hAnsi="Times New Roman" w:cs="Times New Roman"/>
            <w:i w:val="0"/>
            <w:noProof/>
            <w:webHidden/>
            <w:sz w:val="24"/>
            <w:szCs w:val="24"/>
          </w:rPr>
          <w:fldChar w:fldCharType="separate"/>
        </w:r>
        <w:r w:rsidR="004518D5">
          <w:rPr>
            <w:rFonts w:ascii="Times New Roman" w:hAnsi="Times New Roman" w:cs="Times New Roman"/>
            <w:i w:val="0"/>
            <w:noProof/>
            <w:webHidden/>
            <w:sz w:val="24"/>
            <w:szCs w:val="24"/>
          </w:rPr>
          <w:t>65</w:t>
        </w:r>
        <w:r w:rsidR="002145BE" w:rsidRPr="002145BE">
          <w:rPr>
            <w:rFonts w:ascii="Times New Roman" w:hAnsi="Times New Roman" w:cs="Times New Roman"/>
            <w:i w:val="0"/>
            <w:noProof/>
            <w:webHidden/>
            <w:sz w:val="24"/>
            <w:szCs w:val="24"/>
          </w:rPr>
          <w:fldChar w:fldCharType="end"/>
        </w:r>
      </w:hyperlink>
    </w:p>
    <w:p w14:paraId="600C1127" w14:textId="77777777" w:rsidR="002145BE" w:rsidRPr="002145BE" w:rsidRDefault="00A21351">
      <w:pPr>
        <w:pStyle w:val="Tabladeilustraciones"/>
        <w:tabs>
          <w:tab w:val="right" w:leader="underscore" w:pos="9016"/>
        </w:tabs>
        <w:rPr>
          <w:rFonts w:ascii="Times New Roman" w:eastAsiaTheme="minorEastAsia" w:hAnsi="Times New Roman" w:cs="Times New Roman"/>
          <w:i w:val="0"/>
          <w:iCs w:val="0"/>
          <w:noProof/>
          <w:sz w:val="24"/>
          <w:szCs w:val="24"/>
          <w:lang w:val="es-CO" w:eastAsia="es-CO"/>
        </w:rPr>
      </w:pPr>
      <w:hyperlink w:anchor="_Toc25653900" w:history="1">
        <w:r w:rsidR="002145BE" w:rsidRPr="002145BE">
          <w:rPr>
            <w:rStyle w:val="Hipervnculo"/>
            <w:rFonts w:ascii="Times New Roman" w:hAnsi="Times New Roman" w:cs="Times New Roman"/>
            <w:i w:val="0"/>
            <w:noProof/>
            <w:sz w:val="24"/>
            <w:szCs w:val="24"/>
          </w:rPr>
          <w:t>Figura 4: Los niños cuentan con el carnet de vacunación</w:t>
        </w:r>
        <w:r w:rsidR="002145BE" w:rsidRPr="002145BE">
          <w:rPr>
            <w:rFonts w:ascii="Times New Roman" w:hAnsi="Times New Roman" w:cs="Times New Roman"/>
            <w:i w:val="0"/>
            <w:noProof/>
            <w:webHidden/>
            <w:sz w:val="24"/>
            <w:szCs w:val="24"/>
          </w:rPr>
          <w:tab/>
        </w:r>
        <w:r w:rsidR="002145BE" w:rsidRPr="002145BE">
          <w:rPr>
            <w:rFonts w:ascii="Times New Roman" w:hAnsi="Times New Roman" w:cs="Times New Roman"/>
            <w:i w:val="0"/>
            <w:noProof/>
            <w:webHidden/>
            <w:sz w:val="24"/>
            <w:szCs w:val="24"/>
          </w:rPr>
          <w:fldChar w:fldCharType="begin"/>
        </w:r>
        <w:r w:rsidR="002145BE" w:rsidRPr="002145BE">
          <w:rPr>
            <w:rFonts w:ascii="Times New Roman" w:hAnsi="Times New Roman" w:cs="Times New Roman"/>
            <w:i w:val="0"/>
            <w:noProof/>
            <w:webHidden/>
            <w:sz w:val="24"/>
            <w:szCs w:val="24"/>
          </w:rPr>
          <w:instrText xml:space="preserve"> PAGEREF _Toc25653900 \h </w:instrText>
        </w:r>
        <w:r w:rsidR="002145BE" w:rsidRPr="002145BE">
          <w:rPr>
            <w:rFonts w:ascii="Times New Roman" w:hAnsi="Times New Roman" w:cs="Times New Roman"/>
            <w:i w:val="0"/>
            <w:noProof/>
            <w:webHidden/>
            <w:sz w:val="24"/>
            <w:szCs w:val="24"/>
          </w:rPr>
        </w:r>
        <w:r w:rsidR="002145BE" w:rsidRPr="002145BE">
          <w:rPr>
            <w:rFonts w:ascii="Times New Roman" w:hAnsi="Times New Roman" w:cs="Times New Roman"/>
            <w:i w:val="0"/>
            <w:noProof/>
            <w:webHidden/>
            <w:sz w:val="24"/>
            <w:szCs w:val="24"/>
          </w:rPr>
          <w:fldChar w:fldCharType="separate"/>
        </w:r>
        <w:r w:rsidR="004518D5">
          <w:rPr>
            <w:rFonts w:ascii="Times New Roman" w:hAnsi="Times New Roman" w:cs="Times New Roman"/>
            <w:i w:val="0"/>
            <w:noProof/>
            <w:webHidden/>
            <w:sz w:val="24"/>
            <w:szCs w:val="24"/>
          </w:rPr>
          <w:t>66</w:t>
        </w:r>
        <w:r w:rsidR="002145BE" w:rsidRPr="002145BE">
          <w:rPr>
            <w:rFonts w:ascii="Times New Roman" w:hAnsi="Times New Roman" w:cs="Times New Roman"/>
            <w:i w:val="0"/>
            <w:noProof/>
            <w:webHidden/>
            <w:sz w:val="24"/>
            <w:szCs w:val="24"/>
          </w:rPr>
          <w:fldChar w:fldCharType="end"/>
        </w:r>
      </w:hyperlink>
    </w:p>
    <w:p w14:paraId="49FAE05B" w14:textId="77777777" w:rsidR="002145BE" w:rsidRPr="002145BE" w:rsidRDefault="00A21351">
      <w:pPr>
        <w:pStyle w:val="Tabladeilustraciones"/>
        <w:tabs>
          <w:tab w:val="right" w:leader="underscore" w:pos="9016"/>
        </w:tabs>
        <w:rPr>
          <w:rFonts w:ascii="Times New Roman" w:eastAsiaTheme="minorEastAsia" w:hAnsi="Times New Roman" w:cs="Times New Roman"/>
          <w:i w:val="0"/>
          <w:iCs w:val="0"/>
          <w:noProof/>
          <w:sz w:val="24"/>
          <w:szCs w:val="24"/>
          <w:lang w:val="es-CO" w:eastAsia="es-CO"/>
        </w:rPr>
      </w:pPr>
      <w:hyperlink w:anchor="_Toc25653901" w:history="1">
        <w:r w:rsidR="002145BE" w:rsidRPr="002145BE">
          <w:rPr>
            <w:rStyle w:val="Hipervnculo"/>
            <w:rFonts w:ascii="Times New Roman" w:hAnsi="Times New Roman" w:cs="Times New Roman"/>
            <w:i w:val="0"/>
            <w:noProof/>
            <w:sz w:val="24"/>
            <w:szCs w:val="24"/>
          </w:rPr>
          <w:t>Figura 5: Ha padecido de las siguientes enfermedades</w:t>
        </w:r>
        <w:r w:rsidR="002145BE" w:rsidRPr="002145BE">
          <w:rPr>
            <w:rFonts w:ascii="Times New Roman" w:hAnsi="Times New Roman" w:cs="Times New Roman"/>
            <w:i w:val="0"/>
            <w:noProof/>
            <w:webHidden/>
            <w:sz w:val="24"/>
            <w:szCs w:val="24"/>
          </w:rPr>
          <w:tab/>
        </w:r>
        <w:r w:rsidR="002145BE" w:rsidRPr="002145BE">
          <w:rPr>
            <w:rFonts w:ascii="Times New Roman" w:hAnsi="Times New Roman" w:cs="Times New Roman"/>
            <w:i w:val="0"/>
            <w:noProof/>
            <w:webHidden/>
            <w:sz w:val="24"/>
            <w:szCs w:val="24"/>
          </w:rPr>
          <w:fldChar w:fldCharType="begin"/>
        </w:r>
        <w:r w:rsidR="002145BE" w:rsidRPr="002145BE">
          <w:rPr>
            <w:rFonts w:ascii="Times New Roman" w:hAnsi="Times New Roman" w:cs="Times New Roman"/>
            <w:i w:val="0"/>
            <w:noProof/>
            <w:webHidden/>
            <w:sz w:val="24"/>
            <w:szCs w:val="24"/>
          </w:rPr>
          <w:instrText xml:space="preserve"> PAGEREF _Toc25653901 \h </w:instrText>
        </w:r>
        <w:r w:rsidR="002145BE" w:rsidRPr="002145BE">
          <w:rPr>
            <w:rFonts w:ascii="Times New Roman" w:hAnsi="Times New Roman" w:cs="Times New Roman"/>
            <w:i w:val="0"/>
            <w:noProof/>
            <w:webHidden/>
            <w:sz w:val="24"/>
            <w:szCs w:val="24"/>
          </w:rPr>
        </w:r>
        <w:r w:rsidR="002145BE" w:rsidRPr="002145BE">
          <w:rPr>
            <w:rFonts w:ascii="Times New Roman" w:hAnsi="Times New Roman" w:cs="Times New Roman"/>
            <w:i w:val="0"/>
            <w:noProof/>
            <w:webHidden/>
            <w:sz w:val="24"/>
            <w:szCs w:val="24"/>
          </w:rPr>
          <w:fldChar w:fldCharType="separate"/>
        </w:r>
        <w:r w:rsidR="004518D5">
          <w:rPr>
            <w:rFonts w:ascii="Times New Roman" w:hAnsi="Times New Roman" w:cs="Times New Roman"/>
            <w:i w:val="0"/>
            <w:noProof/>
            <w:webHidden/>
            <w:sz w:val="24"/>
            <w:szCs w:val="24"/>
          </w:rPr>
          <w:t>66</w:t>
        </w:r>
        <w:r w:rsidR="002145BE" w:rsidRPr="002145BE">
          <w:rPr>
            <w:rFonts w:ascii="Times New Roman" w:hAnsi="Times New Roman" w:cs="Times New Roman"/>
            <w:i w:val="0"/>
            <w:noProof/>
            <w:webHidden/>
            <w:sz w:val="24"/>
            <w:szCs w:val="24"/>
          </w:rPr>
          <w:fldChar w:fldCharType="end"/>
        </w:r>
      </w:hyperlink>
    </w:p>
    <w:p w14:paraId="387DDF12" w14:textId="77777777" w:rsidR="002145BE" w:rsidRPr="002145BE" w:rsidRDefault="00A21351">
      <w:pPr>
        <w:pStyle w:val="Tabladeilustraciones"/>
        <w:tabs>
          <w:tab w:val="right" w:leader="underscore" w:pos="9016"/>
        </w:tabs>
        <w:rPr>
          <w:rFonts w:ascii="Times New Roman" w:eastAsiaTheme="minorEastAsia" w:hAnsi="Times New Roman" w:cs="Times New Roman"/>
          <w:i w:val="0"/>
          <w:iCs w:val="0"/>
          <w:noProof/>
          <w:sz w:val="24"/>
          <w:szCs w:val="24"/>
          <w:lang w:val="es-CO" w:eastAsia="es-CO"/>
        </w:rPr>
      </w:pPr>
      <w:hyperlink w:anchor="_Toc25653902" w:history="1">
        <w:r w:rsidR="002145BE" w:rsidRPr="002145BE">
          <w:rPr>
            <w:rStyle w:val="Hipervnculo"/>
            <w:rFonts w:ascii="Times New Roman" w:hAnsi="Times New Roman" w:cs="Times New Roman"/>
            <w:i w:val="0"/>
            <w:noProof/>
            <w:sz w:val="24"/>
            <w:szCs w:val="24"/>
          </w:rPr>
          <w:t>Figura 6: Cuando padecen un síntoma de enfermedad donde suelen dirigirse para obtener consulta médica</w:t>
        </w:r>
        <w:r w:rsidR="002145BE" w:rsidRPr="002145BE">
          <w:rPr>
            <w:rFonts w:ascii="Times New Roman" w:hAnsi="Times New Roman" w:cs="Times New Roman"/>
            <w:i w:val="0"/>
            <w:noProof/>
            <w:webHidden/>
            <w:sz w:val="24"/>
            <w:szCs w:val="24"/>
          </w:rPr>
          <w:tab/>
        </w:r>
        <w:r w:rsidR="002145BE" w:rsidRPr="002145BE">
          <w:rPr>
            <w:rFonts w:ascii="Times New Roman" w:hAnsi="Times New Roman" w:cs="Times New Roman"/>
            <w:i w:val="0"/>
            <w:noProof/>
            <w:webHidden/>
            <w:sz w:val="24"/>
            <w:szCs w:val="24"/>
          </w:rPr>
          <w:fldChar w:fldCharType="begin"/>
        </w:r>
        <w:r w:rsidR="002145BE" w:rsidRPr="002145BE">
          <w:rPr>
            <w:rFonts w:ascii="Times New Roman" w:hAnsi="Times New Roman" w:cs="Times New Roman"/>
            <w:i w:val="0"/>
            <w:noProof/>
            <w:webHidden/>
            <w:sz w:val="24"/>
            <w:szCs w:val="24"/>
          </w:rPr>
          <w:instrText xml:space="preserve"> PAGEREF _Toc25653902 \h </w:instrText>
        </w:r>
        <w:r w:rsidR="002145BE" w:rsidRPr="002145BE">
          <w:rPr>
            <w:rFonts w:ascii="Times New Roman" w:hAnsi="Times New Roman" w:cs="Times New Roman"/>
            <w:i w:val="0"/>
            <w:noProof/>
            <w:webHidden/>
            <w:sz w:val="24"/>
            <w:szCs w:val="24"/>
          </w:rPr>
        </w:r>
        <w:r w:rsidR="002145BE" w:rsidRPr="002145BE">
          <w:rPr>
            <w:rFonts w:ascii="Times New Roman" w:hAnsi="Times New Roman" w:cs="Times New Roman"/>
            <w:i w:val="0"/>
            <w:noProof/>
            <w:webHidden/>
            <w:sz w:val="24"/>
            <w:szCs w:val="24"/>
          </w:rPr>
          <w:fldChar w:fldCharType="separate"/>
        </w:r>
        <w:r w:rsidR="004518D5">
          <w:rPr>
            <w:rFonts w:ascii="Times New Roman" w:hAnsi="Times New Roman" w:cs="Times New Roman"/>
            <w:i w:val="0"/>
            <w:noProof/>
            <w:webHidden/>
            <w:sz w:val="24"/>
            <w:szCs w:val="24"/>
          </w:rPr>
          <w:t>67</w:t>
        </w:r>
        <w:r w:rsidR="002145BE" w:rsidRPr="002145BE">
          <w:rPr>
            <w:rFonts w:ascii="Times New Roman" w:hAnsi="Times New Roman" w:cs="Times New Roman"/>
            <w:i w:val="0"/>
            <w:noProof/>
            <w:webHidden/>
            <w:sz w:val="24"/>
            <w:szCs w:val="24"/>
          </w:rPr>
          <w:fldChar w:fldCharType="end"/>
        </w:r>
      </w:hyperlink>
    </w:p>
    <w:p w14:paraId="4FE3917A" w14:textId="77777777" w:rsidR="002145BE" w:rsidRPr="002145BE" w:rsidRDefault="00A21351">
      <w:pPr>
        <w:pStyle w:val="Tabladeilustraciones"/>
        <w:tabs>
          <w:tab w:val="right" w:leader="underscore" w:pos="9016"/>
        </w:tabs>
        <w:rPr>
          <w:rFonts w:ascii="Times New Roman" w:eastAsiaTheme="minorEastAsia" w:hAnsi="Times New Roman" w:cs="Times New Roman"/>
          <w:i w:val="0"/>
          <w:iCs w:val="0"/>
          <w:noProof/>
          <w:sz w:val="24"/>
          <w:szCs w:val="24"/>
          <w:lang w:val="es-CO" w:eastAsia="es-CO"/>
        </w:rPr>
      </w:pPr>
      <w:hyperlink w:anchor="_Toc25653903" w:history="1">
        <w:r w:rsidR="002145BE" w:rsidRPr="002145BE">
          <w:rPr>
            <w:rStyle w:val="Hipervnculo"/>
            <w:rFonts w:ascii="Times New Roman" w:hAnsi="Times New Roman" w:cs="Times New Roman"/>
            <w:i w:val="0"/>
            <w:noProof/>
            <w:sz w:val="24"/>
            <w:szCs w:val="24"/>
          </w:rPr>
          <w:t>Figura 7:</w:t>
        </w:r>
        <w:r w:rsidR="002145BE" w:rsidRPr="002145BE">
          <w:rPr>
            <w:rStyle w:val="Hipervnculo"/>
            <w:rFonts w:ascii="Times New Roman" w:hAnsi="Times New Roman" w:cs="Times New Roman"/>
            <w:i w:val="0"/>
            <w:noProof/>
            <w:kern w:val="24"/>
            <w:sz w:val="24"/>
            <w:szCs w:val="24"/>
            <w:lang w:val="es-CO" w:eastAsia="es-CO"/>
          </w:rPr>
          <w:t xml:space="preserve"> </w:t>
        </w:r>
        <w:r w:rsidR="002145BE" w:rsidRPr="002145BE">
          <w:rPr>
            <w:rStyle w:val="Hipervnculo"/>
            <w:rFonts w:ascii="Times New Roman" w:hAnsi="Times New Roman" w:cs="Times New Roman"/>
            <w:i w:val="0"/>
            <w:noProof/>
            <w:sz w:val="24"/>
            <w:szCs w:val="24"/>
            <w:lang w:val="es-CO"/>
          </w:rPr>
          <w:t>Las familias venezolanas consumen habitualmente los siguientes alimentos</w:t>
        </w:r>
        <w:r w:rsidR="002145BE" w:rsidRPr="002145BE">
          <w:rPr>
            <w:rFonts w:ascii="Times New Roman" w:hAnsi="Times New Roman" w:cs="Times New Roman"/>
            <w:i w:val="0"/>
            <w:noProof/>
            <w:webHidden/>
            <w:sz w:val="24"/>
            <w:szCs w:val="24"/>
          </w:rPr>
          <w:tab/>
        </w:r>
        <w:r w:rsidR="002145BE" w:rsidRPr="002145BE">
          <w:rPr>
            <w:rFonts w:ascii="Times New Roman" w:hAnsi="Times New Roman" w:cs="Times New Roman"/>
            <w:i w:val="0"/>
            <w:noProof/>
            <w:webHidden/>
            <w:sz w:val="24"/>
            <w:szCs w:val="24"/>
          </w:rPr>
          <w:fldChar w:fldCharType="begin"/>
        </w:r>
        <w:r w:rsidR="002145BE" w:rsidRPr="002145BE">
          <w:rPr>
            <w:rFonts w:ascii="Times New Roman" w:hAnsi="Times New Roman" w:cs="Times New Roman"/>
            <w:i w:val="0"/>
            <w:noProof/>
            <w:webHidden/>
            <w:sz w:val="24"/>
            <w:szCs w:val="24"/>
          </w:rPr>
          <w:instrText xml:space="preserve"> PAGEREF _Toc25653903 \h </w:instrText>
        </w:r>
        <w:r w:rsidR="002145BE" w:rsidRPr="002145BE">
          <w:rPr>
            <w:rFonts w:ascii="Times New Roman" w:hAnsi="Times New Roman" w:cs="Times New Roman"/>
            <w:i w:val="0"/>
            <w:noProof/>
            <w:webHidden/>
            <w:sz w:val="24"/>
            <w:szCs w:val="24"/>
          </w:rPr>
        </w:r>
        <w:r w:rsidR="002145BE" w:rsidRPr="002145BE">
          <w:rPr>
            <w:rFonts w:ascii="Times New Roman" w:hAnsi="Times New Roman" w:cs="Times New Roman"/>
            <w:i w:val="0"/>
            <w:noProof/>
            <w:webHidden/>
            <w:sz w:val="24"/>
            <w:szCs w:val="24"/>
          </w:rPr>
          <w:fldChar w:fldCharType="separate"/>
        </w:r>
        <w:r w:rsidR="004518D5">
          <w:rPr>
            <w:rFonts w:ascii="Times New Roman" w:hAnsi="Times New Roman" w:cs="Times New Roman"/>
            <w:i w:val="0"/>
            <w:noProof/>
            <w:webHidden/>
            <w:sz w:val="24"/>
            <w:szCs w:val="24"/>
          </w:rPr>
          <w:t>68</w:t>
        </w:r>
        <w:r w:rsidR="002145BE" w:rsidRPr="002145BE">
          <w:rPr>
            <w:rFonts w:ascii="Times New Roman" w:hAnsi="Times New Roman" w:cs="Times New Roman"/>
            <w:i w:val="0"/>
            <w:noProof/>
            <w:webHidden/>
            <w:sz w:val="24"/>
            <w:szCs w:val="24"/>
          </w:rPr>
          <w:fldChar w:fldCharType="end"/>
        </w:r>
      </w:hyperlink>
    </w:p>
    <w:p w14:paraId="6850CA49" w14:textId="77777777" w:rsidR="002145BE" w:rsidRPr="002145BE" w:rsidRDefault="00A21351">
      <w:pPr>
        <w:pStyle w:val="Tabladeilustraciones"/>
        <w:tabs>
          <w:tab w:val="right" w:leader="underscore" w:pos="9016"/>
        </w:tabs>
        <w:rPr>
          <w:rFonts w:ascii="Times New Roman" w:eastAsiaTheme="minorEastAsia" w:hAnsi="Times New Roman" w:cs="Times New Roman"/>
          <w:i w:val="0"/>
          <w:iCs w:val="0"/>
          <w:noProof/>
          <w:sz w:val="24"/>
          <w:szCs w:val="24"/>
          <w:lang w:val="es-CO" w:eastAsia="es-CO"/>
        </w:rPr>
      </w:pPr>
      <w:hyperlink w:anchor="_Toc25653904" w:history="1">
        <w:r w:rsidR="002145BE" w:rsidRPr="002145BE">
          <w:rPr>
            <w:rStyle w:val="Hipervnculo"/>
            <w:rFonts w:ascii="Times New Roman" w:hAnsi="Times New Roman" w:cs="Times New Roman"/>
            <w:i w:val="0"/>
            <w:noProof/>
            <w:sz w:val="24"/>
            <w:szCs w:val="24"/>
          </w:rPr>
          <w:t>Figura 8: La niña o niño de 1 a 6 meses están siendo alimentados con leche materna</w:t>
        </w:r>
        <w:r w:rsidR="002145BE" w:rsidRPr="002145BE">
          <w:rPr>
            <w:rFonts w:ascii="Times New Roman" w:hAnsi="Times New Roman" w:cs="Times New Roman"/>
            <w:i w:val="0"/>
            <w:noProof/>
            <w:webHidden/>
            <w:sz w:val="24"/>
            <w:szCs w:val="24"/>
          </w:rPr>
          <w:tab/>
        </w:r>
        <w:r w:rsidR="002145BE" w:rsidRPr="002145BE">
          <w:rPr>
            <w:rFonts w:ascii="Times New Roman" w:hAnsi="Times New Roman" w:cs="Times New Roman"/>
            <w:i w:val="0"/>
            <w:noProof/>
            <w:webHidden/>
            <w:sz w:val="24"/>
            <w:szCs w:val="24"/>
          </w:rPr>
          <w:fldChar w:fldCharType="begin"/>
        </w:r>
        <w:r w:rsidR="002145BE" w:rsidRPr="002145BE">
          <w:rPr>
            <w:rFonts w:ascii="Times New Roman" w:hAnsi="Times New Roman" w:cs="Times New Roman"/>
            <w:i w:val="0"/>
            <w:noProof/>
            <w:webHidden/>
            <w:sz w:val="24"/>
            <w:szCs w:val="24"/>
          </w:rPr>
          <w:instrText xml:space="preserve"> PAGEREF _Toc25653904 \h </w:instrText>
        </w:r>
        <w:r w:rsidR="002145BE" w:rsidRPr="002145BE">
          <w:rPr>
            <w:rFonts w:ascii="Times New Roman" w:hAnsi="Times New Roman" w:cs="Times New Roman"/>
            <w:i w:val="0"/>
            <w:noProof/>
            <w:webHidden/>
            <w:sz w:val="24"/>
            <w:szCs w:val="24"/>
          </w:rPr>
        </w:r>
        <w:r w:rsidR="002145BE" w:rsidRPr="002145BE">
          <w:rPr>
            <w:rFonts w:ascii="Times New Roman" w:hAnsi="Times New Roman" w:cs="Times New Roman"/>
            <w:i w:val="0"/>
            <w:noProof/>
            <w:webHidden/>
            <w:sz w:val="24"/>
            <w:szCs w:val="24"/>
          </w:rPr>
          <w:fldChar w:fldCharType="separate"/>
        </w:r>
        <w:r w:rsidR="004518D5">
          <w:rPr>
            <w:rFonts w:ascii="Times New Roman" w:hAnsi="Times New Roman" w:cs="Times New Roman"/>
            <w:i w:val="0"/>
            <w:noProof/>
            <w:webHidden/>
            <w:sz w:val="24"/>
            <w:szCs w:val="24"/>
          </w:rPr>
          <w:t>70</w:t>
        </w:r>
        <w:r w:rsidR="002145BE" w:rsidRPr="002145BE">
          <w:rPr>
            <w:rFonts w:ascii="Times New Roman" w:hAnsi="Times New Roman" w:cs="Times New Roman"/>
            <w:i w:val="0"/>
            <w:noProof/>
            <w:webHidden/>
            <w:sz w:val="24"/>
            <w:szCs w:val="24"/>
          </w:rPr>
          <w:fldChar w:fldCharType="end"/>
        </w:r>
      </w:hyperlink>
    </w:p>
    <w:p w14:paraId="7E6D51F8" w14:textId="77777777" w:rsidR="002145BE" w:rsidRPr="002145BE" w:rsidRDefault="00A21351">
      <w:pPr>
        <w:pStyle w:val="Tabladeilustraciones"/>
        <w:tabs>
          <w:tab w:val="right" w:leader="underscore" w:pos="9016"/>
        </w:tabs>
        <w:rPr>
          <w:rFonts w:ascii="Times New Roman" w:eastAsiaTheme="minorEastAsia" w:hAnsi="Times New Roman" w:cs="Times New Roman"/>
          <w:i w:val="0"/>
          <w:iCs w:val="0"/>
          <w:noProof/>
          <w:sz w:val="24"/>
          <w:szCs w:val="24"/>
          <w:lang w:val="es-CO" w:eastAsia="es-CO"/>
        </w:rPr>
      </w:pPr>
      <w:hyperlink w:anchor="_Toc25653905" w:history="1">
        <w:r w:rsidR="002145BE" w:rsidRPr="002145BE">
          <w:rPr>
            <w:rStyle w:val="Hipervnculo"/>
            <w:rFonts w:ascii="Times New Roman" w:hAnsi="Times New Roman" w:cs="Times New Roman"/>
            <w:i w:val="0"/>
            <w:noProof/>
            <w:sz w:val="24"/>
            <w:szCs w:val="24"/>
          </w:rPr>
          <w:t>Figura 9: Control de aseo personal</w:t>
        </w:r>
        <w:r w:rsidR="002145BE" w:rsidRPr="002145BE">
          <w:rPr>
            <w:rFonts w:ascii="Times New Roman" w:hAnsi="Times New Roman" w:cs="Times New Roman"/>
            <w:i w:val="0"/>
            <w:noProof/>
            <w:webHidden/>
            <w:sz w:val="24"/>
            <w:szCs w:val="24"/>
          </w:rPr>
          <w:tab/>
        </w:r>
        <w:r w:rsidR="002145BE" w:rsidRPr="002145BE">
          <w:rPr>
            <w:rFonts w:ascii="Times New Roman" w:hAnsi="Times New Roman" w:cs="Times New Roman"/>
            <w:i w:val="0"/>
            <w:noProof/>
            <w:webHidden/>
            <w:sz w:val="24"/>
            <w:szCs w:val="24"/>
          </w:rPr>
          <w:fldChar w:fldCharType="begin"/>
        </w:r>
        <w:r w:rsidR="002145BE" w:rsidRPr="002145BE">
          <w:rPr>
            <w:rFonts w:ascii="Times New Roman" w:hAnsi="Times New Roman" w:cs="Times New Roman"/>
            <w:i w:val="0"/>
            <w:noProof/>
            <w:webHidden/>
            <w:sz w:val="24"/>
            <w:szCs w:val="24"/>
          </w:rPr>
          <w:instrText xml:space="preserve"> PAGEREF _Toc25653905 \h </w:instrText>
        </w:r>
        <w:r w:rsidR="002145BE" w:rsidRPr="002145BE">
          <w:rPr>
            <w:rFonts w:ascii="Times New Roman" w:hAnsi="Times New Roman" w:cs="Times New Roman"/>
            <w:i w:val="0"/>
            <w:noProof/>
            <w:webHidden/>
            <w:sz w:val="24"/>
            <w:szCs w:val="24"/>
          </w:rPr>
        </w:r>
        <w:r w:rsidR="002145BE" w:rsidRPr="002145BE">
          <w:rPr>
            <w:rFonts w:ascii="Times New Roman" w:hAnsi="Times New Roman" w:cs="Times New Roman"/>
            <w:i w:val="0"/>
            <w:noProof/>
            <w:webHidden/>
            <w:sz w:val="24"/>
            <w:szCs w:val="24"/>
          </w:rPr>
          <w:fldChar w:fldCharType="separate"/>
        </w:r>
        <w:r w:rsidR="004518D5">
          <w:rPr>
            <w:rFonts w:ascii="Times New Roman" w:hAnsi="Times New Roman" w:cs="Times New Roman"/>
            <w:i w:val="0"/>
            <w:noProof/>
            <w:webHidden/>
            <w:sz w:val="24"/>
            <w:szCs w:val="24"/>
          </w:rPr>
          <w:t>70</w:t>
        </w:r>
        <w:r w:rsidR="002145BE" w:rsidRPr="002145BE">
          <w:rPr>
            <w:rFonts w:ascii="Times New Roman" w:hAnsi="Times New Roman" w:cs="Times New Roman"/>
            <w:i w:val="0"/>
            <w:noProof/>
            <w:webHidden/>
            <w:sz w:val="24"/>
            <w:szCs w:val="24"/>
          </w:rPr>
          <w:fldChar w:fldCharType="end"/>
        </w:r>
      </w:hyperlink>
    </w:p>
    <w:p w14:paraId="42EE962C" w14:textId="77777777" w:rsidR="002145BE" w:rsidRPr="002145BE" w:rsidRDefault="00A21351">
      <w:pPr>
        <w:pStyle w:val="Tabladeilustraciones"/>
        <w:tabs>
          <w:tab w:val="right" w:leader="underscore" w:pos="9016"/>
        </w:tabs>
        <w:rPr>
          <w:rFonts w:ascii="Times New Roman" w:eastAsiaTheme="minorEastAsia" w:hAnsi="Times New Roman" w:cs="Times New Roman"/>
          <w:i w:val="0"/>
          <w:iCs w:val="0"/>
          <w:noProof/>
          <w:sz w:val="24"/>
          <w:szCs w:val="24"/>
          <w:lang w:val="es-CO" w:eastAsia="es-CO"/>
        </w:rPr>
      </w:pPr>
      <w:hyperlink w:anchor="_Toc25653906" w:history="1">
        <w:r w:rsidR="002145BE" w:rsidRPr="002145BE">
          <w:rPr>
            <w:rStyle w:val="Hipervnculo"/>
            <w:rFonts w:ascii="Times New Roman" w:hAnsi="Times New Roman" w:cs="Times New Roman"/>
            <w:i w:val="0"/>
            <w:noProof/>
            <w:sz w:val="24"/>
            <w:szCs w:val="24"/>
          </w:rPr>
          <w:t>Figura 10: Control de agua potable</w:t>
        </w:r>
        <w:r w:rsidR="002145BE" w:rsidRPr="002145BE">
          <w:rPr>
            <w:rFonts w:ascii="Times New Roman" w:hAnsi="Times New Roman" w:cs="Times New Roman"/>
            <w:i w:val="0"/>
            <w:noProof/>
            <w:webHidden/>
            <w:sz w:val="24"/>
            <w:szCs w:val="24"/>
          </w:rPr>
          <w:tab/>
        </w:r>
        <w:r w:rsidR="002145BE" w:rsidRPr="002145BE">
          <w:rPr>
            <w:rFonts w:ascii="Times New Roman" w:hAnsi="Times New Roman" w:cs="Times New Roman"/>
            <w:i w:val="0"/>
            <w:noProof/>
            <w:webHidden/>
            <w:sz w:val="24"/>
            <w:szCs w:val="24"/>
          </w:rPr>
          <w:fldChar w:fldCharType="begin"/>
        </w:r>
        <w:r w:rsidR="002145BE" w:rsidRPr="002145BE">
          <w:rPr>
            <w:rFonts w:ascii="Times New Roman" w:hAnsi="Times New Roman" w:cs="Times New Roman"/>
            <w:i w:val="0"/>
            <w:noProof/>
            <w:webHidden/>
            <w:sz w:val="24"/>
            <w:szCs w:val="24"/>
          </w:rPr>
          <w:instrText xml:space="preserve"> PAGEREF _Toc25653906 \h </w:instrText>
        </w:r>
        <w:r w:rsidR="002145BE" w:rsidRPr="002145BE">
          <w:rPr>
            <w:rFonts w:ascii="Times New Roman" w:hAnsi="Times New Roman" w:cs="Times New Roman"/>
            <w:i w:val="0"/>
            <w:noProof/>
            <w:webHidden/>
            <w:sz w:val="24"/>
            <w:szCs w:val="24"/>
          </w:rPr>
        </w:r>
        <w:r w:rsidR="002145BE" w:rsidRPr="002145BE">
          <w:rPr>
            <w:rFonts w:ascii="Times New Roman" w:hAnsi="Times New Roman" w:cs="Times New Roman"/>
            <w:i w:val="0"/>
            <w:noProof/>
            <w:webHidden/>
            <w:sz w:val="24"/>
            <w:szCs w:val="24"/>
          </w:rPr>
          <w:fldChar w:fldCharType="separate"/>
        </w:r>
        <w:r w:rsidR="004518D5">
          <w:rPr>
            <w:rFonts w:ascii="Times New Roman" w:hAnsi="Times New Roman" w:cs="Times New Roman"/>
            <w:i w:val="0"/>
            <w:noProof/>
            <w:webHidden/>
            <w:sz w:val="24"/>
            <w:szCs w:val="24"/>
          </w:rPr>
          <w:t>72</w:t>
        </w:r>
        <w:r w:rsidR="002145BE" w:rsidRPr="002145BE">
          <w:rPr>
            <w:rFonts w:ascii="Times New Roman" w:hAnsi="Times New Roman" w:cs="Times New Roman"/>
            <w:i w:val="0"/>
            <w:noProof/>
            <w:webHidden/>
            <w:sz w:val="24"/>
            <w:szCs w:val="24"/>
          </w:rPr>
          <w:fldChar w:fldCharType="end"/>
        </w:r>
      </w:hyperlink>
    </w:p>
    <w:p w14:paraId="102BB4C0" w14:textId="77777777" w:rsidR="00951BE3" w:rsidRPr="00770D01" w:rsidRDefault="002145BE" w:rsidP="00951BE3">
      <w:r w:rsidRPr="002145BE">
        <w:rPr>
          <w:rFonts w:cs="Times New Roman"/>
          <w:szCs w:val="24"/>
        </w:rPr>
        <w:fldChar w:fldCharType="end"/>
      </w:r>
    </w:p>
    <w:p w14:paraId="5C2D29A0" w14:textId="77777777" w:rsidR="00C63D1D" w:rsidRPr="00B34410" w:rsidRDefault="00C63D1D" w:rsidP="00B34410">
      <w:pPr>
        <w:rPr>
          <w:rFonts w:cs="Times New Roman"/>
          <w:b/>
          <w:szCs w:val="24"/>
        </w:rPr>
      </w:pPr>
    </w:p>
    <w:p w14:paraId="4BA2BA2A" w14:textId="77777777" w:rsidR="00C63D1D" w:rsidRPr="00B34410" w:rsidRDefault="00C63D1D" w:rsidP="00B34410">
      <w:pPr>
        <w:rPr>
          <w:rFonts w:cs="Times New Roman"/>
          <w:b/>
          <w:szCs w:val="24"/>
        </w:rPr>
      </w:pPr>
    </w:p>
    <w:p w14:paraId="3CCCAB55" w14:textId="77777777" w:rsidR="00C63D1D" w:rsidRDefault="00C63D1D" w:rsidP="00B34410">
      <w:pPr>
        <w:rPr>
          <w:rFonts w:cs="Times New Roman"/>
          <w:b/>
          <w:szCs w:val="24"/>
        </w:rPr>
      </w:pPr>
    </w:p>
    <w:p w14:paraId="38471517" w14:textId="77777777" w:rsidR="00E70F16" w:rsidRDefault="00E70F16" w:rsidP="00B34410">
      <w:pPr>
        <w:rPr>
          <w:rFonts w:cs="Times New Roman"/>
          <w:b/>
          <w:szCs w:val="24"/>
        </w:rPr>
      </w:pPr>
    </w:p>
    <w:p w14:paraId="1A00EF25" w14:textId="77777777" w:rsidR="00E70F16" w:rsidRPr="00B34410" w:rsidRDefault="00E70F16" w:rsidP="00B34410">
      <w:pPr>
        <w:rPr>
          <w:rFonts w:cs="Times New Roman"/>
          <w:b/>
          <w:szCs w:val="24"/>
        </w:rPr>
      </w:pPr>
    </w:p>
    <w:p w14:paraId="12D5C010" w14:textId="77777777" w:rsidR="00C63D1D" w:rsidRPr="00B34410" w:rsidRDefault="00C63D1D" w:rsidP="00B34410">
      <w:pPr>
        <w:rPr>
          <w:rFonts w:cs="Times New Roman"/>
          <w:b/>
          <w:szCs w:val="24"/>
        </w:rPr>
      </w:pPr>
    </w:p>
    <w:p w14:paraId="2D35D3AC" w14:textId="77777777" w:rsidR="00C63D1D" w:rsidRPr="00B34410" w:rsidRDefault="00C63D1D" w:rsidP="00B34410">
      <w:pPr>
        <w:rPr>
          <w:rFonts w:cs="Times New Roman"/>
          <w:b/>
          <w:szCs w:val="24"/>
        </w:rPr>
      </w:pPr>
    </w:p>
    <w:p w14:paraId="7A36107B" w14:textId="77777777" w:rsidR="003620F5" w:rsidRPr="00B34410" w:rsidRDefault="003620F5" w:rsidP="00B34410">
      <w:pPr>
        <w:rPr>
          <w:rFonts w:cs="Times New Roman"/>
          <w:b/>
          <w:szCs w:val="24"/>
        </w:rPr>
      </w:pPr>
    </w:p>
    <w:p w14:paraId="05A5C9FA" w14:textId="77777777" w:rsidR="00911457" w:rsidRDefault="00911457" w:rsidP="00951BE3">
      <w:pPr>
        <w:ind w:firstLine="0"/>
        <w:rPr>
          <w:rFonts w:cs="Times New Roman"/>
          <w:b/>
          <w:szCs w:val="24"/>
        </w:rPr>
      </w:pPr>
    </w:p>
    <w:p w14:paraId="240B6717" w14:textId="77777777" w:rsidR="00F01A90" w:rsidRPr="00B34410" w:rsidRDefault="00F01A90" w:rsidP="00951BE3">
      <w:pPr>
        <w:ind w:firstLine="0"/>
        <w:rPr>
          <w:rFonts w:cs="Times New Roman"/>
          <w:b/>
          <w:szCs w:val="24"/>
        </w:rPr>
      </w:pPr>
    </w:p>
    <w:p w14:paraId="00D86171" w14:textId="455F5894" w:rsidR="00C63D1D" w:rsidRPr="00B83373" w:rsidRDefault="00C63D1D" w:rsidP="00B34410">
      <w:pPr>
        <w:rPr>
          <w:rFonts w:cs="Times New Roman"/>
          <w:b/>
          <w:szCs w:val="24"/>
        </w:rPr>
      </w:pPr>
      <w:r w:rsidRPr="00B83373">
        <w:rPr>
          <w:rFonts w:cs="Times New Roman"/>
          <w:b/>
          <w:szCs w:val="24"/>
        </w:rPr>
        <w:lastRenderedPageBreak/>
        <w:t>L</w:t>
      </w:r>
      <w:r w:rsidR="00AF4F4F" w:rsidRPr="00B83373">
        <w:rPr>
          <w:rFonts w:cs="Times New Roman"/>
          <w:b/>
          <w:szCs w:val="24"/>
        </w:rPr>
        <w:t xml:space="preserve">ista </w:t>
      </w:r>
      <w:r w:rsidR="00951BE3" w:rsidRPr="00B83373">
        <w:rPr>
          <w:rFonts w:cs="Times New Roman"/>
          <w:b/>
          <w:szCs w:val="24"/>
        </w:rPr>
        <w:t>de ilustraciones</w:t>
      </w:r>
    </w:p>
    <w:p w14:paraId="52F687CE" w14:textId="77777777" w:rsidR="00B83373" w:rsidRPr="00B83373" w:rsidRDefault="00B83373">
      <w:pPr>
        <w:pStyle w:val="Tabladeilustraciones"/>
        <w:tabs>
          <w:tab w:val="right" w:leader="underscore" w:pos="9016"/>
        </w:tabs>
        <w:rPr>
          <w:rFonts w:ascii="Times New Roman" w:eastAsiaTheme="minorEastAsia" w:hAnsi="Times New Roman" w:cs="Times New Roman"/>
          <w:i w:val="0"/>
          <w:iCs w:val="0"/>
          <w:noProof/>
          <w:sz w:val="24"/>
          <w:szCs w:val="24"/>
          <w:lang w:val="es-CO" w:eastAsia="es-CO"/>
        </w:rPr>
      </w:pPr>
      <w:r w:rsidRPr="00B83373">
        <w:rPr>
          <w:rFonts w:ascii="Times New Roman" w:hAnsi="Times New Roman" w:cs="Times New Roman"/>
          <w:b/>
          <w:sz w:val="24"/>
          <w:szCs w:val="24"/>
        </w:rPr>
        <w:fldChar w:fldCharType="begin"/>
      </w:r>
      <w:r w:rsidRPr="00B83373">
        <w:rPr>
          <w:rFonts w:ascii="Times New Roman" w:hAnsi="Times New Roman" w:cs="Times New Roman"/>
          <w:b/>
          <w:sz w:val="24"/>
          <w:szCs w:val="24"/>
        </w:rPr>
        <w:instrText xml:space="preserve"> TOC \h \z \c "Ilustración" </w:instrText>
      </w:r>
      <w:r w:rsidRPr="00B83373">
        <w:rPr>
          <w:rFonts w:ascii="Times New Roman" w:hAnsi="Times New Roman" w:cs="Times New Roman"/>
          <w:b/>
          <w:sz w:val="24"/>
          <w:szCs w:val="24"/>
        </w:rPr>
        <w:fldChar w:fldCharType="separate"/>
      </w:r>
      <w:hyperlink w:anchor="_Toc25655479" w:history="1">
        <w:r w:rsidRPr="00B83373">
          <w:rPr>
            <w:rStyle w:val="Hipervnculo"/>
            <w:rFonts w:ascii="Times New Roman" w:hAnsi="Times New Roman" w:cs="Times New Roman"/>
            <w:i w:val="0"/>
            <w:noProof/>
            <w:sz w:val="24"/>
            <w:szCs w:val="24"/>
          </w:rPr>
          <w:t>Ilustración 1 La Teoría de Bronfenbrenner</w:t>
        </w:r>
        <w:r w:rsidRPr="00B83373">
          <w:rPr>
            <w:rFonts w:ascii="Times New Roman" w:hAnsi="Times New Roman" w:cs="Times New Roman"/>
            <w:i w:val="0"/>
            <w:noProof/>
            <w:webHidden/>
            <w:sz w:val="24"/>
            <w:szCs w:val="24"/>
          </w:rPr>
          <w:tab/>
        </w:r>
        <w:r w:rsidRPr="00B83373">
          <w:rPr>
            <w:rFonts w:ascii="Times New Roman" w:hAnsi="Times New Roman" w:cs="Times New Roman"/>
            <w:i w:val="0"/>
            <w:noProof/>
            <w:webHidden/>
            <w:sz w:val="24"/>
            <w:szCs w:val="24"/>
          </w:rPr>
          <w:fldChar w:fldCharType="begin"/>
        </w:r>
        <w:r w:rsidRPr="00B83373">
          <w:rPr>
            <w:rFonts w:ascii="Times New Roman" w:hAnsi="Times New Roman" w:cs="Times New Roman"/>
            <w:i w:val="0"/>
            <w:noProof/>
            <w:webHidden/>
            <w:sz w:val="24"/>
            <w:szCs w:val="24"/>
          </w:rPr>
          <w:instrText xml:space="preserve"> PAGEREF _Toc25655479 \h </w:instrText>
        </w:r>
        <w:r w:rsidRPr="00B83373">
          <w:rPr>
            <w:rFonts w:ascii="Times New Roman" w:hAnsi="Times New Roman" w:cs="Times New Roman"/>
            <w:i w:val="0"/>
            <w:noProof/>
            <w:webHidden/>
            <w:sz w:val="24"/>
            <w:szCs w:val="24"/>
          </w:rPr>
        </w:r>
        <w:r w:rsidRPr="00B83373">
          <w:rPr>
            <w:rFonts w:ascii="Times New Roman" w:hAnsi="Times New Roman" w:cs="Times New Roman"/>
            <w:i w:val="0"/>
            <w:noProof/>
            <w:webHidden/>
            <w:sz w:val="24"/>
            <w:szCs w:val="24"/>
          </w:rPr>
          <w:fldChar w:fldCharType="separate"/>
        </w:r>
        <w:r w:rsidR="004518D5">
          <w:rPr>
            <w:rFonts w:ascii="Times New Roman" w:hAnsi="Times New Roman" w:cs="Times New Roman"/>
            <w:i w:val="0"/>
            <w:noProof/>
            <w:webHidden/>
            <w:sz w:val="24"/>
            <w:szCs w:val="24"/>
          </w:rPr>
          <w:t>36</w:t>
        </w:r>
        <w:r w:rsidRPr="00B83373">
          <w:rPr>
            <w:rFonts w:ascii="Times New Roman" w:hAnsi="Times New Roman" w:cs="Times New Roman"/>
            <w:i w:val="0"/>
            <w:noProof/>
            <w:webHidden/>
            <w:sz w:val="24"/>
            <w:szCs w:val="24"/>
          </w:rPr>
          <w:fldChar w:fldCharType="end"/>
        </w:r>
      </w:hyperlink>
    </w:p>
    <w:p w14:paraId="56C4D150" w14:textId="77777777" w:rsidR="00B83373" w:rsidRPr="00B83373" w:rsidRDefault="00A21351">
      <w:pPr>
        <w:pStyle w:val="Tabladeilustraciones"/>
        <w:tabs>
          <w:tab w:val="right" w:leader="underscore" w:pos="9016"/>
        </w:tabs>
        <w:rPr>
          <w:rFonts w:ascii="Times New Roman" w:eastAsiaTheme="minorEastAsia" w:hAnsi="Times New Roman" w:cs="Times New Roman"/>
          <w:i w:val="0"/>
          <w:iCs w:val="0"/>
          <w:noProof/>
          <w:sz w:val="24"/>
          <w:szCs w:val="24"/>
          <w:lang w:val="es-CO" w:eastAsia="es-CO"/>
        </w:rPr>
      </w:pPr>
      <w:hyperlink w:anchor="_Toc25655480" w:history="1">
        <w:r w:rsidR="00B83373" w:rsidRPr="00B83373">
          <w:rPr>
            <w:rStyle w:val="Hipervnculo"/>
            <w:rFonts w:ascii="Times New Roman" w:hAnsi="Times New Roman" w:cs="Times New Roman"/>
            <w:i w:val="0"/>
            <w:noProof/>
            <w:sz w:val="24"/>
            <w:szCs w:val="24"/>
          </w:rPr>
          <w:t>Ilustración 2: Caracterización de las familias.</w:t>
        </w:r>
        <w:r w:rsidR="00B83373" w:rsidRPr="00B83373">
          <w:rPr>
            <w:rFonts w:ascii="Times New Roman" w:hAnsi="Times New Roman" w:cs="Times New Roman"/>
            <w:i w:val="0"/>
            <w:noProof/>
            <w:webHidden/>
            <w:sz w:val="24"/>
            <w:szCs w:val="24"/>
          </w:rPr>
          <w:tab/>
        </w:r>
        <w:r w:rsidR="00B83373" w:rsidRPr="00B83373">
          <w:rPr>
            <w:rFonts w:ascii="Times New Roman" w:hAnsi="Times New Roman" w:cs="Times New Roman"/>
            <w:i w:val="0"/>
            <w:noProof/>
            <w:webHidden/>
            <w:sz w:val="24"/>
            <w:szCs w:val="24"/>
          </w:rPr>
          <w:fldChar w:fldCharType="begin"/>
        </w:r>
        <w:r w:rsidR="00B83373" w:rsidRPr="00B83373">
          <w:rPr>
            <w:rFonts w:ascii="Times New Roman" w:hAnsi="Times New Roman" w:cs="Times New Roman"/>
            <w:i w:val="0"/>
            <w:noProof/>
            <w:webHidden/>
            <w:sz w:val="24"/>
            <w:szCs w:val="24"/>
          </w:rPr>
          <w:instrText xml:space="preserve"> PAGEREF _Toc25655480 \h </w:instrText>
        </w:r>
        <w:r w:rsidR="00B83373" w:rsidRPr="00B83373">
          <w:rPr>
            <w:rFonts w:ascii="Times New Roman" w:hAnsi="Times New Roman" w:cs="Times New Roman"/>
            <w:i w:val="0"/>
            <w:noProof/>
            <w:webHidden/>
            <w:sz w:val="24"/>
            <w:szCs w:val="24"/>
          </w:rPr>
        </w:r>
        <w:r w:rsidR="00B83373" w:rsidRPr="00B83373">
          <w:rPr>
            <w:rFonts w:ascii="Times New Roman" w:hAnsi="Times New Roman" w:cs="Times New Roman"/>
            <w:i w:val="0"/>
            <w:noProof/>
            <w:webHidden/>
            <w:sz w:val="24"/>
            <w:szCs w:val="24"/>
          </w:rPr>
          <w:fldChar w:fldCharType="separate"/>
        </w:r>
        <w:r w:rsidR="004518D5">
          <w:rPr>
            <w:rFonts w:ascii="Times New Roman" w:hAnsi="Times New Roman" w:cs="Times New Roman"/>
            <w:i w:val="0"/>
            <w:noProof/>
            <w:webHidden/>
            <w:sz w:val="24"/>
            <w:szCs w:val="24"/>
          </w:rPr>
          <w:t>84</w:t>
        </w:r>
        <w:r w:rsidR="00B83373" w:rsidRPr="00B83373">
          <w:rPr>
            <w:rFonts w:ascii="Times New Roman" w:hAnsi="Times New Roman" w:cs="Times New Roman"/>
            <w:i w:val="0"/>
            <w:noProof/>
            <w:webHidden/>
            <w:sz w:val="24"/>
            <w:szCs w:val="24"/>
          </w:rPr>
          <w:fldChar w:fldCharType="end"/>
        </w:r>
      </w:hyperlink>
    </w:p>
    <w:p w14:paraId="579EBDFB" w14:textId="5C2BC718" w:rsidR="00B83373" w:rsidRPr="00B83373" w:rsidRDefault="00A21351">
      <w:pPr>
        <w:pStyle w:val="Tabladeilustraciones"/>
        <w:tabs>
          <w:tab w:val="right" w:leader="underscore" w:pos="9016"/>
        </w:tabs>
        <w:rPr>
          <w:rFonts w:ascii="Times New Roman" w:eastAsiaTheme="minorEastAsia" w:hAnsi="Times New Roman" w:cs="Times New Roman"/>
          <w:i w:val="0"/>
          <w:iCs w:val="0"/>
          <w:noProof/>
          <w:sz w:val="24"/>
          <w:szCs w:val="24"/>
          <w:lang w:val="es-CO" w:eastAsia="es-CO"/>
        </w:rPr>
      </w:pPr>
      <w:hyperlink w:anchor="_Toc25655481" w:history="1">
        <w:r w:rsidR="00B83373" w:rsidRPr="00B83373">
          <w:rPr>
            <w:rStyle w:val="Hipervnculo"/>
            <w:rFonts w:ascii="Times New Roman" w:hAnsi="Times New Roman" w:cs="Times New Roman"/>
            <w:i w:val="0"/>
            <w:noProof/>
            <w:sz w:val="24"/>
            <w:szCs w:val="24"/>
          </w:rPr>
          <w:t>Ilustración 3: Caracterización</w:t>
        </w:r>
        <w:r w:rsidR="00B83373" w:rsidRPr="00B83373">
          <w:rPr>
            <w:rFonts w:ascii="Times New Roman" w:hAnsi="Times New Roman" w:cs="Times New Roman"/>
            <w:i w:val="0"/>
            <w:noProof/>
            <w:webHidden/>
            <w:sz w:val="24"/>
            <w:szCs w:val="24"/>
          </w:rPr>
          <w:tab/>
        </w:r>
        <w:r w:rsidR="00B83373" w:rsidRPr="00B83373">
          <w:rPr>
            <w:rFonts w:ascii="Times New Roman" w:hAnsi="Times New Roman" w:cs="Times New Roman"/>
            <w:i w:val="0"/>
            <w:noProof/>
            <w:webHidden/>
            <w:sz w:val="24"/>
            <w:szCs w:val="24"/>
          </w:rPr>
          <w:fldChar w:fldCharType="begin"/>
        </w:r>
        <w:r w:rsidR="00B83373" w:rsidRPr="00B83373">
          <w:rPr>
            <w:rFonts w:ascii="Times New Roman" w:hAnsi="Times New Roman" w:cs="Times New Roman"/>
            <w:i w:val="0"/>
            <w:noProof/>
            <w:webHidden/>
            <w:sz w:val="24"/>
            <w:szCs w:val="24"/>
          </w:rPr>
          <w:instrText xml:space="preserve"> PAGEREF _Toc25655481 \h </w:instrText>
        </w:r>
        <w:r w:rsidR="00B83373" w:rsidRPr="00B83373">
          <w:rPr>
            <w:rFonts w:ascii="Times New Roman" w:hAnsi="Times New Roman" w:cs="Times New Roman"/>
            <w:i w:val="0"/>
            <w:noProof/>
            <w:webHidden/>
            <w:sz w:val="24"/>
            <w:szCs w:val="24"/>
          </w:rPr>
        </w:r>
        <w:r w:rsidR="00B83373" w:rsidRPr="00B83373">
          <w:rPr>
            <w:rFonts w:ascii="Times New Roman" w:hAnsi="Times New Roman" w:cs="Times New Roman"/>
            <w:i w:val="0"/>
            <w:noProof/>
            <w:webHidden/>
            <w:sz w:val="24"/>
            <w:szCs w:val="24"/>
          </w:rPr>
          <w:fldChar w:fldCharType="separate"/>
        </w:r>
        <w:r w:rsidR="004518D5">
          <w:rPr>
            <w:rFonts w:ascii="Times New Roman" w:hAnsi="Times New Roman" w:cs="Times New Roman"/>
            <w:i w:val="0"/>
            <w:noProof/>
            <w:webHidden/>
            <w:sz w:val="24"/>
            <w:szCs w:val="24"/>
          </w:rPr>
          <w:t>84</w:t>
        </w:r>
        <w:r w:rsidR="00B83373" w:rsidRPr="00B83373">
          <w:rPr>
            <w:rFonts w:ascii="Times New Roman" w:hAnsi="Times New Roman" w:cs="Times New Roman"/>
            <w:i w:val="0"/>
            <w:noProof/>
            <w:webHidden/>
            <w:sz w:val="24"/>
            <w:szCs w:val="24"/>
          </w:rPr>
          <w:fldChar w:fldCharType="end"/>
        </w:r>
      </w:hyperlink>
    </w:p>
    <w:p w14:paraId="7FEB30CE" w14:textId="77777777" w:rsidR="00B83373" w:rsidRPr="00B83373" w:rsidRDefault="00A21351">
      <w:pPr>
        <w:pStyle w:val="Tabladeilustraciones"/>
        <w:tabs>
          <w:tab w:val="right" w:leader="underscore" w:pos="9016"/>
        </w:tabs>
        <w:rPr>
          <w:rFonts w:ascii="Times New Roman" w:eastAsiaTheme="minorEastAsia" w:hAnsi="Times New Roman" w:cs="Times New Roman"/>
          <w:i w:val="0"/>
          <w:iCs w:val="0"/>
          <w:noProof/>
          <w:sz w:val="24"/>
          <w:szCs w:val="24"/>
          <w:lang w:val="es-CO" w:eastAsia="es-CO"/>
        </w:rPr>
      </w:pPr>
      <w:hyperlink w:anchor="_Toc25655482" w:history="1">
        <w:r w:rsidR="00B83373" w:rsidRPr="00B83373">
          <w:rPr>
            <w:rStyle w:val="Hipervnculo"/>
            <w:rFonts w:ascii="Times New Roman" w:hAnsi="Times New Roman" w:cs="Times New Roman"/>
            <w:i w:val="0"/>
            <w:noProof/>
            <w:sz w:val="24"/>
            <w:szCs w:val="24"/>
          </w:rPr>
          <w:t>Ilustración 4: Aplicación de Instrumentos.</w:t>
        </w:r>
        <w:r w:rsidR="00B83373" w:rsidRPr="00B83373">
          <w:rPr>
            <w:rFonts w:ascii="Times New Roman" w:hAnsi="Times New Roman" w:cs="Times New Roman"/>
            <w:i w:val="0"/>
            <w:noProof/>
            <w:webHidden/>
            <w:sz w:val="24"/>
            <w:szCs w:val="24"/>
          </w:rPr>
          <w:tab/>
        </w:r>
        <w:r w:rsidR="00B83373" w:rsidRPr="00B83373">
          <w:rPr>
            <w:rFonts w:ascii="Times New Roman" w:hAnsi="Times New Roman" w:cs="Times New Roman"/>
            <w:i w:val="0"/>
            <w:noProof/>
            <w:webHidden/>
            <w:sz w:val="24"/>
            <w:szCs w:val="24"/>
          </w:rPr>
          <w:fldChar w:fldCharType="begin"/>
        </w:r>
        <w:r w:rsidR="00B83373" w:rsidRPr="00B83373">
          <w:rPr>
            <w:rFonts w:ascii="Times New Roman" w:hAnsi="Times New Roman" w:cs="Times New Roman"/>
            <w:i w:val="0"/>
            <w:noProof/>
            <w:webHidden/>
            <w:sz w:val="24"/>
            <w:szCs w:val="24"/>
          </w:rPr>
          <w:instrText xml:space="preserve"> PAGEREF _Toc25655482 \h </w:instrText>
        </w:r>
        <w:r w:rsidR="00B83373" w:rsidRPr="00B83373">
          <w:rPr>
            <w:rFonts w:ascii="Times New Roman" w:hAnsi="Times New Roman" w:cs="Times New Roman"/>
            <w:i w:val="0"/>
            <w:noProof/>
            <w:webHidden/>
            <w:sz w:val="24"/>
            <w:szCs w:val="24"/>
          </w:rPr>
        </w:r>
        <w:r w:rsidR="00B83373" w:rsidRPr="00B83373">
          <w:rPr>
            <w:rFonts w:ascii="Times New Roman" w:hAnsi="Times New Roman" w:cs="Times New Roman"/>
            <w:i w:val="0"/>
            <w:noProof/>
            <w:webHidden/>
            <w:sz w:val="24"/>
            <w:szCs w:val="24"/>
          </w:rPr>
          <w:fldChar w:fldCharType="separate"/>
        </w:r>
        <w:r w:rsidR="004518D5">
          <w:rPr>
            <w:rFonts w:ascii="Times New Roman" w:hAnsi="Times New Roman" w:cs="Times New Roman"/>
            <w:i w:val="0"/>
            <w:noProof/>
            <w:webHidden/>
            <w:sz w:val="24"/>
            <w:szCs w:val="24"/>
          </w:rPr>
          <w:t>85</w:t>
        </w:r>
        <w:r w:rsidR="00B83373" w:rsidRPr="00B83373">
          <w:rPr>
            <w:rFonts w:ascii="Times New Roman" w:hAnsi="Times New Roman" w:cs="Times New Roman"/>
            <w:i w:val="0"/>
            <w:noProof/>
            <w:webHidden/>
            <w:sz w:val="24"/>
            <w:szCs w:val="24"/>
          </w:rPr>
          <w:fldChar w:fldCharType="end"/>
        </w:r>
      </w:hyperlink>
    </w:p>
    <w:p w14:paraId="7CBC3AE1" w14:textId="77777777" w:rsidR="00B83373" w:rsidRPr="00B83373" w:rsidRDefault="00A21351">
      <w:pPr>
        <w:pStyle w:val="Tabladeilustraciones"/>
        <w:tabs>
          <w:tab w:val="right" w:leader="underscore" w:pos="9016"/>
        </w:tabs>
        <w:rPr>
          <w:rFonts w:ascii="Times New Roman" w:eastAsiaTheme="minorEastAsia" w:hAnsi="Times New Roman" w:cs="Times New Roman"/>
          <w:i w:val="0"/>
          <w:iCs w:val="0"/>
          <w:noProof/>
          <w:sz w:val="24"/>
          <w:szCs w:val="24"/>
          <w:lang w:val="es-CO" w:eastAsia="es-CO"/>
        </w:rPr>
      </w:pPr>
      <w:hyperlink w:anchor="_Toc25655483" w:history="1">
        <w:r w:rsidR="00B83373" w:rsidRPr="00B83373">
          <w:rPr>
            <w:rStyle w:val="Hipervnculo"/>
            <w:rFonts w:ascii="Times New Roman" w:hAnsi="Times New Roman" w:cs="Times New Roman"/>
            <w:i w:val="0"/>
            <w:noProof/>
            <w:sz w:val="24"/>
            <w:szCs w:val="24"/>
          </w:rPr>
          <w:t>Ilustración 5: Aplicación de instrumentos.</w:t>
        </w:r>
        <w:r w:rsidR="00B83373" w:rsidRPr="00B83373">
          <w:rPr>
            <w:rFonts w:ascii="Times New Roman" w:hAnsi="Times New Roman" w:cs="Times New Roman"/>
            <w:i w:val="0"/>
            <w:noProof/>
            <w:webHidden/>
            <w:sz w:val="24"/>
            <w:szCs w:val="24"/>
          </w:rPr>
          <w:tab/>
        </w:r>
        <w:r w:rsidR="00B83373" w:rsidRPr="00B83373">
          <w:rPr>
            <w:rFonts w:ascii="Times New Roman" w:hAnsi="Times New Roman" w:cs="Times New Roman"/>
            <w:i w:val="0"/>
            <w:noProof/>
            <w:webHidden/>
            <w:sz w:val="24"/>
            <w:szCs w:val="24"/>
          </w:rPr>
          <w:fldChar w:fldCharType="begin"/>
        </w:r>
        <w:r w:rsidR="00B83373" w:rsidRPr="00B83373">
          <w:rPr>
            <w:rFonts w:ascii="Times New Roman" w:hAnsi="Times New Roman" w:cs="Times New Roman"/>
            <w:i w:val="0"/>
            <w:noProof/>
            <w:webHidden/>
            <w:sz w:val="24"/>
            <w:szCs w:val="24"/>
          </w:rPr>
          <w:instrText xml:space="preserve"> PAGEREF _Toc25655483 \h </w:instrText>
        </w:r>
        <w:r w:rsidR="00B83373" w:rsidRPr="00B83373">
          <w:rPr>
            <w:rFonts w:ascii="Times New Roman" w:hAnsi="Times New Roman" w:cs="Times New Roman"/>
            <w:i w:val="0"/>
            <w:noProof/>
            <w:webHidden/>
            <w:sz w:val="24"/>
            <w:szCs w:val="24"/>
          </w:rPr>
        </w:r>
        <w:r w:rsidR="00B83373" w:rsidRPr="00B83373">
          <w:rPr>
            <w:rFonts w:ascii="Times New Roman" w:hAnsi="Times New Roman" w:cs="Times New Roman"/>
            <w:i w:val="0"/>
            <w:noProof/>
            <w:webHidden/>
            <w:sz w:val="24"/>
            <w:szCs w:val="24"/>
          </w:rPr>
          <w:fldChar w:fldCharType="separate"/>
        </w:r>
        <w:r w:rsidR="004518D5">
          <w:rPr>
            <w:rFonts w:ascii="Times New Roman" w:hAnsi="Times New Roman" w:cs="Times New Roman"/>
            <w:i w:val="0"/>
            <w:noProof/>
            <w:webHidden/>
            <w:sz w:val="24"/>
            <w:szCs w:val="24"/>
          </w:rPr>
          <w:t>85</w:t>
        </w:r>
        <w:r w:rsidR="00B83373" w:rsidRPr="00B83373">
          <w:rPr>
            <w:rFonts w:ascii="Times New Roman" w:hAnsi="Times New Roman" w:cs="Times New Roman"/>
            <w:i w:val="0"/>
            <w:noProof/>
            <w:webHidden/>
            <w:sz w:val="24"/>
            <w:szCs w:val="24"/>
          </w:rPr>
          <w:fldChar w:fldCharType="end"/>
        </w:r>
      </w:hyperlink>
    </w:p>
    <w:p w14:paraId="099178AD" w14:textId="1473CE0C" w:rsidR="00E70F16" w:rsidRDefault="00B83373" w:rsidP="00B83373">
      <w:pPr>
        <w:ind w:firstLine="0"/>
        <w:rPr>
          <w:rFonts w:cs="Times New Roman"/>
          <w:b/>
          <w:szCs w:val="24"/>
        </w:rPr>
        <w:sectPr w:rsidR="00E70F16" w:rsidSect="00E70F16">
          <w:headerReference w:type="default" r:id="rId8"/>
          <w:footerReference w:type="default" r:id="rId9"/>
          <w:pgSz w:w="11906" w:h="16838" w:code="9"/>
          <w:pgMar w:top="1440" w:right="1440" w:bottom="1440" w:left="1440" w:header="709" w:footer="709" w:gutter="0"/>
          <w:pgNumType w:fmt="upperRoman"/>
          <w:cols w:space="708"/>
          <w:docGrid w:linePitch="360"/>
        </w:sectPr>
      </w:pPr>
      <w:r w:rsidRPr="00B83373">
        <w:rPr>
          <w:rFonts w:cs="Times New Roman"/>
          <w:b/>
          <w:szCs w:val="24"/>
        </w:rPr>
        <w:fldChar w:fldCharType="end"/>
      </w:r>
    </w:p>
    <w:p w14:paraId="68D08DE0" w14:textId="2EF14CB1" w:rsidR="00B34410" w:rsidRPr="000600EF" w:rsidRDefault="00690AF8" w:rsidP="00911457">
      <w:pPr>
        <w:pStyle w:val="Ttulo1"/>
        <w:ind w:firstLine="0"/>
      </w:pPr>
      <w:bookmarkStart w:id="1" w:name="_Toc25660269"/>
      <w:r>
        <w:lastRenderedPageBreak/>
        <w:t>CAPITULO I</w:t>
      </w:r>
      <w:r w:rsidR="000600EF" w:rsidRPr="000600EF">
        <w:t>-GENERALIDADES</w:t>
      </w:r>
      <w:bookmarkEnd w:id="1"/>
    </w:p>
    <w:p w14:paraId="7B35B53B" w14:textId="34BA40DD" w:rsidR="00334B74" w:rsidRPr="00B34410" w:rsidRDefault="00F03513" w:rsidP="000600EF">
      <w:pPr>
        <w:pStyle w:val="Ttulo1"/>
      </w:pPr>
      <w:bookmarkStart w:id="2" w:name="_Toc25660270"/>
      <w:r w:rsidRPr="00B34410">
        <w:t>R</w:t>
      </w:r>
      <w:r w:rsidR="00AF4F4F" w:rsidRPr="00B34410">
        <w:t>esumen</w:t>
      </w:r>
      <w:bookmarkEnd w:id="2"/>
    </w:p>
    <w:p w14:paraId="2D84A20E" w14:textId="226DF020" w:rsidR="00A55FC0" w:rsidRPr="00A55FC0" w:rsidRDefault="00D601F4" w:rsidP="00A55FC0">
      <w:pPr>
        <w:rPr>
          <w:rFonts w:cs="Times New Roman"/>
          <w:szCs w:val="24"/>
        </w:rPr>
      </w:pPr>
      <w:bookmarkStart w:id="3" w:name="_Toc9343579"/>
      <w:r w:rsidRPr="00A55FC0">
        <w:rPr>
          <w:rFonts w:cs="Times New Roman"/>
          <w:szCs w:val="24"/>
        </w:rPr>
        <w:t>Actualmente</w:t>
      </w:r>
      <w:r w:rsidR="00A55FC0" w:rsidRPr="00A55FC0">
        <w:rPr>
          <w:rFonts w:cs="Times New Roman"/>
          <w:szCs w:val="24"/>
        </w:rPr>
        <w:t xml:space="preserve"> existe una variedad de </w:t>
      </w:r>
      <w:r w:rsidRPr="00A55FC0">
        <w:rPr>
          <w:rFonts w:cs="Times New Roman"/>
          <w:szCs w:val="24"/>
        </w:rPr>
        <w:t>problemáticas</w:t>
      </w:r>
      <w:r w:rsidR="00FC01AD">
        <w:rPr>
          <w:rFonts w:cs="Times New Roman"/>
          <w:szCs w:val="24"/>
        </w:rPr>
        <w:t xml:space="preserve"> que afecta el entorno y el desarrollo de la </w:t>
      </w:r>
      <w:r w:rsidR="00FC01AD" w:rsidRPr="00FC01AD">
        <w:rPr>
          <w:rFonts w:cs="Times New Roman"/>
          <w:szCs w:val="24"/>
        </w:rPr>
        <w:t>sociedad,</w:t>
      </w:r>
      <w:r w:rsidR="00A55FC0" w:rsidRPr="00FC01AD">
        <w:rPr>
          <w:rFonts w:cs="Times New Roman"/>
          <w:szCs w:val="24"/>
        </w:rPr>
        <w:t xml:space="preserve"> Una de</w:t>
      </w:r>
      <w:r w:rsidR="00A55FC0" w:rsidRPr="00A55FC0">
        <w:rPr>
          <w:rFonts w:cs="Times New Roman"/>
          <w:szCs w:val="24"/>
        </w:rPr>
        <w:t xml:space="preserve"> ellas es el saneamiento básico y su efecto en la calidad de vida de los individuos,  es importante conocer que el saneamiento básico es fundamental para mejorar las condiciones de salud y calidad de vida de las personas, estas </w:t>
      </w:r>
      <w:r w:rsidRPr="00A55FC0">
        <w:rPr>
          <w:rFonts w:cs="Times New Roman"/>
          <w:szCs w:val="24"/>
        </w:rPr>
        <w:t>están</w:t>
      </w:r>
      <w:r w:rsidR="00A55FC0" w:rsidRPr="00A55FC0">
        <w:rPr>
          <w:rFonts w:cs="Times New Roman"/>
          <w:szCs w:val="24"/>
        </w:rPr>
        <w:t xml:space="preserve"> relacionadas a las actividades y situaciones diarias de los individuos, el objetivo principal de esta investigación es analizar el impacto de las condiciones de saneamiento básico en la calidad de vida de las familias venezolanas, ubicadas en los barrios la Esperanza, Caballero y Góngora y portal del bunde en el municipio del Espinal Tolima, a su vez </w:t>
      </w:r>
      <w:r w:rsidRPr="00A55FC0">
        <w:rPr>
          <w:rFonts w:cs="Times New Roman"/>
          <w:szCs w:val="24"/>
        </w:rPr>
        <w:t>determinar</w:t>
      </w:r>
      <w:r w:rsidR="00A55FC0" w:rsidRPr="00A55FC0">
        <w:rPr>
          <w:rFonts w:cs="Times New Roman"/>
          <w:szCs w:val="24"/>
        </w:rPr>
        <w:t xml:space="preserve"> la relación de las condiciones de saneamiento básico y calidad de vida en que se encuentran las familias, Este estudio se desarrolló a partir de una metodología de investigación Cualitativa y Cuantitativa de corte descriptivo, que se ejecutó  por medio de unas etapas, en la primera, se realiza el proceso de obtener información y conocimientos científicos, que se utilizaron como fundamento para el proyecto de investigación, seguidamente se obtiene información de la localidad de los venezolanos migrantes en los barrios mencionados inicialmente, en la segunda etapa se hizo aplicación de 4 instrumentos que arrojaron la siguiente información: Primer instrumento, arrojo la identificación y recolección de datos de las familias venezolanas en situación migrante actualmente habitantes de los barrios mencionados anteriormente, del segundo se obtuvo una caracterización de la familia, el tercero hizo referencia a la determinación de condiciones de saneamiento básico delas familias y el cuarto determino el estado de la calidad de vida de estos individuos que se encontraron en situación migrante, finalmente en la </w:t>
      </w:r>
      <w:r w:rsidR="00A55FC0" w:rsidRPr="00A55FC0">
        <w:rPr>
          <w:rFonts w:cs="Times New Roman"/>
          <w:szCs w:val="24"/>
        </w:rPr>
        <w:lastRenderedPageBreak/>
        <w:t>última etapa se utilizó la información de todos los instrumentos para relacionar las condiciones de  saneamiento básico y calidad de vida.</w:t>
      </w:r>
    </w:p>
    <w:p w14:paraId="5449CBA6" w14:textId="77777777" w:rsidR="00A55FC0" w:rsidRPr="00A55FC0" w:rsidRDefault="00A55FC0" w:rsidP="00A55FC0">
      <w:pPr>
        <w:rPr>
          <w:rFonts w:cs="Times New Roman"/>
          <w:szCs w:val="24"/>
        </w:rPr>
      </w:pPr>
      <w:r w:rsidRPr="00A55FC0">
        <w:rPr>
          <w:rFonts w:cs="Times New Roman"/>
          <w:szCs w:val="24"/>
        </w:rPr>
        <w:t xml:space="preserve">Este proyecto de investigación se ejecutó en el casco urbano del Municipio del Espinal Tolima, dentro de los barrios, La esperanza, Caballero y </w:t>
      </w:r>
      <w:proofErr w:type="spellStart"/>
      <w:r w:rsidRPr="00A55FC0">
        <w:rPr>
          <w:rFonts w:cs="Times New Roman"/>
          <w:szCs w:val="24"/>
        </w:rPr>
        <w:t>Gongora</w:t>
      </w:r>
      <w:proofErr w:type="spellEnd"/>
      <w:r w:rsidRPr="00A55FC0">
        <w:rPr>
          <w:rFonts w:cs="Times New Roman"/>
          <w:szCs w:val="24"/>
        </w:rPr>
        <w:t xml:space="preserve"> Y Portal Del Bunde, En los cuales el producto obtenido del proceso permitió determinar que la relación entre condiciones de saneamiento básico y calidad de vida es estrecha y deteriorada ya que las familias no cuentan con un sistema de saneamiento básico adecuado para el desarrollo de sus actividades diarias, a su vez la calidad de vida de estos individuos es afectada en una variedad de situaciones que ponen en riesgo el desarrollo íntegro de las familias y su ciclo vital familiar,</w:t>
      </w:r>
    </w:p>
    <w:p w14:paraId="6EFD10C8" w14:textId="77777777" w:rsidR="00A55FC0" w:rsidRDefault="00A55FC0" w:rsidP="00A55FC0">
      <w:pPr>
        <w:rPr>
          <w:rFonts w:cs="Times New Roman"/>
          <w:szCs w:val="24"/>
        </w:rPr>
      </w:pPr>
      <w:r w:rsidRPr="00A55FC0">
        <w:rPr>
          <w:rFonts w:cs="Times New Roman"/>
          <w:szCs w:val="24"/>
        </w:rPr>
        <w:t>Esta investigación permitió obtener una base para que futuros Trabajadores Sociales Profundicen la investigación, conozcan este gran fenómeno presente y ejecuten una intervención en esta realidad que actualmente afecta en entorno persona</w:t>
      </w:r>
      <w:r>
        <w:rPr>
          <w:rFonts w:cs="Times New Roman"/>
          <w:szCs w:val="24"/>
        </w:rPr>
        <w:t>l y social de estos individuos.</w:t>
      </w:r>
    </w:p>
    <w:p w14:paraId="2D40CA03" w14:textId="1C2B4717" w:rsidR="00924123" w:rsidRPr="00F76A9F" w:rsidRDefault="00924123" w:rsidP="00A55FC0">
      <w:pPr>
        <w:rPr>
          <w:rFonts w:cs="Times New Roman"/>
          <w:szCs w:val="24"/>
        </w:rPr>
      </w:pPr>
      <w:r>
        <w:rPr>
          <w:rFonts w:cs="Times New Roman"/>
          <w:szCs w:val="24"/>
        </w:rPr>
        <w:t>Palabras clave</w:t>
      </w:r>
      <w:r w:rsidR="00A55FC0">
        <w:rPr>
          <w:rFonts w:cs="Times New Roman"/>
          <w:szCs w:val="24"/>
        </w:rPr>
        <w:t xml:space="preserve">: </w:t>
      </w:r>
      <w:r w:rsidR="00D601F4">
        <w:rPr>
          <w:rFonts w:cs="Times New Roman"/>
          <w:szCs w:val="24"/>
        </w:rPr>
        <w:t>Problemática, Saneamiento básico, Calidad de Vida, método, metodología, contexto, relación, investigación, proceso, Trabajo Social.</w:t>
      </w:r>
    </w:p>
    <w:p w14:paraId="131167BE" w14:textId="0CF83370" w:rsidR="00924123" w:rsidRPr="00A807F5" w:rsidRDefault="00F76A9F" w:rsidP="00CD295D">
      <w:pPr>
        <w:pStyle w:val="Ttulo1"/>
        <w:rPr>
          <w:lang w:val="en-US"/>
        </w:rPr>
      </w:pPr>
      <w:bookmarkStart w:id="4" w:name="_Toc25660271"/>
      <w:r w:rsidRPr="00A807F5">
        <w:rPr>
          <w:lang w:val="en-US"/>
        </w:rPr>
        <w:t>Abstract</w:t>
      </w:r>
      <w:bookmarkEnd w:id="4"/>
    </w:p>
    <w:p w14:paraId="6C0EEEF5" w14:textId="77777777" w:rsidR="007261B7" w:rsidRPr="00A807F5" w:rsidRDefault="007261B7" w:rsidP="007261B7">
      <w:pPr>
        <w:rPr>
          <w:lang w:val="en-US"/>
        </w:rPr>
      </w:pPr>
      <w:r w:rsidRPr="00A807F5">
        <w:rPr>
          <w:lang w:val="en-US"/>
        </w:rPr>
        <w:t xml:space="preserve">There is currently a variety of issues affecting society One of them is basic sanitation and its effect on the quality of life of individuals, it is important to know that basic sanitation is essential for improving people’s health and quality of life, which are related to the daily activities and situations of individuals, the main objective of this research is to analyze the impact of basic sanitation conditions on the quality of life of Venezuela families, located in the La Esperanza neighborhoods, Caballero and </w:t>
      </w:r>
      <w:proofErr w:type="spellStart"/>
      <w:r w:rsidRPr="00A807F5">
        <w:rPr>
          <w:lang w:val="en-US"/>
        </w:rPr>
        <w:t>Góngora</w:t>
      </w:r>
      <w:proofErr w:type="spellEnd"/>
      <w:r w:rsidRPr="00A807F5">
        <w:rPr>
          <w:lang w:val="en-US"/>
        </w:rPr>
        <w:t xml:space="preserve"> and portal of the </w:t>
      </w:r>
      <w:proofErr w:type="spellStart"/>
      <w:r w:rsidRPr="00A807F5">
        <w:rPr>
          <w:lang w:val="en-US"/>
        </w:rPr>
        <w:t>bunde</w:t>
      </w:r>
      <w:proofErr w:type="spellEnd"/>
      <w:r w:rsidRPr="00A807F5">
        <w:rPr>
          <w:lang w:val="en-US"/>
        </w:rPr>
        <w:t xml:space="preserve"> in the municipality of </w:t>
      </w:r>
      <w:proofErr w:type="spellStart"/>
      <w:r w:rsidRPr="00A807F5">
        <w:rPr>
          <w:lang w:val="en-US"/>
        </w:rPr>
        <w:t>Espinal</w:t>
      </w:r>
      <w:proofErr w:type="spellEnd"/>
      <w:r w:rsidRPr="00A807F5">
        <w:rPr>
          <w:lang w:val="en-US"/>
        </w:rPr>
        <w:t xml:space="preserve"> Tolima, in turn determine the relationship of basic sanitation </w:t>
      </w:r>
      <w:r w:rsidRPr="00A807F5">
        <w:rPr>
          <w:lang w:val="en-US"/>
        </w:rPr>
        <w:lastRenderedPageBreak/>
        <w:t xml:space="preserve">conditions and quality of life in which families find themselves This study was developed on the basis of a qualitative and quantitative research methodology of a descriptive nature, which was carried out through a series of steps, in the first stage the process of obtaining scientific information and knowledge is carried out, which were used as the basis for the research project, then information is obtained from the locality of Venezuelan migrants in the initially mentioned </w:t>
      </w:r>
      <w:proofErr w:type="spellStart"/>
      <w:r w:rsidRPr="00A807F5">
        <w:rPr>
          <w:lang w:val="en-US"/>
        </w:rPr>
        <w:t>neighbourhoods</w:t>
      </w:r>
      <w:proofErr w:type="spellEnd"/>
      <w:r w:rsidRPr="00A807F5">
        <w:rPr>
          <w:lang w:val="en-US"/>
        </w:rPr>
        <w:t xml:space="preserve">, In the second phase, four instruments were implemented, providing the following information: The first instrument was the identification and collection of data on Venezuelan families in a migrant situation currently living in the above-mentioned </w:t>
      </w:r>
      <w:proofErr w:type="spellStart"/>
      <w:r w:rsidRPr="00A807F5">
        <w:rPr>
          <w:lang w:val="en-US"/>
        </w:rPr>
        <w:t>neighbourhoods</w:t>
      </w:r>
      <w:proofErr w:type="spellEnd"/>
      <w:r w:rsidRPr="00A807F5">
        <w:rPr>
          <w:lang w:val="en-US"/>
        </w:rPr>
        <w:t xml:space="preserve">, of the second, a characterization of the family was obtained, the third referred to the determination of basic sanitation conditions for families and the fourth determined the state of the quality of life of these individuals who found themselves in a migrant situation, finally in the last stage was used the information of all the instruments to link the conditions of basic sanitation and quality of life. This research project was carried out in the urban area of the Municipality of </w:t>
      </w:r>
      <w:proofErr w:type="spellStart"/>
      <w:r w:rsidRPr="00A807F5">
        <w:rPr>
          <w:lang w:val="en-US"/>
        </w:rPr>
        <w:t>Espinal</w:t>
      </w:r>
      <w:proofErr w:type="spellEnd"/>
      <w:r w:rsidRPr="00A807F5">
        <w:rPr>
          <w:lang w:val="en-US"/>
        </w:rPr>
        <w:t xml:space="preserve"> Tolima, within the neighborhoods of La Esperanza, Caballero and </w:t>
      </w:r>
      <w:proofErr w:type="spellStart"/>
      <w:r w:rsidRPr="00A807F5">
        <w:rPr>
          <w:lang w:val="en-US"/>
        </w:rPr>
        <w:t>Gongora</w:t>
      </w:r>
      <w:proofErr w:type="spellEnd"/>
      <w:r w:rsidRPr="00A807F5">
        <w:rPr>
          <w:lang w:val="en-US"/>
        </w:rPr>
        <w:t xml:space="preserve"> and Portal Del </w:t>
      </w:r>
      <w:proofErr w:type="spellStart"/>
      <w:r w:rsidRPr="00A807F5">
        <w:rPr>
          <w:lang w:val="en-US"/>
        </w:rPr>
        <w:t>Bunde</w:t>
      </w:r>
      <w:proofErr w:type="spellEnd"/>
      <w:r w:rsidRPr="00A807F5">
        <w:rPr>
          <w:lang w:val="en-US"/>
        </w:rPr>
        <w:t>, In which the product obtained from the process allowed to determine that the relationship between sanitation conditions of basic sanitation and quality of life is narrow and deteriorated as families do not have an adequate basic sanitation system for the development of their daily activities, in turn, the quality of life of these individuals is affected in a variety of situations that put at risk the full development of families and their family life cycle, This research provided a basis for future Social Workers to deepen research, know this great phenomenon present and execute an intervention in this reality that currently affects the personal and social environment of these individuals</w:t>
      </w:r>
    </w:p>
    <w:p w14:paraId="7063FD1F" w14:textId="0490BCA3" w:rsidR="00CD295D" w:rsidRPr="00A807F5" w:rsidRDefault="007261B7" w:rsidP="00911457">
      <w:pPr>
        <w:rPr>
          <w:lang w:val="en-US"/>
        </w:rPr>
      </w:pPr>
      <w:r w:rsidRPr="00A807F5">
        <w:rPr>
          <w:lang w:val="en-US"/>
        </w:rPr>
        <w:lastRenderedPageBreak/>
        <w:t>Key</w:t>
      </w:r>
      <w:r w:rsidR="00C12A85" w:rsidRPr="00A807F5">
        <w:rPr>
          <w:lang w:val="en-US"/>
        </w:rPr>
        <w:t xml:space="preserve">s </w:t>
      </w:r>
      <w:r w:rsidRPr="00A807F5">
        <w:rPr>
          <w:lang w:val="en-US"/>
        </w:rPr>
        <w:t>words: Problematic, Basic sanitation, Quality of Life, method, methodology, context, relationship, research, process, Social work.</w:t>
      </w:r>
    </w:p>
    <w:p w14:paraId="0D437252" w14:textId="77777777" w:rsidR="004518D5" w:rsidRDefault="004518D5" w:rsidP="00924123">
      <w:pPr>
        <w:pStyle w:val="Ttulo1"/>
      </w:pPr>
      <w:bookmarkStart w:id="5" w:name="_Toc25660272"/>
    </w:p>
    <w:p w14:paraId="6F85769F" w14:textId="77777777" w:rsidR="004518D5" w:rsidRDefault="004518D5" w:rsidP="00924123">
      <w:pPr>
        <w:pStyle w:val="Ttulo1"/>
      </w:pPr>
    </w:p>
    <w:p w14:paraId="6E24B2DC" w14:textId="77777777" w:rsidR="004518D5" w:rsidRDefault="004518D5" w:rsidP="00924123">
      <w:pPr>
        <w:pStyle w:val="Ttulo1"/>
      </w:pPr>
    </w:p>
    <w:p w14:paraId="10EEA0EE" w14:textId="77777777" w:rsidR="004518D5" w:rsidRDefault="004518D5" w:rsidP="00924123">
      <w:pPr>
        <w:pStyle w:val="Ttulo1"/>
      </w:pPr>
    </w:p>
    <w:p w14:paraId="2DA07971" w14:textId="77777777" w:rsidR="004518D5" w:rsidRDefault="004518D5" w:rsidP="00924123">
      <w:pPr>
        <w:pStyle w:val="Ttulo1"/>
      </w:pPr>
    </w:p>
    <w:p w14:paraId="005FB9A0" w14:textId="77777777" w:rsidR="004518D5" w:rsidRDefault="004518D5" w:rsidP="00924123">
      <w:pPr>
        <w:pStyle w:val="Ttulo1"/>
      </w:pPr>
    </w:p>
    <w:p w14:paraId="7360CCDE" w14:textId="77777777" w:rsidR="004518D5" w:rsidRDefault="004518D5" w:rsidP="00924123">
      <w:pPr>
        <w:pStyle w:val="Ttulo1"/>
      </w:pPr>
    </w:p>
    <w:p w14:paraId="63A0651F" w14:textId="77777777" w:rsidR="004518D5" w:rsidRDefault="004518D5" w:rsidP="00924123">
      <w:pPr>
        <w:pStyle w:val="Ttulo1"/>
      </w:pPr>
    </w:p>
    <w:p w14:paraId="1B5443E2" w14:textId="77777777" w:rsidR="004518D5" w:rsidRDefault="004518D5" w:rsidP="00924123">
      <w:pPr>
        <w:pStyle w:val="Ttulo1"/>
      </w:pPr>
    </w:p>
    <w:p w14:paraId="0ABD04FB" w14:textId="77777777" w:rsidR="004518D5" w:rsidRDefault="004518D5" w:rsidP="00924123">
      <w:pPr>
        <w:pStyle w:val="Ttulo1"/>
      </w:pPr>
    </w:p>
    <w:p w14:paraId="1074B66D" w14:textId="77777777" w:rsidR="004518D5" w:rsidRDefault="004518D5" w:rsidP="00924123">
      <w:pPr>
        <w:pStyle w:val="Ttulo1"/>
      </w:pPr>
    </w:p>
    <w:p w14:paraId="688731A3" w14:textId="77777777" w:rsidR="004518D5" w:rsidRDefault="004518D5" w:rsidP="00924123">
      <w:pPr>
        <w:pStyle w:val="Ttulo1"/>
      </w:pPr>
    </w:p>
    <w:p w14:paraId="25882357" w14:textId="77777777" w:rsidR="004518D5" w:rsidRDefault="004518D5" w:rsidP="00924123">
      <w:pPr>
        <w:pStyle w:val="Ttulo1"/>
      </w:pPr>
    </w:p>
    <w:p w14:paraId="72C0945F" w14:textId="77777777" w:rsidR="004518D5" w:rsidRDefault="004518D5" w:rsidP="00924123">
      <w:pPr>
        <w:pStyle w:val="Ttulo1"/>
      </w:pPr>
    </w:p>
    <w:p w14:paraId="6109038F" w14:textId="77777777" w:rsidR="004518D5" w:rsidRDefault="004518D5" w:rsidP="00924123">
      <w:pPr>
        <w:pStyle w:val="Ttulo1"/>
      </w:pPr>
    </w:p>
    <w:p w14:paraId="31DA7950" w14:textId="77777777" w:rsidR="004518D5" w:rsidRDefault="004518D5" w:rsidP="00924123">
      <w:pPr>
        <w:pStyle w:val="Ttulo1"/>
      </w:pPr>
    </w:p>
    <w:p w14:paraId="208D9243" w14:textId="5EED0D6A" w:rsidR="00AA6B93" w:rsidRPr="00B34410" w:rsidRDefault="00AA6B93" w:rsidP="00924123">
      <w:pPr>
        <w:pStyle w:val="Ttulo1"/>
      </w:pPr>
      <w:r w:rsidRPr="00B34410">
        <w:lastRenderedPageBreak/>
        <w:t>P</w:t>
      </w:r>
      <w:r w:rsidR="00AF4F4F" w:rsidRPr="00B34410">
        <w:t>lanteamiento del problema</w:t>
      </w:r>
      <w:bookmarkEnd w:id="5"/>
    </w:p>
    <w:p w14:paraId="7230D4B3" w14:textId="610D7327" w:rsidR="00AA6B93" w:rsidRPr="00B34410" w:rsidRDefault="00AA6B93" w:rsidP="00B34410">
      <w:pPr>
        <w:rPr>
          <w:rFonts w:cs="Times New Roman"/>
          <w:szCs w:val="24"/>
          <w:lang w:eastAsia="es-ES"/>
        </w:rPr>
      </w:pPr>
      <w:r w:rsidRPr="00B34410">
        <w:rPr>
          <w:rFonts w:cs="Times New Roman"/>
          <w:szCs w:val="24"/>
          <w:lang w:eastAsia="es-ES"/>
        </w:rPr>
        <w:t>En la actualidad se vive un fenómeno social determinado como migración venezolana, a raíz de la misma , se articula una variedad de situaciones como las condiciones de saneamiento básico y la calidad de vida de los individuos que se encuentran en est</w:t>
      </w:r>
      <w:r w:rsidR="00DF180C" w:rsidRPr="00B34410">
        <w:rPr>
          <w:rFonts w:cs="Times New Roman"/>
          <w:szCs w:val="24"/>
          <w:lang w:eastAsia="es-ES"/>
        </w:rPr>
        <w:t xml:space="preserve">a situación </w:t>
      </w:r>
      <w:r w:rsidRPr="00B34410">
        <w:rPr>
          <w:rFonts w:cs="Times New Roman"/>
          <w:szCs w:val="24"/>
          <w:lang w:eastAsia="es-ES"/>
        </w:rPr>
        <w:t>la cual es principalmente la que afecta en gran cantidad el entorno de los individuos y el desarrollo integro de los mismos, Para determinar el fenómeno social se tomó como muestra y objeto de estudio 15 familias venezolanas migrantes resid</w:t>
      </w:r>
      <w:r w:rsidR="00DF180C" w:rsidRPr="00B34410">
        <w:rPr>
          <w:rFonts w:cs="Times New Roman"/>
          <w:szCs w:val="24"/>
          <w:lang w:eastAsia="es-ES"/>
        </w:rPr>
        <w:t>entes en diferentes barrios como</w:t>
      </w:r>
      <w:r w:rsidRPr="00B34410">
        <w:rPr>
          <w:rFonts w:cs="Times New Roman"/>
          <w:szCs w:val="24"/>
          <w:lang w:eastAsia="es-ES"/>
        </w:rPr>
        <w:t xml:space="preserve">, La Esperanza, Caballero Y </w:t>
      </w:r>
      <w:proofErr w:type="spellStart"/>
      <w:r w:rsidRPr="00B34410">
        <w:rPr>
          <w:rFonts w:cs="Times New Roman"/>
          <w:szCs w:val="24"/>
          <w:lang w:eastAsia="es-ES"/>
        </w:rPr>
        <w:t>Gongora</w:t>
      </w:r>
      <w:proofErr w:type="spellEnd"/>
      <w:r w:rsidRPr="00B34410">
        <w:rPr>
          <w:rFonts w:cs="Times New Roman"/>
          <w:szCs w:val="24"/>
          <w:lang w:eastAsia="es-ES"/>
        </w:rPr>
        <w:t xml:space="preserve"> Y Portal Del Bunde, De la zona u</w:t>
      </w:r>
      <w:r w:rsidR="005309A9" w:rsidRPr="00B34410">
        <w:rPr>
          <w:rFonts w:cs="Times New Roman"/>
          <w:szCs w:val="24"/>
          <w:lang w:eastAsia="es-ES"/>
        </w:rPr>
        <w:t>r</w:t>
      </w:r>
      <w:r w:rsidRPr="00B34410">
        <w:rPr>
          <w:rFonts w:cs="Times New Roman"/>
          <w:szCs w:val="24"/>
          <w:lang w:eastAsia="es-ES"/>
        </w:rPr>
        <w:t>bana del munici</w:t>
      </w:r>
      <w:r w:rsidR="005309A9" w:rsidRPr="00B34410">
        <w:rPr>
          <w:rFonts w:cs="Times New Roman"/>
          <w:szCs w:val="24"/>
          <w:lang w:eastAsia="es-ES"/>
        </w:rPr>
        <w:t>pio del Espinal Tolima.</w:t>
      </w:r>
    </w:p>
    <w:p w14:paraId="565CD85A" w14:textId="77777777" w:rsidR="005309A9" w:rsidRPr="00B34410" w:rsidRDefault="005309A9" w:rsidP="00B34410">
      <w:pPr>
        <w:rPr>
          <w:rFonts w:cs="Times New Roman"/>
          <w:szCs w:val="24"/>
          <w:lang w:eastAsia="es-ES"/>
        </w:rPr>
      </w:pPr>
      <w:r w:rsidRPr="00B34410">
        <w:rPr>
          <w:rFonts w:cs="Times New Roman"/>
          <w:szCs w:val="24"/>
          <w:lang w:eastAsia="es-ES"/>
        </w:rPr>
        <w:t xml:space="preserve">Referentes De Investigación: </w:t>
      </w:r>
    </w:p>
    <w:p w14:paraId="42E4E251" w14:textId="5C07951B" w:rsidR="005309A9" w:rsidRPr="00B34410" w:rsidRDefault="005309A9" w:rsidP="00B34410">
      <w:pPr>
        <w:rPr>
          <w:rFonts w:cs="Times New Roman"/>
          <w:szCs w:val="24"/>
          <w:lang w:eastAsia="es-ES"/>
        </w:rPr>
      </w:pPr>
      <w:r w:rsidRPr="00B34410">
        <w:rPr>
          <w:rFonts w:cs="Times New Roman"/>
          <w:szCs w:val="24"/>
          <w:lang w:eastAsia="es-ES"/>
        </w:rPr>
        <w:t xml:space="preserve">Desde una vista internacional la </w:t>
      </w:r>
      <w:r w:rsidR="000D7016" w:rsidRPr="00B34410">
        <w:rPr>
          <w:rFonts w:cs="Times New Roman"/>
          <w:szCs w:val="24"/>
          <w:lang w:eastAsia="es-ES"/>
        </w:rPr>
        <w:t>migración</w:t>
      </w:r>
      <w:r w:rsidRPr="00B34410">
        <w:rPr>
          <w:rFonts w:cs="Times New Roman"/>
          <w:szCs w:val="24"/>
          <w:lang w:eastAsia="es-ES"/>
        </w:rPr>
        <w:t xml:space="preserve"> venezolana en </w:t>
      </w:r>
      <w:r w:rsidR="000D7016" w:rsidRPr="00B34410">
        <w:rPr>
          <w:rFonts w:cs="Times New Roman"/>
          <w:szCs w:val="24"/>
          <w:lang w:eastAsia="es-ES"/>
        </w:rPr>
        <w:t>Latinoamérica</w:t>
      </w:r>
      <w:r w:rsidRPr="00B34410">
        <w:rPr>
          <w:rFonts w:cs="Times New Roman"/>
          <w:szCs w:val="24"/>
          <w:lang w:eastAsia="es-ES"/>
        </w:rPr>
        <w:t xml:space="preserve"> es totalmente numerosa y se maneja una diversidad de proporciones</w:t>
      </w:r>
      <w:r w:rsidR="00DF180C" w:rsidRPr="00B34410">
        <w:rPr>
          <w:rFonts w:cs="Times New Roman"/>
          <w:szCs w:val="24"/>
          <w:lang w:eastAsia="es-ES"/>
        </w:rPr>
        <w:t>,</w:t>
      </w:r>
      <w:r w:rsidRPr="00B34410">
        <w:rPr>
          <w:rFonts w:cs="Times New Roman"/>
          <w:szCs w:val="24"/>
          <w:lang w:eastAsia="es-ES"/>
        </w:rPr>
        <w:t xml:space="preserve"> </w:t>
      </w:r>
      <w:r w:rsidRPr="00B34410">
        <w:rPr>
          <w:rFonts w:cs="Times New Roman"/>
          <w:szCs w:val="24"/>
        </w:rPr>
        <w:t>Según</w:t>
      </w:r>
      <w:sdt>
        <w:sdtPr>
          <w:rPr>
            <w:rFonts w:cs="Times New Roman"/>
            <w:szCs w:val="24"/>
          </w:rPr>
          <w:id w:val="-1192305666"/>
          <w:citation/>
        </w:sdtPr>
        <w:sdtContent>
          <w:r w:rsidRPr="00B34410">
            <w:rPr>
              <w:rFonts w:cs="Times New Roman"/>
              <w:szCs w:val="24"/>
            </w:rPr>
            <w:fldChar w:fldCharType="begin"/>
          </w:r>
          <w:r w:rsidRPr="00B34410">
            <w:rPr>
              <w:rFonts w:cs="Times New Roman"/>
              <w:szCs w:val="24"/>
            </w:rPr>
            <w:instrText xml:space="preserve"> CITATION Edu19 \l 3082 </w:instrText>
          </w:r>
          <w:r w:rsidRPr="00B34410">
            <w:rPr>
              <w:rFonts w:cs="Times New Roman"/>
              <w:szCs w:val="24"/>
            </w:rPr>
            <w:fldChar w:fldCharType="separate"/>
          </w:r>
          <w:r w:rsidR="00650F5E">
            <w:rPr>
              <w:rFonts w:cs="Times New Roman"/>
              <w:noProof/>
              <w:szCs w:val="24"/>
            </w:rPr>
            <w:t xml:space="preserve"> </w:t>
          </w:r>
          <w:r w:rsidR="00650F5E" w:rsidRPr="00650F5E">
            <w:rPr>
              <w:rFonts w:cs="Times New Roman"/>
              <w:noProof/>
              <w:szCs w:val="24"/>
            </w:rPr>
            <w:t>(Stein, 2019)</w:t>
          </w:r>
          <w:r w:rsidRPr="00B34410">
            <w:rPr>
              <w:rFonts w:cs="Times New Roman"/>
              <w:szCs w:val="24"/>
            </w:rPr>
            <w:fldChar w:fldCharType="end"/>
          </w:r>
        </w:sdtContent>
      </w:sdt>
      <w:r w:rsidRPr="00B34410">
        <w:rPr>
          <w:rFonts w:cs="Times New Roman"/>
          <w:szCs w:val="24"/>
        </w:rPr>
        <w:t xml:space="preserve"> manifiesta que América Latina sigue siendo el destino elegido por la gran mayoría de venezolanos y Colombia ya cuenta con 1,3 millones de migrantes. Le siguen Perú (768.000), Chile (288.000), Ecuador (263.000), Argentina (130.000) y Brasil (168.000). </w:t>
      </w:r>
      <w:r w:rsidR="006D4BC3" w:rsidRPr="00B34410">
        <w:rPr>
          <w:rFonts w:cs="Times New Roman"/>
          <w:szCs w:val="24"/>
        </w:rPr>
        <w:t>Lo cual es altamente alarmante para los p</w:t>
      </w:r>
      <w:r w:rsidR="000D7016" w:rsidRPr="00B34410">
        <w:rPr>
          <w:rFonts w:cs="Times New Roman"/>
          <w:szCs w:val="24"/>
        </w:rPr>
        <w:t>aíses que acogen esta población.</w:t>
      </w:r>
    </w:p>
    <w:p w14:paraId="70640A17" w14:textId="2142EBB9" w:rsidR="000D7016" w:rsidRPr="00B34410" w:rsidRDefault="000D7016" w:rsidP="00B34410">
      <w:pPr>
        <w:rPr>
          <w:rFonts w:cs="Times New Roman"/>
          <w:szCs w:val="24"/>
          <w:lang w:eastAsia="es-ES"/>
        </w:rPr>
      </w:pPr>
      <w:r w:rsidRPr="003E67A4">
        <w:rPr>
          <w:rFonts w:cs="Times New Roman"/>
          <w:szCs w:val="24"/>
        </w:rPr>
        <w:t>Por medio de un informe</w:t>
      </w:r>
      <w:r w:rsidR="003E67A4" w:rsidRPr="003E67A4">
        <w:rPr>
          <w:rFonts w:cs="Times New Roman"/>
          <w:szCs w:val="24"/>
        </w:rPr>
        <w:t xml:space="preserve"> realizado sobre una estrategia para ayuda humanitaria de migrantes venezolanos, </w:t>
      </w:r>
      <w:sdt>
        <w:sdtPr>
          <w:rPr>
            <w:rFonts w:cs="Times New Roman"/>
            <w:szCs w:val="24"/>
          </w:rPr>
          <w:id w:val="534467201"/>
          <w:citation/>
        </w:sdtPr>
        <w:sdtContent>
          <w:r w:rsidRPr="003E67A4">
            <w:rPr>
              <w:rFonts w:cs="Times New Roman"/>
              <w:szCs w:val="24"/>
            </w:rPr>
            <w:fldChar w:fldCharType="begin"/>
          </w:r>
          <w:r w:rsidR="003E67A4" w:rsidRPr="003E67A4">
            <w:rPr>
              <w:rFonts w:cs="Times New Roman"/>
              <w:szCs w:val="24"/>
            </w:rPr>
            <w:instrText xml:space="preserve">CITATION CON18 \l 3082 </w:instrText>
          </w:r>
          <w:r w:rsidRPr="003E67A4">
            <w:rPr>
              <w:rFonts w:cs="Times New Roman"/>
              <w:szCs w:val="24"/>
            </w:rPr>
            <w:fldChar w:fldCharType="separate"/>
          </w:r>
          <w:r w:rsidR="00650F5E" w:rsidRPr="00650F5E">
            <w:rPr>
              <w:rFonts w:cs="Times New Roman"/>
              <w:noProof/>
              <w:szCs w:val="24"/>
            </w:rPr>
            <w:t>(DNP D. n., 2018)</w:t>
          </w:r>
          <w:r w:rsidRPr="003E67A4">
            <w:rPr>
              <w:rFonts w:cs="Times New Roman"/>
              <w:szCs w:val="24"/>
            </w:rPr>
            <w:fldChar w:fldCharType="end"/>
          </w:r>
        </w:sdtContent>
      </w:sdt>
      <w:r w:rsidRPr="00B34410">
        <w:rPr>
          <w:rFonts w:cs="Times New Roman"/>
          <w:szCs w:val="24"/>
        </w:rPr>
        <w:t xml:space="preserve"> </w:t>
      </w:r>
      <w:r w:rsidR="00A1077D" w:rsidRPr="00B34410">
        <w:rPr>
          <w:rFonts w:cs="Times New Roman"/>
          <w:szCs w:val="24"/>
        </w:rPr>
        <w:t>Determina que a nivel nacional El aumento en el número de migrantes desde Venezuela ha generado necesidades de atención para esta población en materia de salud, educación, vivienda, agua y saneamiento básico, e inserción laboral, entre otros. Esto hace referencia principalmente a las condicione de saneamiento básico y calidad de vida de estos individuos que buscan desarrollarse en un entorno más adecuado para sus vidas.</w:t>
      </w:r>
    </w:p>
    <w:p w14:paraId="1BC9F990" w14:textId="0097E466" w:rsidR="009A0F1B" w:rsidRPr="00B34410" w:rsidRDefault="00A21351" w:rsidP="00B34410">
      <w:pPr>
        <w:rPr>
          <w:rFonts w:cs="Times New Roman"/>
          <w:szCs w:val="24"/>
          <w:lang w:eastAsia="es-ES"/>
        </w:rPr>
      </w:pPr>
      <w:sdt>
        <w:sdtPr>
          <w:rPr>
            <w:rFonts w:cs="Times New Roman"/>
            <w:szCs w:val="24"/>
            <w:lang w:eastAsia="es-ES"/>
          </w:rPr>
          <w:id w:val="-1377704365"/>
          <w:citation/>
        </w:sdtPr>
        <w:sdtContent>
          <w:r w:rsidR="00A1077D" w:rsidRPr="00B34410">
            <w:rPr>
              <w:rFonts w:cs="Times New Roman"/>
              <w:szCs w:val="24"/>
              <w:lang w:eastAsia="es-ES"/>
            </w:rPr>
            <w:fldChar w:fldCharType="begin"/>
          </w:r>
          <w:r w:rsidR="00460243">
            <w:rPr>
              <w:rFonts w:cs="Times New Roman"/>
              <w:szCs w:val="24"/>
              <w:lang w:eastAsia="es-ES"/>
            </w:rPr>
            <w:instrText xml:space="preserve">CITATION Mar19 \l 3082 </w:instrText>
          </w:r>
          <w:r w:rsidR="00A1077D" w:rsidRPr="00B34410">
            <w:rPr>
              <w:rFonts w:cs="Times New Roman"/>
              <w:szCs w:val="24"/>
              <w:lang w:eastAsia="es-ES"/>
            </w:rPr>
            <w:fldChar w:fldCharType="separate"/>
          </w:r>
          <w:r w:rsidR="00650F5E" w:rsidRPr="00650F5E">
            <w:rPr>
              <w:rFonts w:cs="Times New Roman"/>
              <w:noProof/>
              <w:szCs w:val="24"/>
              <w:lang w:eastAsia="es-ES"/>
            </w:rPr>
            <w:t>(Forero, 2019)</w:t>
          </w:r>
          <w:r w:rsidR="00A1077D" w:rsidRPr="00B34410">
            <w:rPr>
              <w:rFonts w:cs="Times New Roman"/>
              <w:szCs w:val="24"/>
              <w:lang w:eastAsia="es-ES"/>
            </w:rPr>
            <w:fldChar w:fldCharType="end"/>
          </w:r>
        </w:sdtContent>
      </w:sdt>
      <w:r w:rsidR="00A1077D" w:rsidRPr="00B34410">
        <w:rPr>
          <w:rFonts w:cs="Times New Roman"/>
          <w:szCs w:val="24"/>
          <w:lang w:eastAsia="es-ES"/>
        </w:rPr>
        <w:t xml:space="preserve"> </w:t>
      </w:r>
      <w:r w:rsidR="009A0F1B" w:rsidRPr="00B34410">
        <w:rPr>
          <w:rFonts w:cs="Times New Roman"/>
          <w:szCs w:val="24"/>
          <w:lang w:eastAsia="es-ES"/>
        </w:rPr>
        <w:t xml:space="preserve">Define que a nivel departamental aumenta la población venezolana  y consigo trae variedad se situaciones que afectan el desarrollo de los individuos, también </w:t>
      </w:r>
      <w:r w:rsidR="009A0F1B" w:rsidRPr="00B34410">
        <w:rPr>
          <w:rFonts w:cs="Times New Roman"/>
          <w:szCs w:val="24"/>
        </w:rPr>
        <w:t>que Las autoridades a nivel local trabajan en la prestación de servicios como salud y educación para la población, además de brindar en algunas ocasiones atención médica y alimentación a quienes transitan por el departamento en su paso para llegar a otras regiones del país, esto implica a que este conjunto de personas sean expuestas diariamente a un enfrentamiento de condiciones de saneamiento inadecuadas junto con una calidad de vida que afecta su desarrollo integral.</w:t>
      </w:r>
    </w:p>
    <w:p w14:paraId="11159F8F" w14:textId="6225E7FE" w:rsidR="009A0F1B" w:rsidRPr="00B34410" w:rsidRDefault="009A0F1B" w:rsidP="00B34410">
      <w:pPr>
        <w:rPr>
          <w:rFonts w:cs="Times New Roman"/>
          <w:szCs w:val="24"/>
          <w:lang w:eastAsia="es-ES"/>
        </w:rPr>
      </w:pPr>
      <w:r w:rsidRPr="00B34410">
        <w:rPr>
          <w:rFonts w:cs="Times New Roman"/>
          <w:szCs w:val="24"/>
        </w:rPr>
        <w:t xml:space="preserve">A nivel Departamental en el Tolima, </w:t>
      </w:r>
      <w:sdt>
        <w:sdtPr>
          <w:rPr>
            <w:rFonts w:cs="Times New Roman"/>
            <w:szCs w:val="24"/>
          </w:rPr>
          <w:id w:val="720328248"/>
          <w:citation/>
        </w:sdtPr>
        <w:sdtContent>
          <w:r w:rsidRPr="00B34410">
            <w:rPr>
              <w:rFonts w:cs="Times New Roman"/>
              <w:szCs w:val="24"/>
            </w:rPr>
            <w:fldChar w:fldCharType="begin"/>
          </w:r>
          <w:r w:rsidR="00851DA9">
            <w:rPr>
              <w:rFonts w:cs="Times New Roman"/>
              <w:szCs w:val="24"/>
            </w:rPr>
            <w:instrText xml:space="preserve">CITATION AND19 \l 3082 </w:instrText>
          </w:r>
          <w:r w:rsidRPr="00B34410">
            <w:rPr>
              <w:rFonts w:cs="Times New Roman"/>
              <w:szCs w:val="24"/>
            </w:rPr>
            <w:fldChar w:fldCharType="separate"/>
          </w:r>
          <w:r w:rsidR="00650F5E" w:rsidRPr="00650F5E">
            <w:rPr>
              <w:rFonts w:cs="Times New Roman"/>
              <w:noProof/>
              <w:szCs w:val="24"/>
            </w:rPr>
            <w:t>(Gutierrez &amp; Andres, 2019)</w:t>
          </w:r>
          <w:r w:rsidRPr="00B34410">
            <w:rPr>
              <w:rFonts w:cs="Times New Roman"/>
              <w:szCs w:val="24"/>
            </w:rPr>
            <w:fldChar w:fldCharType="end"/>
          </w:r>
        </w:sdtContent>
      </w:sdt>
      <w:r w:rsidRPr="00B34410">
        <w:rPr>
          <w:rFonts w:cs="Times New Roman"/>
          <w:szCs w:val="24"/>
        </w:rPr>
        <w:t xml:space="preserve"> Director de Derechos Humanos, </w:t>
      </w:r>
      <w:r w:rsidR="00AF398F" w:rsidRPr="00B34410">
        <w:rPr>
          <w:rFonts w:cs="Times New Roman"/>
          <w:szCs w:val="24"/>
        </w:rPr>
        <w:t>expone que en lugares como Flandes y Espinal, se ha establecido que la mayoría de venezolanos reúnen sus ingresos económicos en oficios varios esto permite obtener una visión de la labor que ejercen estas familias para obtener una estabilidad económica y a su vez satisfacer las condiciones en que habitan y su calidad de vida.</w:t>
      </w:r>
    </w:p>
    <w:p w14:paraId="0FB824F7" w14:textId="7C378F8D" w:rsidR="00AF398F" w:rsidRPr="00B34410" w:rsidRDefault="009A0F1B" w:rsidP="00B34410">
      <w:pPr>
        <w:rPr>
          <w:rFonts w:cs="Times New Roman"/>
          <w:szCs w:val="24"/>
        </w:rPr>
      </w:pPr>
      <w:r w:rsidRPr="00B34410">
        <w:rPr>
          <w:rFonts w:cs="Times New Roman"/>
          <w:szCs w:val="24"/>
        </w:rPr>
        <w:t>A nivel Municipal, en la localidad del espinal Tolima no se conoce con claridad la presencia de habitantes venezolanos migrantes, ni las condiciones de saneamiento básico y calidad de vida qu</w:t>
      </w:r>
      <w:r w:rsidR="00AF398F" w:rsidRPr="00B34410">
        <w:rPr>
          <w:rFonts w:cs="Times New Roman"/>
          <w:szCs w:val="24"/>
        </w:rPr>
        <w:t>e se encuentran estas fa</w:t>
      </w:r>
      <w:r w:rsidR="008D1882" w:rsidRPr="00B34410">
        <w:rPr>
          <w:rFonts w:cs="Times New Roman"/>
          <w:szCs w:val="24"/>
        </w:rPr>
        <w:t>milias.</w:t>
      </w:r>
    </w:p>
    <w:p w14:paraId="7E62233B" w14:textId="5D7BC9B1" w:rsidR="00A00738" w:rsidRPr="00B34410" w:rsidRDefault="00A00738" w:rsidP="00B34410">
      <w:pPr>
        <w:rPr>
          <w:rFonts w:cs="Times New Roman"/>
          <w:szCs w:val="24"/>
        </w:rPr>
      </w:pPr>
      <w:r w:rsidRPr="00774798">
        <w:rPr>
          <w:rFonts w:cs="Times New Roman"/>
          <w:szCs w:val="24"/>
        </w:rPr>
        <w:t xml:space="preserve">La migración </w:t>
      </w:r>
      <w:r w:rsidR="003E67A4" w:rsidRPr="00774798">
        <w:rPr>
          <w:rFonts w:cs="Times New Roman"/>
          <w:szCs w:val="24"/>
        </w:rPr>
        <w:t xml:space="preserve">trae consigo </w:t>
      </w:r>
      <w:proofErr w:type="gramStart"/>
      <w:r w:rsidR="003E67A4" w:rsidRPr="00774798">
        <w:rPr>
          <w:rFonts w:cs="Times New Roman"/>
          <w:szCs w:val="24"/>
        </w:rPr>
        <w:t>unos  factores</w:t>
      </w:r>
      <w:proofErr w:type="gramEnd"/>
      <w:r w:rsidR="003E67A4" w:rsidRPr="00774798">
        <w:rPr>
          <w:rFonts w:cs="Times New Roman"/>
          <w:szCs w:val="24"/>
        </w:rPr>
        <w:t xml:space="preserve"> que afectan el entorno del individuo y que a raíz de los mismos </w:t>
      </w:r>
      <w:r w:rsidRPr="00774798">
        <w:rPr>
          <w:rFonts w:cs="Times New Roman"/>
          <w:szCs w:val="24"/>
        </w:rPr>
        <w:t>genera</w:t>
      </w:r>
      <w:r w:rsidR="003E67A4" w:rsidRPr="00774798">
        <w:rPr>
          <w:rFonts w:cs="Times New Roman"/>
          <w:szCs w:val="24"/>
        </w:rPr>
        <w:t>n</w:t>
      </w:r>
      <w:r w:rsidRPr="00774798">
        <w:rPr>
          <w:rFonts w:cs="Times New Roman"/>
          <w:szCs w:val="24"/>
        </w:rPr>
        <w:t xml:space="preserve"> una cadena de pobreza extrema y un gran índice de saneamiento básico y afectación de la </w:t>
      </w:r>
      <w:r w:rsidR="00AF398F" w:rsidRPr="00774798">
        <w:rPr>
          <w:rFonts w:cs="Times New Roman"/>
          <w:szCs w:val="24"/>
        </w:rPr>
        <w:t>calidad de vida de</w:t>
      </w:r>
      <w:r w:rsidR="00774798">
        <w:rPr>
          <w:rFonts w:cs="Times New Roman"/>
          <w:szCs w:val="24"/>
        </w:rPr>
        <w:t xml:space="preserve"> </w:t>
      </w:r>
      <w:r w:rsidR="00774798" w:rsidRPr="00774798">
        <w:rPr>
          <w:rFonts w:cs="Times New Roman"/>
          <w:szCs w:val="24"/>
        </w:rPr>
        <w:t>los mismos</w:t>
      </w:r>
      <w:r w:rsidR="00AF398F" w:rsidRPr="00774798">
        <w:rPr>
          <w:rFonts w:cs="Times New Roman"/>
          <w:szCs w:val="24"/>
        </w:rPr>
        <w:t xml:space="preserve">, </w:t>
      </w:r>
      <w:r w:rsidRPr="00774798">
        <w:rPr>
          <w:rFonts w:cs="Times New Roman"/>
          <w:szCs w:val="24"/>
        </w:rPr>
        <w:t>Estos</w:t>
      </w:r>
      <w:r w:rsidRPr="00B34410">
        <w:rPr>
          <w:rFonts w:cs="Times New Roman"/>
          <w:szCs w:val="24"/>
        </w:rPr>
        <w:t xml:space="preserve"> factores se relacionan con la gran problemática de saneamiento básico y afectación a la calidad de vida porque todos encaminan a desintegrar la estabilidad </w:t>
      </w:r>
      <w:r w:rsidR="00774798">
        <w:rPr>
          <w:rFonts w:cs="Times New Roman"/>
          <w:szCs w:val="24"/>
        </w:rPr>
        <w:t xml:space="preserve">de los individuos </w:t>
      </w:r>
      <w:r w:rsidR="008D1882" w:rsidRPr="00B34410">
        <w:rPr>
          <w:rFonts w:cs="Times New Roman"/>
          <w:szCs w:val="24"/>
        </w:rPr>
        <w:t>y afectarla de manera crítica.</w:t>
      </w:r>
      <w:r w:rsidR="00774798">
        <w:rPr>
          <w:rFonts w:cs="Times New Roman"/>
          <w:szCs w:val="24"/>
        </w:rPr>
        <w:t xml:space="preserve"> A su vez</w:t>
      </w:r>
      <w:r w:rsidR="00FC01AD">
        <w:rPr>
          <w:rFonts w:cs="Times New Roman"/>
          <w:szCs w:val="24"/>
        </w:rPr>
        <w:t>,</w:t>
      </w:r>
      <w:r w:rsidR="00774798">
        <w:rPr>
          <w:rFonts w:cs="Times New Roman"/>
          <w:szCs w:val="24"/>
        </w:rPr>
        <w:t xml:space="preserve"> el </w:t>
      </w:r>
      <w:r w:rsidR="00774798" w:rsidRPr="00FC01AD">
        <w:rPr>
          <w:rFonts w:cs="Times New Roman"/>
          <w:szCs w:val="24"/>
        </w:rPr>
        <w:t xml:space="preserve">saneamiento básico debe ser fundamental en la vida de los seres humanos por lo tanto hace referencia a velar por </w:t>
      </w:r>
      <w:r w:rsidR="00774798" w:rsidRPr="00FC01AD">
        <w:t xml:space="preserve">el mejoramiento y la preservación de las condiciones sanitarias de: </w:t>
      </w:r>
      <w:r w:rsidR="00774798" w:rsidRPr="00FC01AD">
        <w:lastRenderedPageBreak/>
        <w:t>Suministro de agua, Disposición adecuada de excretas, Eliminación de basura, Higiene de los alimentos, Saneamiento de la vivienda y de los sit</w:t>
      </w:r>
      <w:r w:rsidR="00DF1057">
        <w:t>ios de reunión, Salud, para determinar el efecto en la calidad de vida de los individuos.</w:t>
      </w:r>
    </w:p>
    <w:p w14:paraId="5EA26A83" w14:textId="58FAF1CC" w:rsidR="00A00738" w:rsidRPr="00B34410" w:rsidRDefault="00A00738" w:rsidP="00B34410">
      <w:pPr>
        <w:rPr>
          <w:rFonts w:cs="Times New Roman"/>
          <w:szCs w:val="24"/>
        </w:rPr>
      </w:pPr>
      <w:r w:rsidRPr="00B34410">
        <w:rPr>
          <w:rFonts w:cs="Times New Roman"/>
          <w:szCs w:val="24"/>
        </w:rPr>
        <w:t>Por esta razón las estudiantes de VI</w:t>
      </w:r>
      <w:r w:rsidR="00AF398F" w:rsidRPr="00B34410">
        <w:rPr>
          <w:rFonts w:cs="Times New Roman"/>
          <w:szCs w:val="24"/>
        </w:rPr>
        <w:t>I</w:t>
      </w:r>
      <w:r w:rsidRPr="00B34410">
        <w:rPr>
          <w:rFonts w:cs="Times New Roman"/>
          <w:szCs w:val="24"/>
        </w:rPr>
        <w:t xml:space="preserve"> semestre de gestión social </w:t>
      </w:r>
      <w:r w:rsidR="00AF398F" w:rsidRPr="00B34410">
        <w:rPr>
          <w:rFonts w:cs="Times New Roman"/>
          <w:szCs w:val="24"/>
        </w:rPr>
        <w:t>realizaron</w:t>
      </w:r>
      <w:r w:rsidRPr="00B34410">
        <w:rPr>
          <w:rFonts w:cs="Times New Roman"/>
          <w:szCs w:val="24"/>
        </w:rPr>
        <w:t xml:space="preserve"> una investigación que permitió dar respuesta a la siguiente pregunta</w:t>
      </w:r>
      <w:r w:rsidR="008D1882" w:rsidRPr="00B34410">
        <w:rPr>
          <w:rFonts w:cs="Times New Roman"/>
          <w:szCs w:val="24"/>
        </w:rPr>
        <w:t>.</w:t>
      </w:r>
    </w:p>
    <w:p w14:paraId="5E1521C0" w14:textId="4D139E3A" w:rsidR="00650F5E" w:rsidRDefault="00A00738" w:rsidP="00911457">
      <w:pPr>
        <w:rPr>
          <w:rFonts w:cs="Times New Roman"/>
          <w:szCs w:val="24"/>
        </w:rPr>
      </w:pPr>
      <w:r w:rsidRPr="00B34410">
        <w:rPr>
          <w:rFonts w:cs="Times New Roman"/>
          <w:szCs w:val="24"/>
        </w:rPr>
        <w:t>¿Cuáles son los efectos de las condiciones de saneamiento básico sobre la calidad de vida de los migrantes venez</w:t>
      </w:r>
      <w:r w:rsidR="008D1882" w:rsidRPr="00B34410">
        <w:rPr>
          <w:rFonts w:cs="Times New Roman"/>
          <w:szCs w:val="24"/>
        </w:rPr>
        <w:t>olanos ubicados en los barrios La Esperanza, Caballero y Góngora y Portal Del Bunde en el Municipio del E</w:t>
      </w:r>
      <w:r w:rsidRPr="00B34410">
        <w:rPr>
          <w:rFonts w:cs="Times New Roman"/>
          <w:szCs w:val="24"/>
        </w:rPr>
        <w:t>spinal Tolima</w:t>
      </w:r>
      <w:r w:rsidR="008D1882" w:rsidRPr="00B34410">
        <w:rPr>
          <w:rFonts w:cs="Times New Roman"/>
          <w:szCs w:val="24"/>
        </w:rPr>
        <w:t>?</w:t>
      </w:r>
      <w:bookmarkStart w:id="6" w:name="_Toc25660273"/>
    </w:p>
    <w:p w14:paraId="04A9FDA7" w14:textId="77777777" w:rsidR="00911457" w:rsidRDefault="00911457" w:rsidP="00911457">
      <w:pPr>
        <w:rPr>
          <w:rFonts w:cs="Times New Roman"/>
          <w:szCs w:val="24"/>
        </w:rPr>
      </w:pPr>
    </w:p>
    <w:p w14:paraId="76E186CE" w14:textId="77777777" w:rsidR="00911457" w:rsidRDefault="00911457" w:rsidP="00911457">
      <w:pPr>
        <w:rPr>
          <w:rFonts w:cs="Times New Roman"/>
          <w:szCs w:val="24"/>
        </w:rPr>
      </w:pPr>
    </w:p>
    <w:p w14:paraId="44FD7942" w14:textId="77777777" w:rsidR="00911457" w:rsidRDefault="00911457" w:rsidP="00911457">
      <w:pPr>
        <w:rPr>
          <w:rFonts w:cs="Times New Roman"/>
          <w:szCs w:val="24"/>
        </w:rPr>
      </w:pPr>
    </w:p>
    <w:p w14:paraId="4B21AC85" w14:textId="77777777" w:rsidR="00911457" w:rsidRDefault="00911457" w:rsidP="00911457">
      <w:pPr>
        <w:rPr>
          <w:rFonts w:cs="Times New Roman"/>
          <w:szCs w:val="24"/>
        </w:rPr>
      </w:pPr>
    </w:p>
    <w:p w14:paraId="65E45876" w14:textId="77777777" w:rsidR="00911457" w:rsidRDefault="00911457" w:rsidP="00911457">
      <w:pPr>
        <w:rPr>
          <w:rFonts w:cs="Times New Roman"/>
          <w:szCs w:val="24"/>
        </w:rPr>
      </w:pPr>
    </w:p>
    <w:p w14:paraId="04228129" w14:textId="77777777" w:rsidR="00911457" w:rsidRDefault="00911457" w:rsidP="00911457">
      <w:pPr>
        <w:rPr>
          <w:rFonts w:cs="Times New Roman"/>
          <w:szCs w:val="24"/>
        </w:rPr>
      </w:pPr>
    </w:p>
    <w:p w14:paraId="616DB44B" w14:textId="77777777" w:rsidR="00911457" w:rsidRDefault="00911457" w:rsidP="00F01A90">
      <w:pPr>
        <w:ind w:firstLine="0"/>
        <w:rPr>
          <w:rFonts w:cs="Times New Roman"/>
          <w:szCs w:val="24"/>
        </w:rPr>
      </w:pPr>
    </w:p>
    <w:p w14:paraId="647EAB47" w14:textId="77777777" w:rsidR="00F01A90" w:rsidRDefault="00F01A90" w:rsidP="00F01A90">
      <w:pPr>
        <w:ind w:firstLine="0"/>
        <w:rPr>
          <w:rFonts w:cs="Times New Roman"/>
          <w:szCs w:val="24"/>
        </w:rPr>
      </w:pPr>
    </w:p>
    <w:p w14:paraId="256CCF46" w14:textId="77777777" w:rsidR="004518D5" w:rsidRDefault="004518D5" w:rsidP="00F01A90">
      <w:pPr>
        <w:ind w:firstLine="0"/>
        <w:rPr>
          <w:rFonts w:cs="Times New Roman"/>
          <w:szCs w:val="24"/>
        </w:rPr>
      </w:pPr>
    </w:p>
    <w:p w14:paraId="5A5888C5" w14:textId="77777777" w:rsidR="004518D5" w:rsidRDefault="004518D5" w:rsidP="00F01A90">
      <w:pPr>
        <w:ind w:firstLine="0"/>
        <w:rPr>
          <w:rFonts w:cs="Times New Roman"/>
          <w:szCs w:val="24"/>
        </w:rPr>
      </w:pPr>
    </w:p>
    <w:p w14:paraId="1183CD54" w14:textId="77777777" w:rsidR="004518D5" w:rsidRPr="00911457" w:rsidRDefault="004518D5" w:rsidP="00F01A90">
      <w:pPr>
        <w:ind w:firstLine="0"/>
        <w:rPr>
          <w:rFonts w:cs="Times New Roman"/>
          <w:szCs w:val="24"/>
        </w:rPr>
      </w:pPr>
    </w:p>
    <w:p w14:paraId="4FA79EAE" w14:textId="3E7C96C5" w:rsidR="008D1882" w:rsidRPr="00B34410" w:rsidRDefault="00650F5E" w:rsidP="00650F5E">
      <w:pPr>
        <w:pStyle w:val="Ttulo1"/>
      </w:pPr>
      <w:r>
        <w:lastRenderedPageBreak/>
        <w:t>O</w:t>
      </w:r>
      <w:r w:rsidR="00AF4F4F" w:rsidRPr="00B34410">
        <w:t>bjetivos</w:t>
      </w:r>
      <w:bookmarkEnd w:id="6"/>
    </w:p>
    <w:p w14:paraId="75EDB086" w14:textId="2258F341" w:rsidR="008D1882" w:rsidRPr="00924123" w:rsidRDefault="00951448" w:rsidP="00924123">
      <w:pPr>
        <w:pStyle w:val="Ttulo2"/>
      </w:pPr>
      <w:bookmarkStart w:id="7" w:name="_Toc25660274"/>
      <w:r w:rsidRPr="00924123">
        <w:t>General</w:t>
      </w:r>
      <w:bookmarkEnd w:id="7"/>
    </w:p>
    <w:p w14:paraId="66A1D0C1" w14:textId="3A99F1ED" w:rsidR="008D1882" w:rsidRPr="00B34410" w:rsidRDefault="008D1882" w:rsidP="00B34410">
      <w:pPr>
        <w:rPr>
          <w:rFonts w:cs="Times New Roman"/>
          <w:szCs w:val="24"/>
        </w:rPr>
      </w:pPr>
      <w:r w:rsidRPr="00B34410">
        <w:rPr>
          <w:rFonts w:cs="Times New Roman"/>
          <w:szCs w:val="24"/>
        </w:rPr>
        <w:t>Analizar el impacto de las condiciones de saneamiento básico en la calidad de vida de las familias venezolanas, ubicadas en los barrios la Esperanza, Caballero y Góngora y portal del bunde en el municipio del Espinal Tolima.</w:t>
      </w:r>
    </w:p>
    <w:p w14:paraId="75B6DE1A" w14:textId="4978D60F" w:rsidR="008D1882" w:rsidRPr="00B34410" w:rsidRDefault="00951448" w:rsidP="00924123">
      <w:pPr>
        <w:pStyle w:val="Ttulo2"/>
      </w:pPr>
      <w:bookmarkStart w:id="8" w:name="_Toc25660275"/>
      <w:r w:rsidRPr="00B34410">
        <w:t>Específicos</w:t>
      </w:r>
      <w:bookmarkEnd w:id="8"/>
    </w:p>
    <w:p w14:paraId="00D5A718" w14:textId="3FB48633" w:rsidR="008D1882" w:rsidRPr="00924123" w:rsidRDefault="008D1882" w:rsidP="00924123">
      <w:pPr>
        <w:pStyle w:val="Prrafodelista"/>
        <w:numPr>
          <w:ilvl w:val="0"/>
          <w:numId w:val="23"/>
        </w:numPr>
        <w:ind w:left="646" w:firstLine="284"/>
        <w:rPr>
          <w:rFonts w:cs="Times New Roman"/>
          <w:szCs w:val="24"/>
        </w:rPr>
      </w:pPr>
      <w:r w:rsidRPr="00924123">
        <w:rPr>
          <w:rFonts w:cs="Times New Roman"/>
          <w:szCs w:val="24"/>
        </w:rPr>
        <w:t xml:space="preserve">Identificar y caracterizar las familias venezolanas residentes en los barrios la Esperanza, Caballero y Góngora, y Portal del Bunde del </w:t>
      </w:r>
      <w:r w:rsidR="00951448" w:rsidRPr="00924123">
        <w:rPr>
          <w:rFonts w:cs="Times New Roman"/>
          <w:szCs w:val="24"/>
        </w:rPr>
        <w:t>municipio del Espinal – Tolima.</w:t>
      </w:r>
    </w:p>
    <w:p w14:paraId="5A61132B" w14:textId="3FA45E13" w:rsidR="008D1882" w:rsidRPr="00924123" w:rsidRDefault="008D1882" w:rsidP="00924123">
      <w:pPr>
        <w:pStyle w:val="Prrafodelista"/>
        <w:numPr>
          <w:ilvl w:val="0"/>
          <w:numId w:val="23"/>
        </w:numPr>
        <w:ind w:left="646" w:firstLine="284"/>
        <w:rPr>
          <w:rFonts w:cs="Times New Roman"/>
          <w:szCs w:val="24"/>
        </w:rPr>
      </w:pPr>
      <w:r w:rsidRPr="00924123">
        <w:rPr>
          <w:rFonts w:cs="Times New Roman"/>
          <w:szCs w:val="24"/>
        </w:rPr>
        <w:t>Determinar las condiciones de saneamiento básico y calidad de vida en las que se encuentran las familias venezolanas residentes en</w:t>
      </w:r>
      <w:r w:rsidR="00951448" w:rsidRPr="00924123">
        <w:rPr>
          <w:rFonts w:cs="Times New Roman"/>
          <w:szCs w:val="24"/>
        </w:rPr>
        <w:t xml:space="preserve"> los barrios antes mencionados.</w:t>
      </w:r>
    </w:p>
    <w:p w14:paraId="3DB820B7" w14:textId="4A9B4BC0" w:rsidR="00924123" w:rsidRPr="00AF4F4F" w:rsidRDefault="008D1882" w:rsidP="00AF4F4F">
      <w:pPr>
        <w:pStyle w:val="Prrafodelista"/>
        <w:numPr>
          <w:ilvl w:val="0"/>
          <w:numId w:val="23"/>
        </w:numPr>
        <w:ind w:left="646" w:firstLine="284"/>
        <w:rPr>
          <w:rFonts w:cs="Times New Roman"/>
          <w:szCs w:val="24"/>
          <w:lang w:eastAsia="es-ES"/>
        </w:rPr>
      </w:pPr>
      <w:r w:rsidRPr="00924123">
        <w:rPr>
          <w:rFonts w:cs="Times New Roman"/>
          <w:szCs w:val="24"/>
        </w:rPr>
        <w:t>Describir la relación entre condiciones de saneamiento básico y la calidad de vida de las fam</w:t>
      </w:r>
      <w:r w:rsidR="00AF4F4F">
        <w:rPr>
          <w:rFonts w:cs="Times New Roman"/>
          <w:szCs w:val="24"/>
        </w:rPr>
        <w:t>ilias venezolanas participantes.</w:t>
      </w:r>
    </w:p>
    <w:p w14:paraId="5BCBE2B9" w14:textId="77777777" w:rsidR="00924123" w:rsidRDefault="00924123" w:rsidP="00B34410">
      <w:pPr>
        <w:jc w:val="center"/>
        <w:rPr>
          <w:rFonts w:cs="Times New Roman"/>
          <w:b/>
          <w:szCs w:val="24"/>
        </w:rPr>
      </w:pPr>
    </w:p>
    <w:p w14:paraId="37C5AFAB" w14:textId="77777777" w:rsidR="00924123" w:rsidRDefault="00924123" w:rsidP="00B34410">
      <w:pPr>
        <w:jc w:val="center"/>
        <w:rPr>
          <w:rFonts w:cs="Times New Roman"/>
          <w:b/>
          <w:szCs w:val="24"/>
        </w:rPr>
      </w:pPr>
    </w:p>
    <w:p w14:paraId="35F11281" w14:textId="77777777" w:rsidR="00924123" w:rsidRDefault="00924123" w:rsidP="00B34410">
      <w:pPr>
        <w:jc w:val="center"/>
        <w:rPr>
          <w:rFonts w:cs="Times New Roman"/>
          <w:b/>
          <w:szCs w:val="24"/>
        </w:rPr>
      </w:pPr>
    </w:p>
    <w:p w14:paraId="7C5FC177" w14:textId="77777777" w:rsidR="00924123" w:rsidRDefault="00924123" w:rsidP="00B34410">
      <w:pPr>
        <w:jc w:val="center"/>
        <w:rPr>
          <w:rFonts w:cs="Times New Roman"/>
          <w:b/>
          <w:szCs w:val="24"/>
        </w:rPr>
      </w:pPr>
    </w:p>
    <w:p w14:paraId="008DF3EF" w14:textId="77777777" w:rsidR="00924123" w:rsidRDefault="00924123" w:rsidP="00B34410">
      <w:pPr>
        <w:jc w:val="center"/>
        <w:rPr>
          <w:rFonts w:cs="Times New Roman"/>
          <w:b/>
          <w:szCs w:val="24"/>
        </w:rPr>
      </w:pPr>
    </w:p>
    <w:p w14:paraId="27B6D41E" w14:textId="77777777" w:rsidR="00924123" w:rsidRDefault="00924123" w:rsidP="00DF1057">
      <w:pPr>
        <w:ind w:firstLine="0"/>
        <w:rPr>
          <w:rFonts w:cs="Times New Roman"/>
          <w:b/>
          <w:szCs w:val="24"/>
        </w:rPr>
      </w:pPr>
    </w:p>
    <w:p w14:paraId="2BF4449D" w14:textId="77777777" w:rsidR="00924123" w:rsidRDefault="00924123" w:rsidP="00B34410">
      <w:pPr>
        <w:jc w:val="center"/>
        <w:rPr>
          <w:rFonts w:cs="Times New Roman"/>
          <w:b/>
          <w:szCs w:val="24"/>
        </w:rPr>
      </w:pPr>
    </w:p>
    <w:p w14:paraId="09E48860" w14:textId="77777777" w:rsidR="00650F5E" w:rsidRDefault="00650F5E" w:rsidP="00B34410">
      <w:pPr>
        <w:jc w:val="center"/>
        <w:rPr>
          <w:rFonts w:cs="Times New Roman"/>
          <w:b/>
          <w:szCs w:val="24"/>
        </w:rPr>
      </w:pPr>
    </w:p>
    <w:p w14:paraId="1F507776" w14:textId="77777777" w:rsidR="00650F5E" w:rsidRDefault="00650F5E" w:rsidP="00B34410">
      <w:pPr>
        <w:jc w:val="center"/>
        <w:rPr>
          <w:rFonts w:cs="Times New Roman"/>
          <w:b/>
          <w:szCs w:val="24"/>
        </w:rPr>
      </w:pPr>
    </w:p>
    <w:p w14:paraId="23BD9A2A" w14:textId="4337147B" w:rsidR="002D4EBB" w:rsidRPr="00B34410" w:rsidRDefault="00AF4F4F" w:rsidP="00924123">
      <w:pPr>
        <w:pStyle w:val="Ttulo1"/>
      </w:pPr>
      <w:bookmarkStart w:id="9" w:name="_Toc25660276"/>
      <w:bookmarkEnd w:id="3"/>
      <w:r w:rsidRPr="00B34410">
        <w:lastRenderedPageBreak/>
        <w:t>Justificación</w:t>
      </w:r>
      <w:bookmarkEnd w:id="9"/>
    </w:p>
    <w:p w14:paraId="449FD2ED" w14:textId="363DF5F8" w:rsidR="00CF6FE4" w:rsidRPr="00B34410" w:rsidRDefault="00CF6FE4" w:rsidP="002E2D8C">
      <w:pPr>
        <w:rPr>
          <w:rFonts w:cs="Times New Roman"/>
          <w:szCs w:val="24"/>
        </w:rPr>
      </w:pPr>
      <w:r w:rsidRPr="00B34410">
        <w:rPr>
          <w:rFonts w:cs="Times New Roman"/>
          <w:szCs w:val="24"/>
        </w:rPr>
        <w:t xml:space="preserve">La migración venezolana trae consigo una alta tasa de habitabilidad en el departamento tolimense, así lo expone </w:t>
      </w:r>
      <w:sdt>
        <w:sdtPr>
          <w:rPr>
            <w:rFonts w:cs="Times New Roman"/>
            <w:szCs w:val="24"/>
          </w:rPr>
          <w:id w:val="638152989"/>
          <w:citation/>
        </w:sdtPr>
        <w:sdtContent>
          <w:r w:rsidRPr="00B34410">
            <w:rPr>
              <w:rFonts w:cs="Times New Roman"/>
              <w:szCs w:val="24"/>
            </w:rPr>
            <w:fldChar w:fldCharType="begin"/>
          </w:r>
          <w:r w:rsidR="00AF20EB">
            <w:rPr>
              <w:rFonts w:cs="Times New Roman"/>
              <w:szCs w:val="24"/>
            </w:rPr>
            <w:instrText xml:space="preserve">CITATION Ara19 \l 3082 </w:instrText>
          </w:r>
          <w:r w:rsidRPr="00B34410">
            <w:rPr>
              <w:rFonts w:cs="Times New Roman"/>
              <w:szCs w:val="24"/>
            </w:rPr>
            <w:fldChar w:fldCharType="separate"/>
          </w:r>
          <w:r w:rsidR="00650F5E" w:rsidRPr="00650F5E">
            <w:rPr>
              <w:rFonts w:cs="Times New Roman"/>
              <w:noProof/>
              <w:szCs w:val="24"/>
            </w:rPr>
            <w:t>(Arango, 2019)</w:t>
          </w:r>
          <w:r w:rsidRPr="00B34410">
            <w:rPr>
              <w:rFonts w:cs="Times New Roman"/>
              <w:szCs w:val="24"/>
            </w:rPr>
            <w:fldChar w:fldCharType="end"/>
          </w:r>
        </w:sdtContent>
      </w:sdt>
      <w:r w:rsidRPr="00B34410">
        <w:rPr>
          <w:rFonts w:cs="Times New Roman"/>
          <w:szCs w:val="24"/>
        </w:rPr>
        <w:t xml:space="preserve"> afirmando que en el Tolima tenemos proyectados alrededor de tres mil 946 venezolanos y en Ibagué dos mil 486. En Colombia tenemos un millón 147 mil, de los cuales son legales 696 mil venezolanos”. Este gran índice genera efectos en el estado </w:t>
      </w:r>
      <w:proofErr w:type="gramStart"/>
      <w:r w:rsidRPr="00B34410">
        <w:rPr>
          <w:rFonts w:cs="Times New Roman"/>
          <w:szCs w:val="24"/>
        </w:rPr>
        <w:t>Colombiano</w:t>
      </w:r>
      <w:proofErr w:type="gramEnd"/>
      <w:r w:rsidRPr="00B34410">
        <w:rPr>
          <w:rFonts w:cs="Times New Roman"/>
          <w:szCs w:val="24"/>
        </w:rPr>
        <w:t xml:space="preserve"> pero a su vez su impacto en las familias que realizan este proceso que es altamente importante, por esta razón se conoce que Colombia es el primer país en el cual los migrantes venezolanos auxilian en busca de unas condiciones habitacionales optimas y un logro de actividades que permitan una calidad de vida estable. </w:t>
      </w:r>
    </w:p>
    <w:p w14:paraId="6D36E47B" w14:textId="7F543EC1" w:rsidR="00C44E42" w:rsidRPr="00B34410" w:rsidRDefault="008D1882" w:rsidP="002E2D8C">
      <w:pPr>
        <w:rPr>
          <w:rFonts w:cs="Times New Roman"/>
          <w:szCs w:val="24"/>
        </w:rPr>
      </w:pPr>
      <w:r w:rsidRPr="00B34410">
        <w:rPr>
          <w:rFonts w:cs="Times New Roman"/>
          <w:szCs w:val="24"/>
        </w:rPr>
        <w:t xml:space="preserve">En las familias venezolanas es notable las condiciones de saneamiento básico en que se encuentran y el efecto en la calidad de vida, </w:t>
      </w:r>
      <w:r w:rsidR="00CD65B8" w:rsidRPr="00B34410">
        <w:rPr>
          <w:rFonts w:cs="Times New Roman"/>
          <w:szCs w:val="24"/>
        </w:rPr>
        <w:t>Según</w:t>
      </w:r>
      <w:r w:rsidRPr="00B34410">
        <w:rPr>
          <w:rFonts w:cs="Times New Roman"/>
          <w:szCs w:val="24"/>
        </w:rPr>
        <w:t xml:space="preserve"> lo expone </w:t>
      </w:r>
      <w:sdt>
        <w:sdtPr>
          <w:rPr>
            <w:rFonts w:cs="Times New Roman"/>
            <w:szCs w:val="24"/>
          </w:rPr>
          <w:id w:val="-577524655"/>
          <w:citation/>
        </w:sdtPr>
        <w:sdtContent>
          <w:r w:rsidRPr="00B34410">
            <w:rPr>
              <w:rFonts w:cs="Times New Roman"/>
              <w:szCs w:val="24"/>
            </w:rPr>
            <w:fldChar w:fldCharType="begin"/>
          </w:r>
          <w:r w:rsidR="00AF20EB">
            <w:rPr>
              <w:rFonts w:cs="Times New Roman"/>
              <w:szCs w:val="24"/>
            </w:rPr>
            <w:instrText xml:space="preserve">CITATION Jul18 \l 3082 </w:instrText>
          </w:r>
          <w:r w:rsidRPr="00B34410">
            <w:rPr>
              <w:rFonts w:cs="Times New Roman"/>
              <w:szCs w:val="24"/>
            </w:rPr>
            <w:fldChar w:fldCharType="separate"/>
          </w:r>
          <w:r w:rsidR="00650F5E" w:rsidRPr="00650F5E">
            <w:rPr>
              <w:rFonts w:cs="Times New Roman"/>
              <w:noProof/>
              <w:szCs w:val="24"/>
            </w:rPr>
            <w:t>(Navarro, y otros, 2018)</w:t>
          </w:r>
          <w:r w:rsidRPr="00B34410">
            <w:rPr>
              <w:rFonts w:cs="Times New Roman"/>
              <w:szCs w:val="24"/>
            </w:rPr>
            <w:fldChar w:fldCharType="end"/>
          </w:r>
        </w:sdtContent>
      </w:sdt>
      <w:r w:rsidR="00CD65B8" w:rsidRPr="00B34410">
        <w:rPr>
          <w:rFonts w:cs="Times New Roman"/>
          <w:szCs w:val="24"/>
        </w:rPr>
        <w:t xml:space="preserve">  El creciente del flujo migratorio proveniente desde Venezuela hacia Colombia, se plantea como un desafío de grandes proporciones para la agenda política y social bilateral; máxime si se considera que la mayoría de los ciudadanos venezolanos que llegan a Colombia lo hacen de forma irregular, lo cual impide su apropiada incorporación a la sociedad y los expone a diferentes riesgos, Esto hace referencia a la manifestación de una variedad de </w:t>
      </w:r>
      <w:r w:rsidR="00575E7C" w:rsidRPr="00B34410">
        <w:rPr>
          <w:rFonts w:cs="Times New Roman"/>
          <w:szCs w:val="24"/>
        </w:rPr>
        <w:t>consecuencias</w:t>
      </w:r>
      <w:r w:rsidR="00CD65B8" w:rsidRPr="00B34410">
        <w:rPr>
          <w:rFonts w:cs="Times New Roman"/>
          <w:szCs w:val="24"/>
        </w:rPr>
        <w:t xml:space="preserve"> y</w:t>
      </w:r>
      <w:r w:rsidR="00575E7C" w:rsidRPr="00B34410">
        <w:rPr>
          <w:rFonts w:cs="Times New Roman"/>
          <w:szCs w:val="24"/>
        </w:rPr>
        <w:t xml:space="preserve"> una serie de impactos en lo</w:t>
      </w:r>
      <w:r w:rsidR="00CD65B8" w:rsidRPr="00B34410">
        <w:rPr>
          <w:rFonts w:cs="Times New Roman"/>
          <w:szCs w:val="24"/>
        </w:rPr>
        <w:t>s ecosistemas</w:t>
      </w:r>
      <w:r w:rsidR="00575E7C" w:rsidRPr="00B34410">
        <w:rPr>
          <w:rFonts w:cs="Times New Roman"/>
          <w:szCs w:val="24"/>
        </w:rPr>
        <w:t>, tale</w:t>
      </w:r>
      <w:r w:rsidR="00DE0DF1" w:rsidRPr="00B34410">
        <w:rPr>
          <w:rFonts w:cs="Times New Roman"/>
          <w:szCs w:val="24"/>
        </w:rPr>
        <w:t>s como la</w:t>
      </w:r>
      <w:r w:rsidR="00CD65B8" w:rsidRPr="00B34410">
        <w:rPr>
          <w:rFonts w:cs="Times New Roman"/>
          <w:szCs w:val="24"/>
        </w:rPr>
        <w:t xml:space="preserve"> afectación de la calidad de vida y el enfrentamiento a unas condiciones de saneamiento básico críticas e inestables que ponen en riesgo el ser humano y su libre desarrollo. </w:t>
      </w:r>
      <w:r w:rsidR="00C65729" w:rsidRPr="00B34410">
        <w:rPr>
          <w:rFonts w:eastAsia="Times New Roman" w:cs="Times New Roman"/>
          <w:szCs w:val="24"/>
          <w:lang w:eastAsia="es-ES"/>
        </w:rPr>
        <w:t xml:space="preserve">Recientemente los movimientos migratorios colombo-venezolanos comenzaron a revertirse, y lo </w:t>
      </w:r>
      <w:r w:rsidR="00CD65B8" w:rsidRPr="00B34410">
        <w:rPr>
          <w:rFonts w:eastAsia="Times New Roman" w:cs="Times New Roman"/>
          <w:szCs w:val="24"/>
          <w:lang w:eastAsia="es-ES"/>
        </w:rPr>
        <w:t>han hecho de manera progresiva, e</w:t>
      </w:r>
      <w:r w:rsidR="00C65729" w:rsidRPr="00B34410">
        <w:rPr>
          <w:rFonts w:eastAsia="Times New Roman" w:cs="Times New Roman"/>
          <w:szCs w:val="24"/>
          <w:lang w:eastAsia="es-ES"/>
        </w:rPr>
        <w:t xml:space="preserve">s importante aclarar que los efectos que tiene la migración son notorios en todos los ámbitos del ser humano que permiten un desenvolvimiento de problemáticas más relevantes y generan un impacto social al entorno y a los individuos que por obligación realizan este proceso </w:t>
      </w:r>
      <w:r w:rsidR="00C65729" w:rsidRPr="00B34410">
        <w:rPr>
          <w:rFonts w:eastAsia="Times New Roman" w:cs="Times New Roman"/>
          <w:szCs w:val="24"/>
          <w:lang w:eastAsia="es-ES"/>
        </w:rPr>
        <w:lastRenderedPageBreak/>
        <w:t xml:space="preserve">migratorio. </w:t>
      </w:r>
      <w:r w:rsidR="00CD65B8" w:rsidRPr="00B34410">
        <w:rPr>
          <w:rFonts w:eastAsia="Times New Roman" w:cs="Times New Roman"/>
          <w:szCs w:val="24"/>
          <w:lang w:eastAsia="es-ES"/>
        </w:rPr>
        <w:t xml:space="preserve"> Según expone </w:t>
      </w:r>
      <w:sdt>
        <w:sdtPr>
          <w:rPr>
            <w:rFonts w:eastAsia="Times New Roman" w:cs="Times New Roman"/>
            <w:szCs w:val="24"/>
            <w:lang w:eastAsia="es-ES"/>
          </w:rPr>
          <w:id w:val="1042322977"/>
          <w:citation/>
        </w:sdtPr>
        <w:sdtContent>
          <w:r w:rsidR="00CD65B8" w:rsidRPr="00B34410">
            <w:rPr>
              <w:rFonts w:eastAsia="Times New Roman" w:cs="Times New Roman"/>
              <w:szCs w:val="24"/>
              <w:lang w:eastAsia="es-ES"/>
            </w:rPr>
            <w:fldChar w:fldCharType="begin"/>
          </w:r>
          <w:r w:rsidR="00CD65B8" w:rsidRPr="00B34410">
            <w:rPr>
              <w:rFonts w:eastAsia="Times New Roman" w:cs="Times New Roman"/>
              <w:szCs w:val="24"/>
              <w:lang w:eastAsia="es-ES"/>
            </w:rPr>
            <w:instrText xml:space="preserve"> CITATION Alf12 \l 3082 </w:instrText>
          </w:r>
          <w:r w:rsidR="00CD65B8" w:rsidRPr="00B34410">
            <w:rPr>
              <w:rFonts w:eastAsia="Times New Roman" w:cs="Times New Roman"/>
              <w:szCs w:val="24"/>
              <w:lang w:eastAsia="es-ES"/>
            </w:rPr>
            <w:fldChar w:fldCharType="separate"/>
          </w:r>
          <w:r w:rsidR="00650F5E" w:rsidRPr="00650F5E">
            <w:rPr>
              <w:rFonts w:eastAsia="Times New Roman" w:cs="Times New Roman"/>
              <w:noProof/>
              <w:szCs w:val="24"/>
              <w:lang w:eastAsia="es-ES"/>
            </w:rPr>
            <w:t>(Caqueo-Urízar, 2012)</w:t>
          </w:r>
          <w:r w:rsidR="00CD65B8" w:rsidRPr="00B34410">
            <w:rPr>
              <w:rFonts w:eastAsia="Times New Roman" w:cs="Times New Roman"/>
              <w:szCs w:val="24"/>
              <w:lang w:eastAsia="es-ES"/>
            </w:rPr>
            <w:fldChar w:fldCharType="end"/>
          </w:r>
        </w:sdtContent>
      </w:sdt>
      <w:r w:rsidR="00CD65B8" w:rsidRPr="00B34410">
        <w:rPr>
          <w:rFonts w:cs="Times New Roman"/>
          <w:szCs w:val="24"/>
        </w:rPr>
        <w:t xml:space="preserve"> la calidad de vida </w:t>
      </w:r>
      <w:r w:rsidR="00EC0494" w:rsidRPr="00B34410">
        <w:rPr>
          <w:rFonts w:cs="Times New Roman"/>
          <w:szCs w:val="24"/>
        </w:rPr>
        <w:t>(</w:t>
      </w:r>
      <w:r w:rsidR="00CD65B8" w:rsidRPr="00B34410">
        <w:rPr>
          <w:rFonts w:cs="Times New Roman"/>
          <w:szCs w:val="24"/>
        </w:rPr>
        <w:t>CV</w:t>
      </w:r>
      <w:r w:rsidR="00EC0494" w:rsidRPr="00B34410">
        <w:rPr>
          <w:rFonts w:cs="Times New Roman"/>
          <w:szCs w:val="24"/>
        </w:rPr>
        <w:t>)</w:t>
      </w:r>
      <w:r w:rsidR="00CD65B8" w:rsidRPr="00B34410">
        <w:rPr>
          <w:rFonts w:cs="Times New Roman"/>
          <w:szCs w:val="24"/>
        </w:rPr>
        <w:t xml:space="preserve"> es equivalente a la suma de los puntajes de las condiciones de vida objetivamente medibles en una persona, tales como salud física, condiciones de vida, relaciones sociales, actividades funcionales u ocupación</w:t>
      </w:r>
      <w:r w:rsidR="00EC0494" w:rsidRPr="00B34410">
        <w:rPr>
          <w:rFonts w:cs="Times New Roman"/>
          <w:szCs w:val="24"/>
        </w:rPr>
        <w:t xml:space="preserve">, Por tal razón la calidad de vida siempre estará relacionada con las condiciones de los individuos ya que manejan una línea netamente estrecha para lograr objetivos comunes y un desarrollo óptimo sea de actividades colectivas o individuales. </w:t>
      </w:r>
      <w:sdt>
        <w:sdtPr>
          <w:rPr>
            <w:rFonts w:cs="Times New Roman"/>
            <w:szCs w:val="24"/>
          </w:rPr>
          <w:id w:val="243999791"/>
          <w:citation/>
        </w:sdtPr>
        <w:sdtContent>
          <w:r w:rsidR="00EC0494" w:rsidRPr="00B34410">
            <w:rPr>
              <w:rFonts w:cs="Times New Roman"/>
              <w:szCs w:val="24"/>
            </w:rPr>
            <w:fldChar w:fldCharType="begin"/>
          </w:r>
          <w:r w:rsidR="005368BC">
            <w:rPr>
              <w:rFonts w:cs="Times New Roman"/>
              <w:szCs w:val="24"/>
            </w:rPr>
            <w:instrText xml:space="preserve">CITATION OMS15 \l 3082 </w:instrText>
          </w:r>
          <w:r w:rsidR="00EC0494" w:rsidRPr="00B34410">
            <w:rPr>
              <w:rFonts w:cs="Times New Roman"/>
              <w:szCs w:val="24"/>
            </w:rPr>
            <w:fldChar w:fldCharType="separate"/>
          </w:r>
          <w:r w:rsidR="00650F5E" w:rsidRPr="00650F5E">
            <w:rPr>
              <w:rFonts w:cs="Times New Roman"/>
              <w:noProof/>
              <w:szCs w:val="24"/>
            </w:rPr>
            <w:t>(Oms, 2015)</w:t>
          </w:r>
          <w:r w:rsidR="00EC0494" w:rsidRPr="00B34410">
            <w:rPr>
              <w:rFonts w:cs="Times New Roman"/>
              <w:szCs w:val="24"/>
            </w:rPr>
            <w:fldChar w:fldCharType="end"/>
          </w:r>
        </w:sdtContent>
      </w:sdt>
      <w:r w:rsidR="00EC0494" w:rsidRPr="00B34410">
        <w:rPr>
          <w:rFonts w:cs="Times New Roman"/>
          <w:szCs w:val="24"/>
        </w:rPr>
        <w:t xml:space="preserve"> Define el saneamiento básico, como un mantenimiento de buenas condiciones de higiene gracias a servicios como la recogida de basura y la evacuación de aguas residuales. Esto hace referencia a que las personas logren un estado óptimo en el entorno por medio del cumplimiento de las políticas de apoyo del estado</w:t>
      </w:r>
      <w:r w:rsidR="00311922" w:rsidRPr="00B34410">
        <w:rPr>
          <w:rFonts w:cs="Times New Roman"/>
          <w:szCs w:val="24"/>
        </w:rPr>
        <w:t>,</w:t>
      </w:r>
      <w:r w:rsidR="00EC0494" w:rsidRPr="00B34410">
        <w:rPr>
          <w:rFonts w:cs="Times New Roman"/>
          <w:szCs w:val="24"/>
        </w:rPr>
        <w:t xml:space="preserve"> tanto que permiten que el individuo obtenga sus recursos y logre un abastecimiento a sus necesidades básicas</w:t>
      </w:r>
      <w:r w:rsidR="00311922" w:rsidRPr="00B34410">
        <w:rPr>
          <w:rFonts w:cs="Times New Roman"/>
          <w:szCs w:val="24"/>
        </w:rPr>
        <w:t>, b</w:t>
      </w:r>
      <w:r w:rsidR="00C44E42" w:rsidRPr="00B34410">
        <w:rPr>
          <w:rFonts w:cs="Times New Roman"/>
          <w:szCs w:val="24"/>
        </w:rPr>
        <w:t>ajo esta visión</w:t>
      </w:r>
      <w:r w:rsidR="00066EDA" w:rsidRPr="00B34410">
        <w:rPr>
          <w:rFonts w:cs="Times New Roman"/>
          <w:szCs w:val="24"/>
        </w:rPr>
        <w:t xml:space="preserve"> </w:t>
      </w:r>
      <w:r w:rsidR="0028369B" w:rsidRPr="00B34410">
        <w:rPr>
          <w:rFonts w:cs="Times New Roman"/>
          <w:szCs w:val="24"/>
        </w:rPr>
        <w:t>se traduce</w:t>
      </w:r>
      <w:r w:rsidR="00066EDA" w:rsidRPr="00B34410">
        <w:rPr>
          <w:rFonts w:cs="Times New Roman"/>
          <w:szCs w:val="24"/>
        </w:rPr>
        <w:t xml:space="preserve"> en graves riesgos</w:t>
      </w:r>
      <w:r w:rsidR="00074101" w:rsidRPr="00B34410">
        <w:rPr>
          <w:rFonts w:cs="Times New Roman"/>
          <w:szCs w:val="24"/>
        </w:rPr>
        <w:t xml:space="preserve"> la salud de la </w:t>
      </w:r>
      <w:r w:rsidR="006C767B" w:rsidRPr="00B34410">
        <w:rPr>
          <w:rFonts w:cs="Times New Roman"/>
          <w:szCs w:val="24"/>
        </w:rPr>
        <w:t>población,</w:t>
      </w:r>
      <w:r w:rsidR="00074101" w:rsidRPr="00B34410">
        <w:rPr>
          <w:rFonts w:cs="Times New Roman"/>
          <w:szCs w:val="24"/>
        </w:rPr>
        <w:t xml:space="preserve"> originados por el deterioro e</w:t>
      </w:r>
      <w:r w:rsidR="00311922" w:rsidRPr="00B34410">
        <w:rPr>
          <w:rFonts w:cs="Times New Roman"/>
          <w:szCs w:val="24"/>
        </w:rPr>
        <w:t xml:space="preserve"> insalubridad del entorno, a su vez se relacionan netamente los dos conceptos para generar un amplio conocimiento de la alianza que existe</w:t>
      </w:r>
      <w:r w:rsidR="00C44E42" w:rsidRPr="00B34410">
        <w:rPr>
          <w:rFonts w:cs="Times New Roman"/>
          <w:szCs w:val="24"/>
        </w:rPr>
        <w:t xml:space="preserve"> en  los mismos.</w:t>
      </w:r>
      <w:r w:rsidR="00311922" w:rsidRPr="00B34410">
        <w:rPr>
          <w:rFonts w:cs="Times New Roman"/>
          <w:szCs w:val="24"/>
        </w:rPr>
        <w:t xml:space="preserve"> Al individuo no optar por unas condiciones de saneamiento básico estables su deterioro en la calidad de vida será preocupante, a su vez el desarrollo de la misma no tendrá éxito parcial en sus metas y objetivos, esta situación desenlaza una cantidad de afectaciones que desintegran el desarrollo del individuo y afectan grandemente su participación en el entorno y su integridad. </w:t>
      </w:r>
      <w:r w:rsidR="00CF6FE4" w:rsidRPr="00B34410">
        <w:rPr>
          <w:rFonts w:cs="Times New Roman"/>
          <w:szCs w:val="24"/>
        </w:rPr>
        <w:t xml:space="preserve">Por esta razón se ve el interés de determinar las condiciones de saneamiento básico </w:t>
      </w:r>
      <w:r w:rsidR="00C44E42" w:rsidRPr="00B34410">
        <w:rPr>
          <w:rFonts w:cs="Times New Roman"/>
          <w:szCs w:val="24"/>
        </w:rPr>
        <w:t xml:space="preserve">y calidad de vida, </w:t>
      </w:r>
      <w:r w:rsidR="00CF6FE4" w:rsidRPr="00B34410">
        <w:rPr>
          <w:rFonts w:cs="Times New Roman"/>
          <w:szCs w:val="24"/>
        </w:rPr>
        <w:t xml:space="preserve">que se encuentran las familias venezolanas residentes de los barrios, La Esperanza, Caballero y </w:t>
      </w:r>
      <w:proofErr w:type="spellStart"/>
      <w:r w:rsidR="00CF6FE4" w:rsidRPr="00B34410">
        <w:rPr>
          <w:rFonts w:cs="Times New Roman"/>
          <w:szCs w:val="24"/>
        </w:rPr>
        <w:t>Gongora</w:t>
      </w:r>
      <w:proofErr w:type="spellEnd"/>
      <w:r w:rsidR="00CF6FE4" w:rsidRPr="00B34410">
        <w:rPr>
          <w:rFonts w:cs="Times New Roman"/>
          <w:szCs w:val="24"/>
        </w:rPr>
        <w:t xml:space="preserve"> Y Portal Del Bunde Del Municipio</w:t>
      </w:r>
      <w:r w:rsidR="00951448" w:rsidRPr="00B34410">
        <w:rPr>
          <w:rFonts w:cs="Times New Roman"/>
          <w:szCs w:val="24"/>
        </w:rPr>
        <w:t xml:space="preserve"> Del espinal Tolima.</w:t>
      </w:r>
    </w:p>
    <w:p w14:paraId="7837E230" w14:textId="77777777" w:rsidR="00D30D32" w:rsidRPr="00B34410" w:rsidRDefault="00C44E42" w:rsidP="002E2D8C">
      <w:pPr>
        <w:rPr>
          <w:rFonts w:cs="Times New Roman"/>
          <w:szCs w:val="24"/>
        </w:rPr>
      </w:pPr>
      <w:r w:rsidRPr="00B34410">
        <w:rPr>
          <w:rFonts w:cs="Times New Roman"/>
          <w:szCs w:val="24"/>
        </w:rPr>
        <w:t>Este trabajo de investigación permitió determinar claramente cada uno de lo</w:t>
      </w:r>
      <w:r w:rsidR="00D30D32" w:rsidRPr="00B34410">
        <w:rPr>
          <w:rFonts w:cs="Times New Roman"/>
          <w:szCs w:val="24"/>
        </w:rPr>
        <w:t xml:space="preserve">s efectos </w:t>
      </w:r>
      <w:r w:rsidRPr="00B34410">
        <w:rPr>
          <w:rFonts w:cs="Times New Roman"/>
          <w:szCs w:val="24"/>
        </w:rPr>
        <w:t>que incurren a afectar el saneamiento básico</w:t>
      </w:r>
      <w:r w:rsidR="00D30D32" w:rsidRPr="00B34410">
        <w:rPr>
          <w:rFonts w:cs="Times New Roman"/>
          <w:szCs w:val="24"/>
        </w:rPr>
        <w:t xml:space="preserve">, calidad de vida, y su relación, </w:t>
      </w:r>
      <w:r w:rsidRPr="00B34410">
        <w:rPr>
          <w:rFonts w:cs="Times New Roman"/>
          <w:szCs w:val="24"/>
        </w:rPr>
        <w:t xml:space="preserve">junto con el </w:t>
      </w:r>
      <w:r w:rsidRPr="00B34410">
        <w:rPr>
          <w:rFonts w:cs="Times New Roman"/>
          <w:szCs w:val="24"/>
        </w:rPr>
        <w:lastRenderedPageBreak/>
        <w:t xml:space="preserve">desarrollo privilegiado de los individuos, las condiciones de habitabilidad y la integridad en la calidad de vida, de las familias venezolanas migrantes residentes en los barrios La Esperanza, Caballero y </w:t>
      </w:r>
      <w:proofErr w:type="spellStart"/>
      <w:r w:rsidRPr="00B34410">
        <w:rPr>
          <w:rFonts w:cs="Times New Roman"/>
          <w:szCs w:val="24"/>
        </w:rPr>
        <w:t>Gongora</w:t>
      </w:r>
      <w:proofErr w:type="spellEnd"/>
      <w:r w:rsidRPr="00B34410">
        <w:rPr>
          <w:rFonts w:cs="Times New Roman"/>
          <w:szCs w:val="24"/>
        </w:rPr>
        <w:t xml:space="preserve"> Y Portal Del Bunde Del Municipio Del espinal Tolima. Donde se evidencio una problemática</w:t>
      </w:r>
      <w:r w:rsidR="00D30D32" w:rsidRPr="00B34410">
        <w:rPr>
          <w:rFonts w:cs="Times New Roman"/>
          <w:szCs w:val="24"/>
        </w:rPr>
        <w:t xml:space="preserve"> directamente importante contribuyendo</w:t>
      </w:r>
      <w:r w:rsidRPr="00B34410">
        <w:rPr>
          <w:rFonts w:cs="Times New Roman"/>
          <w:szCs w:val="24"/>
        </w:rPr>
        <w:t xml:space="preserve"> a su vez el estado del arte de este fenómeno</w:t>
      </w:r>
      <w:r w:rsidR="00D30D32" w:rsidRPr="00B34410">
        <w:rPr>
          <w:rFonts w:cs="Times New Roman"/>
          <w:szCs w:val="24"/>
        </w:rPr>
        <w:t xml:space="preserve">, </w:t>
      </w:r>
      <w:r w:rsidRPr="00B34410">
        <w:rPr>
          <w:rFonts w:cs="Times New Roman"/>
          <w:szCs w:val="24"/>
        </w:rPr>
        <w:t xml:space="preserve">permitiendo una </w:t>
      </w:r>
      <w:r w:rsidR="00D30D32" w:rsidRPr="00B34410">
        <w:rPr>
          <w:rFonts w:cs="Times New Roman"/>
          <w:szCs w:val="24"/>
        </w:rPr>
        <w:t>visión</w:t>
      </w:r>
      <w:r w:rsidRPr="00B34410">
        <w:rPr>
          <w:rFonts w:cs="Times New Roman"/>
          <w:szCs w:val="24"/>
        </w:rPr>
        <w:t xml:space="preserve"> a que futuros Trabajadores Sociales intervengan profesionalmente en esta realidad que afect</w:t>
      </w:r>
      <w:r w:rsidR="00D30D32" w:rsidRPr="00B34410">
        <w:rPr>
          <w:rFonts w:cs="Times New Roman"/>
          <w:szCs w:val="24"/>
        </w:rPr>
        <w:t xml:space="preserve">a el desarrollo del ser humano, </w:t>
      </w:r>
      <w:r w:rsidR="00B7781D" w:rsidRPr="00B34410">
        <w:rPr>
          <w:rFonts w:cs="Times New Roman"/>
          <w:szCs w:val="24"/>
        </w:rPr>
        <w:t xml:space="preserve">ya que la calidad de vida es primordial junto con el saneamiento básico y debe contemplarse de forma integral con la salud porque es una parte indispensable para el mejoramiento </w:t>
      </w:r>
      <w:r w:rsidR="00B22ED3" w:rsidRPr="00B34410">
        <w:rPr>
          <w:rFonts w:cs="Times New Roman"/>
          <w:szCs w:val="24"/>
        </w:rPr>
        <w:t>del e</w:t>
      </w:r>
      <w:r w:rsidR="00B7781D" w:rsidRPr="00B34410">
        <w:rPr>
          <w:rFonts w:cs="Times New Roman"/>
          <w:szCs w:val="24"/>
        </w:rPr>
        <w:t>ntorno</w:t>
      </w:r>
      <w:r w:rsidR="00B22ED3" w:rsidRPr="00B34410">
        <w:rPr>
          <w:rFonts w:cs="Times New Roman"/>
          <w:szCs w:val="24"/>
        </w:rPr>
        <w:t xml:space="preserve"> de esta población</w:t>
      </w:r>
      <w:bookmarkStart w:id="10" w:name="_Toc9343584"/>
      <w:r w:rsidR="00D30D32" w:rsidRPr="00B34410">
        <w:rPr>
          <w:rFonts w:cs="Times New Roman"/>
          <w:szCs w:val="24"/>
        </w:rPr>
        <w:t>.</w:t>
      </w:r>
    </w:p>
    <w:p w14:paraId="3BD0060D" w14:textId="77777777" w:rsidR="00FD7199" w:rsidRPr="00B34410" w:rsidRDefault="00FD7199" w:rsidP="00B34410">
      <w:pPr>
        <w:jc w:val="center"/>
        <w:rPr>
          <w:rFonts w:cs="Times New Roman"/>
          <w:b/>
          <w:szCs w:val="24"/>
        </w:rPr>
      </w:pPr>
    </w:p>
    <w:p w14:paraId="3684F0D2" w14:textId="77777777" w:rsidR="00FD7199" w:rsidRPr="00B34410" w:rsidRDefault="00FD7199" w:rsidP="00B34410">
      <w:pPr>
        <w:jc w:val="center"/>
        <w:rPr>
          <w:rFonts w:cs="Times New Roman"/>
          <w:b/>
          <w:szCs w:val="24"/>
        </w:rPr>
      </w:pPr>
    </w:p>
    <w:p w14:paraId="251788CC" w14:textId="77777777" w:rsidR="00FD7199" w:rsidRPr="00B34410" w:rsidRDefault="00FD7199" w:rsidP="00B34410">
      <w:pPr>
        <w:jc w:val="center"/>
        <w:rPr>
          <w:rFonts w:cs="Times New Roman"/>
          <w:b/>
          <w:szCs w:val="24"/>
        </w:rPr>
      </w:pPr>
    </w:p>
    <w:p w14:paraId="12E7D227" w14:textId="77777777" w:rsidR="00FD7199" w:rsidRPr="00B34410" w:rsidRDefault="00FD7199" w:rsidP="00B34410">
      <w:pPr>
        <w:jc w:val="center"/>
        <w:rPr>
          <w:rFonts w:cs="Times New Roman"/>
          <w:b/>
          <w:szCs w:val="24"/>
        </w:rPr>
      </w:pPr>
    </w:p>
    <w:p w14:paraId="6275E60D" w14:textId="77777777" w:rsidR="00FD7199" w:rsidRPr="00B34410" w:rsidRDefault="00FD7199" w:rsidP="00B34410">
      <w:pPr>
        <w:jc w:val="center"/>
        <w:rPr>
          <w:rFonts w:cs="Times New Roman"/>
          <w:b/>
          <w:szCs w:val="24"/>
        </w:rPr>
      </w:pPr>
    </w:p>
    <w:p w14:paraId="6007704A" w14:textId="77777777" w:rsidR="00FD7199" w:rsidRPr="00B34410" w:rsidRDefault="00FD7199" w:rsidP="00B34410">
      <w:pPr>
        <w:jc w:val="center"/>
        <w:rPr>
          <w:rFonts w:cs="Times New Roman"/>
          <w:b/>
          <w:szCs w:val="24"/>
        </w:rPr>
      </w:pPr>
    </w:p>
    <w:p w14:paraId="186BB27C" w14:textId="77777777" w:rsidR="00FD7199" w:rsidRPr="00B34410" w:rsidRDefault="00FD7199" w:rsidP="00B34410">
      <w:pPr>
        <w:jc w:val="center"/>
        <w:rPr>
          <w:rFonts w:cs="Times New Roman"/>
          <w:b/>
          <w:szCs w:val="24"/>
        </w:rPr>
      </w:pPr>
    </w:p>
    <w:p w14:paraId="464DF04A" w14:textId="77777777" w:rsidR="00AF4F4F" w:rsidRDefault="00AF4F4F" w:rsidP="00911457">
      <w:pPr>
        <w:ind w:firstLine="0"/>
        <w:rPr>
          <w:rFonts w:cs="Times New Roman"/>
          <w:b/>
          <w:szCs w:val="24"/>
        </w:rPr>
      </w:pPr>
    </w:p>
    <w:p w14:paraId="6A7DBF65" w14:textId="77777777" w:rsidR="00F01A90" w:rsidRPr="00B34410" w:rsidRDefault="00F01A90" w:rsidP="00911457">
      <w:pPr>
        <w:ind w:firstLine="0"/>
        <w:rPr>
          <w:rFonts w:cs="Times New Roman"/>
          <w:b/>
          <w:szCs w:val="24"/>
        </w:rPr>
      </w:pPr>
    </w:p>
    <w:p w14:paraId="3408DC30" w14:textId="1D64AB5F" w:rsidR="00D30D32" w:rsidRPr="00B34410" w:rsidRDefault="002E2D8C" w:rsidP="002E2D8C">
      <w:pPr>
        <w:pStyle w:val="Ttulo1"/>
      </w:pPr>
      <w:bookmarkStart w:id="11" w:name="_Toc25660277"/>
      <w:r>
        <w:lastRenderedPageBreak/>
        <w:t xml:space="preserve">CAPITULO II </w:t>
      </w:r>
      <w:r w:rsidR="00BF1E9E" w:rsidRPr="00B34410">
        <w:t>MARCO</w:t>
      </w:r>
      <w:r w:rsidR="009F4E16" w:rsidRPr="00B34410">
        <w:t>S DE REFERENCI</w:t>
      </w:r>
      <w:bookmarkEnd w:id="10"/>
      <w:r w:rsidR="00D30D32" w:rsidRPr="00B34410">
        <w:t>AS</w:t>
      </w:r>
      <w:bookmarkEnd w:id="11"/>
    </w:p>
    <w:p w14:paraId="6F4813B1" w14:textId="259DE1F2" w:rsidR="00D34C6E" w:rsidRDefault="002E2D8C" w:rsidP="002E2D8C">
      <w:pPr>
        <w:pStyle w:val="Ttulo1"/>
      </w:pPr>
      <w:bookmarkStart w:id="12" w:name="_Toc25660278"/>
      <w:r>
        <w:t>Antecedentes</w:t>
      </w:r>
      <w:bookmarkEnd w:id="12"/>
    </w:p>
    <w:p w14:paraId="34F1CCE4" w14:textId="3B4E27B6" w:rsidR="002E2D8C" w:rsidRPr="002E2D8C" w:rsidRDefault="002E2D8C" w:rsidP="002E2D8C">
      <w:pPr>
        <w:pStyle w:val="Ttulo2"/>
        <w:rPr>
          <w:lang w:eastAsia="es-ES"/>
        </w:rPr>
      </w:pPr>
      <w:bookmarkStart w:id="13" w:name="_Toc25660279"/>
      <w:r>
        <w:rPr>
          <w:lang w:eastAsia="es-ES"/>
        </w:rPr>
        <w:t>Estado del arte</w:t>
      </w:r>
      <w:bookmarkEnd w:id="13"/>
    </w:p>
    <w:p w14:paraId="15EA0EB0" w14:textId="406220F0" w:rsidR="00BF1E9E" w:rsidRPr="00B34410" w:rsidRDefault="00D34C6E" w:rsidP="00B34410">
      <w:pPr>
        <w:rPr>
          <w:rFonts w:cs="Times New Roman"/>
          <w:szCs w:val="24"/>
        </w:rPr>
      </w:pPr>
      <w:r w:rsidRPr="00B34410">
        <w:rPr>
          <w:rFonts w:cs="Times New Roman"/>
          <w:szCs w:val="24"/>
        </w:rPr>
        <w:t xml:space="preserve">A continuación, se mencionarán los estudios encontrados, relacionados con el tema de </w:t>
      </w:r>
      <w:proofErr w:type="gramStart"/>
      <w:r w:rsidRPr="00B34410">
        <w:rPr>
          <w:rFonts w:cs="Times New Roman"/>
          <w:szCs w:val="24"/>
        </w:rPr>
        <w:t>la condiciones</w:t>
      </w:r>
      <w:proofErr w:type="gramEnd"/>
      <w:r w:rsidRPr="00B34410">
        <w:rPr>
          <w:rFonts w:cs="Times New Roman"/>
          <w:szCs w:val="24"/>
        </w:rPr>
        <w:t xml:space="preserve"> de saneamiento básico y calidad de vida, estos temas se han realizado en los últimos años donde tratan la problemáticas a fondo y de una u otra forma aporto al desarrollo del proyecto de investigación.</w:t>
      </w:r>
    </w:p>
    <w:p w14:paraId="60DCB93E" w14:textId="552FEF25" w:rsidR="00971FCF" w:rsidRPr="00B34410" w:rsidRDefault="003B54FD" w:rsidP="00B34410">
      <w:pPr>
        <w:rPr>
          <w:rFonts w:cs="Times New Roman"/>
          <w:color w:val="333333"/>
          <w:szCs w:val="24"/>
          <w:shd w:val="clear" w:color="auto" w:fill="FFFFFF"/>
        </w:rPr>
      </w:pPr>
      <w:r w:rsidRPr="00B34410">
        <w:rPr>
          <w:rFonts w:cs="Times New Roman"/>
          <w:b/>
          <w:szCs w:val="24"/>
        </w:rPr>
        <w:t>En la universidad Cooperativa de Colombia,</w:t>
      </w:r>
      <w:sdt>
        <w:sdtPr>
          <w:rPr>
            <w:rFonts w:cs="Times New Roman"/>
            <w:color w:val="333333"/>
            <w:szCs w:val="24"/>
            <w:shd w:val="clear" w:color="auto" w:fill="FFFFFF"/>
          </w:rPr>
          <w:id w:val="-1618133576"/>
          <w:citation/>
        </w:sdtPr>
        <w:sdtContent>
          <w:r w:rsidRPr="00B34410">
            <w:rPr>
              <w:rFonts w:cs="Times New Roman"/>
              <w:color w:val="333333"/>
              <w:szCs w:val="24"/>
              <w:shd w:val="clear" w:color="auto" w:fill="FFFFFF"/>
            </w:rPr>
            <w:fldChar w:fldCharType="begin"/>
          </w:r>
          <w:r w:rsidRPr="00B34410">
            <w:rPr>
              <w:rFonts w:cs="Times New Roman"/>
              <w:color w:val="333333"/>
              <w:szCs w:val="24"/>
              <w:shd w:val="clear" w:color="auto" w:fill="FFFFFF"/>
              <w:lang w:val="es-CO"/>
            </w:rPr>
            <w:instrText xml:space="preserve"> CITATION Cab19 \l 9226 </w:instrText>
          </w:r>
          <w:r w:rsidRPr="00B34410">
            <w:rPr>
              <w:rFonts w:cs="Times New Roman"/>
              <w:color w:val="333333"/>
              <w:szCs w:val="24"/>
              <w:shd w:val="clear" w:color="auto" w:fill="FFFFFF"/>
            </w:rPr>
            <w:fldChar w:fldCharType="separate"/>
          </w:r>
          <w:r w:rsidR="00650F5E">
            <w:rPr>
              <w:rFonts w:cs="Times New Roman"/>
              <w:noProof/>
              <w:color w:val="333333"/>
              <w:szCs w:val="24"/>
              <w:shd w:val="clear" w:color="auto" w:fill="FFFFFF"/>
              <w:lang w:val="es-CO"/>
            </w:rPr>
            <w:t xml:space="preserve"> </w:t>
          </w:r>
          <w:r w:rsidR="00650F5E" w:rsidRPr="00650F5E">
            <w:rPr>
              <w:rFonts w:cs="Times New Roman"/>
              <w:noProof/>
              <w:color w:val="333333"/>
              <w:szCs w:val="24"/>
              <w:shd w:val="clear" w:color="auto" w:fill="FFFFFF"/>
              <w:lang w:val="es-CO"/>
            </w:rPr>
            <w:t>(Cabas Vanleenden &amp; Fajardo Rodriguez, 2019)</w:t>
          </w:r>
          <w:r w:rsidRPr="00B34410">
            <w:rPr>
              <w:rFonts w:cs="Times New Roman"/>
              <w:color w:val="333333"/>
              <w:szCs w:val="24"/>
              <w:shd w:val="clear" w:color="auto" w:fill="FFFFFF"/>
            </w:rPr>
            <w:fldChar w:fldCharType="end"/>
          </w:r>
        </w:sdtContent>
      </w:sdt>
      <w:r w:rsidR="00971FCF" w:rsidRPr="00B34410">
        <w:rPr>
          <w:rFonts w:cs="Times New Roman"/>
          <w:color w:val="333333"/>
          <w:szCs w:val="24"/>
          <w:shd w:val="clear" w:color="auto" w:fill="FFFFFF"/>
        </w:rPr>
        <w:t xml:space="preserve"> </w:t>
      </w:r>
      <w:r w:rsidRPr="00B34410">
        <w:rPr>
          <w:rFonts w:cs="Times New Roman"/>
          <w:color w:val="333333"/>
          <w:szCs w:val="24"/>
          <w:shd w:val="clear" w:color="auto" w:fill="FFFFFF"/>
        </w:rPr>
        <w:t>realizaron un artículo sobre Análisis a la protección de los derechos humanos de los migrantes venezolanos por parte del Estado colombiano en el departamento del Magdalena, enfocándose en la crisis política, económica y social que ha sufrido Venezuela durante estos últimos años, así como las múltiples y masivas violaciones de derechos humanos en ese país, como la vida, la integridad personal, la libertad personal, la libertad de expresión, la libertad de circulación, el libre acceso a la administración de justicia, la salud y la alimentación, e</w:t>
      </w:r>
      <w:r w:rsidR="004B317F">
        <w:rPr>
          <w:rFonts w:cs="Times New Roman"/>
          <w:color w:val="333333"/>
          <w:szCs w:val="24"/>
          <w:shd w:val="clear" w:color="auto" w:fill="FFFFFF"/>
        </w:rPr>
        <w:t>ntre otros; ha ocasionado que mu</w:t>
      </w:r>
      <w:r w:rsidRPr="00B34410">
        <w:rPr>
          <w:rFonts w:cs="Times New Roman"/>
          <w:color w:val="333333"/>
          <w:szCs w:val="24"/>
          <w:shd w:val="clear" w:color="auto" w:fill="FFFFFF"/>
        </w:rPr>
        <w:t>chos venezolanos se desplacen forzadamente hacia Colombia como un destino atractivo para la solución de sus necesidades. Ante esta situación el Estado colombiano adoptó medidas o políticas públicas con el fin de dar un tratamiento acorde a las necesidades básicas de estas personas migrantes en cumplimiento de las obligaciones contraídas por el Estado colombiano, al firmar los convenios y tratados internacionales en procura de la protección de los derechos humanos de los migrantes.</w:t>
      </w:r>
    </w:p>
    <w:p w14:paraId="44C358F6" w14:textId="4C7C0C5C" w:rsidR="003D0149" w:rsidRPr="00B34410" w:rsidRDefault="003D0149" w:rsidP="00B34410">
      <w:pPr>
        <w:rPr>
          <w:rFonts w:cs="Times New Roman"/>
          <w:color w:val="333333"/>
          <w:szCs w:val="24"/>
          <w:shd w:val="clear" w:color="auto" w:fill="FFFFFF"/>
        </w:rPr>
      </w:pPr>
      <w:r w:rsidRPr="00B34410">
        <w:rPr>
          <w:rFonts w:cs="Times New Roman"/>
          <w:b/>
          <w:bCs/>
          <w:szCs w:val="24"/>
        </w:rPr>
        <w:t xml:space="preserve">En la revista de la Universidad Industrial de Santander </w:t>
      </w:r>
      <w:r w:rsidRPr="00B34410">
        <w:rPr>
          <w:rFonts w:cs="Times New Roman"/>
          <w:bCs/>
          <w:szCs w:val="24"/>
        </w:rPr>
        <w:t xml:space="preserve">se encontró un informe de caso de salud pública a cargo de </w:t>
      </w:r>
      <w:sdt>
        <w:sdtPr>
          <w:rPr>
            <w:rFonts w:cs="Times New Roman"/>
            <w:bCs/>
            <w:szCs w:val="24"/>
          </w:rPr>
          <w:id w:val="-1447385458"/>
          <w:citation/>
        </w:sdtPr>
        <w:sdtContent>
          <w:r w:rsidRPr="00B34410">
            <w:rPr>
              <w:rFonts w:cs="Times New Roman"/>
              <w:bCs/>
              <w:szCs w:val="24"/>
            </w:rPr>
            <w:fldChar w:fldCharType="begin"/>
          </w:r>
          <w:r w:rsidRPr="00B34410">
            <w:rPr>
              <w:rFonts w:cs="Times New Roman"/>
              <w:bCs/>
              <w:szCs w:val="24"/>
              <w:lang w:val="es-CO"/>
            </w:rPr>
            <w:instrText xml:space="preserve"> CITATION Fer18 \l 9226 </w:instrText>
          </w:r>
          <w:r w:rsidRPr="00B34410">
            <w:rPr>
              <w:rFonts w:cs="Times New Roman"/>
              <w:bCs/>
              <w:szCs w:val="24"/>
            </w:rPr>
            <w:fldChar w:fldCharType="separate"/>
          </w:r>
          <w:r w:rsidR="00650F5E" w:rsidRPr="00650F5E">
            <w:rPr>
              <w:rFonts w:cs="Times New Roman"/>
              <w:noProof/>
              <w:szCs w:val="24"/>
              <w:lang w:val="es-CO"/>
            </w:rPr>
            <w:t>(Fernandez Nino &amp; Julian Alfredo, 2018)</w:t>
          </w:r>
          <w:r w:rsidRPr="00B34410">
            <w:rPr>
              <w:rFonts w:cs="Times New Roman"/>
              <w:bCs/>
              <w:szCs w:val="24"/>
            </w:rPr>
            <w:fldChar w:fldCharType="end"/>
          </w:r>
        </w:sdtContent>
      </w:sdt>
      <w:r w:rsidRPr="00B34410">
        <w:rPr>
          <w:rFonts w:cs="Times New Roman"/>
          <w:bCs/>
          <w:szCs w:val="24"/>
        </w:rPr>
        <w:t xml:space="preserve"> denominada como, </w:t>
      </w:r>
      <w:r w:rsidRPr="00B34410">
        <w:rPr>
          <w:rFonts w:cs="Times New Roman"/>
          <w:bCs/>
          <w:color w:val="000000"/>
          <w:szCs w:val="24"/>
          <w:shd w:val="clear" w:color="auto" w:fill="FFFFFF"/>
        </w:rPr>
        <w:lastRenderedPageBreak/>
        <w:t>Necesidades de salud percibidas por migrantes de Venezuela que residen en el asentamiento de Vil</w:t>
      </w:r>
      <w:r w:rsidR="00F67132" w:rsidRPr="00B34410">
        <w:rPr>
          <w:rFonts w:cs="Times New Roman"/>
          <w:bCs/>
          <w:color w:val="000000"/>
          <w:szCs w:val="24"/>
          <w:shd w:val="clear" w:color="auto" w:fill="FFFFFF"/>
        </w:rPr>
        <w:t xml:space="preserve">la Caracas, Barranquilla con el objetivo de </w:t>
      </w:r>
      <w:r w:rsidR="00F67132" w:rsidRPr="00B34410">
        <w:rPr>
          <w:rFonts w:cs="Times New Roman"/>
          <w:color w:val="000000"/>
          <w:szCs w:val="24"/>
          <w:shd w:val="clear" w:color="auto" w:fill="FFFFFF"/>
        </w:rPr>
        <w:t> explorar las necesidades sociales y de salud en el asentamiento de Villa Caraca</w:t>
      </w:r>
      <w:r w:rsidR="008326D6">
        <w:rPr>
          <w:rFonts w:cs="Times New Roman"/>
          <w:color w:val="000000"/>
          <w:szCs w:val="24"/>
          <w:shd w:val="clear" w:color="auto" w:fill="FFFFFF"/>
        </w:rPr>
        <w:t xml:space="preserve">s. Se basa en una técnica </w:t>
      </w:r>
      <w:proofErr w:type="spellStart"/>
      <w:r w:rsidR="008326D6">
        <w:rPr>
          <w:rFonts w:cs="Times New Roman"/>
          <w:color w:val="000000"/>
          <w:szCs w:val="24"/>
          <w:shd w:val="clear" w:color="auto" w:fill="FFFFFF"/>
        </w:rPr>
        <w:t>semi</w:t>
      </w:r>
      <w:proofErr w:type="spellEnd"/>
      <w:r w:rsidR="008326D6">
        <w:rPr>
          <w:rFonts w:cs="Times New Roman"/>
          <w:color w:val="000000"/>
          <w:szCs w:val="24"/>
          <w:shd w:val="clear" w:color="auto" w:fill="FFFFFF"/>
        </w:rPr>
        <w:t>-c</w:t>
      </w:r>
      <w:r w:rsidR="00F67132" w:rsidRPr="00B34410">
        <w:rPr>
          <w:rFonts w:cs="Times New Roman"/>
          <w:color w:val="000000"/>
          <w:szCs w:val="24"/>
          <w:shd w:val="clear" w:color="auto" w:fill="FFFFFF"/>
        </w:rPr>
        <w:t>ualitativa que utiliza listas gratuitas para explorar los dominios culturales asociados con estas necesidades. Ya que Actualmente existe un fenómeno no reportado en Colombia, a saber, la emigración masiva de Venezuela que presenta un gran desafío para la sociedad y el sistema de salud de Colombia. Barranquilla es uno de los principales municipios receptores en el norte de Colombia. Los emigrantes venezolanos y los colombianos que regresan se están estableciendo en las zonas marginales de esta ciudad, con frecuencia en condiciones ambientales y sociales muy vulnerables, este enfoque permitió resaltar las condiciones vulnerables de los inmigrantes, sirviendo como punto de partida para un diagnóstico más profundo que permitirá desarrollar un plan de respuesta local, especialmente con respecto al saneamiento ambiental, ya que este era el principal problema en el asentamiento. Y plantea un riesgo potencial para la transmisión de diversas enfermedades infecciosas.</w:t>
      </w:r>
    </w:p>
    <w:p w14:paraId="3A3DB62E" w14:textId="022814EC" w:rsidR="00441356" w:rsidRPr="00B34410" w:rsidRDefault="008F5A52" w:rsidP="00B34410">
      <w:pPr>
        <w:rPr>
          <w:rFonts w:eastAsia="Times New Roman" w:cs="Times New Roman"/>
          <w:color w:val="333333"/>
          <w:szCs w:val="24"/>
          <w:lang w:val="es-CO" w:eastAsia="es-CO"/>
        </w:rPr>
      </w:pPr>
      <w:r w:rsidRPr="00B34410">
        <w:rPr>
          <w:rFonts w:cs="Times New Roman"/>
          <w:b/>
          <w:szCs w:val="24"/>
        </w:rPr>
        <w:t xml:space="preserve">La revista de salud pública </w:t>
      </w:r>
      <w:r w:rsidRPr="00B34410">
        <w:rPr>
          <w:rFonts w:cs="Times New Roman"/>
          <w:szCs w:val="24"/>
        </w:rPr>
        <w:t xml:space="preserve">ejecuta una investigación llamada, </w:t>
      </w:r>
      <w:r w:rsidRPr="00B34410">
        <w:rPr>
          <w:rFonts w:cs="Times New Roman"/>
          <w:spacing w:val="-6"/>
          <w:szCs w:val="24"/>
        </w:rPr>
        <w:t xml:space="preserve">Modos de vida y estado de salud de migrantes en un asentamiento de Barranquilla, realizada por </w:t>
      </w:r>
      <w:sdt>
        <w:sdtPr>
          <w:rPr>
            <w:rFonts w:cs="Times New Roman"/>
            <w:spacing w:val="-6"/>
            <w:szCs w:val="24"/>
          </w:rPr>
          <w:id w:val="-1126149540"/>
          <w:citation/>
        </w:sdtPr>
        <w:sdtContent>
          <w:r w:rsidRPr="00B34410">
            <w:rPr>
              <w:rFonts w:cs="Times New Roman"/>
              <w:spacing w:val="-6"/>
              <w:szCs w:val="24"/>
            </w:rPr>
            <w:fldChar w:fldCharType="begin"/>
          </w:r>
          <w:r w:rsidRPr="00B34410">
            <w:rPr>
              <w:rFonts w:cs="Times New Roman"/>
              <w:spacing w:val="-6"/>
              <w:szCs w:val="24"/>
              <w:lang w:val="es-CO"/>
            </w:rPr>
            <w:instrText xml:space="preserve"> CITATION Rod18 \l 9226 </w:instrText>
          </w:r>
          <w:r w:rsidRPr="00B34410">
            <w:rPr>
              <w:rFonts w:cs="Times New Roman"/>
              <w:spacing w:val="-6"/>
              <w:szCs w:val="24"/>
            </w:rPr>
            <w:fldChar w:fldCharType="separate"/>
          </w:r>
          <w:r w:rsidR="00650F5E" w:rsidRPr="00650F5E">
            <w:rPr>
              <w:rFonts w:cs="Times New Roman"/>
              <w:noProof/>
              <w:spacing w:val="-6"/>
              <w:szCs w:val="24"/>
              <w:lang w:val="es-CO"/>
            </w:rPr>
            <w:t>(Rodríguez Pérez &amp; Acosta Reyes, 2018)</w:t>
          </w:r>
          <w:r w:rsidRPr="00B34410">
            <w:rPr>
              <w:rFonts w:cs="Times New Roman"/>
              <w:spacing w:val="-6"/>
              <w:szCs w:val="24"/>
            </w:rPr>
            <w:fldChar w:fldCharType="end"/>
          </w:r>
        </w:sdtContent>
      </w:sdt>
      <w:r w:rsidRPr="00B34410">
        <w:rPr>
          <w:rFonts w:cs="Times New Roman"/>
          <w:spacing w:val="-6"/>
          <w:szCs w:val="24"/>
        </w:rPr>
        <w:t xml:space="preserve"> con el objetivo de </w:t>
      </w:r>
      <w:r w:rsidRPr="00B34410">
        <w:rPr>
          <w:rFonts w:cs="Times New Roman"/>
          <w:color w:val="403D39"/>
          <w:szCs w:val="24"/>
          <w:shd w:val="clear" w:color="auto" w:fill="FFFFFF"/>
        </w:rPr>
        <w:t xml:space="preserve">Describir los modos de vida y el estado de salud de migrantes venezolanos y colombianos de retorno asentados en Villa Caracas, Barranquilla, en el año 2018. Mencionan que se encontraron diferencias en las rutas para llegar, tiempos de traslado y estancia en el asentamiento entre migrantes venezolanos y colombianos en retorno. Las condiciones de la vivienda y el acceso a los servicios públicos son limitadas, menos de la mitad de las viviendas tienen acceso a acueducto, alcantarillado y baño. En general el estado de salud auto-reportado por los migrantes es muy bueno o bueno, las prevalencias de </w:t>
      </w:r>
      <w:r w:rsidRPr="00B34410">
        <w:rPr>
          <w:rFonts w:cs="Times New Roman"/>
          <w:color w:val="403D39"/>
          <w:szCs w:val="24"/>
          <w:shd w:val="clear" w:color="auto" w:fill="FFFFFF"/>
        </w:rPr>
        <w:lastRenderedPageBreak/>
        <w:t xml:space="preserve">enfermedades crónicas fueron relativamente bajas, con excepción de hipertensión arterial. De los que consultaron al servicio de urgencias, la mayoría reportó acceso efectivo. Se encontraron síntomas depresivos clínicamente significativos para el 20% de la población encuestada, concluyendo que los migrantes de Villa Caracas se encuentran en condiciones de alta vulnerabilidad social dadas sus condiciones económicas, ambientales y la falta de aseguramiento </w:t>
      </w:r>
      <w:r w:rsidR="00971FCF" w:rsidRPr="00B34410">
        <w:rPr>
          <w:rFonts w:cs="Times New Roman"/>
          <w:color w:val="403D39"/>
          <w:szCs w:val="24"/>
          <w:shd w:val="clear" w:color="auto" w:fill="FFFFFF"/>
        </w:rPr>
        <w:t>al sistema de salud colombiano.</w:t>
      </w:r>
      <w:r w:rsidR="00441356" w:rsidRPr="00B34410">
        <w:rPr>
          <w:rFonts w:eastAsia="Times New Roman" w:cs="Times New Roman"/>
          <w:color w:val="333333"/>
          <w:szCs w:val="24"/>
          <w:lang w:val="es-CO" w:eastAsia="es-CO"/>
        </w:rPr>
        <w:br/>
      </w:r>
      <w:r w:rsidR="00441356" w:rsidRPr="00B34410">
        <w:rPr>
          <w:rFonts w:eastAsia="Times New Roman" w:cs="Times New Roman"/>
          <w:b/>
          <w:color w:val="333333"/>
          <w:szCs w:val="24"/>
          <w:lang w:val="es-CO" w:eastAsia="es-CO"/>
        </w:rPr>
        <w:t>La Universidad del Azuay</w:t>
      </w:r>
      <w:r w:rsidR="00441356" w:rsidRPr="00B34410">
        <w:rPr>
          <w:rFonts w:eastAsia="Times New Roman" w:cs="Times New Roman"/>
          <w:color w:val="333333"/>
          <w:szCs w:val="24"/>
          <w:lang w:val="es-CO" w:eastAsia="es-CO"/>
        </w:rPr>
        <w:t xml:space="preserve"> realizo un repositorio institucional, </w:t>
      </w:r>
      <w:r w:rsidR="00441356" w:rsidRPr="00B34410">
        <w:rPr>
          <w:rFonts w:cs="Times New Roman"/>
          <w:color w:val="333333"/>
          <w:szCs w:val="24"/>
          <w:shd w:val="clear" w:color="auto" w:fill="FFFFFF"/>
        </w:rPr>
        <w:t xml:space="preserve">El rol del Alto Comisionado de las Naciones Unidas para los Refugiados (ACNUR) en la crisis migratoria de Venezuela 2014-2017, el papel del Estado Brasileño, según la autora </w:t>
      </w:r>
      <w:sdt>
        <w:sdtPr>
          <w:rPr>
            <w:rFonts w:cs="Times New Roman"/>
            <w:color w:val="333333"/>
            <w:szCs w:val="24"/>
            <w:shd w:val="clear" w:color="auto" w:fill="FFFFFF"/>
          </w:rPr>
          <w:id w:val="18280115"/>
          <w:citation/>
        </w:sdtPr>
        <w:sdtContent>
          <w:r w:rsidR="00441356" w:rsidRPr="00B34410">
            <w:rPr>
              <w:rFonts w:cs="Times New Roman"/>
              <w:color w:val="333333"/>
              <w:szCs w:val="24"/>
              <w:shd w:val="clear" w:color="auto" w:fill="FFFFFF"/>
            </w:rPr>
            <w:fldChar w:fldCharType="begin"/>
          </w:r>
          <w:r w:rsidR="005368BC">
            <w:rPr>
              <w:rFonts w:cs="Times New Roman"/>
              <w:color w:val="333333"/>
              <w:szCs w:val="24"/>
              <w:shd w:val="clear" w:color="auto" w:fill="FFFFFF"/>
              <w:lang w:val="es-CO"/>
            </w:rPr>
            <w:instrText xml:space="preserve">CITATION Ana19 \l 9226 </w:instrText>
          </w:r>
          <w:r w:rsidR="00441356" w:rsidRPr="00B34410">
            <w:rPr>
              <w:rFonts w:cs="Times New Roman"/>
              <w:color w:val="333333"/>
              <w:szCs w:val="24"/>
              <w:shd w:val="clear" w:color="auto" w:fill="FFFFFF"/>
            </w:rPr>
            <w:fldChar w:fldCharType="separate"/>
          </w:r>
          <w:r w:rsidR="00650F5E" w:rsidRPr="00650F5E">
            <w:rPr>
              <w:rFonts w:cs="Times New Roman"/>
              <w:noProof/>
              <w:color w:val="333333"/>
              <w:szCs w:val="24"/>
              <w:shd w:val="clear" w:color="auto" w:fill="FFFFFF"/>
              <w:lang w:val="es-CO"/>
            </w:rPr>
            <w:t>(Avila, 2019)</w:t>
          </w:r>
          <w:r w:rsidR="00441356" w:rsidRPr="00B34410">
            <w:rPr>
              <w:rFonts w:cs="Times New Roman"/>
              <w:color w:val="333333"/>
              <w:szCs w:val="24"/>
              <w:shd w:val="clear" w:color="auto" w:fill="FFFFFF"/>
            </w:rPr>
            <w:fldChar w:fldCharType="end"/>
          </w:r>
        </w:sdtContent>
      </w:sdt>
      <w:r w:rsidR="00441356" w:rsidRPr="00B34410">
        <w:rPr>
          <w:rFonts w:cs="Times New Roman"/>
          <w:color w:val="333333"/>
          <w:szCs w:val="24"/>
          <w:shd w:val="clear" w:color="auto" w:fill="FFFFFF"/>
        </w:rPr>
        <w:t xml:space="preserve"> plantea que </w:t>
      </w:r>
      <w:r w:rsidR="00441356" w:rsidRPr="00B34410">
        <w:rPr>
          <w:rFonts w:eastAsia="Times New Roman" w:cs="Times New Roman"/>
          <w:color w:val="333333"/>
          <w:szCs w:val="24"/>
          <w:lang w:val="es-CO" w:eastAsia="es-CO"/>
        </w:rPr>
        <w:t>existen varias organizaciones internacionales que son encargadas de intervenir en ciertas problemáticas de algunos países, algunas de ellas como es ACNUR, llegan para brindar ayuda humanitaria en el caso del flujo migratorio que se ha estado dando en Venezuela hacia algunos países latinoamericanos, causando varios problemas como la inseguridad en las fronteras por una gran entrada y salida de personas, falta de disponibilidad de servicios básicos y alimentos en ciertos puntos donde están ubicados los campos de refugiados, entre otros. En este trabajo analizaremos como la teoría liberal nos permite entender por qué y la manera de intervenir y actuar de las organizaciones internacionales en situaciones como las que se presenta en Venezuela hoy en día. Es también significativo hablar de la importancia del derecho migratorio, el cual brindan normas para el tránsito de las personas permitiéndoles el acceso a derechos básicos en el lugar donde estén. Es por esto la importancia de la interposición de ACNUR para brindar ayuda y accesibilidad a todos sus derechos como personas y migrantes para que no exista ningún tipo de vulnerabilidad de ellos.</w:t>
      </w:r>
    </w:p>
    <w:p w14:paraId="629F6997" w14:textId="5C852323" w:rsidR="00441356" w:rsidRPr="00B34410" w:rsidRDefault="001C5D2E" w:rsidP="00B34410">
      <w:pPr>
        <w:rPr>
          <w:rFonts w:cs="Times New Roman"/>
          <w:szCs w:val="24"/>
        </w:rPr>
      </w:pPr>
      <w:r w:rsidRPr="00B34410">
        <w:rPr>
          <w:rFonts w:eastAsia="Times New Roman" w:cs="Times New Roman"/>
          <w:b/>
          <w:color w:val="333333"/>
          <w:szCs w:val="24"/>
          <w:lang w:val="es-CO" w:eastAsia="es-CO"/>
        </w:rPr>
        <w:lastRenderedPageBreak/>
        <w:t xml:space="preserve">La Universidad Católica de Colombia </w:t>
      </w:r>
      <w:r w:rsidRPr="00B34410">
        <w:rPr>
          <w:rFonts w:eastAsia="Times New Roman" w:cs="Times New Roman"/>
          <w:color w:val="333333"/>
          <w:szCs w:val="24"/>
          <w:lang w:val="es-CO" w:eastAsia="es-CO"/>
        </w:rPr>
        <w:t xml:space="preserve">abordan una investigación Sobre el principio de integralidad del derecho a la salud de los inmigrantes forzados provenientes de la República Bolivariana de Venezuela en Colombia, según </w:t>
      </w:r>
      <w:sdt>
        <w:sdtPr>
          <w:rPr>
            <w:rFonts w:eastAsia="Times New Roman" w:cs="Times New Roman"/>
            <w:color w:val="333333"/>
            <w:szCs w:val="24"/>
            <w:lang w:val="es-CO" w:eastAsia="es-CO"/>
          </w:rPr>
          <w:id w:val="719411475"/>
          <w:citation/>
        </w:sdtPr>
        <w:sdtContent>
          <w:r w:rsidRPr="00B34410">
            <w:rPr>
              <w:rFonts w:eastAsia="Times New Roman" w:cs="Times New Roman"/>
              <w:color w:val="333333"/>
              <w:szCs w:val="24"/>
              <w:lang w:val="es-CO" w:eastAsia="es-CO"/>
            </w:rPr>
            <w:fldChar w:fldCharType="begin"/>
          </w:r>
          <w:r w:rsidRPr="00B34410">
            <w:rPr>
              <w:rFonts w:eastAsia="Times New Roman" w:cs="Times New Roman"/>
              <w:color w:val="333333"/>
              <w:szCs w:val="24"/>
              <w:lang w:val="es-CO" w:eastAsia="es-CO"/>
            </w:rPr>
            <w:instrText xml:space="preserve"> CITATION Mar191 \l 9226 </w:instrText>
          </w:r>
          <w:r w:rsidRPr="00B34410">
            <w:rPr>
              <w:rFonts w:eastAsia="Times New Roman" w:cs="Times New Roman"/>
              <w:color w:val="333333"/>
              <w:szCs w:val="24"/>
              <w:lang w:val="es-CO" w:eastAsia="es-CO"/>
            </w:rPr>
            <w:fldChar w:fldCharType="separate"/>
          </w:r>
          <w:r w:rsidR="00650F5E" w:rsidRPr="00650F5E">
            <w:rPr>
              <w:rFonts w:eastAsia="Times New Roman" w:cs="Times New Roman"/>
              <w:noProof/>
              <w:color w:val="333333"/>
              <w:szCs w:val="24"/>
              <w:lang w:val="es-CO" w:eastAsia="es-CO"/>
            </w:rPr>
            <w:t>(Castro M. A., 2019)</w:t>
          </w:r>
          <w:r w:rsidRPr="00B34410">
            <w:rPr>
              <w:rFonts w:eastAsia="Times New Roman" w:cs="Times New Roman"/>
              <w:color w:val="333333"/>
              <w:szCs w:val="24"/>
              <w:lang w:val="es-CO" w:eastAsia="es-CO"/>
            </w:rPr>
            <w:fldChar w:fldCharType="end"/>
          </w:r>
        </w:sdtContent>
      </w:sdt>
      <w:r w:rsidRPr="00B34410">
        <w:rPr>
          <w:rFonts w:eastAsia="Times New Roman" w:cs="Times New Roman"/>
          <w:color w:val="333333"/>
          <w:szCs w:val="24"/>
          <w:lang w:val="es-CO" w:eastAsia="es-CO"/>
        </w:rPr>
        <w:t xml:space="preserve"> </w:t>
      </w:r>
      <w:r w:rsidRPr="00B34410">
        <w:rPr>
          <w:rFonts w:cs="Times New Roman"/>
          <w:color w:val="333333"/>
          <w:szCs w:val="24"/>
          <w:shd w:val="clear" w:color="auto" w:fill="FFFFFF"/>
        </w:rPr>
        <w:t xml:space="preserve">El principio de integralidad del derecho a la salud es un principio de carácter legal mediante el cual toda persona tiene acceso a los diferentes servicios de salud, preventivos, curativos y paliativos. Sin embargo, los inmigrantes forzados provenientes de Venezuela no tienen sino solamente el acceso a los servicios de urgencias por vía jurisprudencial, se les ha reconocido el acceso a algunos servicios en salud a </w:t>
      </w:r>
      <w:proofErr w:type="spellStart"/>
      <w:r w:rsidRPr="00B34410">
        <w:rPr>
          <w:rFonts w:cs="Times New Roman"/>
          <w:color w:val="333333"/>
          <w:szCs w:val="24"/>
          <w:shd w:val="clear" w:color="auto" w:fill="FFFFFF"/>
        </w:rPr>
        <w:t>tutelantes</w:t>
      </w:r>
      <w:proofErr w:type="spellEnd"/>
      <w:r w:rsidRPr="00B34410">
        <w:rPr>
          <w:rFonts w:cs="Times New Roman"/>
          <w:color w:val="333333"/>
          <w:szCs w:val="24"/>
          <w:shd w:val="clear" w:color="auto" w:fill="FFFFFF"/>
        </w:rPr>
        <w:t xml:space="preserve"> de forma particular, pero no se ha ampliado los servicios en salud a los que tienen acceso los inmigrantes. </w:t>
      </w:r>
      <w:r w:rsidRPr="00B34410">
        <w:rPr>
          <w:rFonts w:cs="Times New Roman"/>
          <w:szCs w:val="24"/>
        </w:rPr>
        <w:t>El presente artículo de investigación tiene la finalidad de establecer si el derecho a la salud de los inmigrantes venezolanos en Colombia es integral o no, es decir cuáles son los servicios de salud a los que pueden acceder los inmigrantes venezolanos en territorio Colombiano y cuáles no, cual es la razón por la que Colombia ha limitado el acceso a los servicios en salud a inmigrantes provenientes de Venezuela y cuál es la postura del país respecto a la obligación de protección y amparo que emana de los diferentes instrumentos de protección de este derecho a los inmigrantes.</w:t>
      </w:r>
    </w:p>
    <w:p w14:paraId="24337EC5" w14:textId="783FC4F5" w:rsidR="00441356" w:rsidRPr="00B34410" w:rsidRDefault="0049086F" w:rsidP="00B34410">
      <w:pPr>
        <w:rPr>
          <w:rFonts w:cs="Times New Roman"/>
          <w:color w:val="333333"/>
          <w:szCs w:val="24"/>
          <w:shd w:val="clear" w:color="auto" w:fill="FFFFFF"/>
        </w:rPr>
      </w:pPr>
      <w:r w:rsidRPr="00B34410">
        <w:rPr>
          <w:rFonts w:cs="Times New Roman"/>
          <w:b/>
          <w:szCs w:val="24"/>
        </w:rPr>
        <w:t xml:space="preserve">Comillas Universidad Pontificia </w:t>
      </w:r>
      <w:r w:rsidRPr="00B34410">
        <w:rPr>
          <w:rFonts w:cs="Times New Roman"/>
          <w:szCs w:val="24"/>
        </w:rPr>
        <w:t xml:space="preserve">plasma un repositorio denominado Percepciones sobre la migración venezolana: causas, España como destino, expectativas de retorno </w:t>
      </w:r>
      <w:sdt>
        <w:sdtPr>
          <w:rPr>
            <w:rFonts w:cs="Times New Roman"/>
            <w:szCs w:val="24"/>
          </w:rPr>
          <w:id w:val="-1827966464"/>
          <w:citation/>
        </w:sdtPr>
        <w:sdtContent>
          <w:r w:rsidRPr="00B34410">
            <w:rPr>
              <w:rFonts w:cs="Times New Roman"/>
              <w:szCs w:val="24"/>
            </w:rPr>
            <w:fldChar w:fldCharType="begin"/>
          </w:r>
          <w:r w:rsidRPr="00B34410">
            <w:rPr>
              <w:rFonts w:cs="Times New Roman"/>
              <w:szCs w:val="24"/>
              <w:lang w:val="es-CO"/>
            </w:rPr>
            <w:instrText xml:space="preserve"> CITATION Cas17 \l 9226 </w:instrText>
          </w:r>
          <w:r w:rsidRPr="00B34410">
            <w:rPr>
              <w:rFonts w:cs="Times New Roman"/>
              <w:szCs w:val="24"/>
            </w:rPr>
            <w:fldChar w:fldCharType="separate"/>
          </w:r>
          <w:r w:rsidR="00650F5E" w:rsidRPr="00650F5E">
            <w:rPr>
              <w:rFonts w:cs="Times New Roman"/>
              <w:noProof/>
              <w:szCs w:val="24"/>
              <w:lang w:val="es-CO"/>
            </w:rPr>
            <w:t>(Castillo Castro, Tomas Elias, Mercedes, &amp; Reguant Alvarez, 2017)</w:t>
          </w:r>
          <w:r w:rsidRPr="00B34410">
            <w:rPr>
              <w:rFonts w:cs="Times New Roman"/>
              <w:szCs w:val="24"/>
            </w:rPr>
            <w:fldChar w:fldCharType="end"/>
          </w:r>
        </w:sdtContent>
      </w:sdt>
      <w:r w:rsidRPr="00B34410">
        <w:rPr>
          <w:rFonts w:cs="Times New Roman"/>
          <w:szCs w:val="24"/>
        </w:rPr>
        <w:t xml:space="preserve"> nos dicen que </w:t>
      </w:r>
      <w:r w:rsidRPr="00B34410">
        <w:rPr>
          <w:rFonts w:cs="Times New Roman"/>
          <w:color w:val="333333"/>
          <w:szCs w:val="24"/>
          <w:shd w:val="clear" w:color="auto" w:fill="FFFFFF"/>
        </w:rPr>
        <w:t xml:space="preserve">Venezuela, a lo largo de su historia ha sido un país receptor de inmigrantes. Actualmente, presenta un patrón migratorio completamente distinto, motivado por una crisis nacional bajo un contexto de deterioro institucional, recesión económica y descomposición social. Esta investigación se basa en la trayectoria y las afectaciones que se producen en la migración venezolana </w:t>
      </w:r>
      <w:r w:rsidRPr="00B34410">
        <w:rPr>
          <w:rFonts w:cs="Times New Roman"/>
          <w:color w:val="333333"/>
          <w:szCs w:val="24"/>
          <w:shd w:val="clear" w:color="auto" w:fill="FFFFFF"/>
        </w:rPr>
        <w:lastRenderedPageBreak/>
        <w:t>afectando la  educación, formación, situación laboral, situación socioeconómica venezolana y expectativas de retorno, los hallazgos principales, fueron fuentes documentales como en la consulta empírica, que les permitieron darse cuenta de  la existencia de un grave deterioro de las condiciones de vida en Venezuela y la necesidad de un cambio profundo a nivel político, económico y social como condición necesaria para un posible retorno.</w:t>
      </w:r>
    </w:p>
    <w:p w14:paraId="041C547B" w14:textId="3B166AD2" w:rsidR="007F0A84" w:rsidRPr="00B34410" w:rsidRDefault="008A487D" w:rsidP="00B34410">
      <w:pPr>
        <w:rPr>
          <w:rFonts w:cs="Times New Roman"/>
          <w:color w:val="333333"/>
          <w:szCs w:val="24"/>
          <w:shd w:val="clear" w:color="auto" w:fill="FFFFFF"/>
        </w:rPr>
      </w:pPr>
      <w:proofErr w:type="spellStart"/>
      <w:r w:rsidRPr="00B34410">
        <w:rPr>
          <w:rFonts w:cs="Times New Roman"/>
          <w:b/>
          <w:color w:val="333333"/>
          <w:szCs w:val="24"/>
          <w:shd w:val="clear" w:color="auto" w:fill="FFFFFF"/>
        </w:rPr>
        <w:t>Unicatólica</w:t>
      </w:r>
      <w:proofErr w:type="spellEnd"/>
      <w:r w:rsidRPr="00B34410">
        <w:rPr>
          <w:rFonts w:cs="Times New Roman"/>
          <w:b/>
          <w:color w:val="333333"/>
          <w:szCs w:val="24"/>
          <w:shd w:val="clear" w:color="auto" w:fill="FFFFFF"/>
        </w:rPr>
        <w:t xml:space="preserve"> Fundación Universitaria Católica </w:t>
      </w:r>
      <w:r w:rsidRPr="00B34410">
        <w:rPr>
          <w:rFonts w:cs="Times New Roman"/>
          <w:color w:val="333333"/>
          <w:szCs w:val="24"/>
          <w:shd w:val="clear" w:color="auto" w:fill="FFFFFF"/>
        </w:rPr>
        <w:t xml:space="preserve">denominaron una investigación como La inserción laboral de migrantes venezolanos en el  sector de ventas informales en el transporte </w:t>
      </w:r>
      <w:r w:rsidR="003D4DE7" w:rsidRPr="00B34410">
        <w:rPr>
          <w:rFonts w:cs="Times New Roman"/>
          <w:color w:val="333333"/>
          <w:szCs w:val="24"/>
          <w:shd w:val="clear" w:color="auto" w:fill="FFFFFF"/>
        </w:rPr>
        <w:t>público</w:t>
      </w:r>
      <w:r w:rsidRPr="00B34410">
        <w:rPr>
          <w:rFonts w:cs="Times New Roman"/>
          <w:color w:val="333333"/>
          <w:szCs w:val="24"/>
          <w:shd w:val="clear" w:color="auto" w:fill="FFFFFF"/>
        </w:rPr>
        <w:t xml:space="preserve"> M.I.O en la ciudad</w:t>
      </w:r>
      <w:r w:rsidR="003D4DE7" w:rsidRPr="00B34410">
        <w:rPr>
          <w:rFonts w:cs="Times New Roman"/>
          <w:color w:val="333333"/>
          <w:szCs w:val="24"/>
          <w:shd w:val="clear" w:color="auto" w:fill="FFFFFF"/>
        </w:rPr>
        <w:t xml:space="preserve"> de Santiago de Cali en el años 2019 </w:t>
      </w:r>
      <w:sdt>
        <w:sdtPr>
          <w:rPr>
            <w:rFonts w:cs="Times New Roman"/>
            <w:color w:val="333333"/>
            <w:szCs w:val="24"/>
            <w:shd w:val="clear" w:color="auto" w:fill="FFFFFF"/>
          </w:rPr>
          <w:id w:val="-1966569094"/>
          <w:citation/>
        </w:sdtPr>
        <w:sdtContent>
          <w:r w:rsidR="003D4DE7" w:rsidRPr="00B34410">
            <w:rPr>
              <w:rFonts w:cs="Times New Roman"/>
              <w:color w:val="333333"/>
              <w:szCs w:val="24"/>
              <w:shd w:val="clear" w:color="auto" w:fill="FFFFFF"/>
            </w:rPr>
            <w:fldChar w:fldCharType="begin"/>
          </w:r>
          <w:r w:rsidR="003D4DE7" w:rsidRPr="00B34410">
            <w:rPr>
              <w:rFonts w:cs="Times New Roman"/>
              <w:color w:val="333333"/>
              <w:szCs w:val="24"/>
              <w:shd w:val="clear" w:color="auto" w:fill="FFFFFF"/>
              <w:lang w:val="es-CO"/>
            </w:rPr>
            <w:instrText xml:space="preserve"> CITATION Agu19 \l 9226 </w:instrText>
          </w:r>
          <w:r w:rsidR="003D4DE7" w:rsidRPr="00B34410">
            <w:rPr>
              <w:rFonts w:cs="Times New Roman"/>
              <w:color w:val="333333"/>
              <w:szCs w:val="24"/>
              <w:shd w:val="clear" w:color="auto" w:fill="FFFFFF"/>
            </w:rPr>
            <w:fldChar w:fldCharType="separate"/>
          </w:r>
          <w:r w:rsidR="00650F5E" w:rsidRPr="00650F5E">
            <w:rPr>
              <w:rFonts w:cs="Times New Roman"/>
              <w:noProof/>
              <w:color w:val="333333"/>
              <w:szCs w:val="24"/>
              <w:shd w:val="clear" w:color="auto" w:fill="FFFFFF"/>
              <w:lang w:val="es-CO"/>
            </w:rPr>
            <w:t>(Agudelo Chaguendo, Barbosa Castro, Delgado Erazo, &amp; Domelin Lomelin, 2019)</w:t>
          </w:r>
          <w:r w:rsidR="003D4DE7" w:rsidRPr="00B34410">
            <w:rPr>
              <w:rFonts w:cs="Times New Roman"/>
              <w:color w:val="333333"/>
              <w:szCs w:val="24"/>
              <w:shd w:val="clear" w:color="auto" w:fill="FFFFFF"/>
            </w:rPr>
            <w:fldChar w:fldCharType="end"/>
          </w:r>
        </w:sdtContent>
      </w:sdt>
      <w:r w:rsidR="003D4DE7" w:rsidRPr="00B34410">
        <w:rPr>
          <w:rFonts w:cs="Times New Roman"/>
          <w:color w:val="333333"/>
          <w:szCs w:val="24"/>
          <w:shd w:val="clear" w:color="auto" w:fill="FFFFFF"/>
        </w:rPr>
        <w:t xml:space="preserve"> tiene</w:t>
      </w:r>
      <w:r w:rsidR="00ED1C3E" w:rsidRPr="00B34410">
        <w:rPr>
          <w:rFonts w:cs="Times New Roman"/>
          <w:color w:val="333333"/>
          <w:szCs w:val="24"/>
          <w:shd w:val="clear" w:color="auto" w:fill="FFFFFF"/>
        </w:rPr>
        <w:t>n</w:t>
      </w:r>
      <w:r w:rsidR="003D4DE7" w:rsidRPr="00B34410">
        <w:rPr>
          <w:rFonts w:cs="Times New Roman"/>
          <w:color w:val="333333"/>
          <w:szCs w:val="24"/>
          <w:shd w:val="clear" w:color="auto" w:fill="FFFFFF"/>
        </w:rPr>
        <w:t xml:space="preserve"> como propósito analizar el proceso de inserción laboral de migrantes venezolanos en el sector de ventas informales en el transporte público Masivo Integrado de Occidente (M.I.O) de la ciudad de Santiago </w:t>
      </w:r>
      <w:r w:rsidR="00ED1C3E" w:rsidRPr="00B34410">
        <w:rPr>
          <w:rFonts w:cs="Times New Roman"/>
          <w:color w:val="333333"/>
          <w:szCs w:val="24"/>
          <w:shd w:val="clear" w:color="auto" w:fill="FFFFFF"/>
        </w:rPr>
        <w:t xml:space="preserve">de Cali en el año 2019, </w:t>
      </w:r>
      <w:r w:rsidR="003D4DE7" w:rsidRPr="00B34410">
        <w:rPr>
          <w:rFonts w:cs="Times New Roman"/>
          <w:color w:val="333333"/>
          <w:szCs w:val="24"/>
          <w:shd w:val="clear" w:color="auto" w:fill="FFFFFF"/>
        </w:rPr>
        <w:t xml:space="preserve">se identifica el proceso migratorio que ha llevado a cabo esta población hacia la ciudad de Cali, los factores que influyen en su inserción laboral en el sector informal y cómo este proceso es percibido por los trabajadores locales que se encuentran en este mismo sector </w:t>
      </w:r>
      <w:r w:rsidR="00ED1C3E" w:rsidRPr="00B34410">
        <w:rPr>
          <w:rFonts w:cs="Times New Roman"/>
          <w:color w:val="333333"/>
          <w:szCs w:val="24"/>
          <w:shd w:val="clear" w:color="auto" w:fill="FFFFFF"/>
        </w:rPr>
        <w:t>del mercado, la</w:t>
      </w:r>
      <w:r w:rsidR="003D4DE7" w:rsidRPr="00B34410">
        <w:rPr>
          <w:rFonts w:cs="Times New Roman"/>
          <w:color w:val="333333"/>
          <w:szCs w:val="24"/>
          <w:shd w:val="clear" w:color="auto" w:fill="FFFFFF"/>
        </w:rPr>
        <w:t xml:space="preserve"> investigación es de corte cualitativo; para la recolección de información se realizaron entrevistas semiestructuradas a una población de muestra compuesta por 10 sujetos, divididos en 7 migrantes venezolanos y 3 trabajadores locales que laboran en el sector de ventas inform</w:t>
      </w:r>
      <w:r w:rsidR="00ED1C3E" w:rsidRPr="00B34410">
        <w:rPr>
          <w:rFonts w:cs="Times New Roman"/>
          <w:color w:val="333333"/>
          <w:szCs w:val="24"/>
          <w:shd w:val="clear" w:color="auto" w:fill="FFFFFF"/>
        </w:rPr>
        <w:t>ales en el transporte público, ñ</w:t>
      </w:r>
      <w:r w:rsidR="003D4DE7" w:rsidRPr="00B34410">
        <w:rPr>
          <w:rFonts w:cs="Times New Roman"/>
          <w:color w:val="333333"/>
          <w:szCs w:val="24"/>
          <w:shd w:val="clear" w:color="auto" w:fill="FFFFFF"/>
        </w:rPr>
        <w:t>a información recopilada se procesó y analizó a través de la técnica de codificación ab</w:t>
      </w:r>
      <w:r w:rsidR="00ED1C3E" w:rsidRPr="00B34410">
        <w:rPr>
          <w:rFonts w:cs="Times New Roman"/>
          <w:color w:val="333333"/>
          <w:szCs w:val="24"/>
          <w:shd w:val="clear" w:color="auto" w:fill="FFFFFF"/>
        </w:rPr>
        <w:t>ierta. El desarrollo de la investigación les</w:t>
      </w:r>
      <w:r w:rsidR="003D4DE7" w:rsidRPr="00B34410">
        <w:rPr>
          <w:rFonts w:cs="Times New Roman"/>
          <w:color w:val="333333"/>
          <w:szCs w:val="24"/>
          <w:shd w:val="clear" w:color="auto" w:fill="FFFFFF"/>
        </w:rPr>
        <w:t xml:space="preserve"> permitió concluir que sí hay inserción laboral de los migrantes en este sector del mercado, la cual se da principalmente por las características favorables que dicho mercado presenta para esta población; sin embargo, se encontró que esto ha generado modificaciones en las dinámicas laborales ya establecidas por los trabajadores locales</w:t>
      </w:r>
      <w:r w:rsidR="001118D0" w:rsidRPr="00B34410">
        <w:rPr>
          <w:rFonts w:cs="Times New Roman"/>
          <w:color w:val="333333"/>
          <w:szCs w:val="24"/>
          <w:shd w:val="clear" w:color="auto" w:fill="FFFFFF"/>
        </w:rPr>
        <w:t>.</w:t>
      </w:r>
    </w:p>
    <w:p w14:paraId="35AEE02B" w14:textId="77777777" w:rsidR="00B03CC0" w:rsidRPr="00B34410" w:rsidRDefault="001118D0" w:rsidP="00B34410">
      <w:pPr>
        <w:rPr>
          <w:rFonts w:cs="Times New Roman"/>
          <w:color w:val="212529"/>
          <w:szCs w:val="24"/>
          <w:shd w:val="clear" w:color="auto" w:fill="FFFFFF"/>
        </w:rPr>
      </w:pPr>
      <w:r w:rsidRPr="00B34410">
        <w:rPr>
          <w:rFonts w:cs="Times New Roman"/>
          <w:b/>
          <w:color w:val="333333"/>
          <w:szCs w:val="24"/>
          <w:shd w:val="clear" w:color="auto" w:fill="FFFFFF"/>
        </w:rPr>
        <w:lastRenderedPageBreak/>
        <w:t xml:space="preserve">En la </w:t>
      </w:r>
      <w:proofErr w:type="spellStart"/>
      <w:r w:rsidRPr="00B34410">
        <w:rPr>
          <w:rFonts w:cs="Times New Roman"/>
          <w:b/>
          <w:color w:val="333333"/>
          <w:szCs w:val="24"/>
          <w:shd w:val="clear" w:color="auto" w:fill="FFFFFF"/>
        </w:rPr>
        <w:t>Redicuc</w:t>
      </w:r>
      <w:proofErr w:type="spellEnd"/>
      <w:r w:rsidRPr="00B34410">
        <w:rPr>
          <w:rFonts w:cs="Times New Roman"/>
          <w:b/>
          <w:color w:val="333333"/>
          <w:szCs w:val="24"/>
          <w:shd w:val="clear" w:color="auto" w:fill="FFFFFF"/>
        </w:rPr>
        <w:t xml:space="preserve"> Universidad de la Costa</w:t>
      </w:r>
      <w:r w:rsidRPr="00B34410">
        <w:rPr>
          <w:rFonts w:cs="Times New Roman"/>
          <w:color w:val="333333"/>
          <w:szCs w:val="24"/>
          <w:shd w:val="clear" w:color="auto" w:fill="FFFFFF"/>
        </w:rPr>
        <w:t xml:space="preserve"> realizaron un repositorio designado Vulneración de los derechos fundamentales de los niños, niñas y adolescentes venezolanos en el proceso migratorio acentuado en la ciudad de Barranquilla </w:t>
      </w:r>
      <w:sdt>
        <w:sdtPr>
          <w:rPr>
            <w:rFonts w:cs="Times New Roman"/>
            <w:color w:val="333333"/>
            <w:szCs w:val="24"/>
            <w:shd w:val="clear" w:color="auto" w:fill="FFFFFF"/>
          </w:rPr>
          <w:id w:val="-1219049825"/>
          <w:citation/>
        </w:sdtPr>
        <w:sdtContent>
          <w:r w:rsidRPr="00B34410">
            <w:rPr>
              <w:rFonts w:cs="Times New Roman"/>
              <w:color w:val="333333"/>
              <w:szCs w:val="24"/>
              <w:shd w:val="clear" w:color="auto" w:fill="FFFFFF"/>
            </w:rPr>
            <w:fldChar w:fldCharType="begin"/>
          </w:r>
          <w:r w:rsidRPr="00B34410">
            <w:rPr>
              <w:rFonts w:cs="Times New Roman"/>
              <w:color w:val="333333"/>
              <w:szCs w:val="24"/>
              <w:shd w:val="clear" w:color="auto" w:fill="FFFFFF"/>
              <w:lang w:val="es-CO"/>
            </w:rPr>
            <w:instrText xml:space="preserve"> CITATION Oso19 \l 9226 </w:instrText>
          </w:r>
          <w:r w:rsidRPr="00B34410">
            <w:rPr>
              <w:rFonts w:cs="Times New Roman"/>
              <w:color w:val="333333"/>
              <w:szCs w:val="24"/>
              <w:shd w:val="clear" w:color="auto" w:fill="FFFFFF"/>
            </w:rPr>
            <w:fldChar w:fldCharType="separate"/>
          </w:r>
          <w:r w:rsidR="00650F5E" w:rsidRPr="00650F5E">
            <w:rPr>
              <w:rFonts w:cs="Times New Roman"/>
              <w:noProof/>
              <w:color w:val="333333"/>
              <w:szCs w:val="24"/>
              <w:shd w:val="clear" w:color="auto" w:fill="FFFFFF"/>
              <w:lang w:val="es-CO"/>
            </w:rPr>
            <w:t>(Osorio Rueda, 2019)</w:t>
          </w:r>
          <w:r w:rsidRPr="00B34410">
            <w:rPr>
              <w:rFonts w:cs="Times New Roman"/>
              <w:color w:val="333333"/>
              <w:szCs w:val="24"/>
              <w:shd w:val="clear" w:color="auto" w:fill="FFFFFF"/>
            </w:rPr>
            <w:fldChar w:fldCharType="end"/>
          </w:r>
        </w:sdtContent>
      </w:sdt>
      <w:r w:rsidR="003C7450" w:rsidRPr="00B34410">
        <w:rPr>
          <w:rFonts w:cs="Times New Roman"/>
          <w:color w:val="333333"/>
          <w:szCs w:val="24"/>
          <w:shd w:val="clear" w:color="auto" w:fill="FFFFFF"/>
        </w:rPr>
        <w:t xml:space="preserve"> </w:t>
      </w:r>
      <w:r w:rsidR="003C7450" w:rsidRPr="00B34410">
        <w:rPr>
          <w:rFonts w:cs="Times New Roman"/>
          <w:color w:val="212529"/>
          <w:szCs w:val="24"/>
          <w:shd w:val="clear" w:color="auto" w:fill="FFFFFF"/>
        </w:rPr>
        <w:t>su objetivo fue identificar las actuales crisis económica y política que vive Venezuela, muchos de sus ciudadanos han decidido migrar en búsqueda de mejores condiciones de vida, dentro de estos están los niños, niñas y adolescentes quienes se les ven vulnerados sus derechos en el vecino país, por lo que muchos de ellos llegan a la ciudad de Barranquilla en búsqueda de una mejor calidad de vida digna, en esta investigación se buscó analizar las consecuencias de la vulneración de los derechos fundamentales en los niños, niñas y adolescentes venezolanos en el proceso migratorio acentuado en la ciudad de Barranquilla. El autor plantea tres objetivos específicos como lo son analizar las leyes a nivel internacional y nacional que determinan los derechos fundamentales de los niños, niñas y adolescentes venezolanos migrantes en la ciudad de Barranquilla, además de describir las causas de la migración de niños, niñas y adolescentes venezolanos a la ciudad por medio de la aplicación de diversas entrevistas a abogados y representantes de Migración Colombia y del ICBF, para finalmente establecer el estado de los derechos fundamentales de los niños, niñas y adolescentes migrantes en la ciudad de Barranquilla. Todo esto a través de una metodología de tipo bibliográfica con enfoque cualitativo y aplicación de entrevistas, dentro de los resultados se halló que los derechos más vulnerados de estos migrantes son la vida, la educación, la salud y la dignidad humana</w:t>
      </w:r>
      <w:r w:rsidR="00515F5C" w:rsidRPr="00B34410">
        <w:rPr>
          <w:rFonts w:cs="Times New Roman"/>
          <w:color w:val="212529"/>
          <w:szCs w:val="24"/>
          <w:shd w:val="clear" w:color="auto" w:fill="FFFFFF"/>
        </w:rPr>
        <w:t>.</w:t>
      </w:r>
    </w:p>
    <w:p w14:paraId="1BDF20B5" w14:textId="7DF84167" w:rsidR="00515F5C" w:rsidRPr="00B34410" w:rsidRDefault="00515F5C" w:rsidP="00B34410">
      <w:pPr>
        <w:rPr>
          <w:rFonts w:cs="Times New Roman"/>
          <w:szCs w:val="24"/>
        </w:rPr>
      </w:pPr>
      <w:r w:rsidRPr="00B34410">
        <w:rPr>
          <w:rFonts w:cs="Times New Roman"/>
          <w:b/>
          <w:color w:val="212529"/>
          <w:szCs w:val="24"/>
          <w:shd w:val="clear" w:color="auto" w:fill="FFFFFF"/>
        </w:rPr>
        <w:t>Revista in</w:t>
      </w:r>
      <w:r w:rsidR="00B03CC0" w:rsidRPr="00B34410">
        <w:rPr>
          <w:rFonts w:cs="Times New Roman"/>
          <w:b/>
          <w:color w:val="212529"/>
          <w:szCs w:val="24"/>
          <w:shd w:val="clear" w:color="auto" w:fill="FFFFFF"/>
        </w:rPr>
        <w:t xml:space="preserve">ternacional de estudios migratorios </w:t>
      </w:r>
      <w:sdt>
        <w:sdtPr>
          <w:rPr>
            <w:rFonts w:cs="Times New Roman"/>
            <w:szCs w:val="24"/>
          </w:rPr>
          <w:id w:val="-1820106060"/>
          <w:citation/>
        </w:sdtPr>
        <w:sdtContent>
          <w:r w:rsidR="00B03CC0" w:rsidRPr="00B34410">
            <w:rPr>
              <w:rFonts w:cs="Times New Roman"/>
              <w:szCs w:val="24"/>
            </w:rPr>
            <w:fldChar w:fldCharType="begin"/>
          </w:r>
          <w:r w:rsidR="00B03CC0" w:rsidRPr="00B34410">
            <w:rPr>
              <w:rFonts w:cs="Times New Roman"/>
              <w:szCs w:val="24"/>
              <w:lang w:val="es-CO"/>
            </w:rPr>
            <w:instrText xml:space="preserve"> CITATION Sal17 \l 9226 </w:instrText>
          </w:r>
          <w:r w:rsidR="00B03CC0" w:rsidRPr="00B34410">
            <w:rPr>
              <w:rFonts w:cs="Times New Roman"/>
              <w:szCs w:val="24"/>
            </w:rPr>
            <w:fldChar w:fldCharType="separate"/>
          </w:r>
          <w:r w:rsidR="00650F5E" w:rsidRPr="00650F5E">
            <w:rPr>
              <w:rFonts w:cs="Times New Roman"/>
              <w:noProof/>
              <w:szCs w:val="24"/>
              <w:lang w:val="es-CO"/>
            </w:rPr>
            <w:t>( Salgado Bustillos, Contreras Painemal, &amp; Albornoz, 2017)</w:t>
          </w:r>
          <w:r w:rsidR="00B03CC0" w:rsidRPr="00B34410">
            <w:rPr>
              <w:rFonts w:cs="Times New Roman"/>
              <w:szCs w:val="24"/>
            </w:rPr>
            <w:fldChar w:fldCharType="end"/>
          </w:r>
        </w:sdtContent>
      </w:sdt>
      <w:r w:rsidR="00B03CC0" w:rsidRPr="00B34410">
        <w:rPr>
          <w:rFonts w:cs="Times New Roman"/>
          <w:szCs w:val="24"/>
        </w:rPr>
        <w:t xml:space="preserve"> </w:t>
      </w:r>
      <w:r w:rsidR="00B03CC0" w:rsidRPr="00B34410">
        <w:rPr>
          <w:rFonts w:cs="Times New Roman"/>
          <w:color w:val="212529"/>
          <w:szCs w:val="24"/>
          <w:shd w:val="clear" w:color="auto" w:fill="FFFFFF"/>
        </w:rPr>
        <w:t xml:space="preserve">relatan por medio de una investigación sobre </w:t>
      </w:r>
      <w:r w:rsidR="00B03CC0" w:rsidRPr="00B34410">
        <w:rPr>
          <w:rFonts w:cs="Times New Roman"/>
          <w:szCs w:val="24"/>
        </w:rPr>
        <w:t xml:space="preserve">La migración venezolana en Santiago de Chile: entre la inseguridad laboral y la discriminación la presente investigación, </w:t>
      </w:r>
      <w:r w:rsidR="00B03CC0" w:rsidRPr="00B34410">
        <w:rPr>
          <w:rFonts w:cs="Times New Roman"/>
          <w:szCs w:val="24"/>
        </w:rPr>
        <w:lastRenderedPageBreak/>
        <w:t>tiene como objetivo establecer los factores que impulsaron a los venezolanos a seleccionar Chile como destino para realizar su proyecto migratorio, así como conocer cómo ha sido su inserción en el mundo laboral, para ello, la investigación, además de contemplar la revisión de trabajos relacionados con la temática del artículo, incluye la aplicación de un instrumento de recolección de datos con miras a analizar el fenómeno de la migración venezolana en la Comuna de Santiago.</w:t>
      </w:r>
      <w:r w:rsidR="00C821CB" w:rsidRPr="00B34410">
        <w:rPr>
          <w:rFonts w:cs="Times New Roman"/>
          <w:szCs w:val="24"/>
        </w:rPr>
        <w:t xml:space="preserve"> Quisieron determinar los factores que están provocando la migración venezolana a territorio chileno, establecer cómo ha sido su inserción en el mundo del trabajo y revelar las causas del por qué seleccionan a la ciudad de Santiago de Chile como país destino para desarrollar su proyecto migratorio.</w:t>
      </w:r>
    </w:p>
    <w:p w14:paraId="41E45A79" w14:textId="51D0FADF" w:rsidR="006E5EC0" w:rsidRPr="00B34410" w:rsidRDefault="00A21351" w:rsidP="00B34410">
      <w:pPr>
        <w:rPr>
          <w:rFonts w:cs="Times New Roman"/>
          <w:szCs w:val="24"/>
        </w:rPr>
      </w:pPr>
      <w:sdt>
        <w:sdtPr>
          <w:rPr>
            <w:rFonts w:cs="Times New Roman"/>
            <w:b/>
            <w:szCs w:val="24"/>
          </w:rPr>
          <w:id w:val="659893295"/>
          <w:citation/>
        </w:sdtPr>
        <w:sdtContent>
          <w:r w:rsidR="006E5EC0" w:rsidRPr="00B34410">
            <w:rPr>
              <w:rFonts w:cs="Times New Roman"/>
              <w:b/>
              <w:szCs w:val="24"/>
            </w:rPr>
            <w:fldChar w:fldCharType="begin"/>
          </w:r>
          <w:r w:rsidR="006E5EC0" w:rsidRPr="00B34410">
            <w:rPr>
              <w:rFonts w:cs="Times New Roman"/>
              <w:b/>
              <w:szCs w:val="24"/>
              <w:lang w:val="es-CO"/>
            </w:rPr>
            <w:instrText xml:space="preserve"> CITATION Ped161 \l 9226 </w:instrText>
          </w:r>
          <w:r w:rsidR="006E5EC0" w:rsidRPr="00B34410">
            <w:rPr>
              <w:rFonts w:cs="Times New Roman"/>
              <w:b/>
              <w:szCs w:val="24"/>
            </w:rPr>
            <w:fldChar w:fldCharType="separate"/>
          </w:r>
          <w:r w:rsidR="00650F5E" w:rsidRPr="00650F5E">
            <w:rPr>
              <w:rFonts w:cs="Times New Roman"/>
              <w:noProof/>
              <w:szCs w:val="24"/>
              <w:lang w:val="es-CO"/>
            </w:rPr>
            <w:t>(Pedraza, 2016)</w:t>
          </w:r>
          <w:r w:rsidR="006E5EC0" w:rsidRPr="00B34410">
            <w:rPr>
              <w:rFonts w:cs="Times New Roman"/>
              <w:b/>
              <w:szCs w:val="24"/>
            </w:rPr>
            <w:fldChar w:fldCharType="end"/>
          </w:r>
        </w:sdtContent>
      </w:sdt>
      <w:r w:rsidR="006E5EC0" w:rsidRPr="00B34410">
        <w:rPr>
          <w:rFonts w:cs="Times New Roman"/>
          <w:szCs w:val="24"/>
        </w:rPr>
        <w:t xml:space="preserve"> Señalo </w:t>
      </w:r>
      <w:proofErr w:type="gramStart"/>
      <w:r w:rsidR="006E5EC0" w:rsidRPr="00B34410">
        <w:rPr>
          <w:rFonts w:cs="Times New Roman"/>
          <w:szCs w:val="24"/>
        </w:rPr>
        <w:t>en  este</w:t>
      </w:r>
      <w:proofErr w:type="gramEnd"/>
      <w:r w:rsidR="006E5EC0" w:rsidRPr="00B34410">
        <w:rPr>
          <w:rFonts w:cs="Times New Roman"/>
          <w:szCs w:val="24"/>
        </w:rPr>
        <w:t xml:space="preserve"> trabajo los resultados de  una valoración integral  de la calidad  de vida de migrantes  latinoamericanos que radican en la zona este de Los Ángeles, California. Desde un enfoque cuantitativo, Realizo una metodología donde empleo un instrumento para medir el bienestar objetivo, social y subjetivo, el cual se aplicó a 138 personas del grupo de población señalado, obteniendo como resultado relacionados al bienestar subjetivo, indicando que los migrantes latinoamericanos se encuentran altamente satisfechos con su vida y </w:t>
      </w:r>
      <w:proofErr w:type="gramStart"/>
      <w:r w:rsidR="006E5EC0" w:rsidRPr="00B34410">
        <w:rPr>
          <w:rFonts w:cs="Times New Roman"/>
          <w:szCs w:val="24"/>
        </w:rPr>
        <w:t>que  la</w:t>
      </w:r>
      <w:proofErr w:type="gramEnd"/>
      <w:r w:rsidR="006E5EC0" w:rsidRPr="00B34410">
        <w:rPr>
          <w:rFonts w:cs="Times New Roman"/>
          <w:szCs w:val="24"/>
        </w:rPr>
        <w:t xml:space="preserve"> migración no ha tenido una incidencia negativa sustancial en sus valoraciones integrales en torno a la calidad de vida. Se resalta que </w:t>
      </w:r>
      <w:proofErr w:type="gramStart"/>
      <w:r w:rsidR="006E5EC0" w:rsidRPr="00B34410">
        <w:rPr>
          <w:rFonts w:cs="Times New Roman"/>
          <w:szCs w:val="24"/>
        </w:rPr>
        <w:t>la  migración</w:t>
      </w:r>
      <w:proofErr w:type="gramEnd"/>
      <w:r w:rsidR="006E5EC0" w:rsidRPr="00B34410">
        <w:rPr>
          <w:rFonts w:cs="Times New Roman"/>
          <w:szCs w:val="24"/>
        </w:rPr>
        <w:t xml:space="preserve">  hacia  otro  país,  con diferente  idioma, tradiciones,  cultura  y  estructura  social, implica una reorganización de las actividades en la  vida de las personas involucradas en tal proceso, asimismo un replanteamiento en las necesidades, los satisfactores y las capacidades  que  se  requieren  para  la  realización de  una  vida de  calidad. </w:t>
      </w:r>
    </w:p>
    <w:p w14:paraId="47BB32FC" w14:textId="38B2B56F" w:rsidR="006E5EC0" w:rsidRPr="00B34410" w:rsidRDefault="00A21351" w:rsidP="00B34410">
      <w:pPr>
        <w:rPr>
          <w:rFonts w:cs="Times New Roman"/>
          <w:szCs w:val="24"/>
        </w:rPr>
      </w:pPr>
      <w:sdt>
        <w:sdtPr>
          <w:rPr>
            <w:rFonts w:cs="Times New Roman"/>
            <w:b/>
            <w:szCs w:val="24"/>
          </w:rPr>
          <w:id w:val="1450664211"/>
          <w:citation/>
        </w:sdtPr>
        <w:sdtContent>
          <w:r w:rsidR="006E5EC0" w:rsidRPr="00B34410">
            <w:rPr>
              <w:rFonts w:cs="Times New Roman"/>
              <w:b/>
              <w:szCs w:val="24"/>
            </w:rPr>
            <w:fldChar w:fldCharType="begin"/>
          </w:r>
          <w:r w:rsidR="002F5258">
            <w:rPr>
              <w:rFonts w:cs="Times New Roman"/>
              <w:b/>
              <w:szCs w:val="24"/>
              <w:lang w:val="es-CO"/>
            </w:rPr>
            <w:instrText xml:space="preserve">CITATION ONU16 \l 9226 </w:instrText>
          </w:r>
          <w:r w:rsidR="006E5EC0" w:rsidRPr="00B34410">
            <w:rPr>
              <w:rFonts w:cs="Times New Roman"/>
              <w:b/>
              <w:szCs w:val="24"/>
            </w:rPr>
            <w:fldChar w:fldCharType="separate"/>
          </w:r>
          <w:r w:rsidR="00650F5E" w:rsidRPr="00650F5E">
            <w:rPr>
              <w:rFonts w:cs="Times New Roman"/>
              <w:noProof/>
              <w:szCs w:val="24"/>
              <w:lang w:val="es-CO"/>
            </w:rPr>
            <w:t>(Onu, 2016)</w:t>
          </w:r>
          <w:r w:rsidR="006E5EC0" w:rsidRPr="00B34410">
            <w:rPr>
              <w:rFonts w:cs="Times New Roman"/>
              <w:b/>
              <w:szCs w:val="24"/>
            </w:rPr>
            <w:fldChar w:fldCharType="end"/>
          </w:r>
        </w:sdtContent>
      </w:sdt>
      <w:r w:rsidR="006E5EC0" w:rsidRPr="00B34410">
        <w:rPr>
          <w:rFonts w:cs="Times New Roman"/>
          <w:b/>
          <w:szCs w:val="24"/>
        </w:rPr>
        <w:t xml:space="preserve"> </w:t>
      </w:r>
      <w:r w:rsidR="006E5EC0" w:rsidRPr="00B34410">
        <w:rPr>
          <w:rFonts w:cs="Times New Roman"/>
          <w:szCs w:val="24"/>
        </w:rPr>
        <w:t xml:space="preserve">Según el estudio, en la actualidad dos terceras partes de los migrantes internacionales viven en Europa o Asia, y Norteamérica es la tercera región con el mayor </w:t>
      </w:r>
      <w:r w:rsidR="006E5EC0" w:rsidRPr="00B34410">
        <w:rPr>
          <w:rFonts w:cs="Times New Roman"/>
          <w:szCs w:val="24"/>
        </w:rPr>
        <w:lastRenderedPageBreak/>
        <w:t>número de migrantes internacionales, seguida por África, América Latina y Oceanía. Otros datos relevantes son que casi la mitad de los migrantes nacieron en Asia, un continente del que salieron 26 millones de personas en los últimos 15 años, que más del 65% de los migrantes viven en apenas 20 países, y que Estados Unidos es el que tiene el mayor número de habitantes extranjeros, seguido por Alemania, Rusia y Arabia Saudita, estos datos estadísticos permiten una información parcial de la gran magnitud de migrantes que se desplazan de su lugar de origen a otro, por lo tanto es una situación que desfavorece el sistema integral de la familia y genera magnitud de afectaciones que generan impactos y efectos negativos y positivos en el ser humano.</w:t>
      </w:r>
    </w:p>
    <w:p w14:paraId="3923E3F0" w14:textId="4D5A4593" w:rsidR="003B54FD" w:rsidRPr="00B34410" w:rsidRDefault="00A21351" w:rsidP="00B34410">
      <w:pPr>
        <w:rPr>
          <w:rFonts w:cs="Times New Roman"/>
          <w:szCs w:val="24"/>
        </w:rPr>
      </w:pPr>
      <w:sdt>
        <w:sdtPr>
          <w:rPr>
            <w:rFonts w:cs="Times New Roman"/>
            <w:b/>
            <w:szCs w:val="24"/>
          </w:rPr>
          <w:id w:val="1638058345"/>
          <w:citation/>
        </w:sdtPr>
        <w:sdtContent>
          <w:r w:rsidR="006E5EC0" w:rsidRPr="00B34410">
            <w:rPr>
              <w:rFonts w:cs="Times New Roman"/>
              <w:b/>
              <w:szCs w:val="24"/>
            </w:rPr>
            <w:fldChar w:fldCharType="begin"/>
          </w:r>
          <w:r w:rsidR="006E5EC0" w:rsidRPr="00B34410">
            <w:rPr>
              <w:rFonts w:cs="Times New Roman"/>
              <w:b/>
              <w:szCs w:val="24"/>
              <w:lang w:val="es-CO"/>
            </w:rPr>
            <w:instrText xml:space="preserve"> CITATION Mig17 \l 9226 </w:instrText>
          </w:r>
          <w:r w:rsidR="006E5EC0" w:rsidRPr="00B34410">
            <w:rPr>
              <w:rFonts w:cs="Times New Roman"/>
              <w:b/>
              <w:szCs w:val="24"/>
            </w:rPr>
            <w:fldChar w:fldCharType="separate"/>
          </w:r>
          <w:r w:rsidR="00650F5E" w:rsidRPr="00650F5E">
            <w:rPr>
              <w:rFonts w:cs="Times New Roman"/>
              <w:noProof/>
              <w:szCs w:val="24"/>
              <w:lang w:val="es-CO"/>
            </w:rPr>
            <w:t>(Colombia M. , 2017)</w:t>
          </w:r>
          <w:r w:rsidR="006E5EC0" w:rsidRPr="00B34410">
            <w:rPr>
              <w:rFonts w:cs="Times New Roman"/>
              <w:b/>
              <w:szCs w:val="24"/>
            </w:rPr>
            <w:fldChar w:fldCharType="end"/>
          </w:r>
        </w:sdtContent>
      </w:sdt>
      <w:r w:rsidR="006E5EC0" w:rsidRPr="00B34410">
        <w:rPr>
          <w:rFonts w:cs="Times New Roman"/>
          <w:b/>
          <w:szCs w:val="24"/>
        </w:rPr>
        <w:t xml:space="preserve"> </w:t>
      </w:r>
      <w:r w:rsidR="006E5EC0" w:rsidRPr="00B34410">
        <w:rPr>
          <w:rFonts w:cs="Times New Roman"/>
          <w:szCs w:val="24"/>
        </w:rPr>
        <w:t xml:space="preserve">Define a la nueva ola de migración tiene diversas características que la diferencian de los anteriores flujos migratorios. La mayoría de la población inmigrante posee doble nacionalidad, o en algunos casos hace referencia al retorno de familias colombianas que migraron en las décadas pasadas. En este período se han identificado tres tipos de flujos migratorios: el primero corresponde a las personas que permanecen en el país durante cortos lapsos de tiempo, incluso pueden atravesar la frontera varias veces al día, con el fin de llevar víveres y medicamentos a sus hogares. El segundo es aquel en el que Colombia sirve de puente para llegar a terceros países. Y el último hace referencia a las personas que buscan radicarse en territorio colombiano, y su permanencia puede ser de forma legal o ilegal. Esto plantea desafíos para nuestras ciudades, que deben reorganizarse para acoger a los nuevos habitantes, la crisis de Venezuela ha obligado a muchos de sus ciudadanos a buscar oportunidades en otras latitudes, han llegado a nuestro país en el último año en busca de oportunidades para mejorar su calidad de vida, el gobierno colombiano ha liderado la ejecución de diversidad de ayudas sobre la situación de esta población, ya que la </w:t>
      </w:r>
      <w:r w:rsidR="006E5EC0" w:rsidRPr="00B34410">
        <w:rPr>
          <w:rFonts w:cs="Times New Roman"/>
          <w:szCs w:val="24"/>
        </w:rPr>
        <w:lastRenderedPageBreak/>
        <w:t>mayoría de los migrantes traen a sus familiares cuando han alcanzado una estabilidad económica en nuestro territorio.</w:t>
      </w:r>
    </w:p>
    <w:p w14:paraId="066E38E4" w14:textId="3BDD2C94" w:rsidR="009C7FE1" w:rsidRPr="00B34410" w:rsidRDefault="00A21351" w:rsidP="00B34410">
      <w:pPr>
        <w:rPr>
          <w:rFonts w:cs="Times New Roman"/>
          <w:szCs w:val="24"/>
        </w:rPr>
      </w:pPr>
      <w:sdt>
        <w:sdtPr>
          <w:rPr>
            <w:rFonts w:cs="Times New Roman"/>
            <w:b/>
            <w:szCs w:val="24"/>
          </w:rPr>
          <w:id w:val="13163296"/>
          <w:citation/>
        </w:sdtPr>
        <w:sdtContent>
          <w:r w:rsidR="009C7FE1" w:rsidRPr="00B34410">
            <w:rPr>
              <w:rFonts w:cs="Times New Roman"/>
              <w:b/>
              <w:szCs w:val="24"/>
            </w:rPr>
            <w:fldChar w:fldCharType="begin"/>
          </w:r>
          <w:r w:rsidR="009C7FE1" w:rsidRPr="00B34410">
            <w:rPr>
              <w:rFonts w:cs="Times New Roman"/>
              <w:b/>
              <w:szCs w:val="24"/>
              <w:lang w:val="es-CO"/>
            </w:rPr>
            <w:instrText xml:space="preserve"> CITATION Cru182 \l 9226 </w:instrText>
          </w:r>
          <w:r w:rsidR="009C7FE1" w:rsidRPr="00B34410">
            <w:rPr>
              <w:rFonts w:cs="Times New Roman"/>
              <w:b/>
              <w:szCs w:val="24"/>
            </w:rPr>
            <w:fldChar w:fldCharType="separate"/>
          </w:r>
          <w:r w:rsidR="00650F5E" w:rsidRPr="00650F5E">
            <w:rPr>
              <w:rFonts w:cs="Times New Roman"/>
              <w:noProof/>
              <w:szCs w:val="24"/>
              <w:lang w:val="es-CO"/>
            </w:rPr>
            <w:t>(Roja, Cruz Roja Colombiana , 2018)</w:t>
          </w:r>
          <w:r w:rsidR="009C7FE1" w:rsidRPr="00B34410">
            <w:rPr>
              <w:rFonts w:cs="Times New Roman"/>
              <w:b/>
              <w:szCs w:val="24"/>
            </w:rPr>
            <w:fldChar w:fldCharType="end"/>
          </w:r>
        </w:sdtContent>
      </w:sdt>
      <w:r w:rsidR="009C7FE1" w:rsidRPr="00B34410">
        <w:rPr>
          <w:rFonts w:cs="Times New Roman"/>
          <w:b/>
          <w:szCs w:val="24"/>
        </w:rPr>
        <w:t xml:space="preserve"> </w:t>
      </w:r>
      <w:r w:rsidR="009C7FE1" w:rsidRPr="00B34410">
        <w:rPr>
          <w:rFonts w:cs="Times New Roman"/>
          <w:szCs w:val="24"/>
        </w:rPr>
        <w:t>Cerca de 518.269 migrantes que han entrado al país a través de zonas fronterizas han recibido atención en servicios de salud, alimentación hidratación, alojamiento, comunicación con familiares, entre otros beneficios, gracias a la implementación de una estrategia de la cruz roja colombiana con el apoyo de donantes y cooperantes, que tuvieron como objetivo de esa estrategia mitigar las consecuencias y de manera integral brindar asistencia humanitaria, servicios básicos de salud, protección e inclusión social, a fin de preservar la dignidad y seguridad de las personas afectadas  por la situación migratoria. Estos datos son de suma importancia ya que permiten obtener una información parcial de las acciones humanitarias que se realizan diariamente con los migrantes venezolanos con el objetivo de minimizar esta problemática y de brindar ayuda en los servicios de salud, protección social, e inclusión al nuevo entorno en el que se enfrentan.</w:t>
      </w:r>
    </w:p>
    <w:p w14:paraId="24065F3C" w14:textId="5D5FDB5A" w:rsidR="009C7FE1" w:rsidRPr="00B34410" w:rsidRDefault="009C7FE1" w:rsidP="00B34410">
      <w:pPr>
        <w:rPr>
          <w:rFonts w:cs="Times New Roman"/>
          <w:szCs w:val="24"/>
        </w:rPr>
      </w:pPr>
      <w:r w:rsidRPr="00B34410">
        <w:rPr>
          <w:rFonts w:cs="Times New Roman"/>
          <w:b/>
          <w:szCs w:val="24"/>
        </w:rPr>
        <w:t>Causas, consecuencias, efectos e impacto de las migraciones en Latinoamérica</w:t>
      </w:r>
      <w:r w:rsidRPr="00B34410">
        <w:rPr>
          <w:rFonts w:cs="Times New Roman"/>
          <w:b/>
          <w:szCs w:val="24"/>
          <w:shd w:val="clear" w:color="auto" w:fill="FFFFFF"/>
        </w:rPr>
        <w:t>,</w:t>
      </w:r>
      <w:r w:rsidRPr="00B34410">
        <w:rPr>
          <w:rFonts w:cs="Times New Roman"/>
          <w:szCs w:val="24"/>
          <w:shd w:val="clear" w:color="auto" w:fill="FFFFFF"/>
        </w:rPr>
        <w:t xml:space="preserve"> como afirma </w:t>
      </w:r>
      <w:sdt>
        <w:sdtPr>
          <w:rPr>
            <w:rFonts w:cs="Times New Roman"/>
            <w:szCs w:val="24"/>
            <w:shd w:val="clear" w:color="auto" w:fill="FFFFFF"/>
          </w:rPr>
          <w:id w:val="13163297"/>
          <w:citation/>
        </w:sdtPr>
        <w:sdtContent>
          <w:r w:rsidRPr="00B34410">
            <w:rPr>
              <w:rFonts w:cs="Times New Roman"/>
              <w:szCs w:val="24"/>
              <w:shd w:val="clear" w:color="auto" w:fill="FFFFFF"/>
            </w:rPr>
            <w:fldChar w:fldCharType="begin"/>
          </w:r>
          <w:r w:rsidRPr="00B34410">
            <w:rPr>
              <w:rFonts w:cs="Times New Roman"/>
              <w:szCs w:val="24"/>
              <w:shd w:val="clear" w:color="auto" w:fill="FFFFFF"/>
              <w:lang w:val="es-CO"/>
            </w:rPr>
            <w:instrText xml:space="preserve"> CITATION Mas18 \l 9226 </w:instrText>
          </w:r>
          <w:r w:rsidRPr="00B34410">
            <w:rPr>
              <w:rFonts w:cs="Times New Roman"/>
              <w:szCs w:val="24"/>
              <w:shd w:val="clear" w:color="auto" w:fill="FFFFFF"/>
            </w:rPr>
            <w:fldChar w:fldCharType="separate"/>
          </w:r>
          <w:r w:rsidR="00650F5E" w:rsidRPr="00650F5E">
            <w:rPr>
              <w:rFonts w:cs="Times New Roman"/>
              <w:noProof/>
              <w:szCs w:val="24"/>
              <w:shd w:val="clear" w:color="auto" w:fill="FFFFFF"/>
              <w:lang w:val="es-CO"/>
            </w:rPr>
            <w:t>(Maslow, 2018)</w:t>
          </w:r>
          <w:r w:rsidRPr="00B34410">
            <w:rPr>
              <w:rFonts w:cs="Times New Roman"/>
              <w:szCs w:val="24"/>
              <w:shd w:val="clear" w:color="auto" w:fill="FFFFFF"/>
            </w:rPr>
            <w:fldChar w:fldCharType="end"/>
          </w:r>
        </w:sdtContent>
      </w:sdt>
      <w:r w:rsidRPr="00B34410">
        <w:rPr>
          <w:rFonts w:cs="Times New Roman"/>
          <w:szCs w:val="24"/>
          <w:shd w:val="clear" w:color="auto" w:fill="FFFFFF"/>
        </w:rPr>
        <w:t xml:space="preserve">, el ser humano está objetivamente orientado hacia la búsqueda de metas y objetivos para la satisfacción de sus necesidades, tanto biológicas como cognitivas, y en los países expulsores, las condiciones para lograr esos objetivos están cortadas por la situación de crisis permanente y violencia perpetua. Además, atendiendo también a las argumentaciones de </w:t>
      </w:r>
      <w:proofErr w:type="spellStart"/>
      <w:r w:rsidRPr="00B34410">
        <w:rPr>
          <w:rFonts w:cs="Times New Roman"/>
          <w:szCs w:val="24"/>
          <w:shd w:val="clear" w:color="auto" w:fill="FFFFFF"/>
        </w:rPr>
        <w:t>McCleiland</w:t>
      </w:r>
      <w:proofErr w:type="spellEnd"/>
      <w:r w:rsidRPr="00B34410">
        <w:rPr>
          <w:rFonts w:cs="Times New Roman"/>
          <w:szCs w:val="24"/>
          <w:shd w:val="clear" w:color="auto" w:fill="FFFFFF"/>
        </w:rPr>
        <w:t>, estaremos nuevamente ante una situación en donde la emigración puede aparecer como una alternativa posible, dado que, según dicho autor, todas las necesidades son aprehendidas, hasta el punto de crear un ambiente propicio para modificar cualitativa y cuantitativamente la necesidad de logro y el nivel de aspiraciones.</w:t>
      </w:r>
      <w:r w:rsidR="00F85DB0" w:rsidRPr="00B34410">
        <w:rPr>
          <w:rFonts w:cs="Times New Roman"/>
          <w:szCs w:val="24"/>
        </w:rPr>
        <w:t xml:space="preserve"> </w:t>
      </w:r>
      <w:r w:rsidRPr="00B34410">
        <w:rPr>
          <w:rFonts w:cs="Times New Roman"/>
          <w:szCs w:val="24"/>
        </w:rPr>
        <w:t xml:space="preserve">Por ello es primordial entender que el bienestar de la población depende de la satisfacción de sus </w:t>
      </w:r>
      <w:r w:rsidRPr="00B34410">
        <w:rPr>
          <w:rFonts w:cs="Times New Roman"/>
          <w:szCs w:val="24"/>
        </w:rPr>
        <w:lastRenderedPageBreak/>
        <w:t>necesidades básicas, tanto en términos económicos y sociales como ambientales, señalando que el tema ambiental es de suma importancia ya que el ser humano desempeña todo su rol dentro de un entorno social que está conformado en el medio ambiente, Es decir que para que el Plan de Ordenamiento y Manejo funcione adecuadamente, a más de los proyectos de medio ambiente y del sector productivo, se debe atender a las más imperiosas necesidades sociales.</w:t>
      </w:r>
    </w:p>
    <w:p w14:paraId="0A5C1C58" w14:textId="3E268B9E" w:rsidR="009C7FE1" w:rsidRPr="00B34410" w:rsidRDefault="00A21351" w:rsidP="00B34410">
      <w:pPr>
        <w:rPr>
          <w:rFonts w:cs="Times New Roman"/>
          <w:szCs w:val="24"/>
        </w:rPr>
      </w:pPr>
      <w:sdt>
        <w:sdtPr>
          <w:rPr>
            <w:rFonts w:cs="Times New Roman"/>
            <w:b/>
            <w:szCs w:val="24"/>
          </w:rPr>
          <w:id w:val="29010419"/>
          <w:citation/>
        </w:sdtPr>
        <w:sdtContent>
          <w:r w:rsidR="009C7FE1" w:rsidRPr="00B34410">
            <w:rPr>
              <w:rFonts w:cs="Times New Roman"/>
              <w:b/>
              <w:szCs w:val="24"/>
            </w:rPr>
            <w:fldChar w:fldCharType="begin"/>
          </w:r>
          <w:r w:rsidR="009C7FE1" w:rsidRPr="00B34410">
            <w:rPr>
              <w:rFonts w:cs="Times New Roman"/>
              <w:b/>
              <w:szCs w:val="24"/>
              <w:lang w:val="es-CO"/>
            </w:rPr>
            <w:instrText xml:space="preserve"> CITATION Mar15 \l 9226 </w:instrText>
          </w:r>
          <w:r w:rsidR="009C7FE1" w:rsidRPr="00B34410">
            <w:rPr>
              <w:rFonts w:cs="Times New Roman"/>
              <w:b/>
              <w:szCs w:val="24"/>
            </w:rPr>
            <w:fldChar w:fldCharType="separate"/>
          </w:r>
          <w:r w:rsidR="00650F5E" w:rsidRPr="00650F5E">
            <w:rPr>
              <w:rFonts w:cs="Times New Roman"/>
              <w:noProof/>
              <w:szCs w:val="24"/>
              <w:lang w:val="es-CO"/>
            </w:rPr>
            <w:t>(Martinez, 2015)</w:t>
          </w:r>
          <w:r w:rsidR="009C7FE1" w:rsidRPr="00B34410">
            <w:rPr>
              <w:rFonts w:cs="Times New Roman"/>
              <w:b/>
              <w:szCs w:val="24"/>
            </w:rPr>
            <w:fldChar w:fldCharType="end"/>
          </w:r>
        </w:sdtContent>
      </w:sdt>
      <w:r w:rsidR="009C7FE1" w:rsidRPr="00B34410">
        <w:rPr>
          <w:rFonts w:cs="Times New Roman"/>
          <w:b/>
          <w:szCs w:val="24"/>
        </w:rPr>
        <w:t xml:space="preserve"> </w:t>
      </w:r>
      <w:r w:rsidR="009C7FE1" w:rsidRPr="00B34410">
        <w:rPr>
          <w:rFonts w:cs="Times New Roman"/>
          <w:szCs w:val="24"/>
        </w:rPr>
        <w:t>Afirma que uno de los efectos más relevantes del procesos migratorio se realiza por todos aquellos que buscan encontrar mejores niveles de vida, todo esto conlleva a un modelo de migración ilegal lo que como consecuencia trae un proceso masivo de deportación de las personas que cruzan la frontera, en este orden de ideas Colombia ha buscado que el país venezolano cumpla con los protocolos internacionales para garantizar el respeto de los derechos humanos, y buscar que se dé una asistencia mínima y una conciliación política y social por parte de los dos gobiernos, esto en aras de no generan crisis políticas y el cierre indeterminado de las fronteras. Se podría afirmar que en la última década la llegada de ciudadanos venezolanos a Colombia se ha convertido en un fenómeno social político y económico, la crisis política que vive hoy en día Venezuela, fue fundamental para que el procesos migratorio se disparara desde Venezuela a Colombia, no obstante el gobierno colombiano ha tomado políticas asistenciales para todas estas personas que han determinado migrar a nuestro país, todo con la buena fe de no interrumpir las relaciones tanto con el vecino país como asegurar y garantizar el respeto por los derechos humanos.</w:t>
      </w:r>
    </w:p>
    <w:p w14:paraId="52AE14A7" w14:textId="1C81EAA6" w:rsidR="009C7FE1" w:rsidRPr="00B34410" w:rsidRDefault="009C7FE1" w:rsidP="00B34410">
      <w:pPr>
        <w:rPr>
          <w:rFonts w:cs="Times New Roman"/>
          <w:szCs w:val="24"/>
        </w:rPr>
      </w:pPr>
      <w:r w:rsidRPr="00B83373">
        <w:rPr>
          <w:rFonts w:cs="Times New Roman"/>
          <w:szCs w:val="24"/>
        </w:rPr>
        <w:t>Según</w:t>
      </w:r>
      <w:sdt>
        <w:sdtPr>
          <w:rPr>
            <w:rFonts w:cs="Times New Roman"/>
            <w:b/>
            <w:szCs w:val="24"/>
          </w:rPr>
          <w:id w:val="13163299"/>
          <w:citation/>
        </w:sdtPr>
        <w:sdtContent>
          <w:r w:rsidRPr="00B34410">
            <w:rPr>
              <w:rFonts w:cs="Times New Roman"/>
              <w:b/>
              <w:szCs w:val="24"/>
            </w:rPr>
            <w:fldChar w:fldCharType="begin"/>
          </w:r>
          <w:r w:rsidRPr="00B34410">
            <w:rPr>
              <w:rFonts w:cs="Times New Roman"/>
              <w:b/>
              <w:szCs w:val="24"/>
              <w:lang w:val="es-CO"/>
            </w:rPr>
            <w:instrText xml:space="preserve"> CITATION Acc151 \l 9226 </w:instrText>
          </w:r>
          <w:r w:rsidRPr="00B34410">
            <w:rPr>
              <w:rFonts w:cs="Times New Roman"/>
              <w:b/>
              <w:szCs w:val="24"/>
            </w:rPr>
            <w:fldChar w:fldCharType="separate"/>
          </w:r>
          <w:r w:rsidR="00650F5E">
            <w:rPr>
              <w:rFonts w:cs="Times New Roman"/>
              <w:b/>
              <w:noProof/>
              <w:szCs w:val="24"/>
              <w:lang w:val="es-CO"/>
            </w:rPr>
            <w:t xml:space="preserve"> </w:t>
          </w:r>
          <w:r w:rsidR="00650F5E" w:rsidRPr="00650F5E">
            <w:rPr>
              <w:rFonts w:cs="Times New Roman"/>
              <w:noProof/>
              <w:szCs w:val="24"/>
              <w:lang w:val="es-CO"/>
            </w:rPr>
            <w:t>(Solidaria, Venezolanos emigran en búsqueda de calidad de vida, 2015)</w:t>
          </w:r>
          <w:r w:rsidRPr="00B34410">
            <w:rPr>
              <w:rFonts w:cs="Times New Roman"/>
              <w:b/>
              <w:szCs w:val="24"/>
            </w:rPr>
            <w:fldChar w:fldCharType="end"/>
          </w:r>
        </w:sdtContent>
      </w:sdt>
      <w:r w:rsidRPr="00B34410">
        <w:rPr>
          <w:rFonts w:cs="Times New Roman"/>
          <w:b/>
          <w:szCs w:val="24"/>
        </w:rPr>
        <w:t xml:space="preserve"> </w:t>
      </w:r>
      <w:r w:rsidRPr="00B34410">
        <w:rPr>
          <w:rFonts w:cs="Times New Roman"/>
          <w:szCs w:val="24"/>
        </w:rPr>
        <w:t xml:space="preserve">Desde el año 2009, las personas que han contraído el Virus de Inmunodeficiencia Humano (VIH) vienen presentando serias dificultades en el acceso a los medicamentos antirretrovirales y </w:t>
      </w:r>
      <w:r w:rsidRPr="00B34410">
        <w:rPr>
          <w:rFonts w:cs="Times New Roman"/>
          <w:szCs w:val="24"/>
        </w:rPr>
        <w:lastRenderedPageBreak/>
        <w:t>otros insumos de salud que garantizan su calidad de vida, la migración de venezolanos como consecuencia de la crisis social, política y económica que vive el país se ha incrementado de manera exponencial en los últimos años, acentuándose aún más en meses recientes, sobran las razones para que cientos de miles de coterráneos se abran paso en otros países, buscando mejores expectativas de vida. El desabastecimiento de comida, la inseguridad, el desempleo, la hiperinflación y calidad de vida se suma a la aguda crisis del sector salud que ha alcanzado proporciones abismales, prueba de ello es la falta de atención en los principales centros hospitalarios y asistenciales, los denominados “paros técnicos” o la atención a “estrictas emergencias”, lo que nos sumido en una emergencia humanitaria compleja. Basado a lo anterior muchos de los migrantes presentan condiciones crónicas de salud que los han obligado a irse en búsqueda de un país que les garantice el derecho a la salud y el derecho a la vida que en Venezuela se les ha arrebatado, también  estos individuos son más vulnerables al momento de realizar el proceso migratorio porque se enfrentan a diversidad de virus, enfermedades y afectaciones en la salud, no solamente cuestiones de salud si no en el estado armónico del ser humano ya que esto influye a que el individuo se comporte de diversas maneras frente a las situaciones que se está enfrentando y logre una distorsión en el entorno, actualmente existen muchas organizaciones que permiten acceso factible de los migrantes a los planes programas y proyectos (PPP) de cada nacionalidad a la que ingresan, esto permite que el individuo migrante obtenga un espacio de atención integral y logre la satisfacción los servicios básicos para poder continuar con el proceso de migración y su breve instalación en un lugar no especificado.</w:t>
      </w:r>
    </w:p>
    <w:p w14:paraId="243D4083" w14:textId="3AA62CD1" w:rsidR="007936D7" w:rsidRPr="00B34410" w:rsidRDefault="007936D7" w:rsidP="00B34410">
      <w:pPr>
        <w:rPr>
          <w:rFonts w:cs="Times New Roman"/>
          <w:color w:val="333333"/>
          <w:szCs w:val="24"/>
          <w:shd w:val="clear" w:color="auto" w:fill="FFFFFF"/>
        </w:rPr>
      </w:pPr>
      <w:r w:rsidRPr="00B34410">
        <w:rPr>
          <w:rFonts w:cs="Times New Roman"/>
          <w:b/>
          <w:szCs w:val="24"/>
        </w:rPr>
        <w:t>Repositorio</w:t>
      </w:r>
      <w:r w:rsidR="009C27D9" w:rsidRPr="00B34410">
        <w:rPr>
          <w:rFonts w:cs="Times New Roman"/>
          <w:b/>
          <w:szCs w:val="24"/>
        </w:rPr>
        <w:t xml:space="preserve"> de</w:t>
      </w:r>
      <w:r w:rsidRPr="00B34410">
        <w:rPr>
          <w:rFonts w:cs="Times New Roman"/>
          <w:b/>
          <w:szCs w:val="24"/>
        </w:rPr>
        <w:t xml:space="preserve"> Comillas Universidad Pontificia, </w:t>
      </w:r>
      <w:sdt>
        <w:sdtPr>
          <w:rPr>
            <w:rFonts w:cs="Times New Roman"/>
            <w:b/>
            <w:szCs w:val="24"/>
          </w:rPr>
          <w:id w:val="-154916041"/>
          <w:citation/>
        </w:sdtPr>
        <w:sdtContent>
          <w:r w:rsidRPr="00B34410">
            <w:rPr>
              <w:rFonts w:cs="Times New Roman"/>
              <w:b/>
              <w:szCs w:val="24"/>
            </w:rPr>
            <w:fldChar w:fldCharType="begin"/>
          </w:r>
          <w:r w:rsidRPr="00B34410">
            <w:rPr>
              <w:rFonts w:cs="Times New Roman"/>
              <w:b/>
              <w:szCs w:val="24"/>
              <w:lang w:val="es-CO"/>
            </w:rPr>
            <w:instrText xml:space="preserve"> CITATION Vil19 \l 9226 </w:instrText>
          </w:r>
          <w:r w:rsidRPr="00B34410">
            <w:rPr>
              <w:rFonts w:cs="Times New Roman"/>
              <w:b/>
              <w:szCs w:val="24"/>
            </w:rPr>
            <w:fldChar w:fldCharType="separate"/>
          </w:r>
          <w:r w:rsidR="00650F5E" w:rsidRPr="00650F5E">
            <w:rPr>
              <w:rFonts w:cs="Times New Roman"/>
              <w:noProof/>
              <w:szCs w:val="24"/>
              <w:lang w:val="es-CO"/>
            </w:rPr>
            <w:t>(Villaseñor, Eguren Rodriguez, &amp; Joaquin, 2019)</w:t>
          </w:r>
          <w:r w:rsidRPr="00B34410">
            <w:rPr>
              <w:rFonts w:cs="Times New Roman"/>
              <w:b/>
              <w:szCs w:val="24"/>
            </w:rPr>
            <w:fldChar w:fldCharType="end"/>
          </w:r>
        </w:sdtContent>
      </w:sdt>
      <w:r w:rsidR="009C27D9" w:rsidRPr="00B34410">
        <w:rPr>
          <w:rFonts w:cs="Times New Roman"/>
          <w:b/>
          <w:szCs w:val="24"/>
        </w:rPr>
        <w:t xml:space="preserve"> </w:t>
      </w:r>
      <w:r w:rsidR="009C27D9" w:rsidRPr="00B34410">
        <w:rPr>
          <w:rFonts w:cs="Times New Roman"/>
          <w:szCs w:val="24"/>
        </w:rPr>
        <w:t xml:space="preserve">de nominado Análisis comparativo y transversal de la migración venezolana </w:t>
      </w:r>
      <w:r w:rsidR="009C27D9" w:rsidRPr="00B34410">
        <w:rPr>
          <w:rFonts w:cs="Times New Roman"/>
          <w:szCs w:val="24"/>
        </w:rPr>
        <w:lastRenderedPageBreak/>
        <w:t xml:space="preserve">en Iberoamérica, consideran </w:t>
      </w:r>
      <w:r w:rsidR="009C27D9" w:rsidRPr="00B34410">
        <w:rPr>
          <w:rFonts w:cs="Times New Roman"/>
          <w:color w:val="333333"/>
          <w:szCs w:val="24"/>
          <w:shd w:val="clear" w:color="auto" w:fill="FFFFFF"/>
        </w:rPr>
        <w:t>que recientemente asistimos a un nuevo flujo migratorio latinoamericano; esta vez, protagonizado por ciudadanos venezolanos que prácticamente huyen de su país debido a la grave crisis institucional, económica, política y social que afecta a dicha nación. Se estima que más de tres millones de venezolanos han migrado y que el 75 % se encuentra residiendo o en tránsito en diversos países de América Latina. Como se menciona en el texto, Venezuela ha pasado de ser un país de inmigrantes a ser un país de emigrantes en muy poco tiempo. Esta situación trae desafíos a los países en los que se asienta esta colectividad, a la comunidad internacional y a los organismos internacionales, desafíos que comprenden o deberían comprender políticas de integración en el más amplio sentido, de manera que reduzcan los peligros de la xenofobia y la vulnerabilidad de sus derechos fundamentales.</w:t>
      </w:r>
    </w:p>
    <w:p w14:paraId="416AFE73" w14:textId="23881DEE" w:rsidR="009C27D9" w:rsidRPr="00B34410" w:rsidRDefault="009C27D9" w:rsidP="00B34410">
      <w:pPr>
        <w:rPr>
          <w:rFonts w:cs="Times New Roman"/>
          <w:szCs w:val="24"/>
        </w:rPr>
      </w:pPr>
      <w:r w:rsidRPr="00B34410">
        <w:rPr>
          <w:rFonts w:cs="Times New Roman"/>
          <w:b/>
          <w:szCs w:val="24"/>
        </w:rPr>
        <w:t>Políticas públicas y migración interna en la Venezuela contemporánea</w:t>
      </w:r>
      <w:r w:rsidR="00B532AC" w:rsidRPr="00B34410">
        <w:rPr>
          <w:rFonts w:cs="Times New Roman"/>
          <w:b/>
          <w:szCs w:val="24"/>
        </w:rPr>
        <w:t xml:space="preserve"> </w:t>
      </w:r>
      <w:r w:rsidR="00B532AC" w:rsidRPr="00B34410">
        <w:rPr>
          <w:rFonts w:cs="Times New Roman"/>
          <w:szCs w:val="24"/>
        </w:rPr>
        <w:t xml:space="preserve">según </w:t>
      </w:r>
      <w:sdt>
        <w:sdtPr>
          <w:rPr>
            <w:rFonts w:cs="Times New Roman"/>
            <w:szCs w:val="24"/>
          </w:rPr>
          <w:id w:val="-1487075688"/>
          <w:citation/>
        </w:sdtPr>
        <w:sdtContent>
          <w:r w:rsidR="00B532AC" w:rsidRPr="00B34410">
            <w:rPr>
              <w:rFonts w:cs="Times New Roman"/>
              <w:szCs w:val="24"/>
            </w:rPr>
            <w:fldChar w:fldCharType="begin"/>
          </w:r>
          <w:r w:rsidR="00B532AC" w:rsidRPr="00B34410">
            <w:rPr>
              <w:rFonts w:cs="Times New Roman"/>
              <w:szCs w:val="24"/>
              <w:lang w:val="es-CO"/>
            </w:rPr>
            <w:instrText xml:space="preserve"> CITATION Ana14 \l 9226 </w:instrText>
          </w:r>
          <w:r w:rsidR="00B532AC" w:rsidRPr="00B34410">
            <w:rPr>
              <w:rFonts w:cs="Times New Roman"/>
              <w:szCs w:val="24"/>
            </w:rPr>
            <w:fldChar w:fldCharType="separate"/>
          </w:r>
          <w:r w:rsidR="00650F5E" w:rsidRPr="00650F5E">
            <w:rPr>
              <w:rFonts w:cs="Times New Roman"/>
              <w:noProof/>
              <w:szCs w:val="24"/>
              <w:lang w:val="es-CO"/>
            </w:rPr>
            <w:t>(Allen, 2014)</w:t>
          </w:r>
          <w:r w:rsidR="00B532AC" w:rsidRPr="00B34410">
            <w:rPr>
              <w:rFonts w:cs="Times New Roman"/>
              <w:szCs w:val="24"/>
            </w:rPr>
            <w:fldChar w:fldCharType="end"/>
          </w:r>
        </w:sdtContent>
      </w:sdt>
      <w:r w:rsidR="00B532AC" w:rsidRPr="00B34410">
        <w:rPr>
          <w:rFonts w:cs="Times New Roman"/>
          <w:szCs w:val="24"/>
        </w:rPr>
        <w:t xml:space="preserve"> los cambios en la economía global, y ciertos factores políticos y sociales han configurado diversos patrones de movilidad territorial. El interés de esta investigación se centra en analizar las tendencias de la migración interna en Venezuela desde 1971 hasta 2001, a partir de la información suministrada por los Censos Nacionales de Población y Vivienda, se elaboraron matrices origen-destino </w:t>
      </w:r>
      <w:proofErr w:type="spellStart"/>
      <w:r w:rsidR="00B532AC" w:rsidRPr="00B34410">
        <w:rPr>
          <w:rFonts w:cs="Times New Roman"/>
          <w:szCs w:val="24"/>
        </w:rPr>
        <w:t>multirregionales</w:t>
      </w:r>
      <w:proofErr w:type="spellEnd"/>
      <w:r w:rsidR="00B532AC" w:rsidRPr="00B34410">
        <w:rPr>
          <w:rFonts w:cs="Times New Roman"/>
          <w:szCs w:val="24"/>
        </w:rPr>
        <w:t xml:space="preserve"> que permitieron identificar la direccionalidad de los flujos y establecer áreas tradicionales y emergentes de atracción y expulsión. La regionalización, construida a partir del Índice de Desarrollo Humano, permitió distinguir corrientes migratorias entre regiones de alto, medio y bajo desarrollo humano, dejando en evidencia la desigual distribución de las actividades productivas a lo interno del territorio nacional, el análisis de los resultados en el marco de los procesos histórico-estructurales, demostró el vínculo que existe entre las decisiones políticas, la activación </w:t>
      </w:r>
      <w:r w:rsidR="00B532AC" w:rsidRPr="00B34410">
        <w:rPr>
          <w:rFonts w:cs="Times New Roman"/>
          <w:szCs w:val="24"/>
        </w:rPr>
        <w:lastRenderedPageBreak/>
        <w:t>económica de los territorios y la dinámica migratoria interna. Este proceso evolutivo de la movilidad territorial, impulsado por las mismas dinámicas económicas de la ciudad global, combinadas con procesos de deterioro de la vida urbana en las grandes ciudades, también puede ser otro elemento explicativo de las nuevas tendencias de movilidad territorial en Venezuela.</w:t>
      </w:r>
    </w:p>
    <w:p w14:paraId="2AA03F21" w14:textId="06D7045F" w:rsidR="00990223" w:rsidRPr="00B34410" w:rsidRDefault="00990223" w:rsidP="00B34410">
      <w:pPr>
        <w:rPr>
          <w:rFonts w:cs="Times New Roman"/>
          <w:szCs w:val="24"/>
        </w:rPr>
      </w:pPr>
      <w:r w:rsidRPr="00B34410">
        <w:rPr>
          <w:rFonts w:cs="Times New Roman"/>
          <w:b/>
          <w:szCs w:val="24"/>
        </w:rPr>
        <w:t xml:space="preserve">Universidad católica de Pereira, </w:t>
      </w:r>
      <w:r w:rsidRPr="00B34410">
        <w:rPr>
          <w:rFonts w:cs="Times New Roman"/>
          <w:szCs w:val="24"/>
        </w:rPr>
        <w:t xml:space="preserve">repositorio institucional denominado Movimiento migratorio de venezolanos a Colombia: asentamientos de ilegales en la ciudad de Pereira </w:t>
      </w:r>
      <w:sdt>
        <w:sdtPr>
          <w:rPr>
            <w:rFonts w:cs="Times New Roman"/>
            <w:szCs w:val="24"/>
          </w:rPr>
          <w:id w:val="-1091008972"/>
          <w:citation/>
        </w:sdtPr>
        <w:sdtContent>
          <w:r w:rsidRPr="00B34410">
            <w:rPr>
              <w:rFonts w:cs="Times New Roman"/>
              <w:szCs w:val="24"/>
            </w:rPr>
            <w:fldChar w:fldCharType="begin"/>
          </w:r>
          <w:r w:rsidRPr="00B34410">
            <w:rPr>
              <w:rFonts w:cs="Times New Roman"/>
              <w:szCs w:val="24"/>
              <w:lang w:val="es-CO"/>
            </w:rPr>
            <w:instrText xml:space="preserve"> CITATION Rui17 \l 9226 </w:instrText>
          </w:r>
          <w:r w:rsidRPr="00B34410">
            <w:rPr>
              <w:rFonts w:cs="Times New Roman"/>
              <w:szCs w:val="24"/>
            </w:rPr>
            <w:fldChar w:fldCharType="separate"/>
          </w:r>
          <w:r w:rsidR="00650F5E" w:rsidRPr="00650F5E">
            <w:rPr>
              <w:rFonts w:cs="Times New Roman"/>
              <w:noProof/>
              <w:szCs w:val="24"/>
              <w:lang w:val="es-CO"/>
            </w:rPr>
            <w:t>(Ruiz Meneses &amp; Carolina, 2017)</w:t>
          </w:r>
          <w:r w:rsidRPr="00B34410">
            <w:rPr>
              <w:rFonts w:cs="Times New Roman"/>
              <w:szCs w:val="24"/>
            </w:rPr>
            <w:fldChar w:fldCharType="end"/>
          </w:r>
        </w:sdtContent>
      </w:sdt>
      <w:r w:rsidR="00121A65" w:rsidRPr="00B34410">
        <w:rPr>
          <w:rFonts w:cs="Times New Roman"/>
          <w:szCs w:val="24"/>
        </w:rPr>
        <w:t xml:space="preserve"> </w:t>
      </w:r>
      <w:r w:rsidR="00121A65" w:rsidRPr="00B34410">
        <w:rPr>
          <w:rFonts w:cs="Times New Roman"/>
          <w:color w:val="333333"/>
          <w:szCs w:val="24"/>
          <w:shd w:val="clear" w:color="auto" w:fill="FFFFFF"/>
        </w:rPr>
        <w:t xml:space="preserve">Tras la crisis en Venezuela por la situación socioeconómica, se presenta una de las migraciones más grandes en ese país, incrementándose la emigración de venezolanos a Colombia y el retorno al país de miles de colombianos, la migración se define como el movimiento de una persona o grupo de personas de una unidad geográfica hacia otra a través de una frontera con la intención de establecerse de manera indefinida o temporalmente en un lugar distinto a su lugar de origen. Este proyecto de </w:t>
      </w:r>
      <w:proofErr w:type="gramStart"/>
      <w:r w:rsidR="00121A65" w:rsidRPr="00B34410">
        <w:rPr>
          <w:rFonts w:cs="Times New Roman"/>
          <w:color w:val="333333"/>
          <w:szCs w:val="24"/>
          <w:shd w:val="clear" w:color="auto" w:fill="FFFFFF"/>
        </w:rPr>
        <w:t>investigación  pretende</w:t>
      </w:r>
      <w:proofErr w:type="gramEnd"/>
      <w:r w:rsidR="00121A65" w:rsidRPr="00B34410">
        <w:rPr>
          <w:rFonts w:cs="Times New Roman"/>
          <w:color w:val="333333"/>
          <w:szCs w:val="24"/>
          <w:shd w:val="clear" w:color="auto" w:fill="FFFFFF"/>
        </w:rPr>
        <w:t xml:space="preserve"> determinar las causas por las cuales los venezolanos de la migración reciente están escogiendo la ciudad de Pereira como ciudad destino. El mayor miedo de los ciudadanos de Pereira </w:t>
      </w:r>
      <w:r w:rsidR="00121A65" w:rsidRPr="00B34410">
        <w:rPr>
          <w:rFonts w:cs="Times New Roman"/>
          <w:szCs w:val="24"/>
        </w:rPr>
        <w:t>son las posibles consecuencias que puede traer esta problemática,  serían de índole socioeconómico, ya que al no tener documentación legal los inmigrantes venezolanos no aplican para  conseguir un empleo formal; además los asentamientos en algunos barrios marginados de la ciudad, incrementándose el hacinamiento de varios grupos familiares en una misma residencia por la falta de recursos económicos; pudiéndose presentar un evento de emergencia sanitaria, al no contar con el servicio de salud o seguridad social.</w:t>
      </w:r>
    </w:p>
    <w:p w14:paraId="2910FFED" w14:textId="5C7F809F" w:rsidR="003A7A71" w:rsidRPr="00B34410" w:rsidRDefault="00FE6B44" w:rsidP="00B34410">
      <w:pPr>
        <w:rPr>
          <w:rFonts w:cs="Times New Roman"/>
          <w:szCs w:val="24"/>
        </w:rPr>
      </w:pPr>
      <w:r w:rsidRPr="00B34410">
        <w:rPr>
          <w:rFonts w:cs="Times New Roman"/>
          <w:b/>
          <w:szCs w:val="24"/>
        </w:rPr>
        <w:lastRenderedPageBreak/>
        <w:t xml:space="preserve">Universidad de Bogotá Jorge Tadeo Lozano </w:t>
      </w:r>
      <w:sdt>
        <w:sdtPr>
          <w:rPr>
            <w:rFonts w:cs="Times New Roman"/>
            <w:b/>
            <w:szCs w:val="24"/>
          </w:rPr>
          <w:id w:val="-902760308"/>
          <w:citation/>
        </w:sdtPr>
        <w:sdtContent>
          <w:r w:rsidRPr="00B34410">
            <w:rPr>
              <w:rFonts w:cs="Times New Roman"/>
              <w:b/>
              <w:szCs w:val="24"/>
            </w:rPr>
            <w:fldChar w:fldCharType="begin"/>
          </w:r>
          <w:r w:rsidRPr="00B34410">
            <w:rPr>
              <w:rFonts w:cs="Times New Roman"/>
              <w:b/>
              <w:szCs w:val="24"/>
              <w:lang w:val="es-CO"/>
            </w:rPr>
            <w:instrText xml:space="preserve"> CITATION Iba18 \l 9226 </w:instrText>
          </w:r>
          <w:r w:rsidRPr="00B34410">
            <w:rPr>
              <w:rFonts w:cs="Times New Roman"/>
              <w:b/>
              <w:szCs w:val="24"/>
            </w:rPr>
            <w:fldChar w:fldCharType="separate"/>
          </w:r>
          <w:r w:rsidR="00650F5E" w:rsidRPr="00650F5E">
            <w:rPr>
              <w:rFonts w:cs="Times New Roman"/>
              <w:noProof/>
              <w:szCs w:val="24"/>
              <w:lang w:val="es-CO"/>
            </w:rPr>
            <w:t>(Ibarra Echavez, Jose, Afanador, &amp; Samary, 2018)</w:t>
          </w:r>
          <w:r w:rsidRPr="00B34410">
            <w:rPr>
              <w:rFonts w:cs="Times New Roman"/>
              <w:b/>
              <w:szCs w:val="24"/>
            </w:rPr>
            <w:fldChar w:fldCharType="end"/>
          </w:r>
        </w:sdtContent>
      </w:sdt>
      <w:r w:rsidRPr="00B34410">
        <w:rPr>
          <w:rFonts w:cs="Times New Roman"/>
          <w:b/>
          <w:szCs w:val="24"/>
        </w:rPr>
        <w:t xml:space="preserve"> </w:t>
      </w:r>
      <w:r w:rsidRPr="00B34410">
        <w:rPr>
          <w:rFonts w:cs="Times New Roman"/>
          <w:szCs w:val="24"/>
        </w:rPr>
        <w:t>su investigación  Percepción sobre la atención en salud a la población migrante de Venezuela en Bogotá 2018</w:t>
      </w:r>
      <w:r w:rsidR="008C693E" w:rsidRPr="00B34410">
        <w:rPr>
          <w:rFonts w:cs="Times New Roman"/>
          <w:szCs w:val="24"/>
        </w:rPr>
        <w:t>, El fenómeno de la migración ha impactado al sector salud en Colombia, en el caso específico de los migrantes venezolanos, que requieren satisfacer su necesidad de atención en servicios de salud, y el estado colombiano que ha establecido políticas de salud pública para permite que ellos accedan a dichos servicios. La presente investigación, se enfoca en hacer una interpretación de los aspectos positivos y negativos de la atención en servicios de salud recibidos por los migrantes venezolanos en Bogotá, permitiendo concluir cual es la percepción que tiene dicha población acerca de la atención, se fundamenta en que la población migrante venezolana que reside actualmente en Colombia y específicamente en Bogotá, de alguna u otra forma tiene algún grado de vulnerabilidad y bajo el principio de la solidaridad, los servicios de salud deberían ser proporcionados a cualquier persona indi</w:t>
      </w:r>
      <w:r w:rsidR="000D385A" w:rsidRPr="00B34410">
        <w:rPr>
          <w:rFonts w:cs="Times New Roman"/>
          <w:szCs w:val="24"/>
        </w:rPr>
        <w:t>ferentemente de su nacionalidad.</w:t>
      </w:r>
    </w:p>
    <w:p w14:paraId="10018E70" w14:textId="77777777" w:rsidR="006E2D10" w:rsidRPr="00B34410" w:rsidRDefault="005B6113" w:rsidP="00B34410">
      <w:pPr>
        <w:rPr>
          <w:rFonts w:cs="Times New Roman"/>
          <w:szCs w:val="24"/>
        </w:rPr>
      </w:pPr>
      <w:r w:rsidRPr="00B34410">
        <w:rPr>
          <w:rFonts w:cs="Times New Roman"/>
          <w:b/>
          <w:szCs w:val="24"/>
        </w:rPr>
        <w:t>M</w:t>
      </w:r>
      <w:r w:rsidR="0081355C" w:rsidRPr="00B34410">
        <w:rPr>
          <w:rFonts w:cs="Times New Roman"/>
          <w:b/>
          <w:szCs w:val="24"/>
        </w:rPr>
        <w:t>igración y calidad de vida</w:t>
      </w:r>
      <w:r w:rsidR="006E2D10" w:rsidRPr="00B34410">
        <w:rPr>
          <w:rFonts w:cs="Times New Roman"/>
          <w:szCs w:val="24"/>
        </w:rPr>
        <w:t xml:space="preserve"> según</w:t>
      </w:r>
      <w:sdt>
        <w:sdtPr>
          <w:rPr>
            <w:rFonts w:cs="Times New Roman"/>
            <w:szCs w:val="24"/>
          </w:rPr>
          <w:id w:val="13163352"/>
          <w:citation/>
        </w:sdtPr>
        <w:sdtContent>
          <w:r w:rsidR="00AD4B92" w:rsidRPr="00B34410">
            <w:rPr>
              <w:rFonts w:cs="Times New Roman"/>
              <w:szCs w:val="24"/>
            </w:rPr>
            <w:fldChar w:fldCharType="begin"/>
          </w:r>
          <w:r w:rsidR="000D385A" w:rsidRPr="00B34410">
            <w:rPr>
              <w:rFonts w:cs="Times New Roman"/>
              <w:szCs w:val="24"/>
            </w:rPr>
            <w:instrText xml:space="preserve">CITATION Sus06 \l 9226 </w:instrText>
          </w:r>
          <w:r w:rsidR="00AD4B92" w:rsidRPr="00B34410">
            <w:rPr>
              <w:rFonts w:cs="Times New Roman"/>
              <w:szCs w:val="24"/>
            </w:rPr>
            <w:fldChar w:fldCharType="separate"/>
          </w:r>
          <w:r w:rsidR="00650F5E">
            <w:rPr>
              <w:rFonts w:cs="Times New Roman"/>
              <w:noProof/>
              <w:szCs w:val="24"/>
            </w:rPr>
            <w:t xml:space="preserve"> </w:t>
          </w:r>
          <w:r w:rsidR="00650F5E" w:rsidRPr="00650F5E">
            <w:rPr>
              <w:rFonts w:cs="Times New Roman"/>
              <w:noProof/>
              <w:szCs w:val="24"/>
            </w:rPr>
            <w:t>(Galloway, 2015)</w:t>
          </w:r>
          <w:r w:rsidR="00AD4B92" w:rsidRPr="00B34410">
            <w:rPr>
              <w:rFonts w:cs="Times New Roman"/>
              <w:szCs w:val="24"/>
            </w:rPr>
            <w:fldChar w:fldCharType="end"/>
          </w:r>
        </w:sdtContent>
      </w:sdt>
      <w:r w:rsidRPr="00B34410">
        <w:rPr>
          <w:rFonts w:cs="Times New Roman"/>
          <w:szCs w:val="24"/>
        </w:rPr>
        <w:t>,</w:t>
      </w:r>
      <w:r w:rsidR="0081355C" w:rsidRPr="00B34410">
        <w:rPr>
          <w:rFonts w:cs="Times New Roman"/>
          <w:szCs w:val="24"/>
        </w:rPr>
        <w:t xml:space="preserve"> una vida de c</w:t>
      </w:r>
      <w:r w:rsidR="006E2D10" w:rsidRPr="00B34410">
        <w:rPr>
          <w:rFonts w:cs="Times New Roman"/>
          <w:szCs w:val="24"/>
        </w:rPr>
        <w:t xml:space="preserve">alidad es aquella en donde cada persona percibe como satisfechas sus necesidades tanto materiales como no materiales en otras palabras, experimenta un bienestar tanto objetivo como subjetivo. El primero está conformado por elementos que pueden ser materiales o no materiales pero que, en común, tienen la característica de que pueden ser cuantificables y que permiten ser valorados por un agente externo. Esto hace referencia a que todos los individuos deben tener una calidad de vida buena para poder realizar sus actividades diarias de manera correcta y satisfactoriamente, los individuos deben llevar una calidad de vida que permita un desenvolvimiento en la sociedad y el entorno junto con las necesidades básicas totalmente satisfechas, calidad de vida, estabilidad, dinámica de mercado y movilidad profesional, </w:t>
      </w:r>
      <w:r w:rsidR="006E2D10" w:rsidRPr="00B34410">
        <w:rPr>
          <w:rFonts w:cs="Times New Roman"/>
          <w:szCs w:val="24"/>
        </w:rPr>
        <w:lastRenderedPageBreak/>
        <w:t>avance de la ciencia y la producción de conocimiento, La relación que tiene la migración con todo el entorno social de los individuos es muy importante ya que estos individuos se desenvuelven de diferentes maneras en todos los aspectos del ámbito al que se están relacionando siendo un reto poder adaptarse a un entorno que no conocen y que también tiene consecuencias que puedan afectar la salud el entorno y el desarrollo social personal y familiar de cada migrante.</w:t>
      </w:r>
    </w:p>
    <w:p w14:paraId="04FCA2C2" w14:textId="22A2BAE9" w:rsidR="00B327A5" w:rsidRDefault="00031810" w:rsidP="004B317F">
      <w:pPr>
        <w:rPr>
          <w:rFonts w:cs="Times New Roman"/>
          <w:szCs w:val="24"/>
        </w:rPr>
      </w:pPr>
      <w:r w:rsidRPr="00B34410">
        <w:rPr>
          <w:rFonts w:cs="Times New Roman"/>
          <w:b/>
          <w:szCs w:val="24"/>
        </w:rPr>
        <w:t>Instituto Universitario de Lisboa,</w:t>
      </w:r>
      <w:r w:rsidRPr="00B34410">
        <w:rPr>
          <w:rFonts w:cs="Times New Roman"/>
          <w:szCs w:val="24"/>
        </w:rPr>
        <w:t xml:space="preserve"> repositorio Narrativas de migración e integración: un estudio sobre inmigrantes venezolanos en Portugal </w:t>
      </w:r>
      <w:sdt>
        <w:sdtPr>
          <w:rPr>
            <w:rFonts w:cs="Times New Roman"/>
            <w:szCs w:val="24"/>
          </w:rPr>
          <w:id w:val="754630540"/>
          <w:citation/>
        </w:sdtPr>
        <w:sdtContent>
          <w:r w:rsidR="005D76AC" w:rsidRPr="00B34410">
            <w:rPr>
              <w:rFonts w:cs="Times New Roman"/>
              <w:szCs w:val="24"/>
            </w:rPr>
            <w:fldChar w:fldCharType="begin"/>
          </w:r>
          <w:r w:rsidR="005D76AC" w:rsidRPr="00B34410">
            <w:rPr>
              <w:rFonts w:cs="Times New Roman"/>
              <w:szCs w:val="24"/>
              <w:lang w:val="es-CO"/>
            </w:rPr>
            <w:instrText xml:space="preserve"> CITATION Her18 \l 9226 </w:instrText>
          </w:r>
          <w:r w:rsidR="005D76AC" w:rsidRPr="00B34410">
            <w:rPr>
              <w:rFonts w:cs="Times New Roman"/>
              <w:szCs w:val="24"/>
            </w:rPr>
            <w:fldChar w:fldCharType="separate"/>
          </w:r>
          <w:r w:rsidR="00650F5E" w:rsidRPr="00650F5E">
            <w:rPr>
              <w:rFonts w:cs="Times New Roman"/>
              <w:noProof/>
              <w:szCs w:val="24"/>
              <w:lang w:val="es-CO"/>
            </w:rPr>
            <w:t>(Hernández Valencia &amp; Anais, 2018)</w:t>
          </w:r>
          <w:r w:rsidR="005D76AC" w:rsidRPr="00B34410">
            <w:rPr>
              <w:rFonts w:cs="Times New Roman"/>
              <w:szCs w:val="24"/>
            </w:rPr>
            <w:fldChar w:fldCharType="end"/>
          </w:r>
        </w:sdtContent>
      </w:sdt>
      <w:r w:rsidR="005D76AC" w:rsidRPr="00B34410">
        <w:rPr>
          <w:rFonts w:cs="Times New Roman"/>
          <w:szCs w:val="24"/>
        </w:rPr>
        <w:t xml:space="preserve"> </w:t>
      </w:r>
      <w:r w:rsidR="005D76AC" w:rsidRPr="00B34410">
        <w:rPr>
          <w:rFonts w:cs="Times New Roman"/>
          <w:color w:val="333333"/>
          <w:szCs w:val="24"/>
          <w:shd w:val="clear" w:color="auto" w:fill="FFFFFF"/>
        </w:rPr>
        <w:t xml:space="preserve">actualmente asistimos al desarrollo de un fenómeno completamente contrario: la salida de miles de venezolanos en dirección a Portugal, motivados por una grave crisis que azota al ámbito institucional, económico, político y social venezolano desde hace más de 19 años. El objetivo de esta investigación, de orientación cualitativa, es el de caracterizar este flujo migratorio que se viene observando de forma acentuada, pero que permanece prácticamente inexplorado desde un punto de vista académico. Examinamos mediante una exploración bibliográfica y analítica la historia migratoria venezolana, la crisis por la que atraviesa el país, las especificidades del panorama migratorio europeo así como conceptos teóricos relevantes tanto en el ámbito de la migración como en el de la integración, en base a estos datos, incidimos en profundidad en las vivencias de diez venezolanos inmigrantes en Portugal, que ofrecen su percepción sobre los motivos para emigrar, las razones por las que eligieron el país luso como destino y el proceso de adaptación e integración. Los hallazgos empíricos ponen en entredicho el discurso del oficialismo apuntando al colapso gradual de Venezuela, una situación que obliga a muchos a salir del país en busca de mejores condiciones de vida al otro lado del Atlántico, condiciones que Portugal consigue brindarles a niveles que van más allá </w:t>
      </w:r>
      <w:r w:rsidR="005D76AC" w:rsidRPr="00B34410">
        <w:rPr>
          <w:rFonts w:cs="Times New Roman"/>
          <w:color w:val="333333"/>
          <w:szCs w:val="24"/>
          <w:shd w:val="clear" w:color="auto" w:fill="FFFFFF"/>
        </w:rPr>
        <w:lastRenderedPageBreak/>
        <w:t xml:space="preserve">de lo político, social o económico. En este proyecto de investigación </w:t>
      </w:r>
      <w:r w:rsidR="005D76AC" w:rsidRPr="00B34410">
        <w:rPr>
          <w:rFonts w:cs="Times New Roman"/>
          <w:szCs w:val="24"/>
        </w:rPr>
        <w:t>nos dan a entender como es el proceso migratorio teniendo en cuenta que va unido a una variedad de factores económicos, políticos, sociales y culturales que generan una serie de conceptos en torno al inmigrante y al proceso de tránsito. Contrario a la visión más divulgada, los países emisores de significativos flujos migratorios no son siempre los más pobres, ni los migrantes necesariamente las personas con menos recursos en estos países.</w:t>
      </w:r>
      <w:bookmarkStart w:id="14" w:name="_Toc9343586"/>
    </w:p>
    <w:p w14:paraId="00F46127" w14:textId="77777777" w:rsidR="00CD295D" w:rsidRDefault="00CD295D" w:rsidP="004B317F">
      <w:pPr>
        <w:rPr>
          <w:rFonts w:cs="Times New Roman"/>
          <w:szCs w:val="24"/>
        </w:rPr>
      </w:pPr>
    </w:p>
    <w:p w14:paraId="46F28579" w14:textId="77777777" w:rsidR="00CD295D" w:rsidRDefault="00CD295D" w:rsidP="004B317F">
      <w:pPr>
        <w:rPr>
          <w:rFonts w:cs="Times New Roman"/>
          <w:szCs w:val="24"/>
        </w:rPr>
      </w:pPr>
    </w:p>
    <w:p w14:paraId="38D738EC" w14:textId="77777777" w:rsidR="00F01A90" w:rsidRDefault="00F01A90" w:rsidP="004B317F">
      <w:pPr>
        <w:rPr>
          <w:rFonts w:cs="Times New Roman"/>
          <w:szCs w:val="24"/>
        </w:rPr>
      </w:pPr>
    </w:p>
    <w:p w14:paraId="33AF980B" w14:textId="77777777" w:rsidR="00F01A90" w:rsidRDefault="00F01A90" w:rsidP="004B317F">
      <w:pPr>
        <w:rPr>
          <w:rFonts w:cs="Times New Roman"/>
          <w:szCs w:val="24"/>
        </w:rPr>
      </w:pPr>
    </w:p>
    <w:p w14:paraId="72689D75" w14:textId="77777777" w:rsidR="00F01A90" w:rsidRDefault="00F01A90" w:rsidP="004B317F">
      <w:pPr>
        <w:rPr>
          <w:rFonts w:cs="Times New Roman"/>
          <w:szCs w:val="24"/>
        </w:rPr>
      </w:pPr>
    </w:p>
    <w:p w14:paraId="326D8BF0" w14:textId="77777777" w:rsidR="00F01A90" w:rsidRDefault="00F01A90" w:rsidP="004B317F">
      <w:pPr>
        <w:rPr>
          <w:rFonts w:cs="Times New Roman"/>
          <w:szCs w:val="24"/>
        </w:rPr>
      </w:pPr>
    </w:p>
    <w:p w14:paraId="2F9E4863" w14:textId="77777777" w:rsidR="00F01A90" w:rsidRDefault="00F01A90" w:rsidP="004B317F">
      <w:pPr>
        <w:rPr>
          <w:rFonts w:cs="Times New Roman"/>
          <w:szCs w:val="24"/>
        </w:rPr>
      </w:pPr>
    </w:p>
    <w:p w14:paraId="664BBB67" w14:textId="77777777" w:rsidR="00F01A90" w:rsidRDefault="00F01A90" w:rsidP="004B317F">
      <w:pPr>
        <w:rPr>
          <w:rFonts w:cs="Times New Roman"/>
          <w:szCs w:val="24"/>
        </w:rPr>
      </w:pPr>
    </w:p>
    <w:p w14:paraId="60F74C7F" w14:textId="77777777" w:rsidR="00CD295D" w:rsidRDefault="00CD295D" w:rsidP="004B317F">
      <w:pPr>
        <w:rPr>
          <w:rFonts w:cs="Times New Roman"/>
          <w:szCs w:val="24"/>
        </w:rPr>
      </w:pPr>
    </w:p>
    <w:p w14:paraId="6001928D" w14:textId="77777777" w:rsidR="00CD295D" w:rsidRDefault="00CD295D" w:rsidP="004B317F">
      <w:pPr>
        <w:rPr>
          <w:rFonts w:cs="Times New Roman"/>
          <w:szCs w:val="24"/>
        </w:rPr>
      </w:pPr>
    </w:p>
    <w:p w14:paraId="3760164C" w14:textId="77777777" w:rsidR="00CD295D" w:rsidRDefault="00CD295D" w:rsidP="004B317F">
      <w:pPr>
        <w:rPr>
          <w:rFonts w:cs="Times New Roman"/>
          <w:szCs w:val="24"/>
        </w:rPr>
      </w:pPr>
    </w:p>
    <w:p w14:paraId="7C442ABC" w14:textId="77777777" w:rsidR="00CD295D" w:rsidRDefault="00CD295D" w:rsidP="004B317F">
      <w:pPr>
        <w:rPr>
          <w:rFonts w:cs="Times New Roman"/>
          <w:szCs w:val="24"/>
        </w:rPr>
      </w:pPr>
    </w:p>
    <w:p w14:paraId="5E28794A" w14:textId="77777777" w:rsidR="00CD295D" w:rsidRDefault="00CD295D" w:rsidP="004B317F">
      <w:pPr>
        <w:rPr>
          <w:rFonts w:cs="Times New Roman"/>
          <w:szCs w:val="24"/>
        </w:rPr>
      </w:pPr>
    </w:p>
    <w:p w14:paraId="51C1E3A0" w14:textId="77777777" w:rsidR="00CD295D" w:rsidRDefault="00CD295D" w:rsidP="004B317F">
      <w:pPr>
        <w:rPr>
          <w:rFonts w:cs="Times New Roman"/>
          <w:szCs w:val="24"/>
        </w:rPr>
      </w:pPr>
    </w:p>
    <w:p w14:paraId="2C8532BC" w14:textId="77777777" w:rsidR="00CD295D" w:rsidRPr="004B317F" w:rsidRDefault="00CD295D" w:rsidP="00911457">
      <w:pPr>
        <w:ind w:firstLine="0"/>
        <w:rPr>
          <w:rFonts w:cs="Times New Roman"/>
          <w:szCs w:val="24"/>
        </w:rPr>
      </w:pPr>
    </w:p>
    <w:p w14:paraId="307C22C1" w14:textId="7EC2C672" w:rsidR="00D040F8" w:rsidRPr="00B34410" w:rsidRDefault="00D040F8" w:rsidP="00AF4F4F">
      <w:pPr>
        <w:pStyle w:val="Ttulo1"/>
        <w:ind w:firstLine="0"/>
      </w:pPr>
      <w:bookmarkStart w:id="15" w:name="_Toc25660280"/>
      <w:r w:rsidRPr="00B34410">
        <w:lastRenderedPageBreak/>
        <w:t>M</w:t>
      </w:r>
      <w:r w:rsidR="00AF4F4F" w:rsidRPr="00B34410">
        <w:t>arco teórico</w:t>
      </w:r>
      <w:bookmarkEnd w:id="15"/>
    </w:p>
    <w:p w14:paraId="2BA03F5D" w14:textId="651DB328" w:rsidR="00F538ED" w:rsidRPr="00B34410" w:rsidRDefault="00F538ED" w:rsidP="00B34410">
      <w:pPr>
        <w:rPr>
          <w:rFonts w:cs="Times New Roman"/>
          <w:szCs w:val="24"/>
        </w:rPr>
      </w:pPr>
      <w:r w:rsidRPr="00B34410">
        <w:rPr>
          <w:rFonts w:cs="Times New Roman"/>
          <w:szCs w:val="24"/>
        </w:rPr>
        <w:t xml:space="preserve">Según el autor </w:t>
      </w:r>
      <w:sdt>
        <w:sdtPr>
          <w:rPr>
            <w:rFonts w:cs="Times New Roman"/>
            <w:szCs w:val="24"/>
          </w:rPr>
          <w:id w:val="-1600243204"/>
          <w:citation/>
        </w:sdtPr>
        <w:sdtContent>
          <w:r w:rsidRPr="00B34410">
            <w:rPr>
              <w:rFonts w:cs="Times New Roman"/>
              <w:szCs w:val="24"/>
            </w:rPr>
            <w:fldChar w:fldCharType="begin"/>
          </w:r>
          <w:r w:rsidRPr="00B34410">
            <w:rPr>
              <w:rFonts w:cs="Times New Roman"/>
              <w:szCs w:val="24"/>
            </w:rPr>
            <w:instrText xml:space="preserve"> CITATION Ote98 \l 3082 </w:instrText>
          </w:r>
          <w:r w:rsidRPr="00B34410">
            <w:rPr>
              <w:rFonts w:cs="Times New Roman"/>
              <w:szCs w:val="24"/>
            </w:rPr>
            <w:fldChar w:fldCharType="separate"/>
          </w:r>
          <w:r w:rsidR="00650F5E" w:rsidRPr="00650F5E">
            <w:rPr>
              <w:rFonts w:cs="Times New Roman"/>
              <w:noProof/>
              <w:szCs w:val="24"/>
            </w:rPr>
            <w:t>(Otero, 1998)</w:t>
          </w:r>
          <w:r w:rsidRPr="00B34410">
            <w:rPr>
              <w:rFonts w:cs="Times New Roman"/>
              <w:szCs w:val="24"/>
            </w:rPr>
            <w:fldChar w:fldCharType="end"/>
          </w:r>
        </w:sdtContent>
      </w:sdt>
      <w:r w:rsidRPr="00B34410">
        <w:rPr>
          <w:rFonts w:cs="Times New Roman"/>
          <w:szCs w:val="24"/>
        </w:rPr>
        <w:t xml:space="preserve"> Define la calidad de vida como un proceso susceptible de cambio y por tanto, debe evaluarse sistemáticamente. Un diagnóstico de la Calidad de Vida sólo es válido para ese momento, por esta razón es importante estar alejados de situaciones que la afecten y a su vez así se pueda vivir en estabilidad y condiciones óptimas.  </w:t>
      </w:r>
    </w:p>
    <w:p w14:paraId="249929D0" w14:textId="0BC87AA6" w:rsidR="005A38D8" w:rsidRPr="00B34410" w:rsidRDefault="00895CFC" w:rsidP="00B34410">
      <w:pPr>
        <w:rPr>
          <w:rFonts w:cs="Times New Roman"/>
          <w:szCs w:val="24"/>
        </w:rPr>
      </w:pPr>
      <w:r w:rsidRPr="00B34410">
        <w:rPr>
          <w:rFonts w:cs="Times New Roman"/>
          <w:szCs w:val="24"/>
        </w:rPr>
        <w:t xml:space="preserve">Por lo anterior el proyecto de </w:t>
      </w:r>
      <w:r w:rsidR="00D0377B" w:rsidRPr="00B34410">
        <w:rPr>
          <w:rFonts w:cs="Times New Roman"/>
          <w:szCs w:val="24"/>
        </w:rPr>
        <w:t>investigación</w:t>
      </w:r>
      <w:r w:rsidRPr="00B34410">
        <w:rPr>
          <w:rFonts w:cs="Times New Roman"/>
          <w:szCs w:val="24"/>
        </w:rPr>
        <w:t xml:space="preserve"> se </w:t>
      </w:r>
      <w:r w:rsidR="00D0377B" w:rsidRPr="00B34410">
        <w:rPr>
          <w:rFonts w:cs="Times New Roman"/>
          <w:szCs w:val="24"/>
        </w:rPr>
        <w:t>llevó</w:t>
      </w:r>
      <w:r w:rsidRPr="00B34410">
        <w:rPr>
          <w:rFonts w:cs="Times New Roman"/>
          <w:szCs w:val="24"/>
        </w:rPr>
        <w:t xml:space="preserve"> a cabo </w:t>
      </w:r>
      <w:r w:rsidR="009908E7" w:rsidRPr="00B34410">
        <w:rPr>
          <w:rFonts w:cs="Times New Roman"/>
          <w:szCs w:val="24"/>
        </w:rPr>
        <w:t xml:space="preserve">bajo La Teoría Ecológica de los Sistemas de </w:t>
      </w:r>
      <w:proofErr w:type="spellStart"/>
      <w:r w:rsidR="009908E7" w:rsidRPr="00B34410">
        <w:rPr>
          <w:rFonts w:cs="Times New Roman"/>
          <w:szCs w:val="24"/>
        </w:rPr>
        <w:t>Urie</w:t>
      </w:r>
      <w:proofErr w:type="spellEnd"/>
      <w:r w:rsidR="009908E7" w:rsidRPr="00B34410">
        <w:rPr>
          <w:rFonts w:cs="Times New Roman"/>
          <w:szCs w:val="24"/>
        </w:rPr>
        <w:t> </w:t>
      </w:r>
      <w:proofErr w:type="spellStart"/>
      <w:r w:rsidR="009908E7" w:rsidRPr="00B34410">
        <w:rPr>
          <w:rFonts w:cs="Times New Roman"/>
          <w:szCs w:val="24"/>
        </w:rPr>
        <w:t>Bronfenbrenner</w:t>
      </w:r>
      <w:proofErr w:type="spellEnd"/>
      <w:r w:rsidR="009908E7" w:rsidRPr="00B34410">
        <w:rPr>
          <w:rFonts w:cs="Times New Roman"/>
          <w:szCs w:val="24"/>
        </w:rPr>
        <w:t xml:space="preserve"> la cual </w:t>
      </w:r>
      <w:sdt>
        <w:sdtPr>
          <w:rPr>
            <w:rFonts w:cs="Times New Roman"/>
            <w:szCs w:val="24"/>
          </w:rPr>
          <w:id w:val="1196661598"/>
          <w:citation/>
        </w:sdtPr>
        <w:sdtContent>
          <w:r w:rsidR="009908E7" w:rsidRPr="00B34410">
            <w:rPr>
              <w:rFonts w:cs="Times New Roman"/>
              <w:szCs w:val="24"/>
            </w:rPr>
            <w:fldChar w:fldCharType="begin"/>
          </w:r>
          <w:r w:rsidR="009908E7" w:rsidRPr="00B34410">
            <w:rPr>
              <w:rFonts w:cs="Times New Roman"/>
              <w:szCs w:val="24"/>
            </w:rPr>
            <w:instrText xml:space="preserve"> CITATION Uri871 \l 3082 </w:instrText>
          </w:r>
          <w:r w:rsidR="009908E7" w:rsidRPr="00B34410">
            <w:rPr>
              <w:rFonts w:cs="Times New Roman"/>
              <w:szCs w:val="24"/>
            </w:rPr>
            <w:fldChar w:fldCharType="separate"/>
          </w:r>
          <w:r w:rsidR="00650F5E" w:rsidRPr="00650F5E">
            <w:rPr>
              <w:rFonts w:cs="Times New Roman"/>
              <w:noProof/>
              <w:szCs w:val="24"/>
            </w:rPr>
            <w:t>(Bronfenbrenner U. , 1987)</w:t>
          </w:r>
          <w:r w:rsidR="009908E7" w:rsidRPr="00B34410">
            <w:rPr>
              <w:rFonts w:cs="Times New Roman"/>
              <w:szCs w:val="24"/>
            </w:rPr>
            <w:fldChar w:fldCharType="end"/>
          </w:r>
        </w:sdtContent>
      </w:sdt>
      <w:r w:rsidR="009908E7" w:rsidRPr="00B34410">
        <w:rPr>
          <w:rFonts w:cs="Times New Roman"/>
          <w:szCs w:val="24"/>
        </w:rPr>
        <w:t xml:space="preserve"> define que  consiste en un enfoque ambiental sobre el desarrollo del individuo a través de los diferentes ambientes en los que se desenvuelve y que influyen en el cambio y en su desarrollo cognitiv</w:t>
      </w:r>
      <w:r w:rsidR="005A38D8" w:rsidRPr="00B34410">
        <w:rPr>
          <w:rFonts w:cs="Times New Roman"/>
          <w:szCs w:val="24"/>
        </w:rPr>
        <w:t xml:space="preserve">o, moral y relacional, Se Entiende por ser un conjunto de estructuras, cada una de las cuales cabe dentro de la siguiente. Así </w:t>
      </w:r>
      <w:proofErr w:type="gramStart"/>
      <w:r w:rsidR="005A38D8" w:rsidRPr="00B34410">
        <w:rPr>
          <w:rFonts w:cs="Times New Roman"/>
          <w:szCs w:val="24"/>
        </w:rPr>
        <w:t>pues</w:t>
      </w:r>
      <w:proofErr w:type="gramEnd"/>
      <w:r w:rsidR="005A38D8" w:rsidRPr="00B34410">
        <w:rPr>
          <w:rFonts w:cs="Times New Roman"/>
          <w:szCs w:val="24"/>
        </w:rPr>
        <w:t xml:space="preserve"> como resultado de la interacción de estos microsistemas se sucederá un desarrollo psicológico con relaciones intrapersonales y patrones de actividad, considerados por el autor, fundamentales.</w:t>
      </w:r>
    </w:p>
    <w:p w14:paraId="1EF5CAD3" w14:textId="77777777" w:rsidR="004B317F" w:rsidRDefault="005A38D8" w:rsidP="00CD295D">
      <w:pPr>
        <w:keepNext/>
        <w:jc w:val="center"/>
      </w:pPr>
      <w:r w:rsidRPr="00B34410">
        <w:rPr>
          <w:rFonts w:cs="Times New Roman"/>
          <w:noProof/>
          <w:szCs w:val="24"/>
          <w:lang w:val="es-CO" w:eastAsia="es-CO"/>
        </w:rPr>
        <w:drawing>
          <wp:inline distT="0" distB="0" distL="0" distR="0" wp14:anchorId="30D03B42" wp14:editId="12D2E585">
            <wp:extent cx="2520778" cy="2527275"/>
            <wp:effectExtent l="0" t="0" r="0" b="6985"/>
            <wp:docPr id="50" name="Imagen 50" descr="teoría ecológica de bronfenbren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eoría ecológica de bronfenbrenner"/>
                    <pic:cNvPicPr>
                      <a:picLocks noChangeAspect="1" noChangeArrowheads="1"/>
                    </pic:cNvPicPr>
                  </pic:nvPicPr>
                  <pic:blipFill rotWithShape="1">
                    <a:blip r:embed="rId10">
                      <a:extLst>
                        <a:ext uri="{28A0092B-C50C-407E-A947-70E740481C1C}">
                          <a14:useLocalDpi xmlns:a14="http://schemas.microsoft.com/office/drawing/2010/main" val="0"/>
                        </a:ext>
                      </a:extLst>
                    </a:blip>
                    <a:srcRect l="21364" t="-511" r="19836" b="996"/>
                    <a:stretch/>
                  </pic:blipFill>
                  <pic:spPr bwMode="auto">
                    <a:xfrm>
                      <a:off x="0" y="0"/>
                      <a:ext cx="2527974" cy="2534490"/>
                    </a:xfrm>
                    <a:prstGeom prst="rect">
                      <a:avLst/>
                    </a:prstGeom>
                    <a:noFill/>
                    <a:ln>
                      <a:noFill/>
                    </a:ln>
                    <a:extLst>
                      <a:ext uri="{53640926-AAD7-44D8-BBD7-CCE9431645EC}">
                        <a14:shadowObscured xmlns:a14="http://schemas.microsoft.com/office/drawing/2010/main"/>
                      </a:ext>
                    </a:extLst>
                  </pic:spPr>
                </pic:pic>
              </a:graphicData>
            </a:graphic>
          </wp:inline>
        </w:drawing>
      </w:r>
    </w:p>
    <w:p w14:paraId="2193788B" w14:textId="4541B20E" w:rsidR="005A38D8" w:rsidRPr="00CD295D" w:rsidRDefault="004B317F" w:rsidP="00CD295D">
      <w:pPr>
        <w:pStyle w:val="Descripcin"/>
        <w:jc w:val="center"/>
        <w:rPr>
          <w:rFonts w:cs="Times New Roman"/>
          <w:b w:val="0"/>
          <w:color w:val="auto"/>
          <w:sz w:val="24"/>
          <w:szCs w:val="24"/>
        </w:rPr>
      </w:pPr>
      <w:bookmarkStart w:id="16" w:name="_Toc25654257"/>
      <w:bookmarkStart w:id="17" w:name="_Toc25654790"/>
      <w:bookmarkStart w:id="18" w:name="_Toc25655479"/>
      <w:r w:rsidRPr="004B317F">
        <w:rPr>
          <w:color w:val="auto"/>
          <w:sz w:val="24"/>
          <w:szCs w:val="24"/>
        </w:rPr>
        <w:t xml:space="preserve">Ilustración </w:t>
      </w:r>
      <w:r w:rsidRPr="004B317F">
        <w:rPr>
          <w:color w:val="auto"/>
          <w:sz w:val="24"/>
          <w:szCs w:val="24"/>
        </w:rPr>
        <w:fldChar w:fldCharType="begin"/>
      </w:r>
      <w:r w:rsidRPr="004B317F">
        <w:rPr>
          <w:color w:val="auto"/>
          <w:sz w:val="24"/>
          <w:szCs w:val="24"/>
        </w:rPr>
        <w:instrText xml:space="preserve"> SEQ Ilustración \* ARABIC </w:instrText>
      </w:r>
      <w:r w:rsidRPr="004B317F">
        <w:rPr>
          <w:color w:val="auto"/>
          <w:sz w:val="24"/>
          <w:szCs w:val="24"/>
        </w:rPr>
        <w:fldChar w:fldCharType="separate"/>
      </w:r>
      <w:r w:rsidR="00D34DD0">
        <w:rPr>
          <w:noProof/>
          <w:color w:val="auto"/>
          <w:sz w:val="24"/>
          <w:szCs w:val="24"/>
        </w:rPr>
        <w:t>1</w:t>
      </w:r>
      <w:r w:rsidRPr="004B317F">
        <w:rPr>
          <w:color w:val="auto"/>
          <w:sz w:val="24"/>
          <w:szCs w:val="24"/>
        </w:rPr>
        <w:fldChar w:fldCharType="end"/>
      </w:r>
      <w:r w:rsidRPr="004B317F">
        <w:rPr>
          <w:color w:val="auto"/>
          <w:sz w:val="24"/>
          <w:szCs w:val="24"/>
        </w:rPr>
        <w:t xml:space="preserve"> </w:t>
      </w:r>
      <w:r w:rsidRPr="00CD295D">
        <w:rPr>
          <w:b w:val="0"/>
          <w:color w:val="auto"/>
          <w:sz w:val="24"/>
          <w:szCs w:val="24"/>
        </w:rPr>
        <w:t xml:space="preserve">La Teoría de </w:t>
      </w:r>
      <w:proofErr w:type="spellStart"/>
      <w:r w:rsidRPr="00CD295D">
        <w:rPr>
          <w:b w:val="0"/>
          <w:color w:val="auto"/>
          <w:sz w:val="24"/>
          <w:szCs w:val="24"/>
        </w:rPr>
        <w:t>Bronfenbrenner</w:t>
      </w:r>
      <w:bookmarkEnd w:id="16"/>
      <w:bookmarkEnd w:id="17"/>
      <w:bookmarkEnd w:id="18"/>
      <w:proofErr w:type="spellEnd"/>
    </w:p>
    <w:p w14:paraId="22E5C4F1" w14:textId="2E03FE73" w:rsidR="005A38D8" w:rsidRPr="004B317F" w:rsidRDefault="004B317F" w:rsidP="00CD295D">
      <w:pPr>
        <w:jc w:val="center"/>
        <w:rPr>
          <w:rFonts w:cs="Times New Roman"/>
          <w:szCs w:val="24"/>
        </w:rPr>
      </w:pPr>
      <w:r w:rsidRPr="004B317F">
        <w:rPr>
          <w:rFonts w:cs="Times New Roman"/>
          <w:szCs w:val="24"/>
        </w:rPr>
        <w:t xml:space="preserve">Fuente: </w:t>
      </w:r>
      <w:sdt>
        <w:sdtPr>
          <w:rPr>
            <w:rFonts w:cs="Times New Roman"/>
            <w:szCs w:val="24"/>
          </w:rPr>
          <w:id w:val="2140144097"/>
          <w:citation/>
        </w:sdtPr>
        <w:sdtContent>
          <w:r w:rsidR="005A38D8" w:rsidRPr="004B317F">
            <w:rPr>
              <w:rFonts w:cs="Times New Roman"/>
              <w:szCs w:val="24"/>
            </w:rPr>
            <w:fldChar w:fldCharType="begin"/>
          </w:r>
          <w:r w:rsidR="005A38D8" w:rsidRPr="004B317F">
            <w:rPr>
              <w:rFonts w:cs="Times New Roman"/>
              <w:szCs w:val="24"/>
            </w:rPr>
            <w:instrText xml:space="preserve"> CITATION Uri871 \l 3082 </w:instrText>
          </w:r>
          <w:r w:rsidR="005A38D8" w:rsidRPr="004B317F">
            <w:rPr>
              <w:rFonts w:cs="Times New Roman"/>
              <w:szCs w:val="24"/>
            </w:rPr>
            <w:fldChar w:fldCharType="separate"/>
          </w:r>
          <w:r w:rsidR="00650F5E" w:rsidRPr="00650F5E">
            <w:rPr>
              <w:rFonts w:cs="Times New Roman"/>
              <w:noProof/>
              <w:szCs w:val="24"/>
            </w:rPr>
            <w:t>(Bronfenbrenner U. , 1987)</w:t>
          </w:r>
          <w:r w:rsidR="005A38D8" w:rsidRPr="004B317F">
            <w:rPr>
              <w:rFonts w:cs="Times New Roman"/>
              <w:szCs w:val="24"/>
            </w:rPr>
            <w:fldChar w:fldCharType="end"/>
          </w:r>
        </w:sdtContent>
      </w:sdt>
    </w:p>
    <w:p w14:paraId="7C066FF1" w14:textId="5350E482" w:rsidR="005A38D8" w:rsidRPr="00B34410" w:rsidRDefault="005A38D8" w:rsidP="00B34410">
      <w:pPr>
        <w:rPr>
          <w:rFonts w:cs="Times New Roman"/>
          <w:szCs w:val="24"/>
        </w:rPr>
      </w:pPr>
      <w:r w:rsidRPr="00B34410">
        <w:rPr>
          <w:rFonts w:cs="Times New Roman"/>
          <w:szCs w:val="24"/>
        </w:rPr>
        <w:lastRenderedPageBreak/>
        <w:t xml:space="preserve">Es importante definir que </w:t>
      </w:r>
      <w:r w:rsidR="009324AB" w:rsidRPr="00B34410">
        <w:rPr>
          <w:rFonts w:cs="Times New Roman"/>
          <w:szCs w:val="24"/>
        </w:rPr>
        <w:t>e</w:t>
      </w:r>
      <w:r w:rsidRPr="00B34410">
        <w:rPr>
          <w:rFonts w:cs="Times New Roman"/>
          <w:szCs w:val="24"/>
        </w:rPr>
        <w:t xml:space="preserve">stos 5 sistemas están socialmente constituidos de manera que apoyan y guían el desarrollo humano. </w:t>
      </w:r>
      <w:proofErr w:type="spellStart"/>
      <w:r w:rsidRPr="00B34410">
        <w:rPr>
          <w:rFonts w:cs="Times New Roman"/>
          <w:szCs w:val="24"/>
        </w:rPr>
        <w:t>Bronfenbrenner</w:t>
      </w:r>
      <w:proofErr w:type="spellEnd"/>
      <w:r w:rsidRPr="00B34410">
        <w:rPr>
          <w:rFonts w:cs="Times New Roman"/>
          <w:szCs w:val="24"/>
        </w:rPr>
        <w:t xml:space="preserve"> argumenta que la capacidad de formación de un sistema depende de la existencia de las interconexiones sociales entre ese sistema y los otros. Es </w:t>
      </w:r>
      <w:proofErr w:type="gramStart"/>
      <w:r w:rsidRPr="00B34410">
        <w:rPr>
          <w:rFonts w:cs="Times New Roman"/>
          <w:szCs w:val="24"/>
        </w:rPr>
        <w:t>decir</w:t>
      </w:r>
      <w:proofErr w:type="gramEnd"/>
      <w:r w:rsidRPr="00B34410">
        <w:rPr>
          <w:rFonts w:cs="Times New Roman"/>
          <w:szCs w:val="24"/>
        </w:rPr>
        <w:t xml:space="preserve"> todos dependen unos de otros y se van argumentando sus responsabilidades y actividades debido al aumento de relación que se presenta allí. </w:t>
      </w:r>
      <w:r w:rsidR="009324AB" w:rsidRPr="00B34410">
        <w:rPr>
          <w:rFonts w:cs="Times New Roman"/>
          <w:szCs w:val="24"/>
        </w:rPr>
        <w:t>De acuerdo con la teoría ecológica, si las relaciones en el microsistema inmediato se rompen, el niño no tendrá las herramientas para explorar otras partes de su entorno.</w:t>
      </w:r>
    </w:p>
    <w:p w14:paraId="559CB3DB" w14:textId="44C69652" w:rsidR="00992C84" w:rsidRPr="00B34410" w:rsidRDefault="009324AB" w:rsidP="00B34410">
      <w:pPr>
        <w:rPr>
          <w:rFonts w:cs="Times New Roman"/>
          <w:szCs w:val="24"/>
        </w:rPr>
      </w:pPr>
      <w:r w:rsidRPr="00B34410">
        <w:rPr>
          <w:rFonts w:cs="Times New Roman"/>
          <w:szCs w:val="24"/>
        </w:rPr>
        <w:t>La teoría ecológica es de suma importancia</w:t>
      </w:r>
      <w:r w:rsidR="00992C84" w:rsidRPr="00B34410">
        <w:rPr>
          <w:rFonts w:cs="Times New Roman"/>
          <w:szCs w:val="24"/>
        </w:rPr>
        <w:t>,</w:t>
      </w:r>
      <w:r w:rsidRPr="00B34410">
        <w:rPr>
          <w:rFonts w:cs="Times New Roman"/>
          <w:szCs w:val="24"/>
        </w:rPr>
        <w:t xml:space="preserve"> ya que busca comprender el accionar del ser humano en todos los espacios determinados, a su vez ayuda a comprender fenómenos que ocurren en un grupo de individuos, </w:t>
      </w:r>
      <w:r w:rsidR="00992C84" w:rsidRPr="00B34410">
        <w:rPr>
          <w:rFonts w:cs="Times New Roman"/>
          <w:szCs w:val="24"/>
        </w:rPr>
        <w:t xml:space="preserve">De igual manera se dice que los sistemas son combinaciones de habilidades de los </w:t>
      </w:r>
      <w:proofErr w:type="gramStart"/>
      <w:r w:rsidR="00992C84" w:rsidRPr="00B34410">
        <w:rPr>
          <w:rFonts w:cs="Times New Roman"/>
          <w:szCs w:val="24"/>
        </w:rPr>
        <w:t>erres humanos</w:t>
      </w:r>
      <w:proofErr w:type="gramEnd"/>
      <w:r w:rsidR="00992C84" w:rsidRPr="00B34410">
        <w:rPr>
          <w:rFonts w:cs="Times New Roman"/>
          <w:szCs w:val="24"/>
        </w:rPr>
        <w:t xml:space="preserve">, Se logra identificar </w:t>
      </w:r>
      <w:r w:rsidR="00FD7199" w:rsidRPr="00B34410">
        <w:rPr>
          <w:rFonts w:cs="Times New Roman"/>
          <w:szCs w:val="24"/>
        </w:rPr>
        <w:t>qué</w:t>
      </w:r>
      <w:r w:rsidR="00992C84" w:rsidRPr="00B34410">
        <w:rPr>
          <w:rFonts w:cs="Times New Roman"/>
          <w:szCs w:val="24"/>
        </w:rPr>
        <w:t xml:space="preserve"> situación se presenta en un entorno su relación y sus posibles soluciones.</w:t>
      </w:r>
      <w:r w:rsidR="003547A8" w:rsidRPr="00B34410">
        <w:rPr>
          <w:rFonts w:cs="Times New Roman"/>
          <w:szCs w:val="24"/>
        </w:rPr>
        <w:t xml:space="preserve"> La teoría ecológica de los sistemas es una visión de todo el entorno del individuo y su desempeño en cada espacio, por lo tanto es importante que de allí se pueda extraer información que permita que el orden teórico de la investigación sea determinante, claro y eficaz, A su vez en cada sistema se ven reflejadas las actitudes y comportamientos del individuo debido a sus situación, Es importante aclarar que la investigación conlleva a que se conozcan componente que afectan un entorno y sus posibles soluciones al momento de hacer una intervención con la comunidad, Los factores que se intervienen en los sistemas son de suma importancia para determinan una variedad de situación, Por tal razón está basada al desarrollo de los individuos y a sus cambios que son generados debido a las circunstancias que se enfrentan, allí se relaciona el ser humano con cada uno de los sistemas permitiéndose el mismo conocer su formación y su desarrollo. </w:t>
      </w:r>
    </w:p>
    <w:p w14:paraId="71A79ED8" w14:textId="7E2ABC08" w:rsidR="003547A8" w:rsidRDefault="00992C84" w:rsidP="00B34410">
      <w:pPr>
        <w:rPr>
          <w:rFonts w:cs="Times New Roman"/>
          <w:szCs w:val="24"/>
        </w:rPr>
      </w:pPr>
      <w:r w:rsidRPr="00B34410">
        <w:rPr>
          <w:rFonts w:cs="Times New Roman"/>
          <w:szCs w:val="24"/>
        </w:rPr>
        <w:lastRenderedPageBreak/>
        <w:t xml:space="preserve">El tipo de investigación se realizó bajo el método Cualitativo y Cuantitativo con base del autor </w:t>
      </w:r>
      <w:sdt>
        <w:sdtPr>
          <w:rPr>
            <w:rFonts w:cs="Times New Roman"/>
            <w:szCs w:val="24"/>
          </w:rPr>
          <w:id w:val="1444650150"/>
          <w:citation/>
        </w:sdtPr>
        <w:sdtContent>
          <w:r w:rsidRPr="00B34410">
            <w:rPr>
              <w:rFonts w:cs="Times New Roman"/>
              <w:szCs w:val="24"/>
            </w:rPr>
            <w:fldChar w:fldCharType="begin"/>
          </w:r>
          <w:r w:rsidRPr="00B34410">
            <w:rPr>
              <w:rFonts w:cs="Times New Roman"/>
              <w:szCs w:val="24"/>
            </w:rPr>
            <w:instrText xml:space="preserve"> CITATION Sam14 \l 3082 </w:instrText>
          </w:r>
          <w:r w:rsidRPr="00B34410">
            <w:rPr>
              <w:rFonts w:cs="Times New Roman"/>
              <w:szCs w:val="24"/>
            </w:rPr>
            <w:fldChar w:fldCharType="separate"/>
          </w:r>
          <w:r w:rsidR="00650F5E" w:rsidRPr="00650F5E">
            <w:rPr>
              <w:rFonts w:cs="Times New Roman"/>
              <w:noProof/>
              <w:szCs w:val="24"/>
            </w:rPr>
            <w:t>(Sampieri, Metodologia De La Investigacion, 2014)</w:t>
          </w:r>
          <w:r w:rsidRPr="00B34410">
            <w:rPr>
              <w:rFonts w:cs="Times New Roman"/>
              <w:szCs w:val="24"/>
            </w:rPr>
            <w:fldChar w:fldCharType="end"/>
          </w:r>
        </w:sdtContent>
      </w:sdt>
      <w:r w:rsidRPr="00B34410">
        <w:rPr>
          <w:rFonts w:cs="Times New Roman"/>
          <w:szCs w:val="24"/>
        </w:rPr>
        <w:t xml:space="preserve"> </w:t>
      </w:r>
      <w:r w:rsidR="00F538ED" w:rsidRPr="00B34410">
        <w:rPr>
          <w:rFonts w:cs="Times New Roman"/>
          <w:szCs w:val="24"/>
        </w:rPr>
        <w:t>Quien define que</w:t>
      </w:r>
      <w:r w:rsidR="002945DB" w:rsidRPr="00B34410">
        <w:rPr>
          <w:rFonts w:cs="Times New Roman"/>
          <w:szCs w:val="24"/>
        </w:rPr>
        <w:t xml:space="preserve"> el enfoque</w:t>
      </w:r>
      <w:r w:rsidR="00F538ED" w:rsidRPr="00B34410">
        <w:rPr>
          <w:rFonts w:cs="Times New Roman"/>
          <w:szCs w:val="24"/>
        </w:rPr>
        <w:t xml:space="preserve"> cuantitativo se utiliza para</w:t>
      </w:r>
      <w:r w:rsidR="002945DB" w:rsidRPr="00B34410">
        <w:rPr>
          <w:rFonts w:cs="Times New Roman"/>
          <w:szCs w:val="24"/>
        </w:rPr>
        <w:t xml:space="preserve"> la recolección de datos</w:t>
      </w:r>
      <w:r w:rsidR="00F538ED" w:rsidRPr="00B34410">
        <w:rPr>
          <w:rFonts w:cs="Times New Roman"/>
          <w:szCs w:val="24"/>
        </w:rPr>
        <w:t>,</w:t>
      </w:r>
      <w:r w:rsidR="002945DB" w:rsidRPr="00B34410">
        <w:rPr>
          <w:rFonts w:cs="Times New Roman"/>
          <w:szCs w:val="24"/>
        </w:rPr>
        <w:t xml:space="preserve"> para probar hipótesis con base en la medición numérica y el análisis estadístico, con el fin establecer pautas de comportamiento y probar te</w:t>
      </w:r>
      <w:r w:rsidR="00F538ED" w:rsidRPr="00B34410">
        <w:rPr>
          <w:rFonts w:cs="Times New Roman"/>
          <w:szCs w:val="24"/>
        </w:rPr>
        <w:t>orías, por lo tanto esto permitió</w:t>
      </w:r>
      <w:r w:rsidR="002945DB" w:rsidRPr="00B34410">
        <w:rPr>
          <w:rFonts w:cs="Times New Roman"/>
          <w:szCs w:val="24"/>
        </w:rPr>
        <w:t xml:space="preserve"> que los investigadores </w:t>
      </w:r>
      <w:r w:rsidR="00F538ED" w:rsidRPr="00B34410">
        <w:rPr>
          <w:rFonts w:cs="Times New Roman"/>
          <w:szCs w:val="24"/>
        </w:rPr>
        <w:t>plantearan datos descriptivos como datos estadísticos, y lograr la caracterización de la población y determinar la relación existente ente condiciones de saneamiento básico y calidad de vida, y el Enfoque cualitativo Utiliza la recolección y análisis de los datos para afinar las preguntas de investigación o revelar nuevas interrogantes en el proceso de interpretación.</w:t>
      </w:r>
      <w:r w:rsidR="003547A8" w:rsidRPr="00B34410">
        <w:rPr>
          <w:rFonts w:cs="Times New Roman"/>
          <w:szCs w:val="24"/>
        </w:rPr>
        <w:t xml:space="preserve"> Por esta razón se generan preguntas nuevas y variedad de respuestas que desenlazan interés por solucionarlas por medio de variedad de investigaciones. Con la obtención de información recolectada se determina un análisis que permite mejorar y adaptar las soluciones, a su vez determina objetivos a desarrollar, examina los datos y el componente de las conclusiones, Ampliando los conocimientos sobre la variedad de temas establecidos con finalidad de alcanzar una solución óptima y eficaz en un proceso.</w:t>
      </w:r>
    </w:p>
    <w:p w14:paraId="57BF2E4C" w14:textId="25FEBD2E" w:rsidR="004B317F" w:rsidRDefault="00774798" w:rsidP="00FC01AD">
      <w:pPr>
        <w:ind w:firstLine="0"/>
        <w:rPr>
          <w:rFonts w:cs="Times New Roman"/>
          <w:b/>
          <w:szCs w:val="24"/>
        </w:rPr>
      </w:pPr>
      <w:r>
        <w:rPr>
          <w:rFonts w:cs="Times New Roman"/>
          <w:szCs w:val="24"/>
        </w:rPr>
        <w:t xml:space="preserve">Según, </w:t>
      </w:r>
      <w:sdt>
        <w:sdtPr>
          <w:rPr>
            <w:rFonts w:cs="Times New Roman"/>
            <w:szCs w:val="24"/>
          </w:rPr>
          <w:id w:val="1309441802"/>
          <w:citation/>
        </w:sdtPr>
        <w:sdtContent>
          <w:r w:rsidRPr="00C1257F">
            <w:rPr>
              <w:rFonts w:cs="Times New Roman"/>
              <w:szCs w:val="24"/>
            </w:rPr>
            <w:fldChar w:fldCharType="begin"/>
          </w:r>
          <w:r w:rsidRPr="00C1257F">
            <w:rPr>
              <w:rFonts w:cs="Times New Roman"/>
              <w:szCs w:val="24"/>
            </w:rPr>
            <w:instrText xml:space="preserve"> CITATION Hus19 \l 3082 </w:instrText>
          </w:r>
          <w:r w:rsidRPr="00C1257F">
            <w:rPr>
              <w:rFonts w:cs="Times New Roman"/>
              <w:szCs w:val="24"/>
            </w:rPr>
            <w:fldChar w:fldCharType="separate"/>
          </w:r>
          <w:r w:rsidR="00650F5E" w:rsidRPr="00650F5E">
            <w:rPr>
              <w:rFonts w:cs="Times New Roman"/>
              <w:noProof/>
              <w:szCs w:val="24"/>
            </w:rPr>
            <w:t>(Husserl, 2019)</w:t>
          </w:r>
          <w:r w:rsidRPr="00C1257F">
            <w:rPr>
              <w:rFonts w:cs="Times New Roman"/>
              <w:szCs w:val="24"/>
            </w:rPr>
            <w:fldChar w:fldCharType="end"/>
          </w:r>
        </w:sdtContent>
      </w:sdt>
      <w:r>
        <w:rPr>
          <w:rFonts w:cs="Times New Roman"/>
          <w:szCs w:val="24"/>
        </w:rPr>
        <w:t>, define</w:t>
      </w:r>
      <w:r w:rsidR="00822F1B">
        <w:rPr>
          <w:rFonts w:cs="Times New Roman"/>
          <w:szCs w:val="24"/>
        </w:rPr>
        <w:t xml:space="preserve"> que</w:t>
      </w:r>
      <w:r>
        <w:rPr>
          <w:rFonts w:cs="Times New Roman"/>
          <w:szCs w:val="24"/>
        </w:rPr>
        <w:t xml:space="preserve"> e</w:t>
      </w:r>
      <w:r w:rsidRPr="00C1257F">
        <w:rPr>
          <w:rFonts w:cs="Times New Roman"/>
          <w:szCs w:val="24"/>
        </w:rPr>
        <w:t>l enfoque f</w:t>
      </w:r>
      <w:r>
        <w:rPr>
          <w:rFonts w:cs="Times New Roman"/>
          <w:szCs w:val="24"/>
        </w:rPr>
        <w:t>eno</w:t>
      </w:r>
      <w:r w:rsidR="00822F1B">
        <w:rPr>
          <w:rFonts w:cs="Times New Roman"/>
          <w:szCs w:val="24"/>
        </w:rPr>
        <w:t xml:space="preserve">menológico de investigación </w:t>
      </w:r>
      <w:r>
        <w:rPr>
          <w:rFonts w:cs="Times New Roman"/>
          <w:szCs w:val="24"/>
        </w:rPr>
        <w:t>s</w:t>
      </w:r>
      <w:r w:rsidRPr="00C1257F">
        <w:rPr>
          <w:rFonts w:cs="Times New Roman"/>
          <w:szCs w:val="24"/>
        </w:rPr>
        <w:t>urge como una respuesta al radicalismo de lo objetivable. Se fundamenta en el estudio de las experiencias de vida, respecto de un suceso, desde la perspectiva del sujeto. Este enfoque asume el análisis de los aspectos más complejos de la vida humana, de aquello que se encuentr</w:t>
      </w:r>
      <w:r w:rsidR="00822F1B">
        <w:rPr>
          <w:rFonts w:cs="Times New Roman"/>
          <w:szCs w:val="24"/>
        </w:rPr>
        <w:t xml:space="preserve">a más allá de lo cuantificable, </w:t>
      </w:r>
      <w:r w:rsidRPr="00C1257F">
        <w:rPr>
          <w:rFonts w:cs="Times New Roman"/>
          <w:szCs w:val="24"/>
        </w:rPr>
        <w:t>es un paradigma que pretende explicar la naturaleza de las cosas, la esencia y la veracidad de los fenómenos. El objetivo que persigue es la compr</w:t>
      </w:r>
      <w:r w:rsidR="00822F1B">
        <w:rPr>
          <w:rFonts w:cs="Times New Roman"/>
          <w:szCs w:val="24"/>
        </w:rPr>
        <w:t>ensión de la experiencia vivida, esta comprensión</w:t>
      </w:r>
      <w:r w:rsidRPr="00C1257F">
        <w:rPr>
          <w:rFonts w:cs="Times New Roman"/>
          <w:szCs w:val="24"/>
        </w:rPr>
        <w:t xml:space="preserve"> a su vez, busca la toma de conciencia y los significados en torno del fenómeno</w:t>
      </w:r>
      <w:r w:rsidR="00822F1B">
        <w:rPr>
          <w:rFonts w:cs="Times New Roman"/>
          <w:szCs w:val="24"/>
        </w:rPr>
        <w:t xml:space="preserve">. Por lo tanto hace referencia a conocer las </w:t>
      </w:r>
      <w:r w:rsidR="00822F1B">
        <w:rPr>
          <w:rFonts w:cs="Times New Roman"/>
          <w:szCs w:val="24"/>
        </w:rPr>
        <w:lastRenderedPageBreak/>
        <w:t xml:space="preserve">experiencias y situaciones de estas familias lo cual permite obtener un análisis previo de cada aspecto que favorece o afecta a los individuos de un entorno, en esta investigación es importante determinar el estado del saneamiento básico y los efectos en la calidad de vida de los individuos, El saneamiento </w:t>
      </w:r>
      <w:r w:rsidR="00FC01AD">
        <w:rPr>
          <w:rFonts w:cs="Times New Roman"/>
          <w:szCs w:val="24"/>
        </w:rPr>
        <w:t xml:space="preserve">básico de la población </w:t>
      </w:r>
      <w:r w:rsidR="00FC01AD" w:rsidRPr="00FC01AD">
        <w:rPr>
          <w:rFonts w:cs="Times New Roman"/>
          <w:szCs w:val="24"/>
        </w:rPr>
        <w:t xml:space="preserve">debe ser fundamental en la vida de los seres humanos </w:t>
      </w:r>
      <w:r w:rsidR="00FC01AD">
        <w:rPr>
          <w:rFonts w:cs="Times New Roman"/>
          <w:szCs w:val="24"/>
        </w:rPr>
        <w:t xml:space="preserve">ya que se basa en políticas de estado que buscan </w:t>
      </w:r>
      <w:r w:rsidR="00FC01AD" w:rsidRPr="00FC01AD">
        <w:t xml:space="preserve">el mejoramiento y la preservación de las condiciones sanitarias </w:t>
      </w:r>
      <w:r w:rsidR="00FC01AD">
        <w:t xml:space="preserve">en este caso </w:t>
      </w:r>
      <w:r w:rsidR="00FC01AD" w:rsidRPr="00FC01AD">
        <w:t>de: Suministro de agua, Disposición adecuada de excretas, Eliminación de basura, Higiene de los alimentos, Saneamiento de la vivienda y de los sitios de reunión, Salud.</w:t>
      </w:r>
    </w:p>
    <w:p w14:paraId="5C5FFC5D" w14:textId="77777777" w:rsidR="004B317F" w:rsidRDefault="004B317F" w:rsidP="00B34410">
      <w:pPr>
        <w:rPr>
          <w:rFonts w:cs="Times New Roman"/>
          <w:b/>
          <w:szCs w:val="24"/>
        </w:rPr>
      </w:pPr>
    </w:p>
    <w:p w14:paraId="6961650F" w14:textId="77777777" w:rsidR="004B317F" w:rsidRDefault="004B317F" w:rsidP="00B34410">
      <w:pPr>
        <w:rPr>
          <w:rFonts w:cs="Times New Roman"/>
          <w:b/>
          <w:szCs w:val="24"/>
        </w:rPr>
      </w:pPr>
    </w:p>
    <w:p w14:paraId="586ED228" w14:textId="77777777" w:rsidR="004B317F" w:rsidRDefault="004B317F" w:rsidP="00B34410">
      <w:pPr>
        <w:rPr>
          <w:rFonts w:cs="Times New Roman"/>
          <w:b/>
          <w:szCs w:val="24"/>
        </w:rPr>
      </w:pPr>
    </w:p>
    <w:p w14:paraId="2E811CFA" w14:textId="77777777" w:rsidR="004B317F" w:rsidRDefault="004B317F" w:rsidP="00B34410">
      <w:pPr>
        <w:rPr>
          <w:rFonts w:cs="Times New Roman"/>
          <w:b/>
          <w:szCs w:val="24"/>
        </w:rPr>
      </w:pPr>
    </w:p>
    <w:p w14:paraId="2A41717F" w14:textId="77777777" w:rsidR="004B317F" w:rsidRDefault="004B317F" w:rsidP="00B34410">
      <w:pPr>
        <w:rPr>
          <w:rFonts w:cs="Times New Roman"/>
          <w:b/>
          <w:szCs w:val="24"/>
        </w:rPr>
      </w:pPr>
    </w:p>
    <w:p w14:paraId="2BABE456" w14:textId="77777777" w:rsidR="004B317F" w:rsidRDefault="004B317F" w:rsidP="00B34410">
      <w:pPr>
        <w:rPr>
          <w:rFonts w:cs="Times New Roman"/>
          <w:b/>
          <w:szCs w:val="24"/>
        </w:rPr>
      </w:pPr>
    </w:p>
    <w:p w14:paraId="7C6390DA" w14:textId="77777777" w:rsidR="004B317F" w:rsidRDefault="004B317F" w:rsidP="00B34410">
      <w:pPr>
        <w:rPr>
          <w:rFonts w:cs="Times New Roman"/>
          <w:b/>
          <w:szCs w:val="24"/>
        </w:rPr>
      </w:pPr>
    </w:p>
    <w:p w14:paraId="12B904B1" w14:textId="77777777" w:rsidR="004B317F" w:rsidRPr="00306206" w:rsidRDefault="004B317F" w:rsidP="00B34410">
      <w:pPr>
        <w:rPr>
          <w:rFonts w:cs="Times New Roman"/>
          <w:b/>
          <w:color w:val="FF0000"/>
          <w:szCs w:val="24"/>
        </w:rPr>
      </w:pPr>
    </w:p>
    <w:p w14:paraId="17D69988" w14:textId="77777777" w:rsidR="00CD295D" w:rsidRDefault="00CD295D" w:rsidP="00B34410">
      <w:pPr>
        <w:rPr>
          <w:rFonts w:cs="Times New Roman"/>
          <w:b/>
          <w:szCs w:val="24"/>
        </w:rPr>
      </w:pPr>
    </w:p>
    <w:p w14:paraId="1ECCC263" w14:textId="77777777" w:rsidR="00CD295D" w:rsidRDefault="00CD295D" w:rsidP="00B34410">
      <w:pPr>
        <w:rPr>
          <w:rFonts w:cs="Times New Roman"/>
          <w:b/>
          <w:szCs w:val="24"/>
        </w:rPr>
      </w:pPr>
    </w:p>
    <w:p w14:paraId="5EF5B9C3" w14:textId="77777777" w:rsidR="004B317F" w:rsidRDefault="004B317F" w:rsidP="00B34410">
      <w:pPr>
        <w:rPr>
          <w:rFonts w:cs="Times New Roman"/>
          <w:b/>
          <w:szCs w:val="24"/>
        </w:rPr>
      </w:pPr>
    </w:p>
    <w:p w14:paraId="09D2AF61" w14:textId="77777777" w:rsidR="00F71351" w:rsidRDefault="00F71351" w:rsidP="00B34410">
      <w:pPr>
        <w:rPr>
          <w:rFonts w:cs="Times New Roman"/>
          <w:b/>
          <w:szCs w:val="24"/>
        </w:rPr>
      </w:pPr>
    </w:p>
    <w:p w14:paraId="729EC84B" w14:textId="77777777" w:rsidR="00F71351" w:rsidRDefault="00F71351" w:rsidP="00B34410">
      <w:pPr>
        <w:rPr>
          <w:rFonts w:cs="Times New Roman"/>
          <w:b/>
          <w:szCs w:val="24"/>
        </w:rPr>
      </w:pPr>
    </w:p>
    <w:p w14:paraId="2304D4F8" w14:textId="77777777" w:rsidR="00650F5E" w:rsidRPr="00650F5E" w:rsidRDefault="00650F5E" w:rsidP="00F01A90">
      <w:pPr>
        <w:ind w:firstLine="0"/>
      </w:pPr>
      <w:bookmarkStart w:id="19" w:name="_Toc25660281"/>
    </w:p>
    <w:p w14:paraId="235B2F25" w14:textId="7B178173" w:rsidR="003547A8" w:rsidRPr="00A2411A" w:rsidRDefault="003547A8" w:rsidP="00F71351">
      <w:pPr>
        <w:pStyle w:val="Ttulo1"/>
      </w:pPr>
      <w:r w:rsidRPr="00A2411A">
        <w:lastRenderedPageBreak/>
        <w:t>M</w:t>
      </w:r>
      <w:r w:rsidR="00AF4F4F" w:rsidRPr="00A2411A">
        <w:t>arco conceptual</w:t>
      </w:r>
      <w:bookmarkEnd w:id="19"/>
    </w:p>
    <w:p w14:paraId="7C2C56EF" w14:textId="77777777" w:rsidR="003547A8" w:rsidRPr="00B34410" w:rsidRDefault="00A21351" w:rsidP="00B34410">
      <w:pPr>
        <w:rPr>
          <w:rFonts w:cs="Times New Roman"/>
          <w:szCs w:val="24"/>
        </w:rPr>
      </w:pPr>
      <w:sdt>
        <w:sdtPr>
          <w:rPr>
            <w:rFonts w:cs="Times New Roman"/>
            <w:szCs w:val="24"/>
          </w:rPr>
          <w:id w:val="29010421"/>
          <w:citation/>
        </w:sdtPr>
        <w:sdtContent>
          <w:r w:rsidR="003547A8" w:rsidRPr="00B34410">
            <w:rPr>
              <w:rFonts w:cs="Times New Roman"/>
              <w:szCs w:val="24"/>
            </w:rPr>
            <w:fldChar w:fldCharType="begin"/>
          </w:r>
          <w:r w:rsidR="003547A8" w:rsidRPr="00B34410">
            <w:rPr>
              <w:rFonts w:cs="Times New Roman"/>
              <w:szCs w:val="24"/>
              <w:lang w:val="es-CO"/>
            </w:rPr>
            <w:instrText xml:space="preserve"> CITATION Wik19 \l 9226 </w:instrText>
          </w:r>
          <w:r w:rsidR="003547A8" w:rsidRPr="00B34410">
            <w:rPr>
              <w:rFonts w:cs="Times New Roman"/>
              <w:szCs w:val="24"/>
            </w:rPr>
            <w:fldChar w:fldCharType="separate"/>
          </w:r>
          <w:r w:rsidR="00650F5E" w:rsidRPr="00650F5E">
            <w:rPr>
              <w:rFonts w:cs="Times New Roman"/>
              <w:noProof/>
              <w:szCs w:val="24"/>
              <w:lang w:val="es-CO"/>
            </w:rPr>
            <w:t>(Wikipedia, 2019)</w:t>
          </w:r>
          <w:r w:rsidR="003547A8" w:rsidRPr="00B34410">
            <w:rPr>
              <w:rFonts w:cs="Times New Roman"/>
              <w:szCs w:val="24"/>
            </w:rPr>
            <w:fldChar w:fldCharType="end"/>
          </w:r>
        </w:sdtContent>
      </w:sdt>
      <w:r w:rsidR="003547A8" w:rsidRPr="00B34410">
        <w:rPr>
          <w:rFonts w:cs="Times New Roman"/>
          <w:szCs w:val="24"/>
        </w:rPr>
        <w:t xml:space="preserve">La migración: es el traslado o desplazamiento de la población de una región a otra o de un país a otro, con el consiguiente cambio de residencia; dicho movimiento constituye un fenómeno geográfico de relevante importancia en el mundo. Se considera como </w:t>
      </w:r>
      <w:proofErr w:type="gramStart"/>
      <w:r w:rsidR="003547A8" w:rsidRPr="00B34410">
        <w:rPr>
          <w:rFonts w:cs="Times New Roman"/>
          <w:szCs w:val="24"/>
        </w:rPr>
        <w:t>una  relocalización</w:t>
      </w:r>
      <w:proofErr w:type="gramEnd"/>
      <w:r w:rsidR="003547A8" w:rsidRPr="00B34410">
        <w:rPr>
          <w:rFonts w:cs="Times New Roman"/>
          <w:szCs w:val="24"/>
        </w:rPr>
        <w:t xml:space="preserve">  de  individuos  entre  estados nacionales, La inmigración está representada por aquella población que ingresa a un país o territorio en el cual no ha nacido; supone la entrada de población. Se entiende como “todas las maneras con que los ciudadanos de cualquier nación satisfacen la siempre existente necesidad de cambiar de residencia”</w:t>
      </w:r>
    </w:p>
    <w:p w14:paraId="4C100D61" w14:textId="77777777" w:rsidR="003547A8" w:rsidRPr="00B34410" w:rsidRDefault="00A21351" w:rsidP="00B34410">
      <w:pPr>
        <w:rPr>
          <w:rFonts w:cs="Times New Roman"/>
          <w:szCs w:val="24"/>
        </w:rPr>
      </w:pPr>
      <w:sdt>
        <w:sdtPr>
          <w:rPr>
            <w:rFonts w:cs="Times New Roman"/>
            <w:szCs w:val="24"/>
          </w:rPr>
          <w:id w:val="29010422"/>
          <w:citation/>
        </w:sdtPr>
        <w:sdtContent>
          <w:r w:rsidR="003547A8" w:rsidRPr="00B34410">
            <w:rPr>
              <w:rFonts w:cs="Times New Roman"/>
              <w:szCs w:val="24"/>
            </w:rPr>
            <w:fldChar w:fldCharType="begin"/>
          </w:r>
          <w:r w:rsidR="003547A8" w:rsidRPr="00B34410">
            <w:rPr>
              <w:rFonts w:cs="Times New Roman"/>
              <w:szCs w:val="24"/>
              <w:lang w:val="es-CO"/>
            </w:rPr>
            <w:instrText xml:space="preserve"> CITATION Sil032 \l 9226 </w:instrText>
          </w:r>
          <w:r w:rsidR="003547A8" w:rsidRPr="00B34410">
            <w:rPr>
              <w:rFonts w:cs="Times New Roman"/>
              <w:szCs w:val="24"/>
            </w:rPr>
            <w:fldChar w:fldCharType="separate"/>
          </w:r>
          <w:r w:rsidR="00650F5E" w:rsidRPr="00650F5E">
            <w:rPr>
              <w:rFonts w:cs="Times New Roman"/>
              <w:noProof/>
              <w:szCs w:val="24"/>
              <w:lang w:val="es-CO"/>
            </w:rPr>
            <w:t>(Silvia, 2003)</w:t>
          </w:r>
          <w:r w:rsidR="003547A8" w:rsidRPr="00B34410">
            <w:rPr>
              <w:rFonts w:cs="Times New Roman"/>
              <w:szCs w:val="24"/>
            </w:rPr>
            <w:fldChar w:fldCharType="end"/>
          </w:r>
        </w:sdtContent>
      </w:sdt>
      <w:r w:rsidR="003547A8" w:rsidRPr="00B34410">
        <w:rPr>
          <w:rFonts w:cs="Times New Roman"/>
          <w:szCs w:val="24"/>
        </w:rPr>
        <w:t>El saneamiento básico: es el mejoramiento y la preservación de las condiciones sanitarias optimas de fuentes de sistema de abastecimiento de agua para uso y consumo humano, disposición sanitaria de excrementos y orina, manejo sanitario de residuos sólidos, y la calidad de vida que son los niveles de generalización pasando por sociedad y comunidad hasta el aspecto físico y mental de un individuo, todos estos aspectos son importantes para que los individuo migrantes adopten estilos de vida saludables en su entorno y a su vez no poner en riesgo la vida por culpa de las afectaciones de un saneamiento básico empleado incorrectamente.</w:t>
      </w:r>
    </w:p>
    <w:p w14:paraId="1EDE1423" w14:textId="28A5F3F5" w:rsidR="003547A8" w:rsidRPr="00B34410" w:rsidRDefault="00A21351" w:rsidP="00B34410">
      <w:pPr>
        <w:rPr>
          <w:rFonts w:cs="Times New Roman"/>
          <w:szCs w:val="24"/>
        </w:rPr>
      </w:pPr>
      <w:sdt>
        <w:sdtPr>
          <w:rPr>
            <w:rFonts w:cs="Times New Roman"/>
            <w:szCs w:val="24"/>
          </w:rPr>
          <w:id w:val="29010423"/>
          <w:citation/>
        </w:sdtPr>
        <w:sdtContent>
          <w:r w:rsidR="003547A8" w:rsidRPr="00B34410">
            <w:rPr>
              <w:rFonts w:cs="Times New Roman"/>
              <w:szCs w:val="24"/>
            </w:rPr>
            <w:fldChar w:fldCharType="begin"/>
          </w:r>
          <w:r w:rsidR="002F5258">
            <w:rPr>
              <w:rFonts w:cs="Times New Roman"/>
              <w:szCs w:val="24"/>
              <w:lang w:val="es-CO"/>
            </w:rPr>
            <w:instrText xml:space="preserve">CITATION Def07 \l 9226 </w:instrText>
          </w:r>
          <w:r w:rsidR="003547A8" w:rsidRPr="00B34410">
            <w:rPr>
              <w:rFonts w:cs="Times New Roman"/>
              <w:szCs w:val="24"/>
            </w:rPr>
            <w:fldChar w:fldCharType="separate"/>
          </w:r>
          <w:r w:rsidR="00650F5E" w:rsidRPr="00650F5E">
            <w:rPr>
              <w:rFonts w:cs="Times New Roman"/>
              <w:noProof/>
              <w:szCs w:val="24"/>
              <w:lang w:val="es-CO"/>
            </w:rPr>
            <w:t>(Abc, 2007)</w:t>
          </w:r>
          <w:r w:rsidR="003547A8" w:rsidRPr="00B34410">
            <w:rPr>
              <w:rFonts w:cs="Times New Roman"/>
              <w:szCs w:val="24"/>
            </w:rPr>
            <w:fldChar w:fldCharType="end"/>
          </w:r>
        </w:sdtContent>
      </w:sdt>
      <w:r w:rsidR="003547A8" w:rsidRPr="00B34410">
        <w:rPr>
          <w:rFonts w:cs="Times New Roman"/>
          <w:szCs w:val="24"/>
        </w:rPr>
        <w:t>Efectos: El término efecto tiene multitud de significados según el campo en el que se utilice, aunque el utilizado con más frecuencia es ese que lo define como aquel resultado que se obtiene a consecuencia de una causa. Por otra parte, la palabra efecto también se usa para denominar una impresión producida en los </w:t>
      </w:r>
      <w:hyperlink r:id="rId11" w:tooltip="sentimientos" w:history="1">
        <w:r w:rsidR="003547A8" w:rsidRPr="00B34410">
          <w:rPr>
            <w:rStyle w:val="Hipervnculo"/>
            <w:rFonts w:cs="Times New Roman"/>
            <w:color w:val="000000" w:themeColor="text1"/>
            <w:szCs w:val="24"/>
            <w:u w:val="none"/>
          </w:rPr>
          <w:t>sentimientos</w:t>
        </w:r>
      </w:hyperlink>
      <w:r w:rsidR="003547A8" w:rsidRPr="00B34410">
        <w:rPr>
          <w:rFonts w:cs="Times New Roman"/>
          <w:szCs w:val="24"/>
        </w:rPr>
        <w:t xml:space="preserve"> o el ánimo de una persona. Los efectos tienen relaciones con todas las acciones del ser humano porque cada accionar del ser humano conlleva a una consecuencia positiva o negativa, en este caso los </w:t>
      </w:r>
      <w:r w:rsidR="003547A8" w:rsidRPr="00B34410">
        <w:rPr>
          <w:rFonts w:cs="Times New Roman"/>
          <w:szCs w:val="24"/>
        </w:rPr>
        <w:lastRenderedPageBreak/>
        <w:t>efectos se relacionan con el entorno de la población venezolana ya que afecta cotidianamente la calidad de vida debido a las acciones que tuvieron que ser obligados a realizar.</w:t>
      </w:r>
    </w:p>
    <w:p w14:paraId="48B74AA5" w14:textId="77777777" w:rsidR="003547A8" w:rsidRPr="00B34410" w:rsidRDefault="00A21351" w:rsidP="00B34410">
      <w:pPr>
        <w:rPr>
          <w:rFonts w:cs="Times New Roman"/>
          <w:szCs w:val="24"/>
        </w:rPr>
      </w:pPr>
      <w:sdt>
        <w:sdtPr>
          <w:rPr>
            <w:rFonts w:cs="Times New Roman"/>
            <w:szCs w:val="24"/>
          </w:rPr>
          <w:id w:val="29010424"/>
          <w:citation/>
        </w:sdtPr>
        <w:sdtContent>
          <w:r w:rsidR="003547A8" w:rsidRPr="00B34410">
            <w:rPr>
              <w:rFonts w:cs="Times New Roman"/>
              <w:szCs w:val="24"/>
            </w:rPr>
            <w:fldChar w:fldCharType="begin"/>
          </w:r>
          <w:r w:rsidR="003547A8" w:rsidRPr="00B34410">
            <w:rPr>
              <w:rFonts w:cs="Times New Roman"/>
              <w:szCs w:val="24"/>
              <w:lang w:val="es-CO"/>
            </w:rPr>
            <w:instrText xml:space="preserve"> CITATION Ros021 \l 9226 </w:instrText>
          </w:r>
          <w:r w:rsidR="003547A8" w:rsidRPr="00B34410">
            <w:rPr>
              <w:rFonts w:cs="Times New Roman"/>
              <w:szCs w:val="24"/>
            </w:rPr>
            <w:fldChar w:fldCharType="separate"/>
          </w:r>
          <w:r w:rsidR="00650F5E" w:rsidRPr="00650F5E">
            <w:rPr>
              <w:rFonts w:cs="Times New Roman"/>
              <w:noProof/>
              <w:szCs w:val="24"/>
              <w:lang w:val="es-CO"/>
            </w:rPr>
            <w:t>(Palomba, 2002)</w:t>
          </w:r>
          <w:r w:rsidR="003547A8" w:rsidRPr="00B34410">
            <w:rPr>
              <w:rFonts w:cs="Times New Roman"/>
              <w:szCs w:val="24"/>
            </w:rPr>
            <w:fldChar w:fldCharType="end"/>
          </w:r>
        </w:sdtContent>
      </w:sdt>
      <w:r w:rsidR="003547A8" w:rsidRPr="00B34410">
        <w:rPr>
          <w:rFonts w:cs="Times New Roman"/>
          <w:szCs w:val="24"/>
        </w:rPr>
        <w:t>La calidad de vida: El concepto de calidad de vida representa un término multidimensional de las Políticas sociales que significa tener buenas condiciones de vida ‘objetivas’ y un alto grado de bienestar ‘subjetivo’, y también incluye la satisfacción colectiva de necesidades a través de políticas sociales en adición a la satisfacción individual de necesidades, Se entiende por calidad de vida el estado armónico de los individuos, el ambiente en el que se desenvuelven, la satisfacción con las necesidades y falencias causadas por alguna problemática la sociedad y sus intereses.</w:t>
      </w:r>
    </w:p>
    <w:p w14:paraId="3AB7842B" w14:textId="77777777" w:rsidR="003547A8" w:rsidRPr="00B34410" w:rsidRDefault="00A21351" w:rsidP="00B34410">
      <w:pPr>
        <w:rPr>
          <w:rFonts w:cs="Times New Roman"/>
          <w:szCs w:val="24"/>
        </w:rPr>
      </w:pPr>
      <w:sdt>
        <w:sdtPr>
          <w:rPr>
            <w:rFonts w:cs="Times New Roman"/>
            <w:szCs w:val="24"/>
          </w:rPr>
          <w:id w:val="29010425"/>
          <w:citation/>
        </w:sdtPr>
        <w:sdtContent>
          <w:r w:rsidR="003547A8" w:rsidRPr="00B34410">
            <w:rPr>
              <w:rFonts w:cs="Times New Roman"/>
              <w:szCs w:val="24"/>
            </w:rPr>
            <w:fldChar w:fldCharType="begin"/>
          </w:r>
          <w:r w:rsidR="003547A8" w:rsidRPr="00B34410">
            <w:rPr>
              <w:rFonts w:cs="Times New Roman"/>
              <w:szCs w:val="24"/>
              <w:lang w:val="es-CO"/>
            </w:rPr>
            <w:instrText xml:space="preserve"> CITATION Ecu07 \l 9226 </w:instrText>
          </w:r>
          <w:r w:rsidR="003547A8" w:rsidRPr="00B34410">
            <w:rPr>
              <w:rFonts w:cs="Times New Roman"/>
              <w:szCs w:val="24"/>
            </w:rPr>
            <w:fldChar w:fldCharType="separate"/>
          </w:r>
          <w:r w:rsidR="00650F5E" w:rsidRPr="00650F5E">
            <w:rPr>
              <w:rFonts w:cs="Times New Roman"/>
              <w:noProof/>
              <w:szCs w:val="24"/>
              <w:lang w:val="es-CO"/>
            </w:rPr>
            <w:t>(Ecured, 2007)</w:t>
          </w:r>
          <w:r w:rsidR="003547A8" w:rsidRPr="00B34410">
            <w:rPr>
              <w:rFonts w:cs="Times New Roman"/>
              <w:szCs w:val="24"/>
            </w:rPr>
            <w:fldChar w:fldCharType="end"/>
          </w:r>
        </w:sdtContent>
      </w:sdt>
      <w:r w:rsidR="003547A8" w:rsidRPr="00B34410">
        <w:rPr>
          <w:rFonts w:cs="Times New Roman"/>
          <w:szCs w:val="24"/>
        </w:rPr>
        <w:t>El saneamiento ambiental básico: es el conjunto de acciones, técnicas y socioeconómicas de </w:t>
      </w:r>
      <w:hyperlink r:id="rId12" w:tooltip="Salud pública" w:history="1">
        <w:r w:rsidR="003547A8" w:rsidRPr="00B34410">
          <w:rPr>
            <w:rStyle w:val="Hipervnculo"/>
            <w:rFonts w:cs="Times New Roman"/>
            <w:color w:val="000000" w:themeColor="text1"/>
            <w:szCs w:val="24"/>
            <w:u w:val="none"/>
          </w:rPr>
          <w:t>salud pública</w:t>
        </w:r>
      </w:hyperlink>
      <w:r w:rsidR="003547A8" w:rsidRPr="00B34410">
        <w:rPr>
          <w:rFonts w:cs="Times New Roman"/>
          <w:szCs w:val="24"/>
        </w:rPr>
        <w:t> que tienen por objetivo alcanzar niveles crecientes de </w:t>
      </w:r>
      <w:hyperlink r:id="rId13" w:tooltip="Salud ambiental" w:history="1">
        <w:r w:rsidR="003547A8" w:rsidRPr="00B34410">
          <w:rPr>
            <w:rStyle w:val="Hipervnculo"/>
            <w:rFonts w:cs="Times New Roman"/>
            <w:color w:val="000000" w:themeColor="text1"/>
            <w:szCs w:val="24"/>
            <w:u w:val="none"/>
          </w:rPr>
          <w:t>salubridad ambiental</w:t>
        </w:r>
      </w:hyperlink>
      <w:r w:rsidR="003547A8" w:rsidRPr="00B34410">
        <w:rPr>
          <w:rFonts w:cs="Times New Roman"/>
          <w:szCs w:val="24"/>
        </w:rPr>
        <w:t>. Comprende el manejo sanitario del </w:t>
      </w:r>
      <w:hyperlink r:id="rId14" w:tooltip="Agua potable" w:history="1">
        <w:r w:rsidR="003547A8" w:rsidRPr="00B34410">
          <w:rPr>
            <w:rStyle w:val="Hipervnculo"/>
            <w:rFonts w:cs="Times New Roman"/>
            <w:color w:val="000000" w:themeColor="text1"/>
            <w:szCs w:val="24"/>
            <w:u w:val="none"/>
          </w:rPr>
          <w:t>agua potable</w:t>
        </w:r>
      </w:hyperlink>
      <w:r w:rsidR="003547A8" w:rsidRPr="00B34410">
        <w:rPr>
          <w:rFonts w:cs="Times New Roman"/>
          <w:szCs w:val="24"/>
        </w:rPr>
        <w:t>, las </w:t>
      </w:r>
      <w:hyperlink r:id="rId15" w:tooltip="Aguas residuales" w:history="1">
        <w:r w:rsidR="003547A8" w:rsidRPr="00B34410">
          <w:rPr>
            <w:rStyle w:val="Hipervnculo"/>
            <w:rFonts w:cs="Times New Roman"/>
            <w:color w:val="000000" w:themeColor="text1"/>
            <w:szCs w:val="24"/>
            <w:u w:val="none"/>
          </w:rPr>
          <w:t>aguas residuales</w:t>
        </w:r>
      </w:hyperlink>
      <w:r w:rsidR="003547A8" w:rsidRPr="00B34410">
        <w:rPr>
          <w:rFonts w:cs="Times New Roman"/>
          <w:szCs w:val="24"/>
        </w:rPr>
        <w:t>, los </w:t>
      </w:r>
      <w:hyperlink r:id="rId16" w:tooltip="Residuo orgánico" w:history="1">
        <w:r w:rsidR="003547A8" w:rsidRPr="00B34410">
          <w:rPr>
            <w:rStyle w:val="Hipervnculo"/>
            <w:rFonts w:cs="Times New Roman"/>
            <w:color w:val="000000" w:themeColor="text1"/>
            <w:szCs w:val="24"/>
            <w:u w:val="none"/>
          </w:rPr>
          <w:t>residuos orgánicos</w:t>
        </w:r>
      </w:hyperlink>
      <w:r w:rsidR="003547A8" w:rsidRPr="00B34410">
        <w:rPr>
          <w:rFonts w:cs="Times New Roman"/>
          <w:szCs w:val="24"/>
        </w:rPr>
        <w:t> tales como las </w:t>
      </w:r>
      <w:hyperlink r:id="rId17" w:tooltip="Excremento" w:history="1">
        <w:r w:rsidR="003547A8" w:rsidRPr="00B34410">
          <w:rPr>
            <w:rStyle w:val="Hipervnculo"/>
            <w:rFonts w:cs="Times New Roman"/>
            <w:color w:val="000000" w:themeColor="text1"/>
            <w:szCs w:val="24"/>
            <w:u w:val="none"/>
          </w:rPr>
          <w:t>excretas</w:t>
        </w:r>
      </w:hyperlink>
      <w:r w:rsidR="003547A8" w:rsidRPr="00B34410">
        <w:rPr>
          <w:rFonts w:cs="Times New Roman"/>
          <w:szCs w:val="24"/>
        </w:rPr>
        <w:t> y residuos </w:t>
      </w:r>
      <w:hyperlink r:id="rId18" w:tooltip="Alimento" w:history="1">
        <w:r w:rsidR="003547A8" w:rsidRPr="00B34410">
          <w:rPr>
            <w:rStyle w:val="Hipervnculo"/>
            <w:rFonts w:cs="Times New Roman"/>
            <w:color w:val="000000" w:themeColor="text1"/>
            <w:szCs w:val="24"/>
            <w:u w:val="none"/>
          </w:rPr>
          <w:t>alimenticios</w:t>
        </w:r>
      </w:hyperlink>
      <w:r w:rsidR="003547A8" w:rsidRPr="00B34410">
        <w:rPr>
          <w:rFonts w:cs="Times New Roman"/>
          <w:szCs w:val="24"/>
        </w:rPr>
        <w:t>, los </w:t>
      </w:r>
      <w:hyperlink r:id="rId19" w:tooltip="Residuos sólidos" w:history="1">
        <w:r w:rsidR="003547A8" w:rsidRPr="00B34410">
          <w:rPr>
            <w:rStyle w:val="Hipervnculo"/>
            <w:rFonts w:cs="Times New Roman"/>
            <w:color w:val="000000" w:themeColor="text1"/>
            <w:szCs w:val="24"/>
            <w:u w:val="none"/>
          </w:rPr>
          <w:t>residuos sólidos</w:t>
        </w:r>
      </w:hyperlink>
      <w:r w:rsidR="003547A8" w:rsidRPr="00B34410">
        <w:rPr>
          <w:rFonts w:cs="Times New Roman"/>
          <w:szCs w:val="24"/>
        </w:rPr>
        <w:t> y el comportamiento </w:t>
      </w:r>
      <w:hyperlink r:id="rId20" w:tooltip="Higiene" w:history="1">
        <w:r w:rsidR="003547A8" w:rsidRPr="00B34410">
          <w:rPr>
            <w:rStyle w:val="Hipervnculo"/>
            <w:rFonts w:cs="Times New Roman"/>
            <w:color w:val="000000" w:themeColor="text1"/>
            <w:szCs w:val="24"/>
            <w:u w:val="none"/>
          </w:rPr>
          <w:t>higiénico</w:t>
        </w:r>
      </w:hyperlink>
      <w:r w:rsidR="003547A8" w:rsidRPr="00B34410">
        <w:rPr>
          <w:rFonts w:cs="Times New Roman"/>
          <w:szCs w:val="24"/>
        </w:rPr>
        <w:t> que reduce los riesgos para la salud y previene la </w:t>
      </w:r>
      <w:hyperlink r:id="rId21" w:tooltip="Contaminación" w:history="1">
        <w:r w:rsidR="003547A8" w:rsidRPr="00B34410">
          <w:rPr>
            <w:rStyle w:val="Hipervnculo"/>
            <w:rFonts w:cs="Times New Roman"/>
            <w:color w:val="000000" w:themeColor="text1"/>
            <w:szCs w:val="24"/>
            <w:u w:val="none"/>
          </w:rPr>
          <w:t>contaminación</w:t>
        </w:r>
      </w:hyperlink>
      <w:r w:rsidR="003547A8" w:rsidRPr="00B34410">
        <w:rPr>
          <w:rFonts w:cs="Times New Roman"/>
          <w:szCs w:val="24"/>
        </w:rPr>
        <w:t>. Tiene por finalidad la promoción y el mejoramiento de condiciones de vida urbana y rural, Es el conjunto de acciones técnicas y socioeconómicas de salud pública que tienen por objetivo alcanzar niveles crecientes de salubridad ambiental junto con el óptimo ámbito de desarrollo social y personal en el que se desenvuelven estos individuos migrantes...</w:t>
      </w:r>
    </w:p>
    <w:p w14:paraId="2D563280" w14:textId="16224B83" w:rsidR="003547A8" w:rsidRPr="00B34410" w:rsidRDefault="00A21351" w:rsidP="00B34410">
      <w:pPr>
        <w:rPr>
          <w:rFonts w:cs="Times New Roman"/>
          <w:szCs w:val="24"/>
        </w:rPr>
      </w:pPr>
      <w:sdt>
        <w:sdtPr>
          <w:rPr>
            <w:rFonts w:cs="Times New Roman"/>
            <w:szCs w:val="24"/>
          </w:rPr>
          <w:id w:val="30424111"/>
          <w:citation/>
        </w:sdtPr>
        <w:sdtContent>
          <w:r w:rsidR="003547A8" w:rsidRPr="00B34410">
            <w:rPr>
              <w:rFonts w:cs="Times New Roman"/>
              <w:szCs w:val="24"/>
            </w:rPr>
            <w:fldChar w:fldCharType="begin"/>
          </w:r>
          <w:r w:rsidR="002F5258">
            <w:rPr>
              <w:rFonts w:cs="Times New Roman"/>
              <w:szCs w:val="24"/>
              <w:lang w:val="es-CO"/>
            </w:rPr>
            <w:instrText xml:space="preserve">CITATION OIM1 \l 9226 </w:instrText>
          </w:r>
          <w:r w:rsidR="003547A8" w:rsidRPr="00B34410">
            <w:rPr>
              <w:rFonts w:cs="Times New Roman"/>
              <w:szCs w:val="24"/>
            </w:rPr>
            <w:fldChar w:fldCharType="separate"/>
          </w:r>
          <w:r w:rsidR="00650F5E" w:rsidRPr="00650F5E">
            <w:rPr>
              <w:rFonts w:cs="Times New Roman"/>
              <w:noProof/>
              <w:szCs w:val="24"/>
              <w:lang w:val="es-CO"/>
            </w:rPr>
            <w:t>(Oim, 2016)</w:t>
          </w:r>
          <w:r w:rsidR="003547A8" w:rsidRPr="00B34410">
            <w:rPr>
              <w:rFonts w:cs="Times New Roman"/>
              <w:szCs w:val="24"/>
            </w:rPr>
            <w:fldChar w:fldCharType="end"/>
          </w:r>
        </w:sdtContent>
      </w:sdt>
      <w:r w:rsidR="003547A8" w:rsidRPr="00B34410">
        <w:rPr>
          <w:rFonts w:cs="Times New Roman"/>
          <w:szCs w:val="24"/>
        </w:rPr>
        <w:t xml:space="preserve">Salud y migración: El desplazamiento global de personas migrantes confluye en todas direcciones y este factor es importante para entender el vínculo de migración y salud. Los traslados pueden ser planeados o ser de manera irregular a un país determinado </w:t>
      </w:r>
      <w:proofErr w:type="gramStart"/>
      <w:r w:rsidR="003547A8" w:rsidRPr="00B34410">
        <w:rPr>
          <w:rFonts w:cs="Times New Roman"/>
          <w:szCs w:val="24"/>
        </w:rPr>
        <w:t>y  este</w:t>
      </w:r>
      <w:proofErr w:type="gramEnd"/>
      <w:r w:rsidR="003547A8" w:rsidRPr="00B34410">
        <w:rPr>
          <w:rFonts w:cs="Times New Roman"/>
          <w:szCs w:val="24"/>
        </w:rPr>
        <w:t xml:space="preserve"> destino poder ser de migración, de tránsito o retorno,  lo que delimita el tiempo de la persona en lugar; estos pueden ser permanentes, temporales o de temporada. Los factores de </w:t>
      </w:r>
      <w:r w:rsidR="003547A8" w:rsidRPr="00B34410">
        <w:rPr>
          <w:rFonts w:cs="Times New Roman"/>
          <w:szCs w:val="24"/>
        </w:rPr>
        <w:lastRenderedPageBreak/>
        <w:t>movilidad determinan las circunstancias y  las alteraciones en la salud, es por esto, que es relevante tener un control y regulación en el estatus legal de los migrantes y de no ser así saber cómo debe proceder</w:t>
      </w:r>
      <w:r w:rsidR="003547A8" w:rsidRPr="00B34410">
        <w:rPr>
          <w:rFonts w:cs="Times New Roman"/>
          <w:szCs w:val="24"/>
          <w:shd w:val="clear" w:color="auto" w:fill="FFFFFF"/>
        </w:rPr>
        <w:t>.</w:t>
      </w:r>
      <w:r w:rsidR="003547A8" w:rsidRPr="00B34410">
        <w:rPr>
          <w:rFonts w:cs="Times New Roman"/>
          <w:szCs w:val="24"/>
        </w:rPr>
        <w:t>, Se afirma que La migración está creando problemas para el funcionamiento de los sistemas de salud de países proveedores, siendo tema de discusión en foros internacionales que Migración Calificada en Salud lo que logra el Impacto Financiero buscar modos efectivos para enfrentar la situación.</w:t>
      </w:r>
    </w:p>
    <w:p w14:paraId="5EDC19E9" w14:textId="43BEBFA1" w:rsidR="003547A8" w:rsidRPr="00B34410" w:rsidRDefault="00A21351" w:rsidP="00B34410">
      <w:pPr>
        <w:rPr>
          <w:rFonts w:cs="Times New Roman"/>
          <w:szCs w:val="24"/>
          <w:shd w:val="clear" w:color="auto" w:fill="FFFFFF"/>
        </w:rPr>
      </w:pPr>
      <w:sdt>
        <w:sdtPr>
          <w:rPr>
            <w:rFonts w:cs="Times New Roman"/>
            <w:szCs w:val="24"/>
          </w:rPr>
          <w:id w:val="30424112"/>
          <w:citation/>
        </w:sdtPr>
        <w:sdtContent>
          <w:r w:rsidR="003547A8" w:rsidRPr="00B34410">
            <w:rPr>
              <w:rFonts w:cs="Times New Roman"/>
              <w:szCs w:val="24"/>
            </w:rPr>
            <w:fldChar w:fldCharType="begin"/>
          </w:r>
          <w:r w:rsidR="002F5258">
            <w:rPr>
              <w:rFonts w:cs="Times New Roman"/>
              <w:szCs w:val="24"/>
              <w:lang w:val="es-CO"/>
            </w:rPr>
            <w:instrText xml:space="preserve">CITATION Mar \l 9226 </w:instrText>
          </w:r>
          <w:r w:rsidR="003547A8" w:rsidRPr="00B34410">
            <w:rPr>
              <w:rFonts w:cs="Times New Roman"/>
              <w:szCs w:val="24"/>
            </w:rPr>
            <w:fldChar w:fldCharType="separate"/>
          </w:r>
          <w:r w:rsidR="00650F5E" w:rsidRPr="00650F5E">
            <w:rPr>
              <w:rFonts w:cs="Times New Roman"/>
              <w:noProof/>
              <w:szCs w:val="24"/>
              <w:lang w:val="es-CO"/>
            </w:rPr>
            <w:t>(Priero &amp; Belen , 2019)</w:t>
          </w:r>
          <w:r w:rsidR="003547A8" w:rsidRPr="00B34410">
            <w:rPr>
              <w:rFonts w:cs="Times New Roman"/>
              <w:szCs w:val="24"/>
            </w:rPr>
            <w:fldChar w:fldCharType="end"/>
          </w:r>
        </w:sdtContent>
      </w:sdt>
      <w:r w:rsidR="003547A8" w:rsidRPr="00B34410">
        <w:rPr>
          <w:rFonts w:cs="Times New Roman"/>
          <w:szCs w:val="24"/>
        </w:rPr>
        <w:t xml:space="preserve">Condiciones habitacionales: </w:t>
      </w:r>
      <w:r w:rsidR="003547A8" w:rsidRPr="00B34410">
        <w:rPr>
          <w:rFonts w:cs="Times New Roman"/>
          <w:szCs w:val="24"/>
          <w:shd w:val="clear" w:color="auto" w:fill="FFFFFF"/>
        </w:rPr>
        <w:t>La diferenciación socio-espacial de las áreas residenciales urbanas materializa la desigual composición social de sus habitantes, así como las diferencias en la organización del hábitat y en las </w:t>
      </w:r>
      <w:r w:rsidR="003547A8" w:rsidRPr="00B34410">
        <w:rPr>
          <w:rFonts w:cs="Times New Roman"/>
          <w:bCs/>
          <w:szCs w:val="24"/>
          <w:shd w:val="clear" w:color="auto" w:fill="FFFFFF"/>
        </w:rPr>
        <w:t>condiciones habitacionales</w:t>
      </w:r>
      <w:r w:rsidR="003547A8" w:rsidRPr="00B34410">
        <w:rPr>
          <w:rFonts w:cs="Times New Roman"/>
          <w:szCs w:val="24"/>
          <w:shd w:val="clear" w:color="auto" w:fill="FFFFFF"/>
        </w:rPr>
        <w:t> que se expresan en la calidad de vida de sus habitantes.</w:t>
      </w:r>
    </w:p>
    <w:p w14:paraId="3CDAEF70" w14:textId="43712A19" w:rsidR="003547A8" w:rsidRPr="00B34410" w:rsidRDefault="00A21351" w:rsidP="00B34410">
      <w:pPr>
        <w:rPr>
          <w:rFonts w:cs="Times New Roman"/>
          <w:szCs w:val="24"/>
          <w:shd w:val="clear" w:color="auto" w:fill="FFFFFF"/>
        </w:rPr>
      </w:pPr>
      <w:sdt>
        <w:sdtPr>
          <w:rPr>
            <w:rFonts w:cs="Times New Roman"/>
            <w:szCs w:val="24"/>
          </w:rPr>
          <w:id w:val="11430319"/>
          <w:citation/>
        </w:sdtPr>
        <w:sdtContent>
          <w:r w:rsidR="003547A8" w:rsidRPr="00B34410">
            <w:rPr>
              <w:rFonts w:cs="Times New Roman"/>
              <w:szCs w:val="24"/>
            </w:rPr>
            <w:fldChar w:fldCharType="begin"/>
          </w:r>
          <w:r w:rsidR="00964F45">
            <w:rPr>
              <w:rFonts w:cs="Times New Roman"/>
              <w:szCs w:val="24"/>
              <w:lang w:val="es-CO"/>
            </w:rPr>
            <w:instrText xml:space="preserve">CITATION INS17 \l 9226 </w:instrText>
          </w:r>
          <w:r w:rsidR="003547A8" w:rsidRPr="00B34410">
            <w:rPr>
              <w:rFonts w:cs="Times New Roman"/>
              <w:szCs w:val="24"/>
            </w:rPr>
            <w:fldChar w:fldCharType="separate"/>
          </w:r>
          <w:r w:rsidR="00650F5E" w:rsidRPr="00650F5E">
            <w:rPr>
              <w:rFonts w:cs="Times New Roman"/>
              <w:noProof/>
              <w:szCs w:val="24"/>
              <w:lang w:val="es-CO"/>
            </w:rPr>
            <w:t>(Humano, 2017)</w:t>
          </w:r>
          <w:r w:rsidR="003547A8" w:rsidRPr="00B34410">
            <w:rPr>
              <w:rFonts w:cs="Times New Roman"/>
              <w:szCs w:val="24"/>
            </w:rPr>
            <w:fldChar w:fldCharType="end"/>
          </w:r>
        </w:sdtContent>
      </w:sdt>
      <w:r w:rsidR="003547A8" w:rsidRPr="00B34410">
        <w:rPr>
          <w:rFonts w:cs="Times New Roman"/>
          <w:szCs w:val="24"/>
        </w:rPr>
        <w:t xml:space="preserve">Enfoque basado de Derechos Humanos: </w:t>
      </w:r>
      <w:r w:rsidR="003547A8" w:rsidRPr="00B34410">
        <w:rPr>
          <w:rFonts w:cs="Times New Roman"/>
          <w:szCs w:val="24"/>
          <w:shd w:val="clear" w:color="auto" w:fill="FFFFFF"/>
        </w:rPr>
        <w:t>En los últimos años, los actores de la cooperación al desarrollo han incorporado en sus discursos el término de derechos humanos, mientras los de derechos humanos han hecho hincapié con más fuerza que nunca en la reducción de la pobreza.  Sin embargo, no hemos de olvidar que la conexión entre derechos humanos y desarrollo tiene un origen mucho más reciente de lo que pensamos.</w:t>
      </w:r>
    </w:p>
    <w:p w14:paraId="362075D4" w14:textId="77777777" w:rsidR="003547A8" w:rsidRPr="00B34410" w:rsidRDefault="00A21351" w:rsidP="00B34410">
      <w:pPr>
        <w:rPr>
          <w:rFonts w:cs="Times New Roman"/>
          <w:szCs w:val="24"/>
        </w:rPr>
      </w:pPr>
      <w:sdt>
        <w:sdtPr>
          <w:rPr>
            <w:rFonts w:cs="Times New Roman"/>
            <w:szCs w:val="24"/>
          </w:rPr>
          <w:id w:val="30424113"/>
          <w:citation/>
        </w:sdtPr>
        <w:sdtContent>
          <w:r w:rsidR="003547A8" w:rsidRPr="00B34410">
            <w:rPr>
              <w:rFonts w:cs="Times New Roman"/>
              <w:szCs w:val="24"/>
            </w:rPr>
            <w:fldChar w:fldCharType="begin"/>
          </w:r>
          <w:r w:rsidR="003547A8" w:rsidRPr="00B34410">
            <w:rPr>
              <w:rFonts w:cs="Times New Roman"/>
              <w:szCs w:val="24"/>
              <w:lang w:val="es-CO"/>
            </w:rPr>
            <w:instrText xml:space="preserve"> CITATION Car141 \l 9226 </w:instrText>
          </w:r>
          <w:r w:rsidR="003547A8" w:rsidRPr="00B34410">
            <w:rPr>
              <w:rFonts w:cs="Times New Roman"/>
              <w:szCs w:val="24"/>
            </w:rPr>
            <w:fldChar w:fldCharType="separate"/>
          </w:r>
          <w:r w:rsidR="00650F5E" w:rsidRPr="00650F5E">
            <w:rPr>
              <w:rFonts w:cs="Times New Roman"/>
              <w:noProof/>
              <w:szCs w:val="24"/>
              <w:lang w:val="es-CO"/>
            </w:rPr>
            <w:t>(Rios, 2014)</w:t>
          </w:r>
          <w:r w:rsidR="003547A8" w:rsidRPr="00B34410">
            <w:rPr>
              <w:rFonts w:cs="Times New Roman"/>
              <w:szCs w:val="24"/>
            </w:rPr>
            <w:fldChar w:fldCharType="end"/>
          </w:r>
        </w:sdtContent>
      </w:sdt>
      <w:r w:rsidR="003547A8" w:rsidRPr="00B34410">
        <w:rPr>
          <w:rFonts w:cs="Times New Roman"/>
          <w:szCs w:val="24"/>
        </w:rPr>
        <w:t xml:space="preserve">Servicios públicos: corresponde a una categoría jurídica, que hace referencia a un conjunto de actividades de carácter general que una persona estatal o privada realiza con el fin de suministrar a otras personas </w:t>
      </w:r>
      <w:proofErr w:type="gramStart"/>
      <w:r w:rsidR="003547A8" w:rsidRPr="00B34410">
        <w:rPr>
          <w:rFonts w:cs="Times New Roman"/>
          <w:szCs w:val="24"/>
        </w:rPr>
        <w:t>prestaciones,  que</w:t>
      </w:r>
      <w:proofErr w:type="gramEnd"/>
      <w:r w:rsidR="003547A8" w:rsidRPr="00B34410">
        <w:rPr>
          <w:rFonts w:cs="Times New Roman"/>
          <w:szCs w:val="24"/>
        </w:rPr>
        <w:t xml:space="preserve"> le facilitan el ejercicio de su derecho a tener una vida digna,  por lo tanto incluye actividades de muy variado orden como son: la salud, la educación, el suministro de agua, la energía, el transporte  y las telecomunicaciones entre otras.</w:t>
      </w:r>
    </w:p>
    <w:p w14:paraId="16550D33" w14:textId="48B4DE3C" w:rsidR="003547A8" w:rsidRPr="00B34410" w:rsidRDefault="00A21351" w:rsidP="00B34410">
      <w:pPr>
        <w:rPr>
          <w:rFonts w:cs="Times New Roman"/>
          <w:szCs w:val="24"/>
        </w:rPr>
      </w:pPr>
      <w:sdt>
        <w:sdtPr>
          <w:rPr>
            <w:rFonts w:cs="Times New Roman"/>
            <w:szCs w:val="24"/>
          </w:rPr>
          <w:id w:val="30424114"/>
          <w:citation/>
        </w:sdtPr>
        <w:sdtContent>
          <w:r w:rsidR="003547A8" w:rsidRPr="00B34410">
            <w:rPr>
              <w:rFonts w:cs="Times New Roman"/>
              <w:szCs w:val="24"/>
            </w:rPr>
            <w:fldChar w:fldCharType="begin"/>
          </w:r>
          <w:r w:rsidR="00964F45">
            <w:rPr>
              <w:rFonts w:cs="Times New Roman"/>
              <w:szCs w:val="24"/>
              <w:lang w:val="es-CO"/>
            </w:rPr>
            <w:instrText xml:space="preserve">CITATION OIM2 \l 9226 </w:instrText>
          </w:r>
          <w:r w:rsidR="003547A8" w:rsidRPr="00B34410">
            <w:rPr>
              <w:rFonts w:cs="Times New Roman"/>
              <w:szCs w:val="24"/>
            </w:rPr>
            <w:fldChar w:fldCharType="separate"/>
          </w:r>
          <w:r w:rsidR="00650F5E" w:rsidRPr="00650F5E">
            <w:rPr>
              <w:rFonts w:cs="Times New Roman"/>
              <w:noProof/>
              <w:szCs w:val="24"/>
              <w:lang w:val="es-CO"/>
            </w:rPr>
            <w:t>(Oim, 2018)</w:t>
          </w:r>
          <w:r w:rsidR="003547A8" w:rsidRPr="00B34410">
            <w:rPr>
              <w:rFonts w:cs="Times New Roman"/>
              <w:szCs w:val="24"/>
            </w:rPr>
            <w:fldChar w:fldCharType="end"/>
          </w:r>
        </w:sdtContent>
      </w:sdt>
      <w:r w:rsidR="003547A8" w:rsidRPr="00B34410">
        <w:rPr>
          <w:rFonts w:cs="Times New Roman"/>
          <w:szCs w:val="24"/>
        </w:rPr>
        <w:t xml:space="preserve">Migración y cambio climático: </w:t>
      </w:r>
      <w:r w:rsidR="003547A8" w:rsidRPr="00B34410">
        <w:rPr>
          <w:rFonts w:cs="Times New Roman"/>
          <w:szCs w:val="24"/>
          <w:shd w:val="clear" w:color="auto" w:fill="FFFFFF"/>
        </w:rPr>
        <w:t xml:space="preserve">El medioambiente ha sido un promotor de la migración, puesto que las personas huyen para sobrevivir a desastres naturales o se </w:t>
      </w:r>
      <w:r w:rsidR="003547A8" w:rsidRPr="00B34410">
        <w:rPr>
          <w:rFonts w:cs="Times New Roman"/>
          <w:szCs w:val="24"/>
          <w:shd w:val="clear" w:color="auto" w:fill="FFFFFF"/>
        </w:rPr>
        <w:lastRenderedPageBreak/>
        <w:t xml:space="preserve">desplazan, a raíz de condiciones medioambientales difíciles y deterioradas, en busca de oportunidades en otras partes. Es posible que el cambio climático exacerbe los desastres repentinos y </w:t>
      </w:r>
      <w:proofErr w:type="gramStart"/>
      <w:r w:rsidR="003547A8" w:rsidRPr="00B34410">
        <w:rPr>
          <w:rFonts w:cs="Times New Roman"/>
          <w:szCs w:val="24"/>
          <w:shd w:val="clear" w:color="auto" w:fill="FFFFFF"/>
        </w:rPr>
        <w:t>latentes</w:t>
      </w:r>
      <w:proofErr w:type="gramEnd"/>
      <w:r w:rsidR="003547A8" w:rsidRPr="00B34410">
        <w:rPr>
          <w:rFonts w:cs="Times New Roman"/>
          <w:szCs w:val="24"/>
          <w:shd w:val="clear" w:color="auto" w:fill="FFFFFF"/>
        </w:rPr>
        <w:t xml:space="preserve"> así como la degradación ambiental paulatina.  Habida cuenta de estas repercusiones, el cambio climático ya está incidiendo en la migración en todas partes del mundo. Esto hace referencia a que </w:t>
      </w:r>
      <w:r w:rsidR="003547A8" w:rsidRPr="00B34410">
        <w:rPr>
          <w:rFonts w:cs="Times New Roman"/>
          <w:szCs w:val="24"/>
        </w:rPr>
        <w:t>el cuidado del medio ambiente es pilar central de los procesos migratorios de un grupo de personas ya que permite que el ser humano tenga accesibilidad a las vías de manera más pacífica y de forma que las lluvias los desastres entre otros no invadan el transcurrir y no perjudiquen la vida de los individuos ya que mediante estos cambios climáticos se pueden desencadenar enfermedades virus gripes y accidentes que afectan la integridad de los seres humanos migrantes y el entorno.</w:t>
      </w:r>
    </w:p>
    <w:p w14:paraId="6FE78654" w14:textId="3BB2EFAC" w:rsidR="00F56A79" w:rsidRPr="00B34410" w:rsidRDefault="00A21351" w:rsidP="00B34410">
      <w:pPr>
        <w:rPr>
          <w:rFonts w:cs="Times New Roman"/>
          <w:szCs w:val="24"/>
          <w:shd w:val="clear" w:color="auto" w:fill="FFFFFF"/>
        </w:rPr>
      </w:pPr>
      <w:sdt>
        <w:sdtPr>
          <w:rPr>
            <w:rFonts w:cs="Times New Roman"/>
            <w:szCs w:val="24"/>
          </w:rPr>
          <w:id w:val="30424115"/>
          <w:citation/>
        </w:sdtPr>
        <w:sdtContent>
          <w:r w:rsidR="003547A8" w:rsidRPr="00B34410">
            <w:rPr>
              <w:rFonts w:cs="Times New Roman"/>
              <w:szCs w:val="24"/>
            </w:rPr>
            <w:fldChar w:fldCharType="begin"/>
          </w:r>
          <w:r w:rsidR="00964F45">
            <w:rPr>
              <w:rFonts w:cs="Times New Roman"/>
              <w:szCs w:val="24"/>
              <w:lang w:val="es-CO"/>
            </w:rPr>
            <w:instrText xml:space="preserve">CITATION OBM191 \l 9226 </w:instrText>
          </w:r>
          <w:r w:rsidR="003547A8" w:rsidRPr="00B34410">
            <w:rPr>
              <w:rFonts w:cs="Times New Roman"/>
              <w:szCs w:val="24"/>
            </w:rPr>
            <w:fldChar w:fldCharType="separate"/>
          </w:r>
          <w:r w:rsidR="00650F5E" w:rsidRPr="00650F5E">
            <w:rPr>
              <w:rFonts w:cs="Times New Roman"/>
              <w:noProof/>
              <w:szCs w:val="24"/>
              <w:lang w:val="es-CO"/>
            </w:rPr>
            <w:t>(Obmica, 2019)</w:t>
          </w:r>
          <w:r w:rsidR="003547A8" w:rsidRPr="00B34410">
            <w:rPr>
              <w:rFonts w:cs="Times New Roman"/>
              <w:szCs w:val="24"/>
            </w:rPr>
            <w:fldChar w:fldCharType="end"/>
          </w:r>
        </w:sdtContent>
      </w:sdt>
      <w:r w:rsidR="003547A8" w:rsidRPr="00B34410">
        <w:rPr>
          <w:rFonts w:cs="Times New Roman"/>
          <w:szCs w:val="24"/>
        </w:rPr>
        <w:t>Ambiente y Migraciones: La degradación medioambiental es uno de los principales problemas que afectan a la humanidad. La pérdida de la biodiversidad, los eventos climáticos extremos y los efectos que se atribuyen al cambio climático exigen la consideración del medio ambiente desde otras perspectivas que incluyan a los seres humanos como individuos en las soluciones propuestas</w:t>
      </w:r>
      <w:r w:rsidR="003547A8" w:rsidRPr="00B34410">
        <w:rPr>
          <w:rFonts w:cs="Times New Roman"/>
          <w:szCs w:val="24"/>
          <w:shd w:val="clear" w:color="auto" w:fill="FFFFFF"/>
        </w:rPr>
        <w:t>.</w:t>
      </w:r>
      <w:r w:rsidR="00F56A79" w:rsidRPr="00B34410">
        <w:rPr>
          <w:rFonts w:cs="Times New Roman"/>
          <w:szCs w:val="24"/>
          <w:shd w:val="clear" w:color="auto" w:fill="FFFFFF"/>
        </w:rPr>
        <w:t xml:space="preserve"> Por tal razón son componentes que permiten al individuo desarrollar sus actividades diarias en un entorno específico y seguro.</w:t>
      </w:r>
    </w:p>
    <w:p w14:paraId="0017400D" w14:textId="77777777" w:rsidR="003547A8" w:rsidRPr="00B34410" w:rsidRDefault="00A21351" w:rsidP="00B34410">
      <w:pPr>
        <w:rPr>
          <w:rFonts w:cs="Times New Roman"/>
          <w:szCs w:val="24"/>
        </w:rPr>
      </w:pPr>
      <w:sdt>
        <w:sdtPr>
          <w:rPr>
            <w:rFonts w:cs="Times New Roman"/>
            <w:szCs w:val="24"/>
          </w:rPr>
          <w:id w:val="30424116"/>
          <w:citation/>
        </w:sdtPr>
        <w:sdtContent>
          <w:r w:rsidR="003547A8" w:rsidRPr="00B34410">
            <w:rPr>
              <w:rFonts w:cs="Times New Roman"/>
              <w:szCs w:val="24"/>
            </w:rPr>
            <w:fldChar w:fldCharType="begin"/>
          </w:r>
          <w:r w:rsidR="003547A8" w:rsidRPr="00B34410">
            <w:rPr>
              <w:rFonts w:cs="Times New Roman"/>
              <w:szCs w:val="24"/>
              <w:lang w:val="es-CO"/>
            </w:rPr>
            <w:instrText xml:space="preserve"> CITATION Con00 \l 9226 </w:instrText>
          </w:r>
          <w:r w:rsidR="003547A8" w:rsidRPr="00B34410">
            <w:rPr>
              <w:rFonts w:cs="Times New Roman"/>
              <w:szCs w:val="24"/>
            </w:rPr>
            <w:fldChar w:fldCharType="separate"/>
          </w:r>
          <w:r w:rsidR="00650F5E" w:rsidRPr="00650F5E">
            <w:rPr>
              <w:rFonts w:cs="Times New Roman"/>
              <w:noProof/>
              <w:szCs w:val="24"/>
              <w:lang w:val="es-CO"/>
            </w:rPr>
            <w:t>(poblacion, 2000)</w:t>
          </w:r>
          <w:r w:rsidR="003547A8" w:rsidRPr="00B34410">
            <w:rPr>
              <w:rFonts w:cs="Times New Roman"/>
              <w:szCs w:val="24"/>
            </w:rPr>
            <w:fldChar w:fldCharType="end"/>
          </w:r>
        </w:sdtContent>
      </w:sdt>
      <w:r w:rsidR="003547A8" w:rsidRPr="00B34410">
        <w:rPr>
          <w:rFonts w:cs="Times New Roman"/>
          <w:szCs w:val="24"/>
        </w:rPr>
        <w:t>Efectos de la migración: Las consecuencias de la migración internacional en las regiones de origen son muchas y variadas. Éstas dependen de la magnitud y modalidades de la migración, el perfil demográfico regional y las características de las personas que conforman los flujos migratorios. Estos efectos no se refieren únicamente a la alteración de las estructuras demográficas, sino también a la modificación de las condiciones socioeconómicas, políticas y culturales, las cuales tienen a su vez repercusiones a nivel personal y familiar.</w:t>
      </w:r>
    </w:p>
    <w:p w14:paraId="1700F064" w14:textId="77777777" w:rsidR="003547A8" w:rsidRPr="00B34410" w:rsidRDefault="003547A8" w:rsidP="00B34410">
      <w:pPr>
        <w:rPr>
          <w:rFonts w:cs="Times New Roman"/>
          <w:szCs w:val="24"/>
        </w:rPr>
      </w:pPr>
      <w:r w:rsidRPr="00B34410">
        <w:rPr>
          <w:rFonts w:cs="Times New Roman"/>
          <w:szCs w:val="24"/>
        </w:rPr>
        <w:lastRenderedPageBreak/>
        <w:t>La OIM espera que los resultados contribuyan a la formulación e implementación de políticas y estrategias locales y nacionales de prevención, preparación, adaptación, monitoreo y respuesta ante eventos climáticos y ambientales extremos, como factores causales de los movimientos poblacionales.</w:t>
      </w:r>
    </w:p>
    <w:p w14:paraId="1A12F29D" w14:textId="77777777" w:rsidR="003547A8" w:rsidRPr="00B34410" w:rsidRDefault="003547A8" w:rsidP="00B34410">
      <w:pPr>
        <w:rPr>
          <w:rFonts w:cs="Times New Roman"/>
          <w:szCs w:val="24"/>
        </w:rPr>
      </w:pPr>
      <w:r w:rsidRPr="00B34410">
        <w:rPr>
          <w:rFonts w:cs="Times New Roman"/>
          <w:szCs w:val="24"/>
        </w:rPr>
        <w:t>OIM: Organización Internacional para las Migraciones.</w:t>
      </w:r>
    </w:p>
    <w:p w14:paraId="63F240B3" w14:textId="77777777" w:rsidR="003547A8" w:rsidRPr="00B34410" w:rsidRDefault="003547A8" w:rsidP="00B34410">
      <w:pPr>
        <w:rPr>
          <w:rFonts w:cs="Times New Roman"/>
          <w:szCs w:val="24"/>
        </w:rPr>
      </w:pPr>
      <w:r w:rsidRPr="00B34410">
        <w:rPr>
          <w:rFonts w:cs="Times New Roman"/>
          <w:szCs w:val="24"/>
        </w:rPr>
        <w:t>UAMEC: Unidad Administrativa Especial Migración Colombia</w:t>
      </w:r>
    </w:p>
    <w:p w14:paraId="5FA90E9A" w14:textId="77777777" w:rsidR="003547A8" w:rsidRPr="00B34410" w:rsidRDefault="003547A8" w:rsidP="00B34410">
      <w:pPr>
        <w:rPr>
          <w:rFonts w:cs="Times New Roman"/>
          <w:szCs w:val="24"/>
        </w:rPr>
      </w:pPr>
      <w:r w:rsidRPr="00B34410">
        <w:rPr>
          <w:rFonts w:cs="Times New Roman"/>
          <w:szCs w:val="24"/>
        </w:rPr>
        <w:t>IED: Inversión Extranjera Directa</w:t>
      </w:r>
    </w:p>
    <w:p w14:paraId="73A21012" w14:textId="77777777" w:rsidR="003547A8" w:rsidRPr="00B34410" w:rsidRDefault="003547A8" w:rsidP="00B34410">
      <w:pPr>
        <w:rPr>
          <w:rFonts w:cs="Times New Roman"/>
          <w:szCs w:val="24"/>
        </w:rPr>
      </w:pPr>
      <w:r w:rsidRPr="00B34410">
        <w:rPr>
          <w:rFonts w:cs="Times New Roman"/>
          <w:szCs w:val="24"/>
        </w:rPr>
        <w:t>EMN: Empresas Multinacionales</w:t>
      </w:r>
    </w:p>
    <w:p w14:paraId="2B4F727C" w14:textId="77777777" w:rsidR="003547A8" w:rsidRPr="00B34410" w:rsidRDefault="003547A8" w:rsidP="00B34410">
      <w:pPr>
        <w:rPr>
          <w:rFonts w:cs="Times New Roman"/>
          <w:szCs w:val="24"/>
        </w:rPr>
      </w:pPr>
      <w:r w:rsidRPr="00B34410">
        <w:rPr>
          <w:rFonts w:cs="Times New Roman"/>
          <w:szCs w:val="24"/>
        </w:rPr>
        <w:t>TT: Temporal Trabajador</w:t>
      </w:r>
    </w:p>
    <w:p w14:paraId="21E7C0E9" w14:textId="77777777" w:rsidR="003547A8" w:rsidRPr="00B34410" w:rsidRDefault="003547A8" w:rsidP="00B34410">
      <w:pPr>
        <w:rPr>
          <w:rFonts w:cs="Times New Roman"/>
          <w:szCs w:val="24"/>
        </w:rPr>
      </w:pPr>
      <w:r w:rsidRPr="00B34410">
        <w:rPr>
          <w:rFonts w:cs="Times New Roman"/>
          <w:szCs w:val="24"/>
        </w:rPr>
        <w:t xml:space="preserve">ACNUDH: Oficina del Alto Comisionado de las Naciones Unidas para los Derechos Humanos </w:t>
      </w:r>
    </w:p>
    <w:p w14:paraId="52E07785" w14:textId="77777777" w:rsidR="003547A8" w:rsidRPr="00B34410" w:rsidRDefault="003547A8" w:rsidP="00B34410">
      <w:pPr>
        <w:rPr>
          <w:rFonts w:cs="Times New Roman"/>
          <w:szCs w:val="24"/>
        </w:rPr>
      </w:pPr>
      <w:r w:rsidRPr="00B34410">
        <w:rPr>
          <w:rFonts w:cs="Times New Roman"/>
          <w:szCs w:val="24"/>
        </w:rPr>
        <w:t xml:space="preserve">ACNUR: Oficina del Alto Comisionado de las Naciones Unidas para los Refugiados </w:t>
      </w:r>
    </w:p>
    <w:p w14:paraId="08561119" w14:textId="77777777" w:rsidR="003547A8" w:rsidRPr="00B34410" w:rsidRDefault="003547A8" w:rsidP="00B34410">
      <w:pPr>
        <w:rPr>
          <w:rFonts w:cs="Times New Roman"/>
          <w:szCs w:val="24"/>
        </w:rPr>
      </w:pPr>
      <w:r w:rsidRPr="00B34410">
        <w:rPr>
          <w:rFonts w:cs="Times New Roman"/>
          <w:szCs w:val="24"/>
        </w:rPr>
        <w:t xml:space="preserve">Banco Mundial Comisiones Regionales de las Naciones Unidas </w:t>
      </w:r>
    </w:p>
    <w:p w14:paraId="68DA8F25" w14:textId="77777777" w:rsidR="003547A8" w:rsidRPr="00B34410" w:rsidRDefault="003547A8" w:rsidP="00B34410">
      <w:pPr>
        <w:rPr>
          <w:rFonts w:cs="Times New Roman"/>
          <w:szCs w:val="24"/>
        </w:rPr>
      </w:pPr>
      <w:r w:rsidRPr="00B34410">
        <w:rPr>
          <w:rFonts w:cs="Times New Roman"/>
          <w:szCs w:val="24"/>
        </w:rPr>
        <w:t xml:space="preserve">OIM: Organización Internacional para las Migraciones </w:t>
      </w:r>
    </w:p>
    <w:p w14:paraId="23B27EF2" w14:textId="77777777" w:rsidR="003547A8" w:rsidRPr="00B34410" w:rsidRDefault="003547A8" w:rsidP="00B34410">
      <w:pPr>
        <w:rPr>
          <w:rFonts w:cs="Times New Roman"/>
          <w:szCs w:val="24"/>
        </w:rPr>
      </w:pPr>
      <w:r w:rsidRPr="00B34410">
        <w:rPr>
          <w:rFonts w:cs="Times New Roman"/>
          <w:szCs w:val="24"/>
        </w:rPr>
        <w:t xml:space="preserve">OIT: Organización Internacional del Trabajo </w:t>
      </w:r>
    </w:p>
    <w:p w14:paraId="11BCD119" w14:textId="77777777" w:rsidR="003547A8" w:rsidRPr="00B34410" w:rsidRDefault="003547A8" w:rsidP="00B34410">
      <w:pPr>
        <w:rPr>
          <w:rFonts w:cs="Times New Roman"/>
          <w:szCs w:val="24"/>
        </w:rPr>
      </w:pPr>
      <w:r w:rsidRPr="00B34410">
        <w:rPr>
          <w:rFonts w:cs="Times New Roman"/>
          <w:szCs w:val="24"/>
        </w:rPr>
        <w:t xml:space="preserve">OMS: Organización Mundial de la Salud </w:t>
      </w:r>
    </w:p>
    <w:p w14:paraId="13AE74FE" w14:textId="77777777" w:rsidR="003547A8" w:rsidRPr="00B34410" w:rsidRDefault="003547A8" w:rsidP="00B34410">
      <w:pPr>
        <w:rPr>
          <w:rFonts w:cs="Times New Roman"/>
          <w:szCs w:val="24"/>
        </w:rPr>
      </w:pPr>
      <w:r w:rsidRPr="00B34410">
        <w:rPr>
          <w:rFonts w:cs="Times New Roman"/>
          <w:szCs w:val="24"/>
        </w:rPr>
        <w:t xml:space="preserve">ONU-Mujeres: Entidad de las Naciones Unidas para la Igualdad de Género y el Empoderamiento de las Mujeres </w:t>
      </w:r>
    </w:p>
    <w:p w14:paraId="26CADDA3" w14:textId="77777777" w:rsidR="003547A8" w:rsidRPr="00B34410" w:rsidRDefault="003547A8" w:rsidP="00B34410">
      <w:pPr>
        <w:rPr>
          <w:rFonts w:cs="Times New Roman"/>
          <w:szCs w:val="24"/>
        </w:rPr>
      </w:pPr>
      <w:r w:rsidRPr="00B34410">
        <w:rPr>
          <w:rFonts w:cs="Times New Roman"/>
          <w:szCs w:val="24"/>
        </w:rPr>
        <w:t xml:space="preserve">PNUD: Programa de las Naciones Unidas para el Desarrollo </w:t>
      </w:r>
    </w:p>
    <w:p w14:paraId="4FA573E1" w14:textId="77777777" w:rsidR="003547A8" w:rsidRPr="00B34410" w:rsidRDefault="003547A8" w:rsidP="00B34410">
      <w:pPr>
        <w:rPr>
          <w:rFonts w:cs="Times New Roman"/>
          <w:szCs w:val="24"/>
        </w:rPr>
      </w:pPr>
      <w:r w:rsidRPr="00B34410">
        <w:rPr>
          <w:rFonts w:cs="Times New Roman"/>
          <w:szCs w:val="24"/>
        </w:rPr>
        <w:t xml:space="preserve">UNCTAD: Conferencia de las Naciones Unidas sobre Comercio y Desarrollo </w:t>
      </w:r>
    </w:p>
    <w:p w14:paraId="195B6B63" w14:textId="77777777" w:rsidR="003547A8" w:rsidRPr="00B34410" w:rsidRDefault="003547A8" w:rsidP="00B34410">
      <w:pPr>
        <w:rPr>
          <w:rFonts w:cs="Times New Roman"/>
          <w:szCs w:val="24"/>
        </w:rPr>
      </w:pPr>
      <w:r w:rsidRPr="00B34410">
        <w:rPr>
          <w:rFonts w:cs="Times New Roman"/>
          <w:szCs w:val="24"/>
        </w:rPr>
        <w:t xml:space="preserve">UNDESA: Departamento de Asuntos Económicos y Sociales de las Naciones Unidas </w:t>
      </w:r>
    </w:p>
    <w:p w14:paraId="633376FA" w14:textId="77777777" w:rsidR="003547A8" w:rsidRPr="00B34410" w:rsidRDefault="003547A8" w:rsidP="00B34410">
      <w:pPr>
        <w:rPr>
          <w:rFonts w:cs="Times New Roman"/>
          <w:szCs w:val="24"/>
        </w:rPr>
      </w:pPr>
      <w:r w:rsidRPr="00B34410">
        <w:rPr>
          <w:rFonts w:cs="Times New Roman"/>
          <w:szCs w:val="24"/>
        </w:rPr>
        <w:t xml:space="preserve">UNESCO: Organización de las Naciones Unidas para la Educación, la Ciencia y la Cultura </w:t>
      </w:r>
    </w:p>
    <w:p w14:paraId="48682FA2" w14:textId="77777777" w:rsidR="003547A8" w:rsidRPr="00B34410" w:rsidRDefault="003547A8" w:rsidP="00B34410">
      <w:pPr>
        <w:rPr>
          <w:rFonts w:cs="Times New Roman"/>
          <w:szCs w:val="24"/>
        </w:rPr>
      </w:pPr>
      <w:r w:rsidRPr="00B34410">
        <w:rPr>
          <w:rFonts w:cs="Times New Roman"/>
          <w:szCs w:val="24"/>
        </w:rPr>
        <w:lastRenderedPageBreak/>
        <w:t xml:space="preserve">UNFPA: Fondo de Población de las Naciones Unidas </w:t>
      </w:r>
    </w:p>
    <w:p w14:paraId="5FF83962" w14:textId="77777777" w:rsidR="003547A8" w:rsidRPr="00B34410" w:rsidRDefault="003547A8" w:rsidP="00B34410">
      <w:pPr>
        <w:rPr>
          <w:rFonts w:cs="Times New Roman"/>
          <w:szCs w:val="24"/>
        </w:rPr>
      </w:pPr>
      <w:r w:rsidRPr="00B34410">
        <w:rPr>
          <w:rFonts w:cs="Times New Roman"/>
          <w:szCs w:val="24"/>
        </w:rPr>
        <w:t xml:space="preserve">UNICEF: Fondo de las Naciones Unidas para la Infancia </w:t>
      </w:r>
    </w:p>
    <w:p w14:paraId="0D46CA02" w14:textId="57F0A1E3" w:rsidR="00B32990" w:rsidRPr="00B34410" w:rsidRDefault="003547A8" w:rsidP="00911457">
      <w:pPr>
        <w:rPr>
          <w:rFonts w:cs="Times New Roman"/>
          <w:szCs w:val="24"/>
        </w:rPr>
      </w:pPr>
      <w:r w:rsidRPr="00B34410">
        <w:rPr>
          <w:rFonts w:cs="Times New Roman"/>
          <w:szCs w:val="24"/>
        </w:rPr>
        <w:t xml:space="preserve">UNITAR: Instituto de las Naciones Unidas para Formación Profesional e Investigaciones </w:t>
      </w:r>
    </w:p>
    <w:p w14:paraId="1E427B98" w14:textId="77777777" w:rsidR="00F01A90" w:rsidRDefault="00F01A90" w:rsidP="00B32990">
      <w:pPr>
        <w:pStyle w:val="Ttulo1"/>
      </w:pPr>
      <w:bookmarkStart w:id="20" w:name="_Toc25660282"/>
    </w:p>
    <w:p w14:paraId="778C4198" w14:textId="77777777" w:rsidR="00F01A90" w:rsidRDefault="00F01A90" w:rsidP="00B32990">
      <w:pPr>
        <w:pStyle w:val="Ttulo1"/>
      </w:pPr>
    </w:p>
    <w:p w14:paraId="5ABD5A14" w14:textId="77777777" w:rsidR="00F01A90" w:rsidRDefault="00F01A90" w:rsidP="00B32990">
      <w:pPr>
        <w:pStyle w:val="Ttulo1"/>
      </w:pPr>
    </w:p>
    <w:p w14:paraId="2D35A6D4" w14:textId="77777777" w:rsidR="00F01A90" w:rsidRDefault="00F01A90" w:rsidP="00B32990">
      <w:pPr>
        <w:pStyle w:val="Ttulo1"/>
      </w:pPr>
    </w:p>
    <w:p w14:paraId="7E4DECA0" w14:textId="77777777" w:rsidR="00F01A90" w:rsidRDefault="00F01A90" w:rsidP="00B32990">
      <w:pPr>
        <w:pStyle w:val="Ttulo1"/>
      </w:pPr>
    </w:p>
    <w:p w14:paraId="0E7BBF9F" w14:textId="77777777" w:rsidR="00F01A90" w:rsidRDefault="00F01A90" w:rsidP="00B32990">
      <w:pPr>
        <w:pStyle w:val="Ttulo1"/>
      </w:pPr>
    </w:p>
    <w:p w14:paraId="3C72F63A" w14:textId="77777777" w:rsidR="00F01A90" w:rsidRDefault="00F01A90" w:rsidP="00B32990">
      <w:pPr>
        <w:pStyle w:val="Ttulo1"/>
      </w:pPr>
    </w:p>
    <w:p w14:paraId="215CE324" w14:textId="77777777" w:rsidR="00F01A90" w:rsidRDefault="00F01A90" w:rsidP="00B32990">
      <w:pPr>
        <w:pStyle w:val="Ttulo1"/>
      </w:pPr>
    </w:p>
    <w:p w14:paraId="0382AE47" w14:textId="77777777" w:rsidR="00F01A90" w:rsidRDefault="00F01A90" w:rsidP="00B32990">
      <w:pPr>
        <w:pStyle w:val="Ttulo1"/>
      </w:pPr>
    </w:p>
    <w:p w14:paraId="4764973C" w14:textId="77777777" w:rsidR="00F01A90" w:rsidRDefault="00F01A90" w:rsidP="00B32990">
      <w:pPr>
        <w:pStyle w:val="Ttulo1"/>
      </w:pPr>
    </w:p>
    <w:p w14:paraId="790AB089" w14:textId="77777777" w:rsidR="00F01A90" w:rsidRDefault="00F01A90" w:rsidP="00B32990">
      <w:pPr>
        <w:pStyle w:val="Ttulo1"/>
      </w:pPr>
    </w:p>
    <w:p w14:paraId="2A236C82" w14:textId="77777777" w:rsidR="00F01A90" w:rsidRDefault="00F01A90" w:rsidP="00B32990">
      <w:pPr>
        <w:pStyle w:val="Ttulo1"/>
      </w:pPr>
    </w:p>
    <w:p w14:paraId="2C0690EB" w14:textId="77777777" w:rsidR="00F01A90" w:rsidRDefault="00F01A90" w:rsidP="00B32990">
      <w:pPr>
        <w:pStyle w:val="Ttulo1"/>
      </w:pPr>
    </w:p>
    <w:p w14:paraId="12F24B1C" w14:textId="77777777" w:rsidR="00F01A90" w:rsidRDefault="00F01A90" w:rsidP="00B32990">
      <w:pPr>
        <w:pStyle w:val="Ttulo1"/>
      </w:pPr>
    </w:p>
    <w:p w14:paraId="74382C70" w14:textId="77777777" w:rsidR="00F01A90" w:rsidRDefault="00F01A90" w:rsidP="00B32990">
      <w:pPr>
        <w:pStyle w:val="Ttulo1"/>
      </w:pPr>
    </w:p>
    <w:p w14:paraId="4BBA37EE" w14:textId="77777777" w:rsidR="00F01A90" w:rsidRDefault="00F01A90" w:rsidP="00B32990">
      <w:pPr>
        <w:pStyle w:val="Ttulo1"/>
      </w:pPr>
    </w:p>
    <w:p w14:paraId="244ADCFC" w14:textId="5773B598" w:rsidR="00A2411A" w:rsidRDefault="00B32990" w:rsidP="00B32990">
      <w:pPr>
        <w:pStyle w:val="Ttulo1"/>
      </w:pPr>
      <w:r>
        <w:lastRenderedPageBreak/>
        <w:t>Marco Legal</w:t>
      </w:r>
      <w:bookmarkEnd w:id="20"/>
    </w:p>
    <w:p w14:paraId="4CD742C8" w14:textId="77777777" w:rsidR="00B32990" w:rsidRDefault="00B32990" w:rsidP="00B32990">
      <w:pPr>
        <w:rPr>
          <w:rFonts w:cs="Times New Roman"/>
          <w:szCs w:val="24"/>
        </w:rPr>
      </w:pPr>
      <w:bookmarkStart w:id="21" w:name="_Toc9343588"/>
      <w:bookmarkEnd w:id="14"/>
      <w:r w:rsidRPr="00B34410">
        <w:rPr>
          <w:rFonts w:cs="Times New Roman"/>
          <w:szCs w:val="24"/>
        </w:rPr>
        <w:t>Las migraciones, el saneamiento básico, la calidad de vida, el medio ambiente, la cultura, el ámbito y espacio en el que se desenvuelven los individuos migrantes es complejo derivado a las complicaciones que deben pasar estas personas con el fin de buscar un desarrollo sostenible más apropiado para sus vidas, mediante estas problemáticas se deriva una rama de leyes, derechos y deberes que tienen los migrantes dentro del medio ambiente, la cultura, el ámbito y espacio en el que pertenecen.</w:t>
      </w:r>
    </w:p>
    <w:p w14:paraId="7929BDE2" w14:textId="77777777" w:rsidR="00B32990" w:rsidRPr="00B34410" w:rsidRDefault="00A21351" w:rsidP="00B32990">
      <w:pPr>
        <w:rPr>
          <w:rFonts w:cs="Times New Roman"/>
          <w:szCs w:val="24"/>
        </w:rPr>
      </w:pPr>
      <w:sdt>
        <w:sdtPr>
          <w:rPr>
            <w:rFonts w:cs="Times New Roman"/>
            <w:szCs w:val="24"/>
          </w:rPr>
          <w:id w:val="29010420"/>
          <w:citation/>
        </w:sdtPr>
        <w:sdtContent>
          <w:r w:rsidR="00B32990" w:rsidRPr="00B34410">
            <w:rPr>
              <w:rFonts w:cs="Times New Roman"/>
              <w:szCs w:val="24"/>
            </w:rPr>
            <w:fldChar w:fldCharType="begin"/>
          </w:r>
          <w:r w:rsidR="00B32990" w:rsidRPr="00B34410">
            <w:rPr>
              <w:rFonts w:cs="Times New Roman"/>
              <w:szCs w:val="24"/>
              <w:lang w:val="es-CO"/>
            </w:rPr>
            <w:instrText xml:space="preserve"> CITATION Con911 \l 9226 </w:instrText>
          </w:r>
          <w:r w:rsidR="00B32990" w:rsidRPr="00B34410">
            <w:rPr>
              <w:rFonts w:cs="Times New Roman"/>
              <w:szCs w:val="24"/>
            </w:rPr>
            <w:fldChar w:fldCharType="separate"/>
          </w:r>
          <w:r w:rsidR="00650F5E" w:rsidRPr="00650F5E">
            <w:rPr>
              <w:rFonts w:cs="Times New Roman"/>
              <w:noProof/>
              <w:szCs w:val="24"/>
              <w:lang w:val="es-CO"/>
            </w:rPr>
            <w:t>(Colombia C. P., 1991)</w:t>
          </w:r>
          <w:r w:rsidR="00B32990" w:rsidRPr="00B34410">
            <w:rPr>
              <w:rFonts w:cs="Times New Roman"/>
              <w:szCs w:val="24"/>
            </w:rPr>
            <w:fldChar w:fldCharType="end"/>
          </w:r>
        </w:sdtContent>
      </w:sdt>
      <w:r w:rsidR="00B32990">
        <w:rPr>
          <w:rFonts w:cs="Times New Roman"/>
          <w:szCs w:val="24"/>
        </w:rPr>
        <w:t xml:space="preserve"> </w:t>
      </w:r>
      <w:r w:rsidR="00B32990" w:rsidRPr="00B34410">
        <w:rPr>
          <w:rFonts w:cs="Times New Roman"/>
          <w:szCs w:val="24"/>
        </w:rPr>
        <w:t xml:space="preserve">CONSTITUCIÓN NACIONAL DE 1991 </w:t>
      </w:r>
    </w:p>
    <w:p w14:paraId="51666F07" w14:textId="77777777" w:rsidR="00B32990" w:rsidRPr="00B34410" w:rsidRDefault="00B32990" w:rsidP="00B32990">
      <w:pPr>
        <w:rPr>
          <w:rFonts w:cs="Times New Roman"/>
          <w:szCs w:val="24"/>
        </w:rPr>
      </w:pPr>
      <w:r w:rsidRPr="00B34410">
        <w:rPr>
          <w:rFonts w:cs="Times New Roman"/>
          <w:szCs w:val="24"/>
        </w:rPr>
        <w:t xml:space="preserve">La Constitución de 1991. Desde el Título I, de los principios fundamentales, la Constitución Nacional reconoce la importancia de los derechos en ella consagrados (arts. 2 y 4), la inalienabilidad de los mismos (art. 5) y el reconocimiento de los principios del derecho internacional aceptados por Colombia (art. 10). </w:t>
      </w:r>
    </w:p>
    <w:p w14:paraId="61BE36FC" w14:textId="77777777" w:rsidR="00B32990" w:rsidRPr="00B34410" w:rsidRDefault="00B32990" w:rsidP="00B32990">
      <w:pPr>
        <w:rPr>
          <w:rFonts w:cs="Times New Roman"/>
          <w:szCs w:val="24"/>
        </w:rPr>
      </w:pPr>
      <w:r w:rsidRPr="00B34410">
        <w:rPr>
          <w:rFonts w:cs="Times New Roman"/>
          <w:szCs w:val="24"/>
        </w:rPr>
        <w:t xml:space="preserve"> Título II, de los derechos, las garantías y los deberes, se divide en: Capítulo 1, de los derechos fundamentales; Capítulo 2, de los derechos sociales, económicos y culturales; Capítulo 3, de los derechos colectivos y del ambiente; Capítulo 4, de la protección y aplicación de los derechos; y Capítulo 5, de los deberes y obligaciones. Dentro de estos derechos, reconociendo que todos se encuentran dentro del ámbito de protección dado por la Constitución, a </w:t>
      </w:r>
      <w:proofErr w:type="gramStart"/>
      <w:r w:rsidRPr="00B34410">
        <w:rPr>
          <w:rFonts w:cs="Times New Roman"/>
          <w:szCs w:val="24"/>
        </w:rPr>
        <w:t>continuación</w:t>
      </w:r>
      <w:proofErr w:type="gramEnd"/>
      <w:r w:rsidRPr="00B34410">
        <w:rPr>
          <w:rFonts w:cs="Times New Roman"/>
          <w:szCs w:val="24"/>
        </w:rPr>
        <w:t xml:space="preserve"> se relacionarán los que son más relevantes en materia de migración.</w:t>
      </w:r>
    </w:p>
    <w:p w14:paraId="59503A69" w14:textId="77777777" w:rsidR="00B32990" w:rsidRPr="00B34410" w:rsidRDefault="00B32990" w:rsidP="00B32990">
      <w:pPr>
        <w:rPr>
          <w:rFonts w:cs="Times New Roman"/>
          <w:szCs w:val="24"/>
        </w:rPr>
      </w:pPr>
      <w:r w:rsidRPr="00B34410">
        <w:rPr>
          <w:rFonts w:cs="Times New Roman"/>
          <w:szCs w:val="24"/>
        </w:rPr>
        <w:t xml:space="preserve"> El art. 13 dice que “todas las personas nacen libres e iguales ante la ley, recibirán la misma protección y trato de las autoridades y gozarán de los mismos derechos, libertades y oportunidades sin ninguna discriminación por razones de sexo, raza, origen nacional o familiar, lengua, religión, opinión política o filosófica. Claro que según lo ha indicado la </w:t>
      </w:r>
      <w:r w:rsidRPr="00B34410">
        <w:rPr>
          <w:rFonts w:cs="Times New Roman"/>
          <w:szCs w:val="24"/>
        </w:rPr>
        <w:lastRenderedPageBreak/>
        <w:t xml:space="preserve">jurisprudencia nacional, la igualdad tiene varios ámbitos de aplicación, lo que hace de esta un principio, un derecho y un valor. </w:t>
      </w:r>
    </w:p>
    <w:p w14:paraId="75DDB851" w14:textId="77777777" w:rsidR="00B32990" w:rsidRPr="00B34410" w:rsidRDefault="00B32990" w:rsidP="00B32990">
      <w:pPr>
        <w:rPr>
          <w:rFonts w:cs="Times New Roman"/>
          <w:szCs w:val="24"/>
        </w:rPr>
      </w:pPr>
      <w:r w:rsidRPr="00B34410">
        <w:rPr>
          <w:rFonts w:cs="Times New Roman"/>
          <w:szCs w:val="24"/>
        </w:rPr>
        <w:t xml:space="preserve">La igualdad “carece de un contenido material específico, es decir, a diferencia de otros principios constitucionales o derechos fundamentales, no protege ningún ámbito concreto de la esfera de la actividad </w:t>
      </w:r>
      <w:proofErr w:type="gramStart"/>
      <w:r w:rsidRPr="00B34410">
        <w:rPr>
          <w:rFonts w:cs="Times New Roman"/>
          <w:szCs w:val="24"/>
        </w:rPr>
        <w:t>humana</w:t>
      </w:r>
      <w:proofErr w:type="gramEnd"/>
      <w:r w:rsidRPr="00B34410">
        <w:rPr>
          <w:rFonts w:cs="Times New Roman"/>
          <w:szCs w:val="24"/>
        </w:rPr>
        <w:t xml:space="preserve"> sino que puede ser alegado ante cualquier trato diferenciado injustificado. De la ausencia de un contenido material específico se desprende la característica más importante de la igualdad: su carácter relacional”. Así pues, la igualdad es aplicable también en cuestiones referentes a migración, en cualquier momento que se advierta un trato discriminatorio, al ser tan amplia la esfera de acción de este principio, valor y derecho constitucional. </w:t>
      </w:r>
    </w:p>
    <w:p w14:paraId="55F4E406" w14:textId="77777777" w:rsidR="00B32990" w:rsidRPr="00B34410" w:rsidRDefault="00B32990" w:rsidP="00B32990">
      <w:pPr>
        <w:rPr>
          <w:rFonts w:cs="Times New Roman"/>
          <w:szCs w:val="24"/>
        </w:rPr>
      </w:pPr>
      <w:r w:rsidRPr="00B34410">
        <w:rPr>
          <w:rFonts w:cs="Times New Roman"/>
          <w:szCs w:val="24"/>
        </w:rPr>
        <w:t xml:space="preserve">El art. 43 es uno de esos derechos con los que se evidencia el carácter relacional del art. 13 antes mencionado. En este artículo se habla de la igualdad de géneros, lo cual es relevante especialmente en el aspecto laboral migratorio, acceso al trabajo con igualdad de oportunidades se garantiza tanto a nivel nacional como internacional. Igualmente, </w:t>
      </w:r>
    </w:p>
    <w:p w14:paraId="2EDCA9E6" w14:textId="77777777" w:rsidR="00B32990" w:rsidRPr="00B34410" w:rsidRDefault="00B32990" w:rsidP="00B32990">
      <w:pPr>
        <w:rPr>
          <w:rFonts w:cs="Times New Roman"/>
          <w:szCs w:val="24"/>
        </w:rPr>
      </w:pPr>
      <w:r w:rsidRPr="00B34410">
        <w:rPr>
          <w:rFonts w:cs="Times New Roman"/>
          <w:szCs w:val="24"/>
        </w:rPr>
        <w:t xml:space="preserve">Título III, Capítulo 3, de los extranjeros, la Constitución trae el art. 100: Los extranjeros disfrutarán en Colombia de los mismos derechos civiles que se conceden a los colombianos. No obstante, la ley podrá, por razones de orden público, subordinar a condiciones especiales o negar el ejercicio de determinados derechos civiles a los extranjeros. Así mismo, los extranjeros gozarán, en el territorio de la República, de las garantías concedidas a los nacionales, salvo las limitaciones que establezcan la Constitución o la ley. </w:t>
      </w:r>
    </w:p>
    <w:p w14:paraId="626EAFB9" w14:textId="77777777" w:rsidR="00B32990" w:rsidRPr="00B34410" w:rsidRDefault="00B32990" w:rsidP="00B32990">
      <w:pPr>
        <w:rPr>
          <w:rFonts w:cs="Times New Roman"/>
          <w:szCs w:val="24"/>
        </w:rPr>
      </w:pPr>
      <w:r w:rsidRPr="00B34410">
        <w:rPr>
          <w:rFonts w:cs="Times New Roman"/>
          <w:szCs w:val="24"/>
        </w:rPr>
        <w:t xml:space="preserve">Los derechos políticos se reservan a los nacionales, pero la ley podrá conceder a los extranjeros residentes en Colombia el derecho al voto en las elecciones y consultas populares de carácter municipal o distrital. Este apartado también se puede relacionar a la igualdad, </w:t>
      </w:r>
      <w:r w:rsidRPr="00B34410">
        <w:rPr>
          <w:rFonts w:cs="Times New Roman"/>
          <w:szCs w:val="24"/>
        </w:rPr>
        <w:lastRenderedPageBreak/>
        <w:t>porque específicamente se refiere a que los extranjeros tienen los mismos derechos y obligaciones de los nacionales. No obstante, la ley podrá, por razones de orden público, subordinar a condiciones especiales o negar el ejercicio de determinados derechos civiles a los extranjeros, como el derecho al voto en las elecciones y consultas populares de carácter municipal o distrital.</w:t>
      </w:r>
    </w:p>
    <w:p w14:paraId="4B583DDF" w14:textId="77777777" w:rsidR="00B32990" w:rsidRPr="00B34410" w:rsidRDefault="00B32990" w:rsidP="00B32990">
      <w:pPr>
        <w:rPr>
          <w:rFonts w:cs="Times New Roman"/>
          <w:szCs w:val="24"/>
        </w:rPr>
      </w:pPr>
      <w:r w:rsidRPr="00B34410">
        <w:rPr>
          <w:rFonts w:cs="Times New Roman"/>
          <w:szCs w:val="24"/>
        </w:rPr>
        <w:t>El art. 24 reza que “todo colombiano, con las limitaciones que establezca la ley, tiene derecho a circular libremente por el territorio nacional, a entrar y salir de él, y a permanecer y residenciarse en Colombia” Este es el derecho fundamental más relevante en materia de migración porque se refiere específicamente al derecho de los colombianos de circular en el territorio nacional y a salir del mismo, lo que se puede conectar directamente al art. 13 DUDH, referente al derecho a emigrar. La Corte Constitucional ha expresado que la importancia de este derecho se desprende del mismo derecho a la libertad. “El derecho que ahora nos ocupa es fundamental en consideración a la libertad -inherente a la condición humana-, cuyo sentido más elemental radica en la posibilidad de transitar o desplazarse de un lugar a otro.</w:t>
      </w:r>
    </w:p>
    <w:p w14:paraId="134A82E9" w14:textId="77777777" w:rsidR="00B32990" w:rsidRPr="00B34410" w:rsidRDefault="00B32990" w:rsidP="00B32990">
      <w:pPr>
        <w:rPr>
          <w:rFonts w:cs="Times New Roman"/>
          <w:szCs w:val="24"/>
        </w:rPr>
      </w:pPr>
      <w:r w:rsidRPr="00B34410">
        <w:rPr>
          <w:rFonts w:cs="Times New Roman"/>
          <w:szCs w:val="24"/>
        </w:rPr>
        <w:t>Art. 28 constitucional se reconoce el derecho a la libertad y en el art. 29 el debido proceso, aplicable “a toda clase de actuaciones judiciales y administrativas. Después, en el art. 42, la familia se erige como “el núcleo fundamental de la sociedad”</w:t>
      </w:r>
    </w:p>
    <w:p w14:paraId="2C8CD187" w14:textId="77777777" w:rsidR="00B32990" w:rsidRPr="00B34410" w:rsidRDefault="00B32990" w:rsidP="00B32990">
      <w:pPr>
        <w:rPr>
          <w:rFonts w:cs="Times New Roman"/>
          <w:szCs w:val="24"/>
        </w:rPr>
      </w:pPr>
      <w:r w:rsidRPr="00B34410">
        <w:rPr>
          <w:rFonts w:cs="Times New Roman"/>
          <w:szCs w:val="24"/>
        </w:rPr>
        <w:t xml:space="preserve">El art. 44, reconoce los derechos de los niños y el art. 48, establece “el derecho irrenunciable a la Seguridad Social”29. Estos artículos deben ser considerados en conjunto porque, como se verá al estudiar las normas internacionales referentes a migración aplicables en Colombia, algunas de estas han sido motivadas por las cuestiones referentes a seguridad </w:t>
      </w:r>
      <w:r w:rsidRPr="00B34410">
        <w:rPr>
          <w:rFonts w:cs="Times New Roman"/>
          <w:szCs w:val="24"/>
        </w:rPr>
        <w:lastRenderedPageBreak/>
        <w:t>social y en general a la vida de los trabajadores migrantes, siendo así que varias de esas normas prevén cierta protección y algunos privilegios para sus familias e hijos.</w:t>
      </w:r>
    </w:p>
    <w:p w14:paraId="314EFA51" w14:textId="77777777" w:rsidR="00B32990" w:rsidRPr="00B34410" w:rsidRDefault="00B32990" w:rsidP="00B32990">
      <w:pPr>
        <w:rPr>
          <w:rFonts w:cs="Times New Roman"/>
          <w:szCs w:val="24"/>
        </w:rPr>
      </w:pPr>
      <w:r w:rsidRPr="00B34410">
        <w:rPr>
          <w:rFonts w:cs="Times New Roman"/>
          <w:szCs w:val="24"/>
        </w:rPr>
        <w:t xml:space="preserve"> El art. 93 es por supuesto de gran importancia porque establece el bloque de constitucionalidad, lo que justifica la relevancia de la normatividad internacional en el ordenamiento jurídico colombiano: Los tratados y convenios internacionales ratificados por el Congreso, que reconocen los derechos humanos y que prohíben su limitación en los estados de excepción, prevalecen en el orden interno. Los derechos y deberes consagrados en esta Carta, se interpretarán de conformidad con los tratados internacionales sobre derechos humanos ratificados por Colombia. A partir de este artículo se reconoce la prevalencia de los tratados internacionales referentes a los derechos humanos en el orden interno. Ninguna norma colombiana podrá ser violatoria de los mismos ni limitar en ninguna medida su ejercicio. Además, la protección y la práctica de los derechos fundamentales consagrados en la Constitución deben ser congruentes con esos tratados. </w:t>
      </w:r>
    </w:p>
    <w:p w14:paraId="3DE5B9D6" w14:textId="77777777" w:rsidR="00B32990" w:rsidRPr="00B34410" w:rsidRDefault="00B32990" w:rsidP="00B32990">
      <w:pPr>
        <w:rPr>
          <w:rFonts w:cs="Times New Roman"/>
          <w:szCs w:val="24"/>
        </w:rPr>
      </w:pPr>
      <w:r w:rsidRPr="00B34410">
        <w:rPr>
          <w:rFonts w:cs="Times New Roman"/>
          <w:szCs w:val="24"/>
        </w:rPr>
        <w:t xml:space="preserve">Esto implica una observancia a las normas de carácter internacional adoptados por Colombia en la expedición de todas las leyes en el país. Es indudable entonces que la normatividad referente a migración, de acuerdo a lo dicho, deberá ser: </w:t>
      </w:r>
    </w:p>
    <w:p w14:paraId="31171A5D" w14:textId="77777777" w:rsidR="00B32990" w:rsidRPr="00B34410" w:rsidRDefault="00B32990" w:rsidP="00B32990">
      <w:pPr>
        <w:rPr>
          <w:rFonts w:cs="Times New Roman"/>
          <w:szCs w:val="24"/>
        </w:rPr>
      </w:pPr>
      <w:r w:rsidRPr="00B34410">
        <w:rPr>
          <w:rFonts w:cs="Times New Roman"/>
          <w:szCs w:val="24"/>
        </w:rPr>
        <w:t>1. Congruente con los tratados y convenios ratificados en materia de derechos humanos.</w:t>
      </w:r>
    </w:p>
    <w:p w14:paraId="5E5B3089" w14:textId="77777777" w:rsidR="00B32990" w:rsidRPr="00B34410" w:rsidRDefault="00B32990" w:rsidP="00B32990">
      <w:pPr>
        <w:rPr>
          <w:rFonts w:cs="Times New Roman"/>
          <w:szCs w:val="24"/>
        </w:rPr>
      </w:pPr>
      <w:r w:rsidRPr="00B34410">
        <w:rPr>
          <w:rFonts w:cs="Times New Roman"/>
          <w:szCs w:val="24"/>
        </w:rPr>
        <w:t>2. Garantizadora de los derechos fundamentales reconocidos constitucionalmente.</w:t>
      </w:r>
    </w:p>
    <w:p w14:paraId="6B61CDEF" w14:textId="77777777" w:rsidR="00B32990" w:rsidRPr="00B34410" w:rsidRDefault="00B32990" w:rsidP="00B32990">
      <w:pPr>
        <w:rPr>
          <w:rFonts w:cs="Times New Roman"/>
          <w:szCs w:val="24"/>
        </w:rPr>
      </w:pPr>
      <w:r w:rsidRPr="00B34410">
        <w:rPr>
          <w:rFonts w:cs="Times New Roman"/>
          <w:szCs w:val="24"/>
        </w:rPr>
        <w:t>3. Observante de todo lo expresado en la Constitución como norma de normas.</w:t>
      </w:r>
    </w:p>
    <w:p w14:paraId="222645AF" w14:textId="77777777" w:rsidR="00B32990" w:rsidRPr="00B34410" w:rsidRDefault="00B32990" w:rsidP="00B32990">
      <w:pPr>
        <w:rPr>
          <w:rFonts w:cs="Times New Roman"/>
          <w:szCs w:val="24"/>
        </w:rPr>
      </w:pPr>
      <w:r w:rsidRPr="00B34410">
        <w:rPr>
          <w:rFonts w:cs="Times New Roman"/>
          <w:szCs w:val="24"/>
        </w:rPr>
        <w:t xml:space="preserve"> Las leyes colombianas sobre migración En Colombia tal parece existe la necesidad de regularlo todo para evitar la aplicación del principio liberal permisivo de todo lo que no está prohibido, está permitido.</w:t>
      </w:r>
    </w:p>
    <w:p w14:paraId="314C07CB" w14:textId="77777777" w:rsidR="00B32990" w:rsidRPr="00B34410" w:rsidRDefault="00B32990" w:rsidP="00B32990">
      <w:pPr>
        <w:rPr>
          <w:rFonts w:cs="Times New Roman"/>
          <w:szCs w:val="24"/>
        </w:rPr>
      </w:pPr>
      <w:r w:rsidRPr="00B34410">
        <w:rPr>
          <w:rFonts w:cs="Times New Roman"/>
          <w:szCs w:val="24"/>
        </w:rPr>
        <w:lastRenderedPageBreak/>
        <w:t xml:space="preserve"> En materia de migración, debe entenderse que existen muchas normas que buscan la regulación de este fenómeno en el país, pero dado que ello es lo relevante en esta investigación, se mencionarán las normas que procuran por la protección de derechos humanos y fundamentales particularmente. </w:t>
      </w:r>
    </w:p>
    <w:p w14:paraId="4CD3B995" w14:textId="77777777" w:rsidR="00B32990" w:rsidRPr="00B34410" w:rsidRDefault="00B32990" w:rsidP="00B32990">
      <w:pPr>
        <w:rPr>
          <w:rFonts w:cs="Times New Roman"/>
          <w:szCs w:val="24"/>
        </w:rPr>
      </w:pPr>
      <w:r w:rsidRPr="00B34410">
        <w:rPr>
          <w:rFonts w:cs="Times New Roman"/>
          <w:szCs w:val="24"/>
        </w:rPr>
        <w:t xml:space="preserve">El Decreto 1239 de 2003 crea la Comisión Nacional Intersectorial de Migración, “como un órgano para la coordinación y orientación en la ejecución de la política migratoria del país. Dentro de sus varias funciones, la Comisión debe sugerir las pautas para la fijación y coordinación de la política migratoria; hacer un seguimiento a los acuerdos o tratados y demás compromisos internacionales adquiridos por Colombia, con incidencia en el tema migratorio, para velar por su aplicación; orientar a los colombianos en el exterior, respecto de estrategias en torno a los derechos de la protección y seguridad social, a fin de preservar la historia laboral y demás beneficios a que pueden acceder los trabajadores; entre otras. </w:t>
      </w:r>
    </w:p>
    <w:p w14:paraId="718363DD" w14:textId="77777777" w:rsidR="00B32990" w:rsidRPr="00B34410" w:rsidRDefault="00B32990" w:rsidP="00B32990">
      <w:pPr>
        <w:rPr>
          <w:rFonts w:cs="Times New Roman"/>
          <w:szCs w:val="24"/>
        </w:rPr>
      </w:pPr>
      <w:r w:rsidRPr="00B34410">
        <w:rPr>
          <w:rFonts w:cs="Times New Roman"/>
          <w:szCs w:val="24"/>
        </w:rPr>
        <w:t xml:space="preserve">Estos decretos y leyes son importantes para la observancia de los derechos de los migrantes, </w:t>
      </w:r>
      <w:proofErr w:type="gramStart"/>
      <w:r w:rsidRPr="00B34410">
        <w:rPr>
          <w:rFonts w:cs="Times New Roman"/>
          <w:szCs w:val="24"/>
        </w:rPr>
        <w:t>ya que</w:t>
      </w:r>
      <w:proofErr w:type="gramEnd"/>
      <w:r w:rsidRPr="00B34410">
        <w:rPr>
          <w:rFonts w:cs="Times New Roman"/>
          <w:szCs w:val="24"/>
        </w:rPr>
        <w:t xml:space="preserve"> al establecer estos procedimientos, se procura por el respeto de las garantías legales tanto de nacionales como de extranjeros.</w:t>
      </w:r>
    </w:p>
    <w:p w14:paraId="589B1436" w14:textId="77777777" w:rsidR="00B32990" w:rsidRPr="00B34410" w:rsidRDefault="00A21351" w:rsidP="00B32990">
      <w:pPr>
        <w:rPr>
          <w:rFonts w:cs="Times New Roman"/>
          <w:szCs w:val="24"/>
        </w:rPr>
      </w:pPr>
      <w:sdt>
        <w:sdtPr>
          <w:rPr>
            <w:rFonts w:cs="Times New Roman"/>
            <w:szCs w:val="24"/>
          </w:rPr>
          <w:id w:val="13163353"/>
          <w:citation/>
        </w:sdtPr>
        <w:sdtContent>
          <w:r w:rsidR="00B32990" w:rsidRPr="00B34410">
            <w:rPr>
              <w:rFonts w:cs="Times New Roman"/>
              <w:szCs w:val="24"/>
            </w:rPr>
            <w:fldChar w:fldCharType="begin"/>
          </w:r>
          <w:r w:rsidR="00B32990" w:rsidRPr="00B34410">
            <w:rPr>
              <w:rFonts w:cs="Times New Roman"/>
              <w:szCs w:val="24"/>
              <w:lang w:val="es-CO"/>
            </w:rPr>
            <w:instrText xml:space="preserve"> CITATION Mig19 \l 9226 </w:instrText>
          </w:r>
          <w:r w:rsidR="00B32990" w:rsidRPr="00B34410">
            <w:rPr>
              <w:rFonts w:cs="Times New Roman"/>
              <w:szCs w:val="24"/>
            </w:rPr>
            <w:fldChar w:fldCharType="separate"/>
          </w:r>
          <w:r w:rsidR="00650F5E" w:rsidRPr="00650F5E">
            <w:rPr>
              <w:rFonts w:cs="Times New Roman"/>
              <w:noProof/>
              <w:szCs w:val="24"/>
              <w:lang w:val="es-CO"/>
            </w:rPr>
            <w:t>(Exteriores, 2019)</w:t>
          </w:r>
          <w:r w:rsidR="00B32990" w:rsidRPr="00B34410">
            <w:rPr>
              <w:rFonts w:cs="Times New Roman"/>
              <w:szCs w:val="24"/>
            </w:rPr>
            <w:fldChar w:fldCharType="end"/>
          </w:r>
        </w:sdtContent>
      </w:sdt>
      <w:r w:rsidR="00B32990" w:rsidRPr="00B34410">
        <w:rPr>
          <w:rFonts w:cs="Times New Roman"/>
          <w:szCs w:val="24"/>
        </w:rPr>
        <w:t xml:space="preserve">Migración Colombia había registrado </w:t>
      </w:r>
      <w:proofErr w:type="gramStart"/>
      <w:r w:rsidR="00B32990" w:rsidRPr="00B34410">
        <w:rPr>
          <w:rFonts w:cs="Times New Roman"/>
          <w:szCs w:val="24"/>
        </w:rPr>
        <w:t>que</w:t>
      </w:r>
      <w:proofErr w:type="gramEnd"/>
      <w:r w:rsidR="00B32990" w:rsidRPr="00B34410">
        <w:rPr>
          <w:rFonts w:cs="Times New Roman"/>
          <w:szCs w:val="24"/>
        </w:rPr>
        <w:t xml:space="preserve"> hasta agosto, han llegado 935.593 venezolanos a Colombia inmigrantes, que entraron principalmente, por los puestos de control Migratorio de Cúcuta, </w:t>
      </w:r>
      <w:proofErr w:type="spellStart"/>
      <w:r w:rsidR="00B32990" w:rsidRPr="00B34410">
        <w:rPr>
          <w:rFonts w:cs="Times New Roman"/>
          <w:szCs w:val="24"/>
        </w:rPr>
        <w:t>Paraguachón</w:t>
      </w:r>
      <w:proofErr w:type="spellEnd"/>
      <w:r w:rsidR="00B32990" w:rsidRPr="00B34410">
        <w:rPr>
          <w:rFonts w:cs="Times New Roman"/>
          <w:szCs w:val="24"/>
        </w:rPr>
        <w:t xml:space="preserve"> y Bogotá. Por lo que establece que esta ola migratoria se ha expandido rápidamente afectando diversos factores en el entorno.</w:t>
      </w:r>
    </w:p>
    <w:p w14:paraId="50635048" w14:textId="67075AEF" w:rsidR="00B32990" w:rsidRPr="00B34410" w:rsidRDefault="00B32990" w:rsidP="00B32990">
      <w:pPr>
        <w:rPr>
          <w:rFonts w:cs="Times New Roman"/>
          <w:szCs w:val="24"/>
        </w:rPr>
      </w:pPr>
      <w:r w:rsidRPr="00B34410">
        <w:rPr>
          <w:rFonts w:cs="Times New Roman"/>
          <w:szCs w:val="24"/>
        </w:rPr>
        <w:t>Al respecto, la</w:t>
      </w:r>
      <w:sdt>
        <w:sdtPr>
          <w:rPr>
            <w:rFonts w:cs="Times New Roman"/>
            <w:szCs w:val="24"/>
          </w:rPr>
          <w:id w:val="13163354"/>
          <w:citation/>
        </w:sdtPr>
        <w:sdtContent>
          <w:r w:rsidRPr="00B34410">
            <w:rPr>
              <w:rFonts w:cs="Times New Roman"/>
              <w:szCs w:val="24"/>
            </w:rPr>
            <w:fldChar w:fldCharType="begin"/>
          </w:r>
          <w:r w:rsidR="00964F45">
            <w:rPr>
              <w:rFonts w:cs="Times New Roman"/>
              <w:szCs w:val="24"/>
              <w:lang w:val="es-CO"/>
            </w:rPr>
            <w:instrText xml:space="preserve">CITATION OIM17 \l 9226 </w:instrText>
          </w:r>
          <w:r w:rsidRPr="00B34410">
            <w:rPr>
              <w:rFonts w:cs="Times New Roman"/>
              <w:szCs w:val="24"/>
            </w:rPr>
            <w:fldChar w:fldCharType="separate"/>
          </w:r>
          <w:r w:rsidR="00650F5E">
            <w:rPr>
              <w:rFonts w:cs="Times New Roman"/>
              <w:noProof/>
              <w:szCs w:val="24"/>
              <w:lang w:val="es-CO"/>
            </w:rPr>
            <w:t xml:space="preserve"> </w:t>
          </w:r>
          <w:r w:rsidR="00650F5E" w:rsidRPr="00650F5E">
            <w:rPr>
              <w:rFonts w:cs="Times New Roman"/>
              <w:noProof/>
              <w:szCs w:val="24"/>
              <w:lang w:val="es-CO"/>
            </w:rPr>
            <w:t>(Oim, La Opinion, 2017)</w:t>
          </w:r>
          <w:r w:rsidRPr="00B34410">
            <w:rPr>
              <w:rFonts w:cs="Times New Roman"/>
              <w:szCs w:val="24"/>
            </w:rPr>
            <w:fldChar w:fldCharType="end"/>
          </w:r>
        </w:sdtContent>
      </w:sdt>
      <w:r w:rsidRPr="00B34410">
        <w:rPr>
          <w:rFonts w:cs="Times New Roman"/>
          <w:szCs w:val="24"/>
        </w:rPr>
        <w:t xml:space="preserve"> recordó que el artículo 25 de la  Declaración Universal de los Derechos Humanos  establece que: “Toda persona tiene derecho a un nivel de vida adecuado que le asegure, así como a su familia, la salud y el bienestar, y en especial </w:t>
      </w:r>
      <w:r w:rsidRPr="00B34410">
        <w:rPr>
          <w:rFonts w:cs="Times New Roman"/>
          <w:szCs w:val="24"/>
        </w:rPr>
        <w:lastRenderedPageBreak/>
        <w:t>la alimentación, el vestido, la vivienda, la asistencia médica y los servicios sociales necesarios”.</w:t>
      </w:r>
    </w:p>
    <w:p w14:paraId="0D0BACE1" w14:textId="77777777" w:rsidR="00B32990" w:rsidRPr="00B34410" w:rsidRDefault="00B32990" w:rsidP="00B32990">
      <w:pPr>
        <w:rPr>
          <w:rFonts w:cs="Times New Roman"/>
          <w:szCs w:val="24"/>
        </w:rPr>
      </w:pPr>
      <w:r w:rsidRPr="00B34410">
        <w:rPr>
          <w:rFonts w:cs="Times New Roman"/>
          <w:szCs w:val="24"/>
        </w:rPr>
        <w:t>En ese sentido, el Estado les debe garantizar a quienes lleguen al país, su derecho a la salud y la atención médica.</w:t>
      </w:r>
    </w:p>
    <w:p w14:paraId="13F3FB99" w14:textId="77777777" w:rsidR="00B32990" w:rsidRPr="00B34410" w:rsidRDefault="00B32990" w:rsidP="00B32990">
      <w:pPr>
        <w:rPr>
          <w:rFonts w:cs="Times New Roman"/>
          <w:szCs w:val="24"/>
        </w:rPr>
      </w:pPr>
      <w:r w:rsidRPr="00B34410">
        <w:rPr>
          <w:rFonts w:cs="Times New Roman"/>
          <w:szCs w:val="24"/>
        </w:rPr>
        <w:t>Lo mismo ocurre con la educación, razón por la cual, desde 2015, cuando se cerró la frontera, se estableció un corredor humanitario para permitir que los niños venezolanos que estudiaban en Colombia, pudieran seguir asistiendo a clases.</w:t>
      </w:r>
    </w:p>
    <w:p w14:paraId="1207D77B" w14:textId="77777777" w:rsidR="00B32990" w:rsidRPr="00B34410" w:rsidRDefault="00B32990" w:rsidP="00B32990">
      <w:pPr>
        <w:rPr>
          <w:rFonts w:cs="Times New Roman"/>
          <w:szCs w:val="24"/>
        </w:rPr>
      </w:pPr>
      <w:r w:rsidRPr="00B34410">
        <w:rPr>
          <w:rFonts w:cs="Times New Roman"/>
          <w:szCs w:val="24"/>
        </w:rPr>
        <w:t>Además del Pacto Internacional de Derechos Económicos, Sociales y Culturales, de 1976, la Convención Internacional sobre la Protección de los Derechos de todos los Trabajadores Migratorios y de sus Familias, de 1990, también existe el Pacto Internacional de Derechos Civiles y Políticos, los cuales, en su conjunto, establecen una serie de medidas de protección para los migrantes, así:</w:t>
      </w:r>
    </w:p>
    <w:p w14:paraId="51E23451" w14:textId="77777777" w:rsidR="00B32990" w:rsidRPr="00B34410" w:rsidRDefault="00B32990" w:rsidP="00B32990">
      <w:pPr>
        <w:rPr>
          <w:rFonts w:cs="Times New Roman"/>
          <w:szCs w:val="24"/>
        </w:rPr>
      </w:pPr>
      <w:r w:rsidRPr="00B34410">
        <w:rPr>
          <w:rFonts w:cs="Times New Roman"/>
          <w:szCs w:val="24"/>
        </w:rPr>
        <w:t xml:space="preserve">Derecho a la justicia social: </w:t>
      </w:r>
    </w:p>
    <w:p w14:paraId="6DFDEED3" w14:textId="77777777" w:rsidR="00B32990" w:rsidRPr="00B34410" w:rsidRDefault="00B32990" w:rsidP="00B32990">
      <w:pPr>
        <w:rPr>
          <w:rFonts w:cs="Times New Roman"/>
          <w:szCs w:val="24"/>
        </w:rPr>
      </w:pPr>
      <w:r w:rsidRPr="00B34410">
        <w:rPr>
          <w:rFonts w:cs="Times New Roman"/>
          <w:szCs w:val="24"/>
        </w:rPr>
        <w:t>Derecho de segunda generación que permite un trato social justo del migrante, en materia laboral, política y de servicios sociales.</w:t>
      </w:r>
    </w:p>
    <w:p w14:paraId="41C007F8" w14:textId="77777777" w:rsidR="00B32990" w:rsidRPr="00B34410" w:rsidRDefault="00B32990" w:rsidP="00B32990">
      <w:pPr>
        <w:rPr>
          <w:rFonts w:cs="Times New Roman"/>
          <w:szCs w:val="24"/>
        </w:rPr>
      </w:pPr>
      <w:r w:rsidRPr="00B34410">
        <w:rPr>
          <w:rFonts w:cs="Times New Roman"/>
          <w:szCs w:val="24"/>
        </w:rPr>
        <w:t>Derecho a la identidad cultural: es el derecho que tienen todos los migrantes al mantenimiento de su identidad cultural y poder ser diferente, pero al mismo tiempo parte integrante de la sociedad receptora.</w:t>
      </w:r>
    </w:p>
    <w:p w14:paraId="7EFE7D8C" w14:textId="77777777" w:rsidR="00B32990" w:rsidRPr="00B34410" w:rsidRDefault="00B32990" w:rsidP="00B32990">
      <w:pPr>
        <w:rPr>
          <w:rFonts w:cs="Times New Roman"/>
          <w:szCs w:val="24"/>
        </w:rPr>
      </w:pPr>
      <w:r w:rsidRPr="00B34410">
        <w:rPr>
          <w:rFonts w:cs="Times New Roman"/>
          <w:szCs w:val="24"/>
        </w:rPr>
        <w:t>Protección contra la detención y prisión arbitraria: “El extranjero que se halle legalmente en el territorio de un Estado solo podrá ser expulsado de él en cumplimiento de una decisión adoptada conforme a la ley”.</w:t>
      </w:r>
    </w:p>
    <w:p w14:paraId="04235681" w14:textId="77777777" w:rsidR="00B32990" w:rsidRPr="00B34410" w:rsidRDefault="00B32990" w:rsidP="00B32990">
      <w:pPr>
        <w:rPr>
          <w:rFonts w:cs="Times New Roman"/>
          <w:szCs w:val="24"/>
        </w:rPr>
      </w:pPr>
      <w:r w:rsidRPr="00B34410">
        <w:rPr>
          <w:rFonts w:cs="Times New Roman"/>
          <w:szCs w:val="24"/>
        </w:rPr>
        <w:lastRenderedPageBreak/>
        <w:t>En ningún caso, el extranjero puede ser expulsado o devuelto a otro país, sea o no de origen, donde su derecho a la vida o a la libertad personal está en riesgo de violación a causa de raza, nacionalidad, religión, condición social o de sus opiniones políticas.</w:t>
      </w:r>
    </w:p>
    <w:p w14:paraId="5ABA42E4" w14:textId="77777777" w:rsidR="00B32990" w:rsidRPr="00B34410" w:rsidRDefault="00B32990" w:rsidP="00B32990">
      <w:pPr>
        <w:rPr>
          <w:rFonts w:cs="Times New Roman"/>
          <w:szCs w:val="24"/>
        </w:rPr>
      </w:pPr>
      <w:r w:rsidRPr="00B34410">
        <w:rPr>
          <w:rFonts w:cs="Times New Roman"/>
          <w:szCs w:val="24"/>
        </w:rPr>
        <w:t>La expulsión colectiva de extranjeros está prohibida.</w:t>
      </w:r>
    </w:p>
    <w:p w14:paraId="36A50F3A" w14:textId="77777777" w:rsidR="00B32990" w:rsidRPr="00B34410" w:rsidRDefault="00B32990" w:rsidP="00B32990">
      <w:pPr>
        <w:rPr>
          <w:rFonts w:cs="Times New Roman"/>
          <w:szCs w:val="24"/>
        </w:rPr>
      </w:pPr>
      <w:r w:rsidRPr="00B34410">
        <w:rPr>
          <w:rFonts w:cs="Times New Roman"/>
          <w:szCs w:val="24"/>
        </w:rPr>
        <w:t>Derecho a la elección de residencia.</w:t>
      </w:r>
    </w:p>
    <w:p w14:paraId="7545FB36" w14:textId="77777777" w:rsidR="00B32990" w:rsidRPr="00B34410" w:rsidRDefault="00B32990" w:rsidP="00B32990">
      <w:pPr>
        <w:rPr>
          <w:rFonts w:cs="Times New Roman"/>
          <w:szCs w:val="24"/>
        </w:rPr>
      </w:pPr>
      <w:r w:rsidRPr="00B34410">
        <w:rPr>
          <w:rFonts w:cs="Times New Roman"/>
          <w:szCs w:val="24"/>
        </w:rPr>
        <w:t>Principio de igualdad y no discriminación.</w:t>
      </w:r>
    </w:p>
    <w:p w14:paraId="18C329FA" w14:textId="77777777" w:rsidR="00B32990" w:rsidRPr="00B34410" w:rsidRDefault="00B32990" w:rsidP="00B32990">
      <w:pPr>
        <w:rPr>
          <w:rFonts w:cs="Times New Roman"/>
          <w:szCs w:val="24"/>
        </w:rPr>
      </w:pPr>
      <w:r w:rsidRPr="00B34410">
        <w:rPr>
          <w:rFonts w:cs="Times New Roman"/>
          <w:szCs w:val="24"/>
        </w:rPr>
        <w:t>Derecho a la propiedad.</w:t>
      </w:r>
    </w:p>
    <w:p w14:paraId="122E09C1" w14:textId="77777777" w:rsidR="00B32990" w:rsidRPr="00B34410" w:rsidRDefault="00B32990" w:rsidP="00B32990">
      <w:pPr>
        <w:rPr>
          <w:rFonts w:cs="Times New Roman"/>
          <w:szCs w:val="24"/>
        </w:rPr>
      </w:pPr>
      <w:r w:rsidRPr="00B34410">
        <w:rPr>
          <w:rFonts w:cs="Times New Roman"/>
          <w:szCs w:val="24"/>
        </w:rPr>
        <w:t>A salir libremente de cualquier país.</w:t>
      </w:r>
    </w:p>
    <w:p w14:paraId="0B38F1DB" w14:textId="77777777" w:rsidR="00B32990" w:rsidRPr="00B34410" w:rsidRDefault="00B32990" w:rsidP="00B32990">
      <w:pPr>
        <w:rPr>
          <w:rFonts w:cs="Times New Roman"/>
          <w:szCs w:val="24"/>
        </w:rPr>
      </w:pPr>
      <w:r w:rsidRPr="00B34410">
        <w:rPr>
          <w:rFonts w:cs="Times New Roman"/>
          <w:szCs w:val="24"/>
        </w:rPr>
        <w:t>Para las elecciones de 2015, las autoridades electorales permitieron la participación de extranjeros en los comicios locales y regionales, siempre y cuando los votantes tuvieran su respectiva cédula de extranjería y llevaran viviendo mínimo cinco años en el país, después de recibir su visa de residente.</w:t>
      </w:r>
    </w:p>
    <w:p w14:paraId="22A30FA4" w14:textId="77777777" w:rsidR="00B32990" w:rsidRPr="00B34410" w:rsidRDefault="00A21351" w:rsidP="00B32990">
      <w:pPr>
        <w:rPr>
          <w:rFonts w:cs="Times New Roman"/>
          <w:szCs w:val="24"/>
        </w:rPr>
      </w:pPr>
      <w:sdt>
        <w:sdtPr>
          <w:rPr>
            <w:rFonts w:cs="Times New Roman"/>
            <w:szCs w:val="24"/>
          </w:rPr>
          <w:id w:val="13163355"/>
          <w:citation/>
        </w:sdtPr>
        <w:sdtContent>
          <w:r w:rsidR="00B32990" w:rsidRPr="00B34410">
            <w:rPr>
              <w:rFonts w:cs="Times New Roman"/>
              <w:szCs w:val="24"/>
            </w:rPr>
            <w:fldChar w:fldCharType="begin"/>
          </w:r>
          <w:r w:rsidR="00B32990" w:rsidRPr="00B34410">
            <w:rPr>
              <w:rFonts w:cs="Times New Roman"/>
              <w:szCs w:val="24"/>
              <w:lang w:val="es-CO"/>
            </w:rPr>
            <w:instrText xml:space="preserve"> CITATION Ley93 \l 9226 </w:instrText>
          </w:r>
          <w:r w:rsidR="00B32990" w:rsidRPr="00B34410">
            <w:rPr>
              <w:rFonts w:cs="Times New Roman"/>
              <w:szCs w:val="24"/>
            </w:rPr>
            <w:fldChar w:fldCharType="separate"/>
          </w:r>
          <w:r w:rsidR="00650F5E" w:rsidRPr="00650F5E">
            <w:rPr>
              <w:rFonts w:cs="Times New Roman"/>
              <w:noProof/>
              <w:szCs w:val="24"/>
              <w:lang w:val="es-CO"/>
            </w:rPr>
            <w:t>(Colombia L. G., 1993)</w:t>
          </w:r>
          <w:r w:rsidR="00B32990" w:rsidRPr="00B34410">
            <w:rPr>
              <w:rFonts w:cs="Times New Roman"/>
              <w:szCs w:val="24"/>
            </w:rPr>
            <w:fldChar w:fldCharType="end"/>
          </w:r>
        </w:sdtContent>
      </w:sdt>
      <w:r w:rsidR="00B32990" w:rsidRPr="00B34410">
        <w:rPr>
          <w:rFonts w:cs="Times New Roman"/>
          <w:szCs w:val="24"/>
        </w:rPr>
        <w:t xml:space="preserve"> LEY 99 DE 1993, LEY DEL MEDIO AMBIENTE</w:t>
      </w:r>
    </w:p>
    <w:p w14:paraId="649BB914" w14:textId="77777777" w:rsidR="00B32990" w:rsidRPr="00B34410" w:rsidRDefault="00B32990" w:rsidP="00B32990">
      <w:pPr>
        <w:rPr>
          <w:rFonts w:cs="Times New Roman"/>
          <w:szCs w:val="24"/>
        </w:rPr>
      </w:pPr>
      <w:r w:rsidRPr="00B34410">
        <w:rPr>
          <w:rFonts w:cs="Times New Roman"/>
          <w:szCs w:val="24"/>
        </w:rPr>
        <w:t xml:space="preserve">Artículo 1: Principios Generales Ambientales. La política ambiental colombiana seguirá los siguientes principios generales: </w:t>
      </w:r>
    </w:p>
    <w:p w14:paraId="45181E70" w14:textId="77777777" w:rsidR="00B32990" w:rsidRPr="00B34410" w:rsidRDefault="00B32990" w:rsidP="00B32990">
      <w:pPr>
        <w:rPr>
          <w:rFonts w:cs="Times New Roman"/>
          <w:szCs w:val="24"/>
        </w:rPr>
      </w:pPr>
      <w:r w:rsidRPr="00B34410">
        <w:rPr>
          <w:rFonts w:cs="Times New Roman"/>
          <w:szCs w:val="24"/>
        </w:rPr>
        <w:t xml:space="preserve">1. El proceso de desarrollo económico y social del país se orientará según los principios universales y del desarrollo sostenible contenidos en la Declaración de Río de Janeiro de junio de 1992 sobre Medio Ambiente y Desarrollo. </w:t>
      </w:r>
    </w:p>
    <w:p w14:paraId="4954974A" w14:textId="77777777" w:rsidR="00B32990" w:rsidRPr="00B34410" w:rsidRDefault="00B32990" w:rsidP="00B32990">
      <w:pPr>
        <w:rPr>
          <w:rFonts w:cs="Times New Roman"/>
          <w:szCs w:val="24"/>
        </w:rPr>
      </w:pPr>
      <w:r w:rsidRPr="00B34410">
        <w:rPr>
          <w:rFonts w:cs="Times New Roman"/>
          <w:szCs w:val="24"/>
        </w:rPr>
        <w:t xml:space="preserve">2. La biodiversidad del país, por ser patrimonio nacional y de interés de la humanidad, deberá ser protegida prioritariamente y aprovechada en forma sostenible.… </w:t>
      </w:r>
    </w:p>
    <w:p w14:paraId="4D3CBB3D" w14:textId="77777777" w:rsidR="00B32990" w:rsidRPr="00B34410" w:rsidRDefault="00B32990" w:rsidP="00B32990">
      <w:pPr>
        <w:rPr>
          <w:rFonts w:cs="Times New Roman"/>
          <w:szCs w:val="24"/>
        </w:rPr>
      </w:pPr>
      <w:r w:rsidRPr="00B34410">
        <w:rPr>
          <w:rFonts w:cs="Times New Roman"/>
          <w:szCs w:val="24"/>
        </w:rPr>
        <w:t>7. El Estado fomentará la incorporación de los costos ambientales y el uso de instrumentos económicos para la prevención, corrección y restauración del deterioro ambiental y para la conservación de los recursos naturales renovables.…</w:t>
      </w:r>
    </w:p>
    <w:p w14:paraId="2DE7E655" w14:textId="77777777" w:rsidR="00B32990" w:rsidRDefault="00B32990" w:rsidP="00B32990">
      <w:pPr>
        <w:rPr>
          <w:rFonts w:cs="Times New Roman"/>
          <w:szCs w:val="24"/>
        </w:rPr>
      </w:pPr>
      <w:r w:rsidRPr="00B34410">
        <w:rPr>
          <w:rFonts w:cs="Times New Roman"/>
          <w:szCs w:val="24"/>
        </w:rPr>
        <w:lastRenderedPageBreak/>
        <w:t xml:space="preserve"> 10. La acción para la protección y recuperación ambientales del país es una tarea conjunta y coordinada entre el Estado, la comunidad, las organizaciones no gubernamentales y el sector privado. </w:t>
      </w:r>
    </w:p>
    <w:p w14:paraId="347C162F" w14:textId="77777777" w:rsidR="00B32990" w:rsidRPr="00B34410" w:rsidRDefault="00B32990" w:rsidP="00B32990">
      <w:pPr>
        <w:rPr>
          <w:rFonts w:cs="Times New Roman"/>
          <w:szCs w:val="24"/>
        </w:rPr>
      </w:pPr>
      <w:r>
        <w:rPr>
          <w:rFonts w:cs="Times New Roman"/>
          <w:szCs w:val="24"/>
        </w:rPr>
        <w:t xml:space="preserve">11. </w:t>
      </w:r>
      <w:r w:rsidRPr="00B34410">
        <w:rPr>
          <w:rFonts w:cs="Times New Roman"/>
          <w:szCs w:val="24"/>
        </w:rPr>
        <w:t xml:space="preserve">El Estado apoyará e incentivará la conformación de organismos no gubernamentales para la protección ambiental y podrá delegar en ellos algunas de sus funciones.… </w:t>
      </w:r>
    </w:p>
    <w:p w14:paraId="176BD19C" w14:textId="77777777" w:rsidR="00B32990" w:rsidRPr="00B34410" w:rsidRDefault="00B32990" w:rsidP="00B32990">
      <w:pPr>
        <w:rPr>
          <w:rFonts w:cs="Times New Roman"/>
          <w:szCs w:val="24"/>
        </w:rPr>
      </w:pPr>
      <w:r w:rsidRPr="00B34410">
        <w:rPr>
          <w:rFonts w:cs="Times New Roman"/>
          <w:szCs w:val="24"/>
        </w:rPr>
        <w:t xml:space="preserve">12. El manejo ambiental del país, conforme a la Constitución Nacional, será descentralizado, democrático y participativo. </w:t>
      </w:r>
    </w:p>
    <w:p w14:paraId="1E54FA8E" w14:textId="77777777" w:rsidR="00B32990" w:rsidRPr="00B34410" w:rsidRDefault="00B32990" w:rsidP="00B32990">
      <w:pPr>
        <w:rPr>
          <w:rFonts w:cs="Times New Roman"/>
          <w:szCs w:val="24"/>
        </w:rPr>
      </w:pPr>
      <w:r w:rsidRPr="00B34410">
        <w:rPr>
          <w:rFonts w:cs="Times New Roman"/>
          <w:szCs w:val="24"/>
        </w:rPr>
        <w:t xml:space="preserve">13. Para el manejo ambiental del país, se establece un Sistema Nacional Ambiental, SINA, cuyos componentes y su interrelación definen los mecanismos de actuación del Estado y la sociedad civil. </w:t>
      </w:r>
    </w:p>
    <w:p w14:paraId="3D1CEBDC" w14:textId="77777777" w:rsidR="00B32990" w:rsidRPr="00B34410" w:rsidRDefault="00B32990" w:rsidP="00B32990">
      <w:pPr>
        <w:rPr>
          <w:rFonts w:cs="Times New Roman"/>
          <w:szCs w:val="24"/>
        </w:rPr>
      </w:pPr>
      <w:r w:rsidRPr="00B34410">
        <w:rPr>
          <w:rFonts w:cs="Times New Roman"/>
          <w:szCs w:val="24"/>
        </w:rPr>
        <w:t>14. Las instituciones ambientales del Estado se estructurarán teniendo como base criterios de manejo integral del medio ambiente y su interrelación con los procesos de planificación económica, social y física.</w:t>
      </w:r>
    </w:p>
    <w:p w14:paraId="19911B56" w14:textId="77777777" w:rsidR="00B32990" w:rsidRPr="00B34410" w:rsidRDefault="00B32990" w:rsidP="00B32990">
      <w:pPr>
        <w:rPr>
          <w:rFonts w:cs="Times New Roman"/>
          <w:szCs w:val="24"/>
        </w:rPr>
      </w:pPr>
      <w:r w:rsidRPr="00B34410">
        <w:rPr>
          <w:rFonts w:cs="Times New Roman"/>
          <w:szCs w:val="24"/>
        </w:rPr>
        <w:t xml:space="preserve">Artículo 2: Creación y Objetivos del Ministerio del Medio Ambiente. Créase el Ministerio del Medio Ambiente como organismo rector de la gestión del medio ambiente y de los recursos naturales renovables, encargado de impulsar una relación de respeto y armonía del hombre con la naturaleza y de definir, en los términos de la presente Ley, las políticas y regulaciones a las que se sujetarán la recuperación, conservación, protección, ordenamiento, manejo, uso y aprovechamiento de los recursos naturales renovables y el medio ambiente de la Nación a fin de asegurar el desarrollo sostenible. El Ministerio del Medio Ambiente formulará, junto con el Presidente de la República y garantizando la participación de la comunidad, la política nacional ambiental y de recursos naturales renovables, de manera que se garantice el derecho de todas las personas a gozar de un medio ambiente sano y se proteja </w:t>
      </w:r>
      <w:r w:rsidRPr="00B34410">
        <w:rPr>
          <w:rFonts w:cs="Times New Roman"/>
          <w:szCs w:val="24"/>
        </w:rPr>
        <w:lastRenderedPageBreak/>
        <w:t xml:space="preserve">el patrimonio natural y la soberanía de la Nación. Corresponde al Ministerio del Medio Ambiente coordinar el Sistema Nacional Ambiental, SINA, que en esta Ley se organiza, para asegurar la adopción y ejecución de las políticas y de los planes, programas y proyectos respectivos, en orden a garantizar el cumplimiento de los deberes y derechos del Estado y de los particulares en relación con el medio ambiente y con el patrimonio natural de la Nación. </w:t>
      </w:r>
    </w:p>
    <w:p w14:paraId="193E8093" w14:textId="77777777" w:rsidR="00635D5F" w:rsidRDefault="00B32990" w:rsidP="00635D5F">
      <w:pPr>
        <w:rPr>
          <w:rFonts w:cs="Times New Roman"/>
          <w:szCs w:val="24"/>
        </w:rPr>
      </w:pPr>
      <w:r w:rsidRPr="00B34410">
        <w:rPr>
          <w:rFonts w:cs="Times New Roman"/>
          <w:szCs w:val="24"/>
        </w:rPr>
        <w:t>Artículo 3: Del Concepto de Desarrollo Sostenible. Se entiende por desarrollo sostenible el que conduzca al crecimiento económico, a la elevación de la calidad de la vida y al bienestar social, sin agotar la base de recursos naturales renovables en que se sustenta, ni deteriorar el medio ambiente o el derecho de las generaciones futuras a utilizarlo para la satisfacción de sus propias necesidades.</w:t>
      </w:r>
    </w:p>
    <w:p w14:paraId="0D5CFDC3" w14:textId="704B6B75" w:rsidR="00635D5F" w:rsidRDefault="00635D5F" w:rsidP="00635D5F">
      <w:r>
        <w:t>La</w:t>
      </w:r>
      <w:sdt>
        <w:sdtPr>
          <w:id w:val="-214884979"/>
          <w:citation/>
        </w:sdtPr>
        <w:sdtContent>
          <w:r>
            <w:fldChar w:fldCharType="begin"/>
          </w:r>
          <w:r>
            <w:rPr>
              <w:lang w:val="es-CO"/>
            </w:rPr>
            <w:instrText xml:space="preserve"> CITATION OIT19 \l 9226 </w:instrText>
          </w:r>
          <w:r>
            <w:fldChar w:fldCharType="separate"/>
          </w:r>
          <w:r w:rsidR="00650F5E">
            <w:rPr>
              <w:noProof/>
              <w:lang w:val="es-CO"/>
            </w:rPr>
            <w:t xml:space="preserve"> </w:t>
          </w:r>
          <w:r w:rsidR="00650F5E" w:rsidRPr="00650F5E">
            <w:rPr>
              <w:noProof/>
              <w:lang w:val="es-CO"/>
            </w:rPr>
            <w:t>(OIT, 2019)</w:t>
          </w:r>
          <w:r>
            <w:fldChar w:fldCharType="end"/>
          </w:r>
        </w:sdtContent>
      </w:sdt>
      <w:r>
        <w:t xml:space="preserve"> Organización Internacional </w:t>
      </w:r>
      <w:r w:rsidRPr="00635D5F">
        <w:t xml:space="preserve">del Trabajo, </w:t>
      </w:r>
      <w:r>
        <w:t>d</w:t>
      </w:r>
      <w:r w:rsidRPr="00635D5F">
        <w:t>esde su fundación en 1919, la OIT ha puesto en la palestra pública el  tema de los trabajadores migrantes. La búsqueda de justicia social no puede ignorar a millones de trabajadores que se desplazan a lo largo y ancho de las fronteras del planeta, buscand</w:t>
      </w:r>
      <w:r w:rsidR="00D224DC">
        <w:t xml:space="preserve">o oportunidades no siempre muy </w:t>
      </w:r>
      <w:proofErr w:type="gramStart"/>
      <w:r w:rsidR="00D224DC">
        <w:t xml:space="preserve">prometedoras </w:t>
      </w:r>
      <w:r w:rsidRPr="00635D5F">
        <w:t xml:space="preserve"> en</w:t>
      </w:r>
      <w:proofErr w:type="gramEnd"/>
      <w:r w:rsidRPr="00635D5F">
        <w:t xml:space="preserve"> países diferentes a los de su procedencia.</w:t>
      </w:r>
    </w:p>
    <w:p w14:paraId="5A279C78" w14:textId="77777777" w:rsidR="00D224DC" w:rsidRDefault="00D224DC" w:rsidP="00D224DC">
      <w:r>
        <w:rPr>
          <w:shd w:val="clear" w:color="auto" w:fill="FFFFFF"/>
        </w:rPr>
        <w:t>Plantean una estrategia global sobre los trabajadores migrantes implica un análisis exhaustivo y el diseño de legislación y programas que tomen en  cuenta  sus derechos a ser tratados con los mismos criterios de trabajadores nacionales, sus derechos a la sindicación, a condiciones laborales decentes, a horarios de trabajo y salarios dignos y por supuesto, implica también, el seguimiento de una serie de problemas sociales y violaciones de derechos humanos que le acontecen a una masa tan grande de hombres, mujeres y niños, dispuestos a hacer lo que sea por su sustento y el de sus familias.</w:t>
      </w:r>
    </w:p>
    <w:p w14:paraId="16E7CDD1" w14:textId="661F9576" w:rsidR="00D224DC" w:rsidRDefault="00D224DC" w:rsidP="00D224DC">
      <w:pPr>
        <w:rPr>
          <w:shd w:val="clear" w:color="auto" w:fill="FFFFFF"/>
        </w:rPr>
      </w:pPr>
      <w:r>
        <w:rPr>
          <w:shd w:val="clear" w:color="auto" w:fill="FFFFFF"/>
        </w:rPr>
        <w:lastRenderedPageBreak/>
        <w:t xml:space="preserve">La OIT, alerta sobre el dilema de un mundo globalizado, en donde la mayoría de los países se contradicen en un discurso que busca restringir las migraciones y reducir el número de trabajadores legales y por supuesto, ilegales, que se encuentran en sus fronteras, mientras </w:t>
      </w:r>
      <w:proofErr w:type="gramStart"/>
      <w:r>
        <w:rPr>
          <w:shd w:val="clear" w:color="auto" w:fill="FFFFFF"/>
        </w:rPr>
        <w:t>que</w:t>
      </w:r>
      <w:proofErr w:type="gramEnd"/>
      <w:r>
        <w:rPr>
          <w:shd w:val="clear" w:color="auto" w:fill="FFFFFF"/>
        </w:rPr>
        <w:t xml:space="preserve"> en la práctica, mantienen una posición muy tolerante a la explotación y falta de regulación que proteja jurídicamente los derechos laborales, sociales y de salud de los trabajadores migrantes.</w:t>
      </w:r>
    </w:p>
    <w:p w14:paraId="7EB73108" w14:textId="6E80999A" w:rsidR="00D224DC" w:rsidRPr="00D224DC" w:rsidRDefault="00D224DC" w:rsidP="00D224DC">
      <w:pPr>
        <w:rPr>
          <w:lang w:val="es-CO" w:eastAsia="es-CO"/>
        </w:rPr>
      </w:pPr>
      <w:r w:rsidRPr="00D224DC">
        <w:rPr>
          <w:lang w:val="es-CO" w:eastAsia="es-CO"/>
        </w:rPr>
        <w:t>El esfuerzo de décadas para que se ratificaran los convenios relacionados a los derechos y protección de condiciones socio laborales de aquellos que erran por el mundo en búsqueda de trabajo, se coronó con la puesta en vigor del Convenio Internacional sobre la Protección de los Derechos de los Trabajadores Migratorios y sus Familiares adoptado por la ONU en 1990, ya ratificado por 22 naciones, pero que tiene carácter obligatorio incluso para los Estados que aún no lo hayan hecho, si desean recibir asesoramiento técnico y monitoreo par</w:t>
      </w:r>
      <w:r>
        <w:rPr>
          <w:lang w:val="es-CO" w:eastAsia="es-CO"/>
        </w:rPr>
        <w:t>a este tema en los futuros años, l</w:t>
      </w:r>
      <w:r w:rsidRPr="00D224DC">
        <w:rPr>
          <w:lang w:val="es-CO" w:eastAsia="es-CO"/>
        </w:rPr>
        <w:t>a travesía ha sido larga, pero finalmente, el mundo se encamina a enfrentar el reto social, laboral y humano que requieren los trabajadores migrantes.</w:t>
      </w:r>
      <w:r>
        <w:rPr>
          <w:lang w:val="es-CO" w:eastAsia="es-CO"/>
        </w:rPr>
        <w:t xml:space="preserve"> </w:t>
      </w:r>
      <w:r w:rsidRPr="00D224DC">
        <w:rPr>
          <w:shd w:val="clear" w:color="auto" w:fill="FFFFFF"/>
          <w:lang w:val="es-CO" w:eastAsia="es-CO"/>
        </w:rPr>
        <w:t>Descifrando la dimensión del problema</w:t>
      </w:r>
      <w:r>
        <w:rPr>
          <w:rFonts w:cs="Times New Roman"/>
          <w:szCs w:val="24"/>
          <w:lang w:val="es-CO" w:eastAsia="es-CO"/>
        </w:rPr>
        <w:t xml:space="preserve">, </w:t>
      </w:r>
      <w:r>
        <w:rPr>
          <w:lang w:val="es-CO" w:eastAsia="es-CO"/>
        </w:rPr>
        <w:t>l</w:t>
      </w:r>
      <w:r w:rsidRPr="00D224DC">
        <w:rPr>
          <w:lang w:val="es-CO" w:eastAsia="es-CO"/>
        </w:rPr>
        <w:t xml:space="preserve">as estadísticas sobre migraciones internacionales de muchos países son escasas y en muchos casos, no tienen en cuenta la presencia de personas indocumentadas que residen en ellos. Sin embargo, extrapolando cifras y tendencias recientes, la OIT estima que el número total de trabajadores migrantes y miembros de sus familias en el mundo asciende actualmente a </w:t>
      </w:r>
      <w:proofErr w:type="gramStart"/>
      <w:r w:rsidRPr="00D224DC">
        <w:rPr>
          <w:lang w:val="es-CO" w:eastAsia="es-CO"/>
        </w:rPr>
        <w:t>unas 120 millones</w:t>
      </w:r>
      <w:proofErr w:type="gramEnd"/>
      <w:r w:rsidRPr="00D224DC">
        <w:rPr>
          <w:lang w:val="es-CO" w:eastAsia="es-CO"/>
        </w:rPr>
        <w:t xml:space="preserve"> de personas. La Organización Internacional para las Migraciones (OIM) y las Naciones Unidas estiman que el total de la población que reside temporal o permanentemente fuera de sus naciones de origen es de más de 180 millones de personas.</w:t>
      </w:r>
    </w:p>
    <w:p w14:paraId="70273C38" w14:textId="457F7095" w:rsidR="00650F5E" w:rsidRDefault="00D224DC" w:rsidP="00911457">
      <w:pPr>
        <w:rPr>
          <w:lang w:val="es-CO" w:eastAsia="es-CO"/>
        </w:rPr>
      </w:pPr>
      <w:r w:rsidRPr="00D224DC">
        <w:rPr>
          <w:lang w:val="es-CO" w:eastAsia="es-CO"/>
        </w:rPr>
        <w:lastRenderedPageBreak/>
        <w:t xml:space="preserve">La demanda de mano de obra migrante no declina, sobre todo en los países desarrollados cuyas tendencias demográficas y el envejecimiento de la fuerza de trabajo indican que muchas naciones dependerán económicamente, en buena medida, de trabajadores extranjeros. Se busca mano de obra </w:t>
      </w:r>
      <w:proofErr w:type="gramStart"/>
      <w:r w:rsidRPr="00D224DC">
        <w:rPr>
          <w:lang w:val="es-CO" w:eastAsia="es-CO"/>
        </w:rPr>
        <w:t>barata  y</w:t>
      </w:r>
      <w:proofErr w:type="gramEnd"/>
      <w:r w:rsidRPr="00D224DC">
        <w:rPr>
          <w:lang w:val="es-CO" w:eastAsia="es-CO"/>
        </w:rPr>
        <w:t xml:space="preserve"> con bajas calificaciones en los países industrializados, </w:t>
      </w:r>
      <w:r w:rsidR="00650F5E" w:rsidRPr="00D224DC">
        <w:rPr>
          <w:lang w:val="es-CO" w:eastAsia="es-CO"/>
        </w:rPr>
        <w:t>sobre todo</w:t>
      </w:r>
      <w:r w:rsidRPr="00D224DC">
        <w:rPr>
          <w:lang w:val="es-CO" w:eastAsia="es-CO"/>
        </w:rPr>
        <w:t xml:space="preserve"> para labores relacionadas con la agricultura, la alimentación, la construcción, la manufactura (en la industria textil) y sectores poco o nada regulados como el servicio doméstico, trabajo en condiciones de servidumbre en plantaciones y el sector del sexo.</w:t>
      </w:r>
      <w:r>
        <w:rPr>
          <w:lang w:val="es-CO" w:eastAsia="es-CO"/>
        </w:rPr>
        <w:t xml:space="preserve"> </w:t>
      </w:r>
      <w:r w:rsidRPr="00D224DC">
        <w:rPr>
          <w:lang w:val="es-CO" w:eastAsia="es-CO"/>
        </w:rPr>
        <w:t>La relación entre las pobres condiciones salariales y laborales de millones de trabajadores migrantes está vinculada con problemas que la OIT aborda a través de diversos programas, como el tema del trabajo forzoso, la discriminación laboral, la explotación de mujeres y niños en sectores no regulados o trabajos ilegales, en fin, con todos aquellos problemas que atentan contra la justicia social.</w:t>
      </w:r>
    </w:p>
    <w:p w14:paraId="42008299" w14:textId="77777777" w:rsidR="00F01A90" w:rsidRDefault="00F01A90" w:rsidP="00911457">
      <w:pPr>
        <w:rPr>
          <w:lang w:val="es-CO" w:eastAsia="es-CO"/>
        </w:rPr>
      </w:pPr>
    </w:p>
    <w:p w14:paraId="289EF8F5" w14:textId="77777777" w:rsidR="00F01A90" w:rsidRDefault="00F01A90" w:rsidP="00911457">
      <w:pPr>
        <w:rPr>
          <w:lang w:val="es-CO" w:eastAsia="es-CO"/>
        </w:rPr>
      </w:pPr>
    </w:p>
    <w:p w14:paraId="75C18C84" w14:textId="77777777" w:rsidR="00F01A90" w:rsidRDefault="00F01A90" w:rsidP="00911457">
      <w:pPr>
        <w:rPr>
          <w:lang w:val="es-CO" w:eastAsia="es-CO"/>
        </w:rPr>
      </w:pPr>
    </w:p>
    <w:p w14:paraId="1D38A907" w14:textId="77777777" w:rsidR="00F01A90" w:rsidRDefault="00F01A90" w:rsidP="00911457">
      <w:pPr>
        <w:rPr>
          <w:lang w:val="es-CO" w:eastAsia="es-CO"/>
        </w:rPr>
      </w:pPr>
    </w:p>
    <w:p w14:paraId="21B93BCD" w14:textId="77777777" w:rsidR="00F01A90" w:rsidRDefault="00F01A90" w:rsidP="00911457">
      <w:pPr>
        <w:rPr>
          <w:lang w:val="es-CO" w:eastAsia="es-CO"/>
        </w:rPr>
      </w:pPr>
    </w:p>
    <w:p w14:paraId="5A37DB2C" w14:textId="77777777" w:rsidR="00F01A90" w:rsidRDefault="00F01A90" w:rsidP="00911457">
      <w:pPr>
        <w:rPr>
          <w:lang w:val="es-CO" w:eastAsia="es-CO"/>
        </w:rPr>
      </w:pPr>
    </w:p>
    <w:p w14:paraId="2BE00D90" w14:textId="77777777" w:rsidR="00F01A90" w:rsidRDefault="00F01A90" w:rsidP="00911457">
      <w:pPr>
        <w:rPr>
          <w:lang w:val="es-CO" w:eastAsia="es-CO"/>
        </w:rPr>
      </w:pPr>
    </w:p>
    <w:p w14:paraId="4D751A57" w14:textId="77777777" w:rsidR="00F01A90" w:rsidRDefault="00F01A90" w:rsidP="00911457">
      <w:pPr>
        <w:rPr>
          <w:lang w:val="es-CO" w:eastAsia="es-CO"/>
        </w:rPr>
      </w:pPr>
    </w:p>
    <w:p w14:paraId="20804AF5" w14:textId="77777777" w:rsidR="00F01A90" w:rsidRDefault="00F01A90" w:rsidP="00911457">
      <w:pPr>
        <w:rPr>
          <w:lang w:val="es-CO" w:eastAsia="es-CO"/>
        </w:rPr>
      </w:pPr>
    </w:p>
    <w:p w14:paraId="42C806FB" w14:textId="77777777" w:rsidR="00F01A90" w:rsidRPr="00911457" w:rsidRDefault="00F01A90" w:rsidP="00911457">
      <w:pPr>
        <w:rPr>
          <w:lang w:val="es-CO" w:eastAsia="es-CO"/>
        </w:rPr>
      </w:pPr>
    </w:p>
    <w:p w14:paraId="468554E5" w14:textId="2D13E491" w:rsidR="00F56A79" w:rsidRPr="00B34410" w:rsidRDefault="00F56A79" w:rsidP="00A2411A">
      <w:pPr>
        <w:pStyle w:val="Ttulo1"/>
      </w:pPr>
      <w:bookmarkStart w:id="22" w:name="_Toc25660283"/>
      <w:r w:rsidRPr="00B34410">
        <w:lastRenderedPageBreak/>
        <w:t>CAPITULO III</w:t>
      </w:r>
      <w:r w:rsidR="00A2411A">
        <w:t xml:space="preserve"> DISEÑO METODOLOGICO</w:t>
      </w:r>
      <w:bookmarkEnd w:id="22"/>
    </w:p>
    <w:p w14:paraId="0B567DA8" w14:textId="6FC062CD" w:rsidR="00A2411A" w:rsidRPr="00A2411A" w:rsidRDefault="003547A8" w:rsidP="00B32990">
      <w:pPr>
        <w:pStyle w:val="Ttulo1"/>
      </w:pPr>
      <w:bookmarkStart w:id="23" w:name="_Toc25660284"/>
      <w:r w:rsidRPr="00CD295D">
        <w:t>M</w:t>
      </w:r>
      <w:bookmarkEnd w:id="21"/>
      <w:r w:rsidR="00CD295D" w:rsidRPr="00CD295D">
        <w:t>arco metodológico</w:t>
      </w:r>
      <w:bookmarkEnd w:id="23"/>
    </w:p>
    <w:p w14:paraId="54E65A0A" w14:textId="4F1EFA3E" w:rsidR="00F56A79" w:rsidRPr="00B34410" w:rsidRDefault="00F56A79" w:rsidP="005538AA">
      <w:pPr>
        <w:rPr>
          <w:rFonts w:cs="Times New Roman"/>
          <w:szCs w:val="24"/>
        </w:rPr>
      </w:pPr>
      <w:r w:rsidRPr="00B34410">
        <w:rPr>
          <w:rFonts w:cs="Times New Roman"/>
          <w:szCs w:val="24"/>
        </w:rPr>
        <w:t xml:space="preserve">La metodología efectuada en el proyecto de investigación fue, de </w:t>
      </w:r>
      <w:r w:rsidRPr="005538AA">
        <w:rPr>
          <w:rFonts w:cs="Times New Roman"/>
          <w:szCs w:val="24"/>
        </w:rPr>
        <w:t xml:space="preserve">tipo </w:t>
      </w:r>
      <w:r w:rsidR="00FC01AD" w:rsidRPr="005538AA">
        <w:rPr>
          <w:rFonts w:cs="Times New Roman"/>
          <w:szCs w:val="24"/>
        </w:rPr>
        <w:t>Cualitativa</w:t>
      </w:r>
      <w:r w:rsidRPr="005538AA">
        <w:rPr>
          <w:rFonts w:cs="Times New Roman"/>
          <w:szCs w:val="24"/>
        </w:rPr>
        <w:t xml:space="preserve"> y </w:t>
      </w:r>
      <w:r w:rsidR="00FC01AD" w:rsidRPr="005538AA">
        <w:rPr>
          <w:rFonts w:cs="Times New Roman"/>
          <w:szCs w:val="24"/>
        </w:rPr>
        <w:t>cuantitativa</w:t>
      </w:r>
      <w:r w:rsidR="005538AA" w:rsidRPr="005538AA">
        <w:rPr>
          <w:rFonts w:cs="Times New Roman"/>
          <w:szCs w:val="24"/>
        </w:rPr>
        <w:t>, En este proceso se obtuvo conocimiento previo y resultado</w:t>
      </w:r>
      <w:r w:rsidR="005538AA">
        <w:rPr>
          <w:rFonts w:cs="Times New Roman"/>
          <w:szCs w:val="24"/>
        </w:rPr>
        <w:t>s</w:t>
      </w:r>
      <w:r w:rsidR="005538AA" w:rsidRPr="005538AA">
        <w:rPr>
          <w:rFonts w:cs="Times New Roman"/>
          <w:szCs w:val="24"/>
        </w:rPr>
        <w:t xml:space="preserve"> por</w:t>
      </w:r>
      <w:r w:rsidR="005538AA">
        <w:rPr>
          <w:rFonts w:cs="Times New Roman"/>
          <w:szCs w:val="24"/>
        </w:rPr>
        <w:t xml:space="preserve"> medio de</w:t>
      </w:r>
      <w:r w:rsidRPr="00B34410">
        <w:rPr>
          <w:rFonts w:cs="Times New Roman"/>
          <w:szCs w:val="24"/>
        </w:rPr>
        <w:t xml:space="preserve"> </w:t>
      </w:r>
      <w:r w:rsidR="005538AA">
        <w:rPr>
          <w:rFonts w:cs="Times New Roman"/>
          <w:szCs w:val="24"/>
        </w:rPr>
        <w:t xml:space="preserve">la aplicación de </w:t>
      </w:r>
      <w:r w:rsidRPr="00B34410">
        <w:rPr>
          <w:rFonts w:cs="Times New Roman"/>
          <w:szCs w:val="24"/>
        </w:rPr>
        <w:t>instrumentos como: Formato de recolección de datos básicos,</w:t>
      </w:r>
      <w:r w:rsidR="005538AA">
        <w:rPr>
          <w:rFonts w:cs="Times New Roman"/>
          <w:szCs w:val="24"/>
        </w:rPr>
        <w:t xml:space="preserve"> en la que se determinó la muestra que fueron 15 familias venezolanas residentes en el municipio del espinal Tolima, Según </w:t>
      </w:r>
      <w:sdt>
        <w:sdtPr>
          <w:rPr>
            <w:rFonts w:cs="Times New Roman"/>
            <w:szCs w:val="24"/>
          </w:rPr>
          <w:id w:val="1360166586"/>
          <w:citation/>
        </w:sdtPr>
        <w:sdtContent>
          <w:r w:rsidR="005538AA" w:rsidRPr="00C1257F">
            <w:rPr>
              <w:rFonts w:cs="Times New Roman"/>
              <w:szCs w:val="24"/>
            </w:rPr>
            <w:fldChar w:fldCharType="begin"/>
          </w:r>
          <w:r w:rsidR="005538AA" w:rsidRPr="00C1257F">
            <w:rPr>
              <w:rFonts w:cs="Times New Roman"/>
              <w:szCs w:val="24"/>
            </w:rPr>
            <w:instrText xml:space="preserve"> CITATION CFu04 \l 9226 </w:instrText>
          </w:r>
          <w:r w:rsidR="005538AA" w:rsidRPr="00C1257F">
            <w:rPr>
              <w:rFonts w:cs="Times New Roman"/>
              <w:szCs w:val="24"/>
            </w:rPr>
            <w:fldChar w:fldCharType="separate"/>
          </w:r>
          <w:r w:rsidR="00650F5E" w:rsidRPr="00650F5E">
            <w:rPr>
              <w:rFonts w:cs="Times New Roman"/>
              <w:noProof/>
              <w:szCs w:val="24"/>
            </w:rPr>
            <w:t>(Gallego, 2004;)</w:t>
          </w:r>
          <w:r w:rsidR="005538AA" w:rsidRPr="00C1257F">
            <w:rPr>
              <w:rFonts w:cs="Times New Roman"/>
              <w:szCs w:val="24"/>
            </w:rPr>
            <w:fldChar w:fldCharType="end"/>
          </w:r>
        </w:sdtContent>
      </w:sdt>
      <w:r w:rsidR="005538AA">
        <w:rPr>
          <w:rFonts w:cs="Times New Roman"/>
          <w:szCs w:val="24"/>
        </w:rPr>
        <w:t xml:space="preserve"> </w:t>
      </w:r>
      <w:r w:rsidR="005538AA" w:rsidRPr="00C1257F">
        <w:rPr>
          <w:rFonts w:cs="Times New Roman"/>
          <w:szCs w:val="24"/>
        </w:rPr>
        <w:t xml:space="preserve">Define </w:t>
      </w:r>
      <w:r w:rsidR="005538AA">
        <w:rPr>
          <w:rFonts w:cs="Times New Roman"/>
          <w:szCs w:val="24"/>
        </w:rPr>
        <w:t xml:space="preserve">la </w:t>
      </w:r>
      <w:r w:rsidR="005538AA" w:rsidRPr="00C1257F">
        <w:rPr>
          <w:rFonts w:cs="Times New Roman"/>
          <w:szCs w:val="24"/>
        </w:rPr>
        <w:t xml:space="preserve">Muestra como el grupo de individuos que realmente se estudiarán, es un subconjunto de la población. </w:t>
      </w:r>
      <w:r w:rsidR="005538AA">
        <w:rPr>
          <w:rFonts w:cs="Times New Roman"/>
          <w:szCs w:val="24"/>
        </w:rPr>
        <w:t>Esto se refiere a que la</w:t>
      </w:r>
      <w:r w:rsidR="005538AA" w:rsidRPr="00C1257F">
        <w:rPr>
          <w:rFonts w:cs="Times New Roman"/>
          <w:szCs w:val="24"/>
        </w:rPr>
        <w:t xml:space="preserve"> muestra está conformada por a</w:t>
      </w:r>
      <w:r w:rsidR="005538AA">
        <w:rPr>
          <w:rFonts w:cs="Times New Roman"/>
          <w:szCs w:val="24"/>
        </w:rPr>
        <w:t xml:space="preserve">lgunos miembros de la población, </w:t>
      </w:r>
      <w:r w:rsidR="005538AA" w:rsidRPr="00C1257F">
        <w:rPr>
          <w:rFonts w:cs="Times New Roman"/>
          <w:szCs w:val="24"/>
        </w:rPr>
        <w:t>puede decirse que una muestra representativa</w:t>
      </w:r>
      <w:r w:rsidR="005538AA">
        <w:rPr>
          <w:rFonts w:cs="Times New Roman"/>
          <w:szCs w:val="24"/>
        </w:rPr>
        <w:t>,</w:t>
      </w:r>
      <w:r w:rsidRPr="00B34410">
        <w:rPr>
          <w:rFonts w:cs="Times New Roman"/>
          <w:szCs w:val="24"/>
        </w:rPr>
        <w:t xml:space="preserve"> Caracterización de la familia, </w:t>
      </w:r>
      <w:r w:rsidR="005538AA">
        <w:rPr>
          <w:rFonts w:cs="Times New Roman"/>
          <w:szCs w:val="24"/>
        </w:rPr>
        <w:t xml:space="preserve">en la que por medio de los instrumentos aplicados y la utilización de técnicas se determinó la tipología familiar, el estado de afiliación al sistema general de seguridad social en salud de las familias, Mediante otros instrumento se logró la </w:t>
      </w:r>
      <w:r w:rsidRPr="00B34410">
        <w:rPr>
          <w:rFonts w:cs="Times New Roman"/>
          <w:szCs w:val="24"/>
        </w:rPr>
        <w:t xml:space="preserve">determinación de condiciones de saneamiento básico </w:t>
      </w:r>
      <w:r w:rsidR="005538AA">
        <w:rPr>
          <w:rFonts w:cs="Times New Roman"/>
          <w:szCs w:val="24"/>
        </w:rPr>
        <w:t xml:space="preserve">y sus componentes principales como; </w:t>
      </w:r>
      <w:r w:rsidR="005538AA" w:rsidRPr="00FC01AD">
        <w:t xml:space="preserve">Suministro de agua, Disposición adecuada de excretas, Eliminación de basura, Higiene de los alimentos, Saneamiento de la vivienda y de los sitios de reunión, </w:t>
      </w:r>
      <w:r w:rsidR="005538AA">
        <w:t>Salud y</w:t>
      </w:r>
      <w:r w:rsidRPr="00B34410">
        <w:rPr>
          <w:rFonts w:cs="Times New Roman"/>
          <w:szCs w:val="24"/>
        </w:rPr>
        <w:t xml:space="preserve"> calidad de vida, </w:t>
      </w:r>
      <w:r w:rsidR="005538AA">
        <w:rPr>
          <w:rFonts w:cs="Times New Roman"/>
          <w:szCs w:val="24"/>
        </w:rPr>
        <w:t xml:space="preserve">este proceso de investigación con base a la metodología cuantitativa y cualitativa fue de corte </w:t>
      </w:r>
      <w:r w:rsidR="00FC01AD">
        <w:rPr>
          <w:rFonts w:cs="Times New Roman"/>
          <w:szCs w:val="24"/>
        </w:rPr>
        <w:t xml:space="preserve">descriptivo, a su vez </w:t>
      </w:r>
      <w:r w:rsidR="005538AA">
        <w:rPr>
          <w:rFonts w:cs="Times New Roman"/>
          <w:szCs w:val="24"/>
        </w:rPr>
        <w:t xml:space="preserve">se fundamenta con la </w:t>
      </w:r>
      <w:r w:rsidR="00FC01AD">
        <w:rPr>
          <w:rFonts w:cs="Times New Roman"/>
          <w:szCs w:val="24"/>
        </w:rPr>
        <w:t>realid</w:t>
      </w:r>
      <w:r w:rsidRPr="00B34410">
        <w:rPr>
          <w:rFonts w:cs="Times New Roman"/>
          <w:szCs w:val="24"/>
        </w:rPr>
        <w:t xml:space="preserve">ad a partir del enfoque de la Teoría Ecológica de </w:t>
      </w:r>
      <w:proofErr w:type="spellStart"/>
      <w:r w:rsidRPr="00B34410">
        <w:rPr>
          <w:rFonts w:cs="Times New Roman"/>
          <w:szCs w:val="24"/>
        </w:rPr>
        <w:t>Bronfenbrenner</w:t>
      </w:r>
      <w:proofErr w:type="spellEnd"/>
      <w:r w:rsidR="00FC01AD">
        <w:rPr>
          <w:rFonts w:cs="Times New Roman"/>
          <w:szCs w:val="24"/>
        </w:rPr>
        <w:t>, la cual permite conocer el desarrollo del individuo en cada sistema a</w:t>
      </w:r>
      <w:r w:rsidR="005538AA">
        <w:rPr>
          <w:rFonts w:cs="Times New Roman"/>
          <w:szCs w:val="24"/>
        </w:rPr>
        <w:t>l que él se enfrenta, a su vez es</w:t>
      </w:r>
      <w:r w:rsidR="00FC01AD">
        <w:rPr>
          <w:rFonts w:cs="Times New Roman"/>
          <w:szCs w:val="24"/>
        </w:rPr>
        <w:t xml:space="preserve">to permite determinar que gracias a unas condiciones de </w:t>
      </w:r>
      <w:r w:rsidR="005538AA">
        <w:rPr>
          <w:rFonts w:cs="Times New Roman"/>
          <w:szCs w:val="24"/>
        </w:rPr>
        <w:t>saneamiento</w:t>
      </w:r>
      <w:r w:rsidR="00FC01AD">
        <w:rPr>
          <w:rFonts w:cs="Times New Roman"/>
          <w:szCs w:val="24"/>
        </w:rPr>
        <w:t xml:space="preserve"> básico estables se </w:t>
      </w:r>
      <w:r w:rsidR="005538AA">
        <w:rPr>
          <w:rFonts w:cs="Times New Roman"/>
          <w:szCs w:val="24"/>
        </w:rPr>
        <w:t>verán reflejados</w:t>
      </w:r>
      <w:r w:rsidR="00FC01AD">
        <w:rPr>
          <w:rFonts w:cs="Times New Roman"/>
          <w:szCs w:val="24"/>
        </w:rPr>
        <w:t xml:space="preserve"> comportamientos, actitudes, adaptabilidad y proceso de desarrollo </w:t>
      </w:r>
      <w:r w:rsidR="005538AA">
        <w:rPr>
          <w:rFonts w:cs="Times New Roman"/>
          <w:szCs w:val="24"/>
        </w:rPr>
        <w:t>individual</w:t>
      </w:r>
      <w:r w:rsidR="00FC01AD">
        <w:rPr>
          <w:rFonts w:cs="Times New Roman"/>
          <w:szCs w:val="24"/>
        </w:rPr>
        <w:t xml:space="preserve"> y colectivo que </w:t>
      </w:r>
      <w:r w:rsidR="005538AA">
        <w:rPr>
          <w:rFonts w:cs="Times New Roman"/>
          <w:szCs w:val="24"/>
        </w:rPr>
        <w:t>permite</w:t>
      </w:r>
      <w:r w:rsidR="00FC01AD">
        <w:rPr>
          <w:rFonts w:cs="Times New Roman"/>
          <w:szCs w:val="24"/>
        </w:rPr>
        <w:t xml:space="preserve"> un aborde generar de conocimiento sobre cada actuar del individuo dentro del sistema en el que se encuentra.</w:t>
      </w:r>
    </w:p>
    <w:p w14:paraId="425152C5" w14:textId="2031A953" w:rsidR="000E15B4" w:rsidRPr="00B34410" w:rsidRDefault="00F56A79" w:rsidP="00A2411A">
      <w:pPr>
        <w:rPr>
          <w:rFonts w:cs="Times New Roman"/>
          <w:szCs w:val="24"/>
        </w:rPr>
      </w:pPr>
      <w:r w:rsidRPr="00B34410">
        <w:rPr>
          <w:rFonts w:cs="Times New Roman"/>
          <w:szCs w:val="24"/>
        </w:rPr>
        <w:lastRenderedPageBreak/>
        <w:t>Según e</w:t>
      </w:r>
      <w:r w:rsidR="00F10876" w:rsidRPr="00B34410">
        <w:rPr>
          <w:rFonts w:cs="Times New Roman"/>
          <w:szCs w:val="24"/>
        </w:rPr>
        <w:t>l</w:t>
      </w:r>
      <w:r w:rsidR="004311F0" w:rsidRPr="00B34410">
        <w:rPr>
          <w:rFonts w:cs="Times New Roman"/>
          <w:szCs w:val="24"/>
        </w:rPr>
        <w:t xml:space="preserve"> autor</w:t>
      </w:r>
      <w:r w:rsidR="00FD460B" w:rsidRPr="00B34410">
        <w:rPr>
          <w:rFonts w:cs="Times New Roman"/>
          <w:szCs w:val="24"/>
        </w:rPr>
        <w:t>,</w:t>
      </w:r>
      <w:sdt>
        <w:sdtPr>
          <w:rPr>
            <w:rFonts w:cs="Times New Roman"/>
            <w:szCs w:val="24"/>
          </w:rPr>
          <w:id w:val="30424117"/>
          <w:citation/>
        </w:sdtPr>
        <w:sdtContent>
          <w:r w:rsidR="00AD4B92" w:rsidRPr="00B34410">
            <w:rPr>
              <w:rFonts w:cs="Times New Roman"/>
              <w:szCs w:val="24"/>
            </w:rPr>
            <w:fldChar w:fldCharType="begin"/>
          </w:r>
          <w:r w:rsidR="00071A24" w:rsidRPr="00B34410">
            <w:rPr>
              <w:rFonts w:cs="Times New Roman"/>
              <w:szCs w:val="24"/>
              <w:lang w:val="es-CO"/>
            </w:rPr>
            <w:instrText xml:space="preserve"> CITATION Rob142 \l 9226 </w:instrText>
          </w:r>
          <w:r w:rsidR="00AD4B92" w:rsidRPr="00B34410">
            <w:rPr>
              <w:rFonts w:cs="Times New Roman"/>
              <w:szCs w:val="24"/>
            </w:rPr>
            <w:fldChar w:fldCharType="separate"/>
          </w:r>
          <w:r w:rsidR="00650F5E">
            <w:rPr>
              <w:rFonts w:cs="Times New Roman"/>
              <w:noProof/>
              <w:szCs w:val="24"/>
              <w:lang w:val="es-CO"/>
            </w:rPr>
            <w:t xml:space="preserve"> </w:t>
          </w:r>
          <w:r w:rsidR="00650F5E" w:rsidRPr="00650F5E">
            <w:rPr>
              <w:rFonts w:cs="Times New Roman"/>
              <w:noProof/>
              <w:szCs w:val="24"/>
              <w:lang w:val="es-CO"/>
            </w:rPr>
            <w:t>(Sampieri, 2014)</w:t>
          </w:r>
          <w:r w:rsidR="00AD4B92" w:rsidRPr="00B34410">
            <w:rPr>
              <w:rFonts w:cs="Times New Roman"/>
              <w:szCs w:val="24"/>
            </w:rPr>
            <w:fldChar w:fldCharType="end"/>
          </w:r>
        </w:sdtContent>
      </w:sdt>
      <w:r w:rsidR="00C07C13" w:rsidRPr="00B34410">
        <w:rPr>
          <w:rFonts w:cs="Times New Roman"/>
          <w:szCs w:val="24"/>
        </w:rPr>
        <w:t xml:space="preserve">, quien expone que </w:t>
      </w:r>
      <w:r w:rsidR="00FD460B" w:rsidRPr="00B34410">
        <w:rPr>
          <w:rFonts w:cs="Times New Roman"/>
          <w:szCs w:val="24"/>
        </w:rPr>
        <w:t>l</w:t>
      </w:r>
      <w:r w:rsidR="00C07C13" w:rsidRPr="00B34410">
        <w:rPr>
          <w:rFonts w:cs="Times New Roman"/>
          <w:szCs w:val="24"/>
        </w:rPr>
        <w:t>os enfoques c</w:t>
      </w:r>
      <w:r w:rsidR="00FD460B" w:rsidRPr="00B34410">
        <w:rPr>
          <w:rFonts w:cs="Times New Roman"/>
          <w:szCs w:val="24"/>
        </w:rPr>
        <w:t>uantitativo y</w:t>
      </w:r>
      <w:r w:rsidR="00C07C13" w:rsidRPr="00B34410">
        <w:rPr>
          <w:rFonts w:cs="Times New Roman"/>
          <w:szCs w:val="24"/>
        </w:rPr>
        <w:t xml:space="preserve"> cualitativo </w:t>
      </w:r>
      <w:r w:rsidR="00FD460B" w:rsidRPr="00B34410">
        <w:rPr>
          <w:rFonts w:cs="Times New Roman"/>
          <w:szCs w:val="24"/>
        </w:rPr>
        <w:t>constituye</w:t>
      </w:r>
      <w:r w:rsidR="00C07C13" w:rsidRPr="00B34410">
        <w:rPr>
          <w:rFonts w:cs="Times New Roman"/>
          <w:szCs w:val="24"/>
        </w:rPr>
        <w:t xml:space="preserve"> posibles elecciones para enfrentar problemas de investigación y resultan igualmente valiosos. Son, hasta ahora, las mejores formas diseñadas por la humanidad para investigar y generar conocimientos, Por lo tanto permite expresas que el proceso cuantitativo</w:t>
      </w:r>
      <w:r w:rsidR="00FD460B" w:rsidRPr="00B34410">
        <w:rPr>
          <w:rFonts w:cs="Times New Roman"/>
          <w:szCs w:val="24"/>
        </w:rPr>
        <w:t xml:space="preserve"> s</w:t>
      </w:r>
      <w:r w:rsidR="00C07C13" w:rsidRPr="00B34410">
        <w:rPr>
          <w:rFonts w:cs="Times New Roman"/>
          <w:szCs w:val="24"/>
        </w:rPr>
        <w:t xml:space="preserve">e utiliza para la recolección de datos para probar hipótesis con base en la medición numérica y el análisis estadístico, con el fin establecer pautas de comportamiento y probar teoría Y el </w:t>
      </w:r>
      <w:r w:rsidR="00F31CAA" w:rsidRPr="00B34410">
        <w:rPr>
          <w:rFonts w:cs="Times New Roman"/>
          <w:szCs w:val="24"/>
        </w:rPr>
        <w:t>método cualitativo</w:t>
      </w:r>
      <w:r w:rsidR="00C07C13" w:rsidRPr="00B34410">
        <w:rPr>
          <w:rFonts w:cs="Times New Roman"/>
          <w:szCs w:val="24"/>
        </w:rPr>
        <w:t xml:space="preserve"> es utilizado para la recolección y análisis de los datos para afinar las preguntas de investigación o revelar nuevas interrogantes en el proceso de interpretación y análisis que aporta ideas claras de la investigación realizada</w:t>
      </w:r>
      <w:r w:rsidR="00FD460B" w:rsidRPr="00B34410">
        <w:rPr>
          <w:rFonts w:cs="Times New Roman"/>
          <w:szCs w:val="24"/>
        </w:rPr>
        <w:t xml:space="preserve">. </w:t>
      </w:r>
    </w:p>
    <w:p w14:paraId="57BCE8B0" w14:textId="7B66D2F4" w:rsidR="004F55C6" w:rsidRPr="00B34410" w:rsidRDefault="004F55C6" w:rsidP="00A2411A">
      <w:pPr>
        <w:rPr>
          <w:rFonts w:cs="Times New Roman"/>
          <w:szCs w:val="24"/>
        </w:rPr>
      </w:pPr>
      <w:r w:rsidRPr="00B34410">
        <w:rPr>
          <w:rFonts w:cs="Times New Roman"/>
          <w:szCs w:val="24"/>
        </w:rPr>
        <w:t xml:space="preserve">El análisis según, </w:t>
      </w:r>
      <w:sdt>
        <w:sdtPr>
          <w:rPr>
            <w:rFonts w:cs="Times New Roman"/>
            <w:szCs w:val="24"/>
          </w:rPr>
          <w:id w:val="206775304"/>
          <w:citation/>
        </w:sdtPr>
        <w:sdtContent>
          <w:r w:rsidRPr="00B34410">
            <w:rPr>
              <w:rFonts w:cs="Times New Roman"/>
              <w:szCs w:val="24"/>
            </w:rPr>
            <w:fldChar w:fldCharType="begin"/>
          </w:r>
          <w:r w:rsidRPr="00B34410">
            <w:rPr>
              <w:rFonts w:cs="Times New Roman"/>
              <w:szCs w:val="24"/>
            </w:rPr>
            <w:instrText xml:space="preserve"> CITATION Fer02 \l 3082 </w:instrText>
          </w:r>
          <w:r w:rsidRPr="00B34410">
            <w:rPr>
              <w:rFonts w:cs="Times New Roman"/>
              <w:szCs w:val="24"/>
            </w:rPr>
            <w:fldChar w:fldCharType="separate"/>
          </w:r>
          <w:r w:rsidR="00650F5E" w:rsidRPr="00650F5E">
            <w:rPr>
              <w:rFonts w:cs="Times New Roman"/>
              <w:noProof/>
              <w:szCs w:val="24"/>
            </w:rPr>
            <w:t>(Noguero, 2002)</w:t>
          </w:r>
          <w:r w:rsidRPr="00B34410">
            <w:rPr>
              <w:rFonts w:cs="Times New Roman"/>
              <w:szCs w:val="24"/>
            </w:rPr>
            <w:fldChar w:fldCharType="end"/>
          </w:r>
        </w:sdtContent>
      </w:sdt>
      <w:r w:rsidRPr="00B34410">
        <w:rPr>
          <w:rFonts w:cs="Times New Roman"/>
          <w:szCs w:val="24"/>
        </w:rPr>
        <w:t xml:space="preserve"> es un  concepto </w:t>
      </w:r>
      <w:r w:rsidR="00FD7199" w:rsidRPr="00B34410">
        <w:rPr>
          <w:rFonts w:cs="Times New Roman"/>
          <w:szCs w:val="24"/>
        </w:rPr>
        <w:t>de análisis, se analiza d</w:t>
      </w:r>
      <w:r w:rsidRPr="00B34410">
        <w:rPr>
          <w:rFonts w:cs="Times New Roman"/>
          <w:szCs w:val="24"/>
        </w:rPr>
        <w:t>e forma secuenciada se problema de las fuentes a la hora de Investigar partiendo de todo tipo de documentos, se muestran los diversos métodos de análisis de documentos, prestando especial interés al análisis de contenido y a la importancia que, en éste, tiene la inferencia. Esta técnica pretende ser objetiva con límites a alcanzar, a su vez es un con junto de instrumentos metodológicos que busca a ser concreta y precisa del problema y una metodología de investigación rigurosa y adecuada al tipo de trabajo.</w:t>
      </w:r>
    </w:p>
    <w:p w14:paraId="6831CE43" w14:textId="1CD41DF7" w:rsidR="004D67B3" w:rsidRPr="00B34410" w:rsidRDefault="0030043F" w:rsidP="00A2411A">
      <w:pPr>
        <w:rPr>
          <w:rFonts w:cs="Times New Roman"/>
          <w:szCs w:val="24"/>
        </w:rPr>
      </w:pPr>
      <w:r w:rsidRPr="00B34410">
        <w:rPr>
          <w:rFonts w:cs="Times New Roman"/>
          <w:szCs w:val="24"/>
        </w:rPr>
        <w:t xml:space="preserve">Según el autor </w:t>
      </w:r>
      <w:sdt>
        <w:sdtPr>
          <w:rPr>
            <w:rFonts w:cs="Times New Roman"/>
            <w:szCs w:val="24"/>
          </w:rPr>
          <w:id w:val="-2012443500"/>
          <w:citation/>
        </w:sdtPr>
        <w:sdtContent>
          <w:r w:rsidRPr="00B34410">
            <w:rPr>
              <w:rFonts w:cs="Times New Roman"/>
              <w:szCs w:val="24"/>
            </w:rPr>
            <w:fldChar w:fldCharType="begin"/>
          </w:r>
          <w:r w:rsidRPr="00B34410">
            <w:rPr>
              <w:rFonts w:cs="Times New Roman"/>
              <w:szCs w:val="24"/>
            </w:rPr>
            <w:instrText xml:space="preserve"> CITATION Bro872 \l 3082 </w:instrText>
          </w:r>
          <w:r w:rsidRPr="00B34410">
            <w:rPr>
              <w:rFonts w:cs="Times New Roman"/>
              <w:szCs w:val="24"/>
            </w:rPr>
            <w:fldChar w:fldCharType="separate"/>
          </w:r>
          <w:r w:rsidR="00650F5E" w:rsidRPr="00650F5E">
            <w:rPr>
              <w:rFonts w:cs="Times New Roman"/>
              <w:noProof/>
              <w:szCs w:val="24"/>
            </w:rPr>
            <w:t>(Bronfenbrenner, 1987)</w:t>
          </w:r>
          <w:r w:rsidRPr="00B34410">
            <w:rPr>
              <w:rFonts w:cs="Times New Roman"/>
              <w:szCs w:val="24"/>
            </w:rPr>
            <w:fldChar w:fldCharType="end"/>
          </w:r>
        </w:sdtContent>
      </w:sdt>
      <w:r w:rsidRPr="00B34410">
        <w:rPr>
          <w:rFonts w:cs="Times New Roman"/>
          <w:szCs w:val="24"/>
        </w:rPr>
        <w:t xml:space="preserve"> Define la teoría ecológica como una perspectiva ecológica del desarrollo de la conducta humana,</w:t>
      </w:r>
      <w:r w:rsidR="004D67B3" w:rsidRPr="00B34410">
        <w:rPr>
          <w:rFonts w:cs="Times New Roman"/>
          <w:szCs w:val="24"/>
        </w:rPr>
        <w:t xml:space="preserve"> a partir de esto por medio de los instrumentos que se efectuaron como la recolección de datos, la caracterización de las familias y la determinación de las condiciones de saneamiento y calidad de vida, se obtuvo material estadístico y su posterior análisis, esta información se logró de 15 familias venezolanas que aportaron su situación respecto al fenómeno que diariamente se enfrentan. </w:t>
      </w:r>
    </w:p>
    <w:p w14:paraId="45BE49E0" w14:textId="77777777" w:rsidR="004D67B3" w:rsidRDefault="004D67B3" w:rsidP="00A2411A">
      <w:pPr>
        <w:rPr>
          <w:rFonts w:cs="Times New Roman"/>
          <w:szCs w:val="24"/>
        </w:rPr>
      </w:pPr>
      <w:r w:rsidRPr="00B34410">
        <w:rPr>
          <w:rFonts w:cs="Times New Roman"/>
          <w:szCs w:val="24"/>
        </w:rPr>
        <w:t xml:space="preserve">El análisis de realizo bajo el diseño metodológico de </w:t>
      </w:r>
      <w:r w:rsidR="0030043F" w:rsidRPr="00B34410">
        <w:rPr>
          <w:rFonts w:cs="Times New Roman"/>
          <w:szCs w:val="24"/>
        </w:rPr>
        <w:t xml:space="preserve"> </w:t>
      </w:r>
      <w:sdt>
        <w:sdtPr>
          <w:rPr>
            <w:rFonts w:cs="Times New Roman"/>
            <w:szCs w:val="24"/>
          </w:rPr>
          <w:id w:val="30424831"/>
          <w:citation/>
        </w:sdtPr>
        <w:sdtContent>
          <w:r w:rsidR="00AD4B92" w:rsidRPr="00B34410">
            <w:rPr>
              <w:rFonts w:cs="Times New Roman"/>
              <w:szCs w:val="24"/>
            </w:rPr>
            <w:fldChar w:fldCharType="begin"/>
          </w:r>
          <w:r w:rsidR="000E15B4" w:rsidRPr="00B34410">
            <w:rPr>
              <w:rFonts w:cs="Times New Roman"/>
              <w:szCs w:val="24"/>
              <w:lang w:val="es-CO"/>
            </w:rPr>
            <w:instrText xml:space="preserve"> CITATION Fer162 \l 9226 </w:instrText>
          </w:r>
          <w:r w:rsidR="00AD4B92" w:rsidRPr="00B34410">
            <w:rPr>
              <w:rFonts w:cs="Times New Roman"/>
              <w:szCs w:val="24"/>
            </w:rPr>
            <w:fldChar w:fldCharType="separate"/>
          </w:r>
          <w:r w:rsidR="00650F5E" w:rsidRPr="00650F5E">
            <w:rPr>
              <w:rFonts w:cs="Times New Roman"/>
              <w:noProof/>
              <w:szCs w:val="24"/>
              <w:lang w:val="es-CO"/>
            </w:rPr>
            <w:t>(Galicia F. A., 2016)</w:t>
          </w:r>
          <w:r w:rsidR="00AD4B92" w:rsidRPr="00B34410">
            <w:rPr>
              <w:rFonts w:cs="Times New Roman"/>
              <w:szCs w:val="24"/>
            </w:rPr>
            <w:fldChar w:fldCharType="end"/>
          </w:r>
        </w:sdtContent>
      </w:sdt>
      <w:r w:rsidRPr="00B34410">
        <w:rPr>
          <w:rFonts w:cs="Times New Roman"/>
          <w:szCs w:val="24"/>
        </w:rPr>
        <w:t xml:space="preserve"> </w:t>
      </w:r>
    </w:p>
    <w:p w14:paraId="474B75BB" w14:textId="769A5454" w:rsidR="00CD295D" w:rsidRPr="00B34410" w:rsidRDefault="00CD295D" w:rsidP="00CD295D">
      <w:pPr>
        <w:pStyle w:val="Ttulo2"/>
      </w:pPr>
      <w:bookmarkStart w:id="24" w:name="_Toc25660285"/>
      <w:r>
        <w:lastRenderedPageBreak/>
        <w:t>Etapas</w:t>
      </w:r>
      <w:bookmarkEnd w:id="24"/>
    </w:p>
    <w:p w14:paraId="5EB07231" w14:textId="34530790" w:rsidR="00F52A0A" w:rsidRPr="00CD295D" w:rsidRDefault="00CD295D" w:rsidP="00CD295D">
      <w:pPr>
        <w:pStyle w:val="Ttulo3"/>
      </w:pPr>
      <w:bookmarkStart w:id="25" w:name="_Toc25660286"/>
      <w:r w:rsidRPr="00CD295D">
        <w:rPr>
          <w:rStyle w:val="Ttulo2Car"/>
          <w:b/>
        </w:rPr>
        <w:t>Etapa 1:</w:t>
      </w:r>
      <w:r w:rsidRPr="00CD295D">
        <w:t xml:space="preserve"> </w:t>
      </w:r>
      <w:r w:rsidR="004D67B3" w:rsidRPr="00CD295D">
        <w:t>P</w:t>
      </w:r>
      <w:r w:rsidR="00E15646" w:rsidRPr="00CD295D">
        <w:t>lanteamiento del problema enunciando lo que causa interés</w:t>
      </w:r>
      <w:r w:rsidR="004D67B3" w:rsidRPr="00CD295D">
        <w:t xml:space="preserve"> por realizar la investigación</w:t>
      </w:r>
      <w:r w:rsidR="00F52A0A" w:rsidRPr="00CD295D">
        <w:t>.</w:t>
      </w:r>
      <w:bookmarkEnd w:id="25"/>
    </w:p>
    <w:p w14:paraId="2B428F3E" w14:textId="77777777" w:rsidR="00F52A0A" w:rsidRPr="00B34410" w:rsidRDefault="00F52A0A" w:rsidP="00B34410">
      <w:pPr>
        <w:rPr>
          <w:rFonts w:cs="Times New Roman"/>
          <w:szCs w:val="24"/>
        </w:rPr>
      </w:pPr>
      <w:r w:rsidRPr="00B34410">
        <w:rPr>
          <w:rFonts w:cs="Times New Roman"/>
          <w:szCs w:val="24"/>
        </w:rPr>
        <w:t xml:space="preserve">Buscar </w:t>
      </w:r>
      <w:r w:rsidR="009773FA" w:rsidRPr="00B34410">
        <w:rPr>
          <w:rFonts w:cs="Times New Roman"/>
          <w:szCs w:val="24"/>
        </w:rPr>
        <w:t>los referentes teóricos como gu</w:t>
      </w:r>
      <w:r w:rsidRPr="00B34410">
        <w:rPr>
          <w:rFonts w:cs="Times New Roman"/>
          <w:szCs w:val="24"/>
        </w:rPr>
        <w:t>ía principal de la información,</w:t>
      </w:r>
      <w:r w:rsidR="009773FA" w:rsidRPr="00B34410">
        <w:rPr>
          <w:rFonts w:cs="Times New Roman"/>
          <w:szCs w:val="24"/>
        </w:rPr>
        <w:t xml:space="preserve"> </w:t>
      </w:r>
      <w:bookmarkStart w:id="26" w:name="_Toc9343591"/>
      <w:r w:rsidRPr="00B34410">
        <w:rPr>
          <w:rFonts w:cs="Times New Roman"/>
          <w:szCs w:val="24"/>
        </w:rPr>
        <w:t xml:space="preserve">estos referentes teóricos fueron relacionados con el tema saneamiento básico y calidad de vida, concurrieron a ser la base fundamental para el desarrollo del proyecto de investigación. </w:t>
      </w:r>
      <w:bookmarkEnd w:id="26"/>
    </w:p>
    <w:p w14:paraId="57C64A7F" w14:textId="77777777" w:rsidR="00CD295D" w:rsidRPr="00CD295D" w:rsidRDefault="00A2411A" w:rsidP="00CD295D">
      <w:pPr>
        <w:pStyle w:val="Ttulo3"/>
        <w:rPr>
          <w:rStyle w:val="Ttulo2Car"/>
        </w:rPr>
      </w:pPr>
      <w:bookmarkStart w:id="27" w:name="_Toc25660287"/>
      <w:r w:rsidRPr="00CD295D">
        <w:rPr>
          <w:rStyle w:val="Ttulo2Car"/>
          <w:b/>
        </w:rPr>
        <w:t>Etapa 2:</w:t>
      </w:r>
      <w:r w:rsidRPr="00CD295D">
        <w:rPr>
          <w:rStyle w:val="Ttulo2Car"/>
        </w:rPr>
        <w:t xml:space="preserve"> </w:t>
      </w:r>
      <w:r w:rsidR="00F52A0A" w:rsidRPr="00CD295D">
        <w:rPr>
          <w:rStyle w:val="Ttulo2Car"/>
          <w:b/>
        </w:rPr>
        <w:t>Caracterización de población.</w:t>
      </w:r>
      <w:bookmarkEnd w:id="27"/>
      <w:r w:rsidR="00F52A0A" w:rsidRPr="00CD295D">
        <w:rPr>
          <w:rStyle w:val="Ttulo2Car"/>
        </w:rPr>
        <w:t xml:space="preserve"> </w:t>
      </w:r>
    </w:p>
    <w:p w14:paraId="36CC7D1F" w14:textId="6D24BFC7" w:rsidR="00F52A0A" w:rsidRPr="00B34410" w:rsidRDefault="00F52A0A" w:rsidP="00B34410">
      <w:pPr>
        <w:rPr>
          <w:rFonts w:cs="Times New Roman"/>
          <w:szCs w:val="24"/>
        </w:rPr>
      </w:pPr>
      <w:r w:rsidRPr="00B34410">
        <w:rPr>
          <w:rFonts w:cs="Times New Roman"/>
          <w:szCs w:val="24"/>
        </w:rPr>
        <w:t xml:space="preserve">Permitió conocer la población objeto de estudio y su posterior participación en el proyecto de investigación. </w:t>
      </w:r>
    </w:p>
    <w:p w14:paraId="7442AA01" w14:textId="15D27BFF" w:rsidR="00F52A0A" w:rsidRPr="006015B1" w:rsidRDefault="00F52A0A" w:rsidP="00B34410">
      <w:pPr>
        <w:rPr>
          <w:rFonts w:cs="Times New Roman"/>
          <w:i/>
          <w:szCs w:val="24"/>
        </w:rPr>
      </w:pPr>
      <w:bookmarkStart w:id="28" w:name="_Toc25660288"/>
      <w:r w:rsidRPr="006015B1">
        <w:rPr>
          <w:rStyle w:val="Ttulo3Car"/>
          <w:b w:val="0"/>
          <w:i/>
        </w:rPr>
        <w:t>Técnica:</w:t>
      </w:r>
      <w:bookmarkEnd w:id="28"/>
      <w:r w:rsidRPr="006015B1">
        <w:rPr>
          <w:rFonts w:cs="Times New Roman"/>
          <w:i/>
          <w:szCs w:val="24"/>
        </w:rPr>
        <w:t xml:space="preserve"> Ficha de recolección de datos básicos.</w:t>
      </w:r>
    </w:p>
    <w:p w14:paraId="1C5F9D23" w14:textId="054A424A" w:rsidR="00065C16" w:rsidRPr="00065C16" w:rsidRDefault="00A2411A" w:rsidP="00065C16">
      <w:pPr>
        <w:pStyle w:val="Ttulo3"/>
        <w:rPr>
          <w:rStyle w:val="Ttulo2Car"/>
          <w:b/>
        </w:rPr>
      </w:pPr>
      <w:bookmarkStart w:id="29" w:name="_Toc25660289"/>
      <w:r w:rsidRPr="00065C16">
        <w:rPr>
          <w:rStyle w:val="Ttulo2Car"/>
          <w:b/>
        </w:rPr>
        <w:t xml:space="preserve">Etapa 3: </w:t>
      </w:r>
      <w:r w:rsidR="00F52A0A" w:rsidRPr="00065C16">
        <w:rPr>
          <w:rStyle w:val="Ttulo2Car"/>
          <w:b/>
        </w:rPr>
        <w:t>Determinar las condiciones de sanea</w:t>
      </w:r>
      <w:r w:rsidR="00065C16" w:rsidRPr="00065C16">
        <w:rPr>
          <w:rStyle w:val="Ttulo2Car"/>
          <w:b/>
        </w:rPr>
        <w:t>miento básico y calidad de vida</w:t>
      </w:r>
      <w:r w:rsidR="00065C16">
        <w:rPr>
          <w:rStyle w:val="Ttulo2Car"/>
          <w:b/>
        </w:rPr>
        <w:t>.</w:t>
      </w:r>
      <w:bookmarkEnd w:id="29"/>
    </w:p>
    <w:p w14:paraId="07183104" w14:textId="77777777" w:rsidR="00B32990" w:rsidRDefault="00F52A0A" w:rsidP="00B32990">
      <w:pPr>
        <w:rPr>
          <w:rFonts w:cs="Times New Roman"/>
          <w:szCs w:val="24"/>
        </w:rPr>
      </w:pPr>
      <w:r w:rsidRPr="00B34410">
        <w:rPr>
          <w:rFonts w:cs="Times New Roman"/>
          <w:szCs w:val="24"/>
        </w:rPr>
        <w:t xml:space="preserve"> </w:t>
      </w:r>
      <w:r w:rsidR="00065C16" w:rsidRPr="00B34410">
        <w:rPr>
          <w:rFonts w:cs="Times New Roman"/>
          <w:szCs w:val="24"/>
        </w:rPr>
        <w:t>A</w:t>
      </w:r>
      <w:r w:rsidRPr="00B34410">
        <w:rPr>
          <w:rFonts w:cs="Times New Roman"/>
          <w:szCs w:val="24"/>
        </w:rPr>
        <w:t xml:space="preserve"> partir de las visitas domiciliarias, se aplicó </w:t>
      </w:r>
      <w:r w:rsidR="001720D2" w:rsidRPr="00B34410">
        <w:rPr>
          <w:rFonts w:cs="Times New Roman"/>
          <w:szCs w:val="24"/>
        </w:rPr>
        <w:t xml:space="preserve">la ficha de </w:t>
      </w:r>
      <w:r w:rsidRPr="00B34410">
        <w:rPr>
          <w:rFonts w:cs="Times New Roman"/>
          <w:szCs w:val="24"/>
        </w:rPr>
        <w:t>condiciones de saneamiento básico y estado de la calidad de vida a 15 familias venezolanas migrantes</w:t>
      </w:r>
      <w:r w:rsidR="001720D2" w:rsidRPr="00B34410">
        <w:rPr>
          <w:rFonts w:cs="Times New Roman"/>
          <w:szCs w:val="24"/>
        </w:rPr>
        <w:t>. En esta etapa se determina la relación del saneamiento básico y la calidad de vida de las familias venezolanas migrantes</w:t>
      </w:r>
    </w:p>
    <w:p w14:paraId="2B4A61DA" w14:textId="461D1BE1" w:rsidR="001720D2" w:rsidRPr="00B32990" w:rsidRDefault="00065C16" w:rsidP="00B32990">
      <w:pPr>
        <w:pStyle w:val="Ttulo3"/>
        <w:rPr>
          <w:rFonts w:eastAsiaTheme="minorHAnsi"/>
          <w:b w:val="0"/>
          <w:i/>
        </w:rPr>
      </w:pPr>
      <w:bookmarkStart w:id="30" w:name="_Toc25660290"/>
      <w:r w:rsidRPr="00B32990">
        <w:rPr>
          <w:b w:val="0"/>
          <w:i/>
        </w:rPr>
        <w:t>Técnicas.</w:t>
      </w:r>
      <w:r w:rsidR="001720D2" w:rsidRPr="00B32990">
        <w:rPr>
          <w:rFonts w:eastAsiaTheme="minorHAnsi"/>
          <w:b w:val="0"/>
          <w:i/>
          <w:iCs/>
        </w:rPr>
        <w:t xml:space="preserve"> </w:t>
      </w:r>
      <w:r w:rsidR="001720D2" w:rsidRPr="00B32990">
        <w:rPr>
          <w:b w:val="0"/>
          <w:i/>
        </w:rPr>
        <w:t>Ficha estructurada de saneamiento básico y calidad de vida.</w:t>
      </w:r>
      <w:bookmarkEnd w:id="30"/>
    </w:p>
    <w:p w14:paraId="1C975E53" w14:textId="77777777" w:rsidR="00065C16" w:rsidRDefault="00CD295D" w:rsidP="00065C16">
      <w:pPr>
        <w:pStyle w:val="Ttulo3"/>
        <w:rPr>
          <w:rStyle w:val="Ttulo2Car"/>
          <w:rFonts w:eastAsiaTheme="minorHAnsi" w:cs="Times New Roman"/>
          <w:b/>
          <w:bCs/>
          <w:color w:val="000000" w:themeColor="text1"/>
          <w:szCs w:val="24"/>
        </w:rPr>
      </w:pPr>
      <w:bookmarkStart w:id="31" w:name="_Toc25660291"/>
      <w:bookmarkStart w:id="32" w:name="_Toc9343592"/>
      <w:r w:rsidRPr="00065C16">
        <w:rPr>
          <w:rStyle w:val="Ttulo2Car"/>
          <w:b/>
        </w:rPr>
        <w:t>Etapa 4:</w:t>
      </w:r>
      <w:r>
        <w:rPr>
          <w:rStyle w:val="Ttulo2Car"/>
          <w:rFonts w:eastAsiaTheme="minorHAnsi" w:cs="Times New Roman"/>
          <w:b/>
          <w:bCs/>
          <w:color w:val="000000" w:themeColor="text1"/>
          <w:szCs w:val="24"/>
        </w:rPr>
        <w:t xml:space="preserve"> </w:t>
      </w:r>
      <w:r w:rsidR="001720D2" w:rsidRPr="00B34410">
        <w:rPr>
          <w:rStyle w:val="Ttulo2Car"/>
          <w:rFonts w:eastAsiaTheme="minorHAnsi" w:cs="Times New Roman"/>
          <w:b/>
          <w:bCs/>
          <w:color w:val="000000" w:themeColor="text1"/>
          <w:szCs w:val="24"/>
        </w:rPr>
        <w:t>Determinar la relación entre saneamiento básico y calidad de vida.</w:t>
      </w:r>
      <w:bookmarkEnd w:id="31"/>
    </w:p>
    <w:p w14:paraId="08FC80A5" w14:textId="760A486D" w:rsidR="001720D2" w:rsidRPr="00B34410" w:rsidRDefault="001720D2" w:rsidP="00B34410">
      <w:pPr>
        <w:rPr>
          <w:rStyle w:val="Ttulo2Car"/>
          <w:rFonts w:eastAsiaTheme="minorHAnsi" w:cs="Times New Roman"/>
          <w:b w:val="0"/>
          <w:bCs w:val="0"/>
          <w:color w:val="000000" w:themeColor="text1"/>
          <w:szCs w:val="24"/>
        </w:rPr>
      </w:pPr>
      <w:r w:rsidRPr="00B34410">
        <w:rPr>
          <w:rStyle w:val="Ttulo2Car"/>
          <w:rFonts w:eastAsiaTheme="minorHAnsi" w:cs="Times New Roman"/>
          <w:b w:val="0"/>
          <w:bCs w:val="0"/>
          <w:color w:val="000000" w:themeColor="text1"/>
          <w:szCs w:val="24"/>
        </w:rPr>
        <w:t xml:space="preserve"> </w:t>
      </w:r>
      <w:bookmarkStart w:id="33" w:name="_Toc25660292"/>
      <w:r w:rsidRPr="00B34410">
        <w:rPr>
          <w:rStyle w:val="Ttulo2Car"/>
          <w:rFonts w:eastAsiaTheme="minorHAnsi" w:cs="Times New Roman"/>
          <w:b w:val="0"/>
          <w:bCs w:val="0"/>
          <w:color w:val="000000" w:themeColor="text1"/>
          <w:szCs w:val="24"/>
        </w:rPr>
        <w:t>En esta etapa finalmente se analiza la información obtenida de los instrumentos como, las fichas de caracterización y se relacionan para determinar con exactitud el resultado de la investigación.</w:t>
      </w:r>
      <w:bookmarkEnd w:id="33"/>
    </w:p>
    <w:p w14:paraId="6ACC8C94" w14:textId="6C30BFC5" w:rsidR="00BB4572" w:rsidRDefault="00970ADE" w:rsidP="006015B1">
      <w:pPr>
        <w:pStyle w:val="Ttulo4"/>
      </w:pPr>
      <w:bookmarkStart w:id="34" w:name="_Toc25660293"/>
      <w:r w:rsidRPr="00065C16">
        <w:lastRenderedPageBreak/>
        <w:t>Técnica: Metodología de Análisis</w:t>
      </w:r>
      <w:bookmarkEnd w:id="32"/>
      <w:r w:rsidR="00CD295D" w:rsidRPr="00065C16">
        <w:t>.</w:t>
      </w:r>
      <w:bookmarkEnd w:id="34"/>
    </w:p>
    <w:p w14:paraId="49FD4187" w14:textId="77777777" w:rsidR="00763FD5" w:rsidRDefault="008326D6" w:rsidP="00A3469F">
      <w:r>
        <w:t>En la aplicación de instrumentos como tipología familiar, y tipo de vivienda se determinó por medio de un análisis cuantitativo que el 47% de esta población es extensa y su tipo de vivienda en</w:t>
      </w:r>
      <w:r w:rsidR="00F71351">
        <w:t xml:space="preserve"> un total del 80% es individual, </w:t>
      </w:r>
      <w:r>
        <w:t>lo cual trae consigo un hacinamiento e impedimento de desarrollo vital familiar.</w:t>
      </w:r>
    </w:p>
    <w:p w14:paraId="54788CE1" w14:textId="2E868B0C" w:rsidR="00A8193F" w:rsidRDefault="00763FD5" w:rsidP="00A8193F">
      <w:pPr>
        <w:rPr>
          <w:rFonts w:cs="Times New Roman"/>
          <w:szCs w:val="24"/>
        </w:rPr>
      </w:pPr>
      <w:r>
        <w:t xml:space="preserve">Sobre la salud se logró evidenciar que el 87% </w:t>
      </w:r>
      <w:r w:rsidRPr="00B34410">
        <w:rPr>
          <w:rFonts w:cs="Times New Roman"/>
          <w:szCs w:val="24"/>
        </w:rPr>
        <w:t>de las familias</w:t>
      </w:r>
      <w:r>
        <w:rPr>
          <w:rFonts w:cs="Times New Roman"/>
          <w:szCs w:val="24"/>
        </w:rPr>
        <w:t xml:space="preserve"> venezolanas</w:t>
      </w:r>
      <w:r w:rsidRPr="00B34410">
        <w:rPr>
          <w:rFonts w:cs="Times New Roman"/>
          <w:szCs w:val="24"/>
        </w:rPr>
        <w:t xml:space="preserve"> NO cuentan con una afiliación al sistema general de seguridad social en salud, por motivo de que no cuentan con el (PEP) Permiso Especial de Permanencia</w:t>
      </w:r>
      <w:r>
        <w:rPr>
          <w:rFonts w:cs="Times New Roman"/>
          <w:szCs w:val="24"/>
        </w:rPr>
        <w:t xml:space="preserve">, por lo tanto el </w:t>
      </w:r>
      <w:r w:rsidRPr="00B34410">
        <w:rPr>
          <w:rFonts w:cs="Times New Roman"/>
          <w:szCs w:val="24"/>
        </w:rPr>
        <w:t xml:space="preserve"> 72%</w:t>
      </w:r>
      <w:r>
        <w:rPr>
          <w:rFonts w:cs="Times New Roman"/>
          <w:szCs w:val="24"/>
        </w:rPr>
        <w:t xml:space="preserve"> de estas personas</w:t>
      </w:r>
      <w:r w:rsidRPr="00F638AB">
        <w:rPr>
          <w:rFonts w:cs="Times New Roman"/>
          <w:szCs w:val="24"/>
        </w:rPr>
        <w:t xml:space="preserve"> </w:t>
      </w:r>
      <w:r w:rsidRPr="00B34410">
        <w:rPr>
          <w:rFonts w:cs="Times New Roman"/>
          <w:szCs w:val="24"/>
        </w:rPr>
        <w:t>ma</w:t>
      </w:r>
      <w:r>
        <w:rPr>
          <w:rFonts w:cs="Times New Roman"/>
          <w:szCs w:val="24"/>
        </w:rPr>
        <w:t>nifestaron que cuando padecen</w:t>
      </w:r>
      <w:r w:rsidRPr="00B34410">
        <w:rPr>
          <w:rFonts w:cs="Times New Roman"/>
          <w:szCs w:val="24"/>
        </w:rPr>
        <w:t xml:space="preserve"> síntomas de enfermedad en algunos casos acude a la droguería,</w:t>
      </w:r>
      <w:r>
        <w:rPr>
          <w:rFonts w:cs="Times New Roman"/>
          <w:szCs w:val="24"/>
        </w:rPr>
        <w:t xml:space="preserve"> ya que no tienen beneficios ni una respuesta clara a una institución donde puedan solucionar sus necesidades cotidianas</w:t>
      </w:r>
      <w:r w:rsidR="00A8193F">
        <w:rPr>
          <w:rFonts w:cs="Times New Roman"/>
          <w:szCs w:val="24"/>
        </w:rPr>
        <w:t>, resaltando que también se encuentran menores de edad d</w:t>
      </w:r>
      <w:r w:rsidR="00A8193F" w:rsidRPr="00B34410">
        <w:rPr>
          <w:rFonts w:cs="Times New Roman"/>
          <w:szCs w:val="24"/>
        </w:rPr>
        <w:t>entro</w:t>
      </w:r>
      <w:r w:rsidR="00A8193F">
        <w:rPr>
          <w:rFonts w:cs="Times New Roman"/>
          <w:szCs w:val="24"/>
        </w:rPr>
        <w:t xml:space="preserve"> de familias venezolanas con un </w:t>
      </w:r>
      <w:r w:rsidR="00A8193F" w:rsidRPr="00B34410">
        <w:rPr>
          <w:rFonts w:cs="Times New Roman"/>
          <w:szCs w:val="24"/>
        </w:rPr>
        <w:t>93%</w:t>
      </w:r>
      <w:r w:rsidR="00A8193F">
        <w:rPr>
          <w:rFonts w:cs="Times New Roman"/>
          <w:szCs w:val="24"/>
        </w:rPr>
        <w:t xml:space="preserve"> que</w:t>
      </w:r>
      <w:r w:rsidR="00A8193F" w:rsidRPr="00B34410">
        <w:rPr>
          <w:rFonts w:cs="Times New Roman"/>
          <w:szCs w:val="24"/>
        </w:rPr>
        <w:t xml:space="preserve"> NO cuenta con un carnet de vacunación lo que le impide acceder a controles de crecimiento y desarrollo y pro</w:t>
      </w:r>
      <w:r w:rsidR="00A8193F">
        <w:rPr>
          <w:rFonts w:cs="Times New Roman"/>
          <w:szCs w:val="24"/>
        </w:rPr>
        <w:t>gramas de promoción de la salud.</w:t>
      </w:r>
    </w:p>
    <w:p w14:paraId="69ED2C06" w14:textId="77777777" w:rsidR="009D1DF8" w:rsidRPr="00B34410" w:rsidRDefault="009D1DF8" w:rsidP="009D1DF8">
      <w:pPr>
        <w:rPr>
          <w:rFonts w:cs="Times New Roman"/>
          <w:szCs w:val="24"/>
        </w:rPr>
      </w:pPr>
      <w:r>
        <w:rPr>
          <w:rFonts w:cs="Times New Roman"/>
          <w:szCs w:val="24"/>
        </w:rPr>
        <w:t>Las familias venezolanas no poseen hábitos higiénicos y saludables esto se logró evidenciar por medio de la observación que se realizó en las viviendas donde habitan las familias, no tienen un nivel adecuado de aseo personal y de su vivienda d</w:t>
      </w:r>
      <w:r w:rsidRPr="00B34410">
        <w:rPr>
          <w:rFonts w:cs="Times New Roman"/>
          <w:szCs w:val="24"/>
        </w:rPr>
        <w:t xml:space="preserve">e manera clara se determina que los hábitos de higiene personal y del entorno de estas familias no es el adecuado esto les impide </w:t>
      </w:r>
      <w:r>
        <w:rPr>
          <w:rFonts w:cs="Times New Roman"/>
          <w:szCs w:val="24"/>
        </w:rPr>
        <w:t xml:space="preserve">a ellos desarrollarse de manera </w:t>
      </w:r>
      <w:r w:rsidRPr="00B34410">
        <w:rPr>
          <w:rFonts w:cs="Times New Roman"/>
          <w:szCs w:val="24"/>
        </w:rPr>
        <w:t>organizada y sana en el medio q</w:t>
      </w:r>
      <w:r>
        <w:rPr>
          <w:rFonts w:cs="Times New Roman"/>
          <w:szCs w:val="24"/>
        </w:rPr>
        <w:t>ue diariamente están expuestos, para estas familias es un beneficio contar con el servicio de agua potable, ya que de esta adquieren bienes para uso y consumo las 15 familias venezolanas manifestaron q</w:t>
      </w:r>
      <w:r w:rsidRPr="00B34410">
        <w:rPr>
          <w:rFonts w:cs="Times New Roman"/>
          <w:szCs w:val="24"/>
        </w:rPr>
        <w:t>ue el olor, color y sabor</w:t>
      </w:r>
      <w:r>
        <w:rPr>
          <w:rFonts w:cs="Times New Roman"/>
          <w:szCs w:val="24"/>
        </w:rPr>
        <w:t xml:space="preserve"> del agua</w:t>
      </w:r>
      <w:r w:rsidRPr="00B34410">
        <w:rPr>
          <w:rFonts w:cs="Times New Roman"/>
          <w:szCs w:val="24"/>
        </w:rPr>
        <w:t xml:space="preserve"> es totalmente normal.</w:t>
      </w:r>
    </w:p>
    <w:p w14:paraId="2AD90218" w14:textId="7E107DF9" w:rsidR="008326D6" w:rsidRPr="008326D6" w:rsidRDefault="008326D6" w:rsidP="00D9390E">
      <w:r>
        <w:lastRenderedPageBreak/>
        <w:t xml:space="preserve">Por medio de la </w:t>
      </w:r>
      <w:r w:rsidR="00F71351">
        <w:t>aplicación</w:t>
      </w:r>
      <w:r>
        <w:t xml:space="preserve"> de instrumentos y sus análisis cualitativo se d</w:t>
      </w:r>
      <w:r w:rsidR="00F71351">
        <w:t>e</w:t>
      </w:r>
      <w:r>
        <w:t xml:space="preserve">termina que la </w:t>
      </w:r>
      <w:r w:rsidR="00F71351">
        <w:t>relación</w:t>
      </w:r>
      <w:r>
        <w:t xml:space="preserve"> entre el </w:t>
      </w:r>
      <w:r w:rsidR="00F71351">
        <w:t>saneamiento</w:t>
      </w:r>
      <w:r>
        <w:t xml:space="preserve"> básico y la calidad de vida de estas familias es estrecha y es </w:t>
      </w:r>
      <w:r w:rsidR="00F71351">
        <w:t>notable ya que no poseen un nivel adecua</w:t>
      </w:r>
      <w:r w:rsidR="00F32412">
        <w:t xml:space="preserve">do de condiciones de saneamiento básico que afectan el desarrollo de estas familias migrantes venezolanas </w:t>
      </w:r>
      <w:r w:rsidR="00D9390E">
        <w:rPr>
          <w:rFonts w:cs="Times New Roman"/>
          <w:szCs w:val="24"/>
        </w:rPr>
        <w:t>ya que se trata del entorno en donde habitan implicando al m</w:t>
      </w:r>
      <w:r w:rsidR="00D9390E" w:rsidRPr="00B34410">
        <w:rPr>
          <w:rFonts w:cs="Times New Roman"/>
          <w:szCs w:val="24"/>
        </w:rPr>
        <w:t>edioambiente, salud física, salud psicológica, educación, economía, política y servicios</w:t>
      </w:r>
      <w:r w:rsidR="00D9390E">
        <w:rPr>
          <w:rFonts w:cs="Times New Roman"/>
          <w:szCs w:val="24"/>
        </w:rPr>
        <w:t xml:space="preserve"> públicos</w:t>
      </w:r>
      <w:r w:rsidR="002A3B02">
        <w:rPr>
          <w:rFonts w:cs="Times New Roman"/>
          <w:szCs w:val="24"/>
        </w:rPr>
        <w:t xml:space="preserve">, el saneamiento básico es una política pública que permite reducir los riesgos de salud y contaminación en el medio ambiente, estos reducen los residuos sólidos, residuos alimenticios, aguas residuales, aguas excretas, manejo sanitario etc., esta política pública publica puede lograr un cambio y un bienestar para las condiciones en las que se encuentras las familias venezolanas migrantes. </w:t>
      </w:r>
    </w:p>
    <w:p w14:paraId="437C9265" w14:textId="77777777" w:rsidR="00F01A90" w:rsidRDefault="00F01A90" w:rsidP="002A4235">
      <w:pPr>
        <w:pStyle w:val="Descripcin"/>
        <w:jc w:val="center"/>
        <w:rPr>
          <w:color w:val="auto"/>
          <w:sz w:val="24"/>
          <w:szCs w:val="24"/>
        </w:rPr>
      </w:pPr>
      <w:bookmarkStart w:id="35" w:name="_Toc25653049"/>
    </w:p>
    <w:p w14:paraId="1D0903C3" w14:textId="77777777" w:rsidR="00F01A90" w:rsidRDefault="00F01A90" w:rsidP="002A4235">
      <w:pPr>
        <w:pStyle w:val="Descripcin"/>
        <w:jc w:val="center"/>
        <w:rPr>
          <w:color w:val="auto"/>
          <w:sz w:val="24"/>
          <w:szCs w:val="24"/>
        </w:rPr>
      </w:pPr>
    </w:p>
    <w:p w14:paraId="7DE205DC" w14:textId="77777777" w:rsidR="00F01A90" w:rsidRDefault="00F01A90" w:rsidP="002A4235">
      <w:pPr>
        <w:pStyle w:val="Descripcin"/>
        <w:jc w:val="center"/>
        <w:rPr>
          <w:color w:val="auto"/>
          <w:sz w:val="24"/>
          <w:szCs w:val="24"/>
        </w:rPr>
      </w:pPr>
    </w:p>
    <w:p w14:paraId="6307C7B3" w14:textId="77777777" w:rsidR="00F01A90" w:rsidRDefault="00F01A90" w:rsidP="002A4235">
      <w:pPr>
        <w:pStyle w:val="Descripcin"/>
        <w:jc w:val="center"/>
        <w:rPr>
          <w:color w:val="auto"/>
          <w:sz w:val="24"/>
          <w:szCs w:val="24"/>
        </w:rPr>
      </w:pPr>
    </w:p>
    <w:p w14:paraId="3C8504C1" w14:textId="77777777" w:rsidR="00F01A90" w:rsidRDefault="00F01A90" w:rsidP="002A4235">
      <w:pPr>
        <w:pStyle w:val="Descripcin"/>
        <w:jc w:val="center"/>
        <w:rPr>
          <w:color w:val="auto"/>
          <w:sz w:val="24"/>
          <w:szCs w:val="24"/>
        </w:rPr>
      </w:pPr>
    </w:p>
    <w:p w14:paraId="56143B13" w14:textId="77777777" w:rsidR="00F01A90" w:rsidRDefault="00F01A90" w:rsidP="002A4235">
      <w:pPr>
        <w:pStyle w:val="Descripcin"/>
        <w:jc w:val="center"/>
        <w:rPr>
          <w:color w:val="auto"/>
          <w:sz w:val="24"/>
          <w:szCs w:val="24"/>
        </w:rPr>
      </w:pPr>
    </w:p>
    <w:p w14:paraId="612B355F" w14:textId="77777777" w:rsidR="00F01A90" w:rsidRDefault="00F01A90" w:rsidP="002A4235">
      <w:pPr>
        <w:pStyle w:val="Descripcin"/>
        <w:jc w:val="center"/>
        <w:rPr>
          <w:color w:val="auto"/>
          <w:sz w:val="24"/>
          <w:szCs w:val="24"/>
        </w:rPr>
      </w:pPr>
    </w:p>
    <w:p w14:paraId="51AB65D0" w14:textId="77777777" w:rsidR="00F01A90" w:rsidRDefault="00F01A90" w:rsidP="002A4235">
      <w:pPr>
        <w:pStyle w:val="Descripcin"/>
        <w:jc w:val="center"/>
        <w:rPr>
          <w:color w:val="auto"/>
          <w:sz w:val="24"/>
          <w:szCs w:val="24"/>
        </w:rPr>
      </w:pPr>
    </w:p>
    <w:p w14:paraId="376DB068" w14:textId="77777777" w:rsidR="00F01A90" w:rsidRDefault="00F01A90" w:rsidP="002A4235">
      <w:pPr>
        <w:pStyle w:val="Descripcin"/>
        <w:jc w:val="center"/>
        <w:rPr>
          <w:color w:val="auto"/>
          <w:sz w:val="24"/>
          <w:szCs w:val="24"/>
        </w:rPr>
      </w:pPr>
    </w:p>
    <w:p w14:paraId="06156971" w14:textId="77777777" w:rsidR="00F01A90" w:rsidRDefault="00F01A90" w:rsidP="002A4235">
      <w:pPr>
        <w:pStyle w:val="Descripcin"/>
        <w:jc w:val="center"/>
        <w:rPr>
          <w:color w:val="auto"/>
          <w:sz w:val="24"/>
          <w:szCs w:val="24"/>
        </w:rPr>
      </w:pPr>
    </w:p>
    <w:p w14:paraId="7E7AB77D" w14:textId="77777777" w:rsidR="00F01A90" w:rsidRDefault="00F01A90" w:rsidP="002A4235">
      <w:pPr>
        <w:pStyle w:val="Descripcin"/>
        <w:jc w:val="center"/>
        <w:rPr>
          <w:color w:val="auto"/>
          <w:sz w:val="24"/>
          <w:szCs w:val="24"/>
        </w:rPr>
      </w:pPr>
    </w:p>
    <w:p w14:paraId="44DE3364" w14:textId="77777777" w:rsidR="00F01A90" w:rsidRDefault="00F01A90" w:rsidP="002A4235">
      <w:pPr>
        <w:pStyle w:val="Descripcin"/>
        <w:jc w:val="center"/>
        <w:rPr>
          <w:color w:val="auto"/>
          <w:sz w:val="24"/>
          <w:szCs w:val="24"/>
        </w:rPr>
      </w:pPr>
    </w:p>
    <w:p w14:paraId="1B665C45" w14:textId="77777777" w:rsidR="00F01A90" w:rsidRDefault="00F01A90" w:rsidP="002A4235">
      <w:pPr>
        <w:pStyle w:val="Descripcin"/>
        <w:jc w:val="center"/>
        <w:rPr>
          <w:color w:val="auto"/>
          <w:sz w:val="24"/>
          <w:szCs w:val="24"/>
        </w:rPr>
      </w:pPr>
    </w:p>
    <w:p w14:paraId="40EE8DD8" w14:textId="77777777" w:rsidR="00F01A90" w:rsidRDefault="00F01A90" w:rsidP="002A4235">
      <w:pPr>
        <w:pStyle w:val="Descripcin"/>
        <w:jc w:val="center"/>
        <w:rPr>
          <w:color w:val="auto"/>
          <w:sz w:val="24"/>
          <w:szCs w:val="24"/>
        </w:rPr>
      </w:pPr>
    </w:p>
    <w:p w14:paraId="21B89361" w14:textId="77777777" w:rsidR="00F01A90" w:rsidRDefault="00F01A90" w:rsidP="002A4235">
      <w:pPr>
        <w:pStyle w:val="Descripcin"/>
        <w:jc w:val="center"/>
        <w:rPr>
          <w:color w:val="auto"/>
          <w:sz w:val="24"/>
          <w:szCs w:val="24"/>
        </w:rPr>
      </w:pPr>
    </w:p>
    <w:p w14:paraId="5ABBE279" w14:textId="7C4A8E18" w:rsidR="00E24CCC" w:rsidRPr="002A4235" w:rsidRDefault="00E24CCC" w:rsidP="002A4235">
      <w:pPr>
        <w:pStyle w:val="Descripcin"/>
        <w:jc w:val="center"/>
        <w:rPr>
          <w:b w:val="0"/>
          <w:color w:val="auto"/>
          <w:sz w:val="24"/>
          <w:szCs w:val="24"/>
        </w:rPr>
      </w:pPr>
      <w:r w:rsidRPr="00E24CCC">
        <w:rPr>
          <w:color w:val="auto"/>
          <w:sz w:val="24"/>
          <w:szCs w:val="24"/>
        </w:rPr>
        <w:lastRenderedPageBreak/>
        <w:t xml:space="preserve">Tabla </w:t>
      </w:r>
      <w:r w:rsidRPr="00E24CCC">
        <w:rPr>
          <w:color w:val="auto"/>
          <w:sz w:val="24"/>
          <w:szCs w:val="24"/>
        </w:rPr>
        <w:fldChar w:fldCharType="begin"/>
      </w:r>
      <w:r w:rsidRPr="00E24CCC">
        <w:rPr>
          <w:color w:val="auto"/>
          <w:sz w:val="24"/>
          <w:szCs w:val="24"/>
        </w:rPr>
        <w:instrText xml:space="preserve"> SEQ Tabla \* ARABIC </w:instrText>
      </w:r>
      <w:r w:rsidRPr="00E24CCC">
        <w:rPr>
          <w:color w:val="auto"/>
          <w:sz w:val="24"/>
          <w:szCs w:val="24"/>
        </w:rPr>
        <w:fldChar w:fldCharType="separate"/>
      </w:r>
      <w:r w:rsidRPr="00E24CCC">
        <w:rPr>
          <w:noProof/>
          <w:color w:val="auto"/>
          <w:sz w:val="24"/>
          <w:szCs w:val="24"/>
        </w:rPr>
        <w:t>1</w:t>
      </w:r>
      <w:r w:rsidRPr="00E24CCC">
        <w:rPr>
          <w:color w:val="auto"/>
          <w:sz w:val="24"/>
          <w:szCs w:val="24"/>
        </w:rPr>
        <w:fldChar w:fldCharType="end"/>
      </w:r>
      <w:r w:rsidRPr="00E24CCC">
        <w:rPr>
          <w:color w:val="auto"/>
          <w:sz w:val="24"/>
          <w:szCs w:val="24"/>
        </w:rPr>
        <w:t>:</w:t>
      </w:r>
      <w:r w:rsidRPr="00E24CCC">
        <w:rPr>
          <w:b w:val="0"/>
          <w:color w:val="auto"/>
          <w:sz w:val="24"/>
          <w:szCs w:val="24"/>
        </w:rPr>
        <w:t xml:space="preserve"> Recursos y costos</w:t>
      </w:r>
      <w:bookmarkEnd w:id="35"/>
    </w:p>
    <w:tbl>
      <w:tblPr>
        <w:tblW w:w="8540" w:type="dxa"/>
        <w:jc w:val="center"/>
        <w:tblBorders>
          <w:top w:val="single" w:sz="4" w:space="0" w:color="auto"/>
          <w:bottom w:val="single" w:sz="4" w:space="0" w:color="auto"/>
        </w:tblBorders>
        <w:tblCellMar>
          <w:left w:w="70" w:type="dxa"/>
          <w:right w:w="70" w:type="dxa"/>
        </w:tblCellMar>
        <w:tblLook w:val="04A0" w:firstRow="1" w:lastRow="0" w:firstColumn="1" w:lastColumn="0" w:noHBand="0" w:noVBand="1"/>
      </w:tblPr>
      <w:tblGrid>
        <w:gridCol w:w="3018"/>
        <w:gridCol w:w="3620"/>
        <w:gridCol w:w="1902"/>
      </w:tblGrid>
      <w:tr w:rsidR="00E24CCC" w:rsidRPr="00F77917" w14:paraId="50D4C9F7" w14:textId="77777777" w:rsidTr="00E24CCC">
        <w:trPr>
          <w:trHeight w:val="300"/>
          <w:jc w:val="center"/>
        </w:trPr>
        <w:tc>
          <w:tcPr>
            <w:tcW w:w="8540" w:type="dxa"/>
            <w:gridSpan w:val="3"/>
            <w:shd w:val="clear" w:color="auto" w:fill="auto"/>
            <w:noWrap/>
            <w:vAlign w:val="bottom"/>
            <w:hideMark/>
          </w:tcPr>
          <w:p w14:paraId="66B88BB7" w14:textId="77777777" w:rsidR="00E24CCC" w:rsidRPr="00F77917" w:rsidRDefault="00E24CCC" w:rsidP="00700E1B">
            <w:pPr>
              <w:spacing w:line="240" w:lineRule="auto"/>
              <w:jc w:val="center"/>
              <w:rPr>
                <w:rFonts w:eastAsia="Times New Roman" w:cs="Times New Roman"/>
                <w:b/>
                <w:color w:val="000000"/>
                <w:szCs w:val="24"/>
                <w:lang w:eastAsia="es-ES"/>
              </w:rPr>
            </w:pPr>
            <w:r w:rsidRPr="00F77917">
              <w:rPr>
                <w:rFonts w:eastAsia="Times New Roman" w:cs="Times New Roman"/>
                <w:b/>
                <w:color w:val="000000"/>
                <w:szCs w:val="24"/>
                <w:lang w:eastAsia="es-ES"/>
              </w:rPr>
              <w:t xml:space="preserve">RECURSOS Y COSTOS </w:t>
            </w:r>
          </w:p>
        </w:tc>
      </w:tr>
      <w:tr w:rsidR="00E24CCC" w:rsidRPr="00F77917" w14:paraId="6B8E92C5" w14:textId="77777777" w:rsidTr="00E24CCC">
        <w:trPr>
          <w:trHeight w:val="300"/>
          <w:jc w:val="center"/>
        </w:trPr>
        <w:tc>
          <w:tcPr>
            <w:tcW w:w="6638" w:type="dxa"/>
            <w:gridSpan w:val="2"/>
            <w:shd w:val="clear" w:color="auto" w:fill="auto"/>
            <w:noWrap/>
            <w:vAlign w:val="bottom"/>
            <w:hideMark/>
          </w:tcPr>
          <w:p w14:paraId="0E54E472" w14:textId="77777777" w:rsidR="00E24CCC" w:rsidRPr="00F77917" w:rsidRDefault="00E24CCC" w:rsidP="00700E1B">
            <w:pPr>
              <w:spacing w:line="240" w:lineRule="auto"/>
              <w:jc w:val="center"/>
              <w:rPr>
                <w:rFonts w:eastAsia="Times New Roman" w:cs="Times New Roman"/>
                <w:b/>
                <w:color w:val="000000"/>
                <w:szCs w:val="24"/>
                <w:lang w:eastAsia="es-ES"/>
              </w:rPr>
            </w:pPr>
            <w:r w:rsidRPr="00F77917">
              <w:rPr>
                <w:rFonts w:eastAsia="Times New Roman" w:cs="Times New Roman"/>
                <w:b/>
                <w:color w:val="000000"/>
                <w:szCs w:val="24"/>
                <w:lang w:eastAsia="es-ES"/>
              </w:rPr>
              <w:t>RECURSOS</w:t>
            </w:r>
          </w:p>
        </w:tc>
        <w:tc>
          <w:tcPr>
            <w:tcW w:w="1902" w:type="dxa"/>
            <w:shd w:val="clear" w:color="auto" w:fill="auto"/>
            <w:noWrap/>
            <w:vAlign w:val="bottom"/>
            <w:hideMark/>
          </w:tcPr>
          <w:p w14:paraId="69CCA97A" w14:textId="77777777" w:rsidR="00E24CCC" w:rsidRPr="00F77917" w:rsidRDefault="00E24CCC" w:rsidP="00700E1B">
            <w:pPr>
              <w:spacing w:line="240" w:lineRule="auto"/>
              <w:jc w:val="center"/>
              <w:rPr>
                <w:rFonts w:eastAsia="Times New Roman" w:cs="Times New Roman"/>
                <w:b/>
                <w:color w:val="000000"/>
                <w:szCs w:val="24"/>
                <w:lang w:eastAsia="es-ES"/>
              </w:rPr>
            </w:pPr>
            <w:r w:rsidRPr="00F77917">
              <w:rPr>
                <w:rFonts w:eastAsia="Times New Roman" w:cs="Times New Roman"/>
                <w:b/>
                <w:color w:val="000000"/>
                <w:szCs w:val="24"/>
                <w:lang w:eastAsia="es-ES"/>
              </w:rPr>
              <w:t xml:space="preserve">COSTOS </w:t>
            </w:r>
          </w:p>
        </w:tc>
      </w:tr>
      <w:tr w:rsidR="00E24CCC" w:rsidRPr="00F77917" w14:paraId="0B5AF642" w14:textId="77777777" w:rsidTr="00E24CCC">
        <w:trPr>
          <w:trHeight w:val="1545"/>
          <w:jc w:val="center"/>
        </w:trPr>
        <w:tc>
          <w:tcPr>
            <w:tcW w:w="3018" w:type="dxa"/>
            <w:shd w:val="clear" w:color="auto" w:fill="auto"/>
            <w:noWrap/>
            <w:vAlign w:val="center"/>
            <w:hideMark/>
          </w:tcPr>
          <w:p w14:paraId="57A18D85" w14:textId="77777777" w:rsidR="00E24CCC" w:rsidRPr="00F77917" w:rsidRDefault="00E24CCC" w:rsidP="00700E1B">
            <w:pPr>
              <w:spacing w:line="240" w:lineRule="auto"/>
              <w:rPr>
                <w:rFonts w:eastAsia="Times New Roman" w:cs="Times New Roman"/>
                <w:color w:val="000000"/>
                <w:szCs w:val="24"/>
                <w:lang w:eastAsia="es-ES"/>
              </w:rPr>
            </w:pPr>
            <w:r w:rsidRPr="00F77917">
              <w:rPr>
                <w:rFonts w:eastAsia="Times New Roman" w:cs="Times New Roman"/>
                <w:color w:val="000000"/>
                <w:szCs w:val="24"/>
                <w:lang w:eastAsia="es-ES"/>
              </w:rPr>
              <w:t>INSTITUCIONALES</w:t>
            </w:r>
          </w:p>
        </w:tc>
        <w:tc>
          <w:tcPr>
            <w:tcW w:w="3620" w:type="dxa"/>
            <w:shd w:val="clear" w:color="auto" w:fill="auto"/>
            <w:hideMark/>
          </w:tcPr>
          <w:p w14:paraId="6BBF0E31" w14:textId="77777777" w:rsidR="00E24CCC" w:rsidRPr="00F77917" w:rsidRDefault="00E24CCC" w:rsidP="00700E1B">
            <w:pPr>
              <w:spacing w:line="240" w:lineRule="auto"/>
              <w:rPr>
                <w:rFonts w:eastAsia="Times New Roman" w:cs="Times New Roman"/>
                <w:color w:val="000000"/>
                <w:szCs w:val="24"/>
                <w:lang w:eastAsia="es-ES"/>
              </w:rPr>
            </w:pPr>
            <w:r w:rsidRPr="00F77917">
              <w:rPr>
                <w:rFonts w:eastAsia="Times New Roman" w:cs="Times New Roman"/>
                <w:color w:val="000000"/>
                <w:szCs w:val="24"/>
                <w:lang w:eastAsia="es-ES"/>
              </w:rPr>
              <w:t xml:space="preserve">Barrios: La Esperanza, Caballero y </w:t>
            </w:r>
            <w:proofErr w:type="spellStart"/>
            <w:r w:rsidRPr="00F77917">
              <w:rPr>
                <w:rFonts w:eastAsia="Times New Roman" w:cs="Times New Roman"/>
                <w:color w:val="000000"/>
                <w:szCs w:val="24"/>
                <w:lang w:eastAsia="es-ES"/>
              </w:rPr>
              <w:t>Gongora</w:t>
            </w:r>
            <w:proofErr w:type="spellEnd"/>
            <w:r w:rsidRPr="00F77917">
              <w:rPr>
                <w:rFonts w:eastAsia="Times New Roman" w:cs="Times New Roman"/>
                <w:color w:val="000000"/>
                <w:szCs w:val="24"/>
                <w:lang w:eastAsia="es-ES"/>
              </w:rPr>
              <w:t xml:space="preserve"> y Portal del Bunde, del municipio del  Espinal-Tolima</w:t>
            </w:r>
          </w:p>
        </w:tc>
        <w:tc>
          <w:tcPr>
            <w:tcW w:w="1902" w:type="dxa"/>
            <w:shd w:val="clear" w:color="auto" w:fill="auto"/>
            <w:noWrap/>
            <w:vAlign w:val="bottom"/>
            <w:hideMark/>
          </w:tcPr>
          <w:p w14:paraId="1B9056B4" w14:textId="77777777" w:rsidR="00E24CCC" w:rsidRPr="00F77917" w:rsidRDefault="00E24CCC" w:rsidP="00700E1B">
            <w:pPr>
              <w:spacing w:line="240" w:lineRule="auto"/>
              <w:jc w:val="center"/>
              <w:rPr>
                <w:rFonts w:eastAsia="Times New Roman" w:cs="Times New Roman"/>
                <w:color w:val="000000"/>
                <w:szCs w:val="24"/>
                <w:lang w:eastAsia="es-ES"/>
              </w:rPr>
            </w:pPr>
            <w:r w:rsidRPr="00F77917">
              <w:rPr>
                <w:rFonts w:eastAsia="Times New Roman" w:cs="Times New Roman"/>
                <w:color w:val="000000"/>
                <w:szCs w:val="24"/>
                <w:lang w:eastAsia="es-ES"/>
              </w:rPr>
              <w:t> </w:t>
            </w:r>
          </w:p>
        </w:tc>
      </w:tr>
      <w:tr w:rsidR="00E24CCC" w:rsidRPr="00F77917" w14:paraId="229E264F" w14:textId="77777777" w:rsidTr="00E24CCC">
        <w:trPr>
          <w:trHeight w:val="3000"/>
          <w:jc w:val="center"/>
        </w:trPr>
        <w:tc>
          <w:tcPr>
            <w:tcW w:w="3018" w:type="dxa"/>
            <w:shd w:val="clear" w:color="auto" w:fill="auto"/>
            <w:noWrap/>
            <w:vAlign w:val="center"/>
            <w:hideMark/>
          </w:tcPr>
          <w:p w14:paraId="3BA604AA" w14:textId="77777777" w:rsidR="00E24CCC" w:rsidRPr="00F77917" w:rsidRDefault="00E24CCC" w:rsidP="00700E1B">
            <w:pPr>
              <w:spacing w:line="240" w:lineRule="auto"/>
              <w:rPr>
                <w:rFonts w:eastAsia="Times New Roman" w:cs="Times New Roman"/>
                <w:color w:val="000000"/>
                <w:szCs w:val="24"/>
                <w:lang w:eastAsia="es-ES"/>
              </w:rPr>
            </w:pPr>
            <w:r w:rsidRPr="00F77917">
              <w:rPr>
                <w:rFonts w:eastAsia="Times New Roman" w:cs="Times New Roman"/>
                <w:color w:val="000000"/>
                <w:szCs w:val="24"/>
                <w:lang w:eastAsia="es-ES"/>
              </w:rPr>
              <w:t>HUMANOS</w:t>
            </w:r>
          </w:p>
        </w:tc>
        <w:tc>
          <w:tcPr>
            <w:tcW w:w="3620" w:type="dxa"/>
            <w:shd w:val="clear" w:color="auto" w:fill="auto"/>
            <w:vAlign w:val="bottom"/>
            <w:hideMark/>
          </w:tcPr>
          <w:p w14:paraId="6B0DBA8F" w14:textId="77777777" w:rsidR="00E24CCC" w:rsidRPr="00F77917" w:rsidRDefault="00E24CCC" w:rsidP="00700E1B">
            <w:pPr>
              <w:spacing w:line="240" w:lineRule="auto"/>
              <w:rPr>
                <w:rFonts w:eastAsia="Times New Roman" w:cs="Times New Roman"/>
                <w:color w:val="000000"/>
                <w:szCs w:val="24"/>
                <w:lang w:eastAsia="es-ES"/>
              </w:rPr>
            </w:pPr>
            <w:r w:rsidRPr="00F77917">
              <w:rPr>
                <w:rFonts w:eastAsia="Times New Roman" w:cs="Times New Roman"/>
                <w:color w:val="000000"/>
                <w:szCs w:val="24"/>
                <w:lang w:eastAsia="es-ES"/>
              </w:rPr>
              <w:t xml:space="preserve">Docentes: María Camila Martínez Conde, Marcela Campos Alcalá, Olga Constanza Guzmán Auxiliares de investigación: Angie Katherine Sánchez Horta, Laura Valentina Alfonso </w:t>
            </w:r>
            <w:proofErr w:type="spellStart"/>
            <w:r w:rsidRPr="00F77917">
              <w:rPr>
                <w:rFonts w:eastAsia="Times New Roman" w:cs="Times New Roman"/>
                <w:color w:val="000000"/>
                <w:szCs w:val="24"/>
                <w:lang w:eastAsia="es-ES"/>
              </w:rPr>
              <w:t>Gongora</w:t>
            </w:r>
            <w:proofErr w:type="spellEnd"/>
          </w:p>
          <w:p w14:paraId="08BAE0C3" w14:textId="77777777" w:rsidR="00E24CCC" w:rsidRPr="00F77917" w:rsidRDefault="00E24CCC" w:rsidP="00700E1B">
            <w:pPr>
              <w:spacing w:line="240" w:lineRule="auto"/>
              <w:rPr>
                <w:rFonts w:eastAsia="Times New Roman" w:cs="Times New Roman"/>
                <w:color w:val="000000"/>
                <w:szCs w:val="24"/>
                <w:lang w:eastAsia="es-ES"/>
              </w:rPr>
            </w:pPr>
            <w:r w:rsidRPr="00F77917">
              <w:rPr>
                <w:rFonts w:eastAsia="Times New Roman" w:cs="Times New Roman"/>
                <w:color w:val="000000"/>
                <w:szCs w:val="24"/>
                <w:lang w:eastAsia="es-ES"/>
              </w:rPr>
              <w:t>Población objeto de estudio</w:t>
            </w:r>
          </w:p>
        </w:tc>
        <w:tc>
          <w:tcPr>
            <w:tcW w:w="1902" w:type="dxa"/>
            <w:shd w:val="clear" w:color="auto" w:fill="auto"/>
            <w:noWrap/>
            <w:vAlign w:val="bottom"/>
            <w:hideMark/>
          </w:tcPr>
          <w:p w14:paraId="044D4008" w14:textId="77777777" w:rsidR="00E24CCC" w:rsidRPr="00F77917" w:rsidRDefault="00E24CCC" w:rsidP="00700E1B">
            <w:pPr>
              <w:spacing w:line="240" w:lineRule="auto"/>
              <w:jc w:val="center"/>
              <w:rPr>
                <w:rFonts w:eastAsia="Times New Roman" w:cs="Times New Roman"/>
                <w:color w:val="000000"/>
                <w:szCs w:val="24"/>
                <w:lang w:eastAsia="es-ES"/>
              </w:rPr>
            </w:pPr>
            <w:r w:rsidRPr="00F77917">
              <w:rPr>
                <w:rFonts w:eastAsia="Times New Roman" w:cs="Times New Roman"/>
                <w:color w:val="000000"/>
                <w:szCs w:val="24"/>
                <w:lang w:eastAsia="es-ES"/>
              </w:rPr>
              <w:t> </w:t>
            </w:r>
          </w:p>
        </w:tc>
      </w:tr>
      <w:tr w:rsidR="00E24CCC" w:rsidRPr="00F77917" w14:paraId="2B823B57" w14:textId="77777777" w:rsidTr="00E24CCC">
        <w:trPr>
          <w:trHeight w:val="900"/>
          <w:jc w:val="center"/>
        </w:trPr>
        <w:tc>
          <w:tcPr>
            <w:tcW w:w="3018" w:type="dxa"/>
            <w:shd w:val="clear" w:color="auto" w:fill="auto"/>
            <w:noWrap/>
            <w:vAlign w:val="bottom"/>
            <w:hideMark/>
          </w:tcPr>
          <w:p w14:paraId="28306F68" w14:textId="77777777" w:rsidR="00E24CCC" w:rsidRPr="00F77917" w:rsidRDefault="00E24CCC" w:rsidP="00700E1B">
            <w:pPr>
              <w:spacing w:line="240" w:lineRule="auto"/>
              <w:rPr>
                <w:rFonts w:eastAsia="Times New Roman" w:cs="Times New Roman"/>
                <w:color w:val="000000"/>
                <w:szCs w:val="24"/>
                <w:lang w:eastAsia="es-ES"/>
              </w:rPr>
            </w:pPr>
            <w:r w:rsidRPr="00F77917">
              <w:rPr>
                <w:rFonts w:eastAsia="Times New Roman" w:cs="Times New Roman"/>
                <w:color w:val="000000"/>
                <w:szCs w:val="24"/>
                <w:lang w:eastAsia="es-ES"/>
              </w:rPr>
              <w:t>TECNOLOGICOS</w:t>
            </w:r>
          </w:p>
        </w:tc>
        <w:tc>
          <w:tcPr>
            <w:tcW w:w="3620" w:type="dxa"/>
            <w:shd w:val="clear" w:color="auto" w:fill="auto"/>
            <w:vAlign w:val="bottom"/>
            <w:hideMark/>
          </w:tcPr>
          <w:p w14:paraId="652E9FED" w14:textId="77777777" w:rsidR="00E24CCC" w:rsidRPr="00F77917" w:rsidRDefault="00E24CCC" w:rsidP="00700E1B">
            <w:pPr>
              <w:spacing w:line="240" w:lineRule="auto"/>
              <w:rPr>
                <w:rFonts w:eastAsia="Times New Roman" w:cs="Times New Roman"/>
                <w:color w:val="000000"/>
                <w:szCs w:val="24"/>
                <w:lang w:eastAsia="es-ES"/>
              </w:rPr>
            </w:pPr>
            <w:r w:rsidRPr="00F77917">
              <w:rPr>
                <w:rFonts w:eastAsia="Times New Roman" w:cs="Times New Roman"/>
                <w:color w:val="000000"/>
                <w:szCs w:val="24"/>
                <w:lang w:eastAsia="es-ES"/>
              </w:rPr>
              <w:t>Computador, Cámara, Celular, Grabadora, Impresora.</w:t>
            </w:r>
          </w:p>
        </w:tc>
        <w:tc>
          <w:tcPr>
            <w:tcW w:w="1902" w:type="dxa"/>
            <w:shd w:val="clear" w:color="auto" w:fill="auto"/>
            <w:noWrap/>
            <w:vAlign w:val="bottom"/>
            <w:hideMark/>
          </w:tcPr>
          <w:p w14:paraId="48BA3B50" w14:textId="77777777" w:rsidR="00E24CCC" w:rsidRPr="00F77917" w:rsidRDefault="00E24CCC" w:rsidP="00700E1B">
            <w:pPr>
              <w:spacing w:line="240" w:lineRule="auto"/>
              <w:jc w:val="center"/>
              <w:rPr>
                <w:rFonts w:eastAsia="Times New Roman" w:cs="Times New Roman"/>
                <w:color w:val="000000"/>
                <w:szCs w:val="24"/>
                <w:lang w:eastAsia="es-ES"/>
              </w:rPr>
            </w:pPr>
            <w:r w:rsidRPr="00F77917">
              <w:rPr>
                <w:rFonts w:eastAsia="Times New Roman" w:cs="Times New Roman"/>
                <w:color w:val="000000"/>
                <w:szCs w:val="24"/>
                <w:lang w:eastAsia="es-ES"/>
              </w:rPr>
              <w:t>$2'000.000</w:t>
            </w:r>
          </w:p>
        </w:tc>
      </w:tr>
      <w:tr w:rsidR="00E24CCC" w:rsidRPr="00F77917" w14:paraId="4198B242" w14:textId="77777777" w:rsidTr="00E24CCC">
        <w:trPr>
          <w:trHeight w:val="600"/>
          <w:jc w:val="center"/>
        </w:trPr>
        <w:tc>
          <w:tcPr>
            <w:tcW w:w="3018" w:type="dxa"/>
            <w:shd w:val="clear" w:color="auto" w:fill="auto"/>
            <w:noWrap/>
            <w:vAlign w:val="bottom"/>
            <w:hideMark/>
          </w:tcPr>
          <w:p w14:paraId="3E2B32D3" w14:textId="77777777" w:rsidR="00E24CCC" w:rsidRPr="00F77917" w:rsidRDefault="00E24CCC" w:rsidP="00700E1B">
            <w:pPr>
              <w:spacing w:line="240" w:lineRule="auto"/>
              <w:rPr>
                <w:rFonts w:eastAsia="Times New Roman" w:cs="Times New Roman"/>
                <w:color w:val="000000"/>
                <w:szCs w:val="24"/>
                <w:lang w:eastAsia="es-ES"/>
              </w:rPr>
            </w:pPr>
            <w:r w:rsidRPr="00F77917">
              <w:rPr>
                <w:rFonts w:eastAsia="Times New Roman" w:cs="Times New Roman"/>
                <w:color w:val="000000"/>
                <w:szCs w:val="24"/>
                <w:lang w:eastAsia="es-ES"/>
              </w:rPr>
              <w:t>PAPELERIA</w:t>
            </w:r>
          </w:p>
        </w:tc>
        <w:tc>
          <w:tcPr>
            <w:tcW w:w="3620" w:type="dxa"/>
            <w:shd w:val="clear" w:color="auto" w:fill="auto"/>
            <w:vAlign w:val="bottom"/>
            <w:hideMark/>
          </w:tcPr>
          <w:p w14:paraId="1A49A7AA" w14:textId="77777777" w:rsidR="00E24CCC" w:rsidRPr="00F77917" w:rsidRDefault="00E24CCC" w:rsidP="00700E1B">
            <w:pPr>
              <w:spacing w:line="240" w:lineRule="auto"/>
              <w:rPr>
                <w:rFonts w:eastAsia="Times New Roman" w:cs="Times New Roman"/>
                <w:color w:val="000000"/>
                <w:szCs w:val="24"/>
                <w:lang w:eastAsia="es-ES"/>
              </w:rPr>
            </w:pPr>
            <w:r w:rsidRPr="00F77917">
              <w:rPr>
                <w:rFonts w:eastAsia="Times New Roman" w:cs="Times New Roman"/>
                <w:color w:val="000000"/>
                <w:szCs w:val="24"/>
                <w:lang w:eastAsia="es-ES"/>
              </w:rPr>
              <w:t>Fotocopias, Impresiones, Lapiceros, Lápiz.</w:t>
            </w:r>
          </w:p>
        </w:tc>
        <w:tc>
          <w:tcPr>
            <w:tcW w:w="1902" w:type="dxa"/>
            <w:shd w:val="clear" w:color="auto" w:fill="auto"/>
            <w:noWrap/>
            <w:vAlign w:val="bottom"/>
            <w:hideMark/>
          </w:tcPr>
          <w:p w14:paraId="16B1E486" w14:textId="77777777" w:rsidR="00E24CCC" w:rsidRPr="00F77917" w:rsidRDefault="00E24CCC" w:rsidP="00700E1B">
            <w:pPr>
              <w:spacing w:line="240" w:lineRule="auto"/>
              <w:jc w:val="center"/>
              <w:rPr>
                <w:rFonts w:eastAsia="Times New Roman" w:cs="Times New Roman"/>
                <w:color w:val="000000"/>
                <w:szCs w:val="24"/>
                <w:lang w:eastAsia="es-ES"/>
              </w:rPr>
            </w:pPr>
            <w:r w:rsidRPr="00F77917">
              <w:rPr>
                <w:rFonts w:eastAsia="Times New Roman" w:cs="Times New Roman"/>
                <w:color w:val="000000"/>
                <w:szCs w:val="24"/>
                <w:lang w:eastAsia="es-ES"/>
              </w:rPr>
              <w:t>$80.000</w:t>
            </w:r>
          </w:p>
        </w:tc>
      </w:tr>
      <w:tr w:rsidR="00E24CCC" w:rsidRPr="00F77917" w14:paraId="11181136" w14:textId="77777777" w:rsidTr="00E24CCC">
        <w:trPr>
          <w:trHeight w:val="600"/>
          <w:jc w:val="center"/>
        </w:trPr>
        <w:tc>
          <w:tcPr>
            <w:tcW w:w="3018" w:type="dxa"/>
            <w:shd w:val="clear" w:color="auto" w:fill="auto"/>
            <w:noWrap/>
            <w:vAlign w:val="bottom"/>
            <w:hideMark/>
          </w:tcPr>
          <w:p w14:paraId="19FB760E" w14:textId="77777777" w:rsidR="00E24CCC" w:rsidRPr="00F77917" w:rsidRDefault="00E24CCC" w:rsidP="00700E1B">
            <w:pPr>
              <w:spacing w:line="240" w:lineRule="auto"/>
              <w:rPr>
                <w:rFonts w:eastAsia="Times New Roman" w:cs="Times New Roman"/>
                <w:color w:val="000000"/>
                <w:szCs w:val="24"/>
                <w:lang w:eastAsia="es-ES"/>
              </w:rPr>
            </w:pPr>
            <w:r w:rsidRPr="00F77917">
              <w:rPr>
                <w:rFonts w:eastAsia="Times New Roman" w:cs="Times New Roman"/>
                <w:color w:val="000000"/>
                <w:szCs w:val="24"/>
                <w:lang w:eastAsia="es-ES"/>
              </w:rPr>
              <w:t>OTROS</w:t>
            </w:r>
          </w:p>
        </w:tc>
        <w:tc>
          <w:tcPr>
            <w:tcW w:w="3620" w:type="dxa"/>
            <w:shd w:val="clear" w:color="auto" w:fill="auto"/>
            <w:vAlign w:val="bottom"/>
            <w:hideMark/>
          </w:tcPr>
          <w:p w14:paraId="5EECB606" w14:textId="77777777" w:rsidR="00E24CCC" w:rsidRPr="00F77917" w:rsidRDefault="00E24CCC" w:rsidP="00700E1B">
            <w:pPr>
              <w:spacing w:line="240" w:lineRule="auto"/>
              <w:rPr>
                <w:rFonts w:eastAsia="Times New Roman" w:cs="Times New Roman"/>
                <w:color w:val="000000"/>
                <w:szCs w:val="24"/>
                <w:lang w:eastAsia="es-ES"/>
              </w:rPr>
            </w:pPr>
            <w:r w:rsidRPr="00F77917">
              <w:rPr>
                <w:rFonts w:eastAsia="Times New Roman" w:cs="Times New Roman"/>
                <w:color w:val="000000"/>
                <w:szCs w:val="24"/>
                <w:lang w:eastAsia="es-ES"/>
              </w:rPr>
              <w:t>Transporte, Combustible Gasolina, Alimentación.</w:t>
            </w:r>
          </w:p>
        </w:tc>
        <w:tc>
          <w:tcPr>
            <w:tcW w:w="1902" w:type="dxa"/>
            <w:shd w:val="clear" w:color="auto" w:fill="auto"/>
            <w:noWrap/>
            <w:vAlign w:val="bottom"/>
            <w:hideMark/>
          </w:tcPr>
          <w:p w14:paraId="3A0FF433" w14:textId="77777777" w:rsidR="00E24CCC" w:rsidRPr="00F77917" w:rsidRDefault="00E24CCC" w:rsidP="00700E1B">
            <w:pPr>
              <w:spacing w:line="240" w:lineRule="auto"/>
              <w:jc w:val="center"/>
              <w:rPr>
                <w:rFonts w:eastAsia="Times New Roman" w:cs="Times New Roman"/>
                <w:color w:val="000000"/>
                <w:szCs w:val="24"/>
                <w:lang w:eastAsia="es-ES"/>
              </w:rPr>
            </w:pPr>
            <w:r w:rsidRPr="00F77917">
              <w:rPr>
                <w:rFonts w:eastAsia="Times New Roman" w:cs="Times New Roman"/>
                <w:color w:val="000000"/>
                <w:szCs w:val="24"/>
                <w:lang w:eastAsia="es-ES"/>
              </w:rPr>
              <w:t>$75.000</w:t>
            </w:r>
          </w:p>
        </w:tc>
      </w:tr>
    </w:tbl>
    <w:p w14:paraId="684C35B7" w14:textId="55CD64C4" w:rsidR="00E24CCC" w:rsidRDefault="002A4235" w:rsidP="002A4235">
      <w:pPr>
        <w:ind w:firstLine="0"/>
        <w:jc w:val="center"/>
      </w:pPr>
      <w:r>
        <w:t>Fuente: Elaboración propia</w:t>
      </w:r>
    </w:p>
    <w:p w14:paraId="51C71DA8" w14:textId="77777777" w:rsidR="00184ADA" w:rsidRDefault="00184ADA" w:rsidP="002A4235">
      <w:pPr>
        <w:ind w:firstLine="0"/>
        <w:jc w:val="center"/>
      </w:pPr>
    </w:p>
    <w:p w14:paraId="0EC09A89" w14:textId="77777777" w:rsidR="00F01A90" w:rsidRDefault="00F01A90" w:rsidP="002A4235">
      <w:pPr>
        <w:ind w:firstLine="0"/>
        <w:jc w:val="center"/>
      </w:pPr>
    </w:p>
    <w:p w14:paraId="0DF53AF6" w14:textId="77777777" w:rsidR="00F01A90" w:rsidRDefault="00F01A90" w:rsidP="002A4235">
      <w:pPr>
        <w:ind w:firstLine="0"/>
        <w:jc w:val="center"/>
      </w:pPr>
    </w:p>
    <w:p w14:paraId="13E3A3E5" w14:textId="77777777" w:rsidR="00F01A90" w:rsidRDefault="00F01A90" w:rsidP="002A4235">
      <w:pPr>
        <w:ind w:firstLine="0"/>
        <w:jc w:val="center"/>
      </w:pPr>
    </w:p>
    <w:p w14:paraId="1F134855" w14:textId="77777777" w:rsidR="00F01A90" w:rsidRDefault="00F01A90" w:rsidP="002A4235">
      <w:pPr>
        <w:ind w:firstLine="0"/>
        <w:jc w:val="center"/>
      </w:pPr>
    </w:p>
    <w:p w14:paraId="41CAAAF0" w14:textId="77777777" w:rsidR="00F01A90" w:rsidRDefault="00F01A90" w:rsidP="002A4235">
      <w:pPr>
        <w:ind w:firstLine="0"/>
        <w:jc w:val="center"/>
      </w:pPr>
    </w:p>
    <w:p w14:paraId="47D7F91C" w14:textId="77777777" w:rsidR="00F01A90" w:rsidRPr="00BB4572" w:rsidRDefault="00F01A90" w:rsidP="00F01A90">
      <w:pPr>
        <w:ind w:firstLine="0"/>
      </w:pPr>
    </w:p>
    <w:p w14:paraId="60200995" w14:textId="77777777" w:rsidR="003074F5" w:rsidRDefault="00A1767A" w:rsidP="003074F5">
      <w:pPr>
        <w:pStyle w:val="Ttulo1"/>
      </w:pPr>
      <w:bookmarkStart w:id="36" w:name="_Toc25660294"/>
      <w:r>
        <w:lastRenderedPageBreak/>
        <w:t>CAPITULO IV ANALISIS DE RESULTADO</w:t>
      </w:r>
      <w:bookmarkStart w:id="37" w:name="_Toc25660295"/>
      <w:bookmarkEnd w:id="36"/>
    </w:p>
    <w:p w14:paraId="79CB5538" w14:textId="481C80AE" w:rsidR="00A1767A" w:rsidRDefault="00A1767A" w:rsidP="003074F5">
      <w:pPr>
        <w:pStyle w:val="Ttulo1"/>
      </w:pPr>
      <w:r w:rsidRPr="00A1767A">
        <w:t>Resultados</w:t>
      </w:r>
      <w:bookmarkEnd w:id="37"/>
    </w:p>
    <w:p w14:paraId="3FCF44D5" w14:textId="793E7F60" w:rsidR="00A300CE" w:rsidRDefault="00AD2BD3" w:rsidP="00AD2BD3">
      <w:pPr>
        <w:jc w:val="center"/>
        <w:rPr>
          <w:lang w:eastAsia="es-ES"/>
        </w:rPr>
      </w:pPr>
      <w:r w:rsidRPr="00B34410">
        <w:rPr>
          <w:rFonts w:cs="Times New Roman"/>
          <w:noProof/>
          <w:szCs w:val="24"/>
          <w:lang w:val="es-CO" w:eastAsia="es-CO"/>
        </w:rPr>
        <w:drawing>
          <wp:inline distT="0" distB="0" distL="0" distR="0" wp14:anchorId="7644D831" wp14:editId="4A26D9D2">
            <wp:extent cx="3676650" cy="2105025"/>
            <wp:effectExtent l="0" t="0" r="19050" b="9525"/>
            <wp:docPr id="1" name="Gráfico 1">
              <a:extLst xmlns:a="http://schemas.openxmlformats.org/drawingml/2006/main">
                <a:ext uri="{FF2B5EF4-FFF2-40B4-BE49-F238E27FC236}">
                  <a16:creationId xmlns:a16="http://schemas.microsoft.com/office/drawing/2014/main" id="{EE686DB3-81D1-45D0-BB65-E7725A8079F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64DE1A0D" w14:textId="77777777" w:rsidR="00AD2BD3" w:rsidRPr="00A300CE" w:rsidRDefault="00AD2BD3" w:rsidP="00AD2BD3">
      <w:pPr>
        <w:pStyle w:val="Descripcin"/>
        <w:jc w:val="center"/>
        <w:rPr>
          <w:b w:val="0"/>
          <w:color w:val="auto"/>
          <w:sz w:val="24"/>
          <w:szCs w:val="24"/>
        </w:rPr>
      </w:pPr>
      <w:bookmarkStart w:id="38" w:name="_Toc25653897"/>
      <w:r w:rsidRPr="00A300CE">
        <w:rPr>
          <w:color w:val="auto"/>
          <w:sz w:val="24"/>
          <w:szCs w:val="24"/>
        </w:rPr>
        <w:t xml:space="preserve">Figura </w:t>
      </w:r>
      <w:r w:rsidRPr="00A300CE">
        <w:rPr>
          <w:color w:val="auto"/>
          <w:sz w:val="24"/>
          <w:szCs w:val="24"/>
        </w:rPr>
        <w:fldChar w:fldCharType="begin"/>
      </w:r>
      <w:r w:rsidRPr="00A300CE">
        <w:rPr>
          <w:color w:val="auto"/>
          <w:sz w:val="24"/>
          <w:szCs w:val="24"/>
        </w:rPr>
        <w:instrText xml:space="preserve"> SEQ Figura \* ARABIC </w:instrText>
      </w:r>
      <w:r w:rsidRPr="00A300CE">
        <w:rPr>
          <w:color w:val="auto"/>
          <w:sz w:val="24"/>
          <w:szCs w:val="24"/>
        </w:rPr>
        <w:fldChar w:fldCharType="separate"/>
      </w:r>
      <w:r w:rsidRPr="00A300CE">
        <w:rPr>
          <w:noProof/>
          <w:color w:val="auto"/>
          <w:sz w:val="24"/>
          <w:szCs w:val="24"/>
        </w:rPr>
        <w:t>1</w:t>
      </w:r>
      <w:r w:rsidRPr="00A300CE">
        <w:rPr>
          <w:color w:val="auto"/>
          <w:sz w:val="24"/>
          <w:szCs w:val="24"/>
        </w:rPr>
        <w:fldChar w:fldCharType="end"/>
      </w:r>
      <w:r w:rsidRPr="00A300CE">
        <w:rPr>
          <w:color w:val="auto"/>
          <w:sz w:val="24"/>
          <w:szCs w:val="24"/>
        </w:rPr>
        <w:t xml:space="preserve">: </w:t>
      </w:r>
      <w:r w:rsidRPr="00A300CE">
        <w:rPr>
          <w:b w:val="0"/>
          <w:color w:val="auto"/>
          <w:sz w:val="24"/>
          <w:szCs w:val="24"/>
        </w:rPr>
        <w:t>Tipología familiar</w:t>
      </w:r>
      <w:bookmarkEnd w:id="38"/>
    </w:p>
    <w:p w14:paraId="2D2EC3D3" w14:textId="627CDA38" w:rsidR="00AD2BD3" w:rsidRPr="00BB4572" w:rsidRDefault="00AD2BD3" w:rsidP="00BB4572">
      <w:pPr>
        <w:jc w:val="center"/>
      </w:pPr>
      <w:r>
        <w:t>Fuente: Elaboración propia</w:t>
      </w:r>
    </w:p>
    <w:p w14:paraId="7F23C755" w14:textId="6B874897" w:rsidR="008A7CF4" w:rsidRPr="00B34410" w:rsidRDefault="008A7CF4" w:rsidP="00B34410">
      <w:pPr>
        <w:rPr>
          <w:rFonts w:cs="Times New Roman"/>
          <w:szCs w:val="24"/>
        </w:rPr>
      </w:pPr>
      <w:r w:rsidRPr="00B34410">
        <w:rPr>
          <w:rFonts w:cs="Times New Roman"/>
          <w:szCs w:val="24"/>
        </w:rPr>
        <w:t xml:space="preserve">Se evidencia que el 47%de la tipología familias es Monoparental, Seguida de un 33% extensa y finalmente determinando a un 20% nuclear, en </w:t>
      </w:r>
      <w:proofErr w:type="gramStart"/>
      <w:r w:rsidRPr="00B34410">
        <w:rPr>
          <w:rFonts w:cs="Times New Roman"/>
          <w:szCs w:val="24"/>
        </w:rPr>
        <w:t>conclusión</w:t>
      </w:r>
      <w:proofErr w:type="gramEnd"/>
      <w:r w:rsidRPr="00B34410">
        <w:rPr>
          <w:rFonts w:cs="Times New Roman"/>
          <w:szCs w:val="24"/>
        </w:rPr>
        <w:t xml:space="preserve"> se determina que las </w:t>
      </w:r>
      <w:r w:rsidR="00FD7199" w:rsidRPr="00B34410">
        <w:rPr>
          <w:rFonts w:cs="Times New Roman"/>
          <w:szCs w:val="24"/>
        </w:rPr>
        <w:t>tipologías</w:t>
      </w:r>
      <w:r w:rsidRPr="00B34410">
        <w:rPr>
          <w:rFonts w:cs="Times New Roman"/>
          <w:szCs w:val="24"/>
        </w:rPr>
        <w:t xml:space="preserve"> familias de estas familias son variadas, lo que afirma que sus hogares están en hacinamiento.</w:t>
      </w:r>
    </w:p>
    <w:p w14:paraId="7B7DEB61" w14:textId="77777777" w:rsidR="005651B8" w:rsidRDefault="005651B8" w:rsidP="00A300CE">
      <w:pPr>
        <w:jc w:val="center"/>
        <w:rPr>
          <w:rFonts w:cs="Times New Roman"/>
          <w:szCs w:val="24"/>
        </w:rPr>
      </w:pPr>
      <w:r w:rsidRPr="00B34410">
        <w:rPr>
          <w:rFonts w:cs="Times New Roman"/>
          <w:noProof/>
          <w:szCs w:val="24"/>
          <w:lang w:val="es-CO" w:eastAsia="es-CO"/>
        </w:rPr>
        <w:drawing>
          <wp:inline distT="0" distB="0" distL="0" distR="0" wp14:anchorId="2AE5198C" wp14:editId="27B6DBA9">
            <wp:extent cx="4376734" cy="1900555"/>
            <wp:effectExtent l="0" t="0" r="24130" b="23495"/>
            <wp:docPr id="3" name="Gráfico 3">
              <a:extLst xmlns:a="http://schemas.openxmlformats.org/drawingml/2006/main">
                <a:ext uri="{FF2B5EF4-FFF2-40B4-BE49-F238E27FC236}">
                  <a16:creationId xmlns:a16="http://schemas.microsoft.com/office/drawing/2014/main" id="{66E609C0-B5B7-4EB3-83B0-3DC11EEF669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50DC4603" w14:textId="2652F2C8" w:rsidR="00A300CE" w:rsidRDefault="00A300CE" w:rsidP="00A300CE">
      <w:pPr>
        <w:pStyle w:val="Descripcin"/>
        <w:jc w:val="center"/>
        <w:rPr>
          <w:b w:val="0"/>
          <w:color w:val="auto"/>
          <w:sz w:val="24"/>
          <w:szCs w:val="24"/>
        </w:rPr>
      </w:pPr>
      <w:bookmarkStart w:id="39" w:name="_Toc25653898"/>
      <w:r w:rsidRPr="00A300CE">
        <w:rPr>
          <w:color w:val="auto"/>
          <w:sz w:val="24"/>
          <w:szCs w:val="24"/>
        </w:rPr>
        <w:t xml:space="preserve">Figura </w:t>
      </w:r>
      <w:r w:rsidRPr="00A300CE">
        <w:rPr>
          <w:color w:val="auto"/>
          <w:sz w:val="24"/>
          <w:szCs w:val="24"/>
        </w:rPr>
        <w:fldChar w:fldCharType="begin"/>
      </w:r>
      <w:r w:rsidRPr="00A300CE">
        <w:rPr>
          <w:color w:val="auto"/>
          <w:sz w:val="24"/>
          <w:szCs w:val="24"/>
        </w:rPr>
        <w:instrText xml:space="preserve"> SEQ Figura \* ARABIC </w:instrText>
      </w:r>
      <w:r w:rsidRPr="00A300CE">
        <w:rPr>
          <w:color w:val="auto"/>
          <w:sz w:val="24"/>
          <w:szCs w:val="24"/>
        </w:rPr>
        <w:fldChar w:fldCharType="separate"/>
      </w:r>
      <w:r>
        <w:rPr>
          <w:noProof/>
          <w:color w:val="auto"/>
          <w:sz w:val="24"/>
          <w:szCs w:val="24"/>
        </w:rPr>
        <w:t>2</w:t>
      </w:r>
      <w:r w:rsidRPr="00A300CE">
        <w:rPr>
          <w:color w:val="auto"/>
          <w:sz w:val="24"/>
          <w:szCs w:val="24"/>
        </w:rPr>
        <w:fldChar w:fldCharType="end"/>
      </w:r>
      <w:r w:rsidRPr="00A300CE">
        <w:rPr>
          <w:color w:val="auto"/>
          <w:sz w:val="24"/>
          <w:szCs w:val="24"/>
        </w:rPr>
        <w:t xml:space="preserve">: </w:t>
      </w:r>
      <w:r>
        <w:rPr>
          <w:b w:val="0"/>
          <w:color w:val="auto"/>
          <w:sz w:val="24"/>
          <w:szCs w:val="24"/>
        </w:rPr>
        <w:t>Tipo de vivienda</w:t>
      </w:r>
      <w:bookmarkEnd w:id="39"/>
    </w:p>
    <w:p w14:paraId="67BCCB9D" w14:textId="5EB86162" w:rsidR="00A300CE" w:rsidRPr="00BB4572" w:rsidRDefault="00A300CE" w:rsidP="00BB4572">
      <w:pPr>
        <w:jc w:val="center"/>
      </w:pPr>
      <w:r>
        <w:t>Fuente: Elaboración propia</w:t>
      </w:r>
    </w:p>
    <w:p w14:paraId="2F9F6498" w14:textId="2E8AC2BA" w:rsidR="007E5550" w:rsidRPr="00B34410" w:rsidRDefault="008A7CF4" w:rsidP="00BB4572">
      <w:pPr>
        <w:rPr>
          <w:rFonts w:cs="Times New Roman"/>
          <w:szCs w:val="24"/>
        </w:rPr>
      </w:pPr>
      <w:r w:rsidRPr="00B34410">
        <w:rPr>
          <w:rFonts w:cs="Times New Roman"/>
          <w:szCs w:val="24"/>
        </w:rPr>
        <w:lastRenderedPageBreak/>
        <w:t>Esta grafica determina que el 80% de las familias viven en viviendas individuales y el 20% en inquilinatos, lo cual para el 20% de estas familias no es lo fundamental para su desarrollo debido al hacinamiento que se presenta.</w:t>
      </w:r>
    </w:p>
    <w:p w14:paraId="52689F57" w14:textId="23AB21F7" w:rsidR="005651B8" w:rsidRPr="00B34410" w:rsidRDefault="005651B8" w:rsidP="00B34410">
      <w:pPr>
        <w:rPr>
          <w:rFonts w:cs="Times New Roman"/>
          <w:szCs w:val="24"/>
        </w:rPr>
      </w:pPr>
      <w:r w:rsidRPr="00B34410">
        <w:rPr>
          <w:rFonts w:cs="Times New Roman"/>
          <w:szCs w:val="24"/>
        </w:rPr>
        <w:t>IDENTIFICACION DEL S.G.S.S.S. SISTEMA GENER</w:t>
      </w:r>
      <w:r w:rsidR="00DB2434" w:rsidRPr="00B34410">
        <w:rPr>
          <w:rFonts w:cs="Times New Roman"/>
          <w:szCs w:val="24"/>
        </w:rPr>
        <w:t>AL DE SEGURIDAD SOCIAL EN SALUD</w:t>
      </w:r>
    </w:p>
    <w:p w14:paraId="12B5B86E" w14:textId="77777777" w:rsidR="005651B8" w:rsidRDefault="005651B8" w:rsidP="007E5550">
      <w:pPr>
        <w:jc w:val="center"/>
        <w:rPr>
          <w:rFonts w:cs="Times New Roman"/>
          <w:szCs w:val="24"/>
        </w:rPr>
      </w:pPr>
      <w:r w:rsidRPr="00B34410">
        <w:rPr>
          <w:rFonts w:cs="Times New Roman"/>
          <w:noProof/>
          <w:szCs w:val="24"/>
          <w:lang w:val="es-CO" w:eastAsia="es-CO"/>
        </w:rPr>
        <w:drawing>
          <wp:inline distT="0" distB="0" distL="0" distR="0" wp14:anchorId="7000BA95" wp14:editId="34CB9011">
            <wp:extent cx="4137931" cy="1997710"/>
            <wp:effectExtent l="0" t="0" r="15240" b="21590"/>
            <wp:docPr id="4" name="Gráfico 4">
              <a:extLst xmlns:a="http://schemas.openxmlformats.org/drawingml/2006/main">
                <a:ext uri="{FF2B5EF4-FFF2-40B4-BE49-F238E27FC236}">
                  <a16:creationId xmlns:a16="http://schemas.microsoft.com/office/drawing/2014/main" id="{910A01A9-3138-4992-8ED3-0321D38A611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6AC2C90A" w14:textId="7A54BC5B" w:rsidR="007E5550" w:rsidRDefault="007E5550" w:rsidP="007E5550">
      <w:pPr>
        <w:pStyle w:val="Descripcin"/>
        <w:jc w:val="center"/>
        <w:rPr>
          <w:b w:val="0"/>
          <w:color w:val="auto"/>
          <w:sz w:val="24"/>
          <w:szCs w:val="24"/>
        </w:rPr>
      </w:pPr>
      <w:bookmarkStart w:id="40" w:name="_Toc25653899"/>
      <w:r w:rsidRPr="00A300CE">
        <w:rPr>
          <w:color w:val="auto"/>
          <w:sz w:val="24"/>
          <w:szCs w:val="24"/>
        </w:rPr>
        <w:t xml:space="preserve">Figura </w:t>
      </w:r>
      <w:r w:rsidRPr="00A300CE">
        <w:rPr>
          <w:color w:val="auto"/>
          <w:sz w:val="24"/>
          <w:szCs w:val="24"/>
        </w:rPr>
        <w:fldChar w:fldCharType="begin"/>
      </w:r>
      <w:r w:rsidRPr="00A300CE">
        <w:rPr>
          <w:color w:val="auto"/>
          <w:sz w:val="24"/>
          <w:szCs w:val="24"/>
        </w:rPr>
        <w:instrText xml:space="preserve"> SEQ Figura \* ARABIC </w:instrText>
      </w:r>
      <w:r w:rsidRPr="00A300CE">
        <w:rPr>
          <w:color w:val="auto"/>
          <w:sz w:val="24"/>
          <w:szCs w:val="24"/>
        </w:rPr>
        <w:fldChar w:fldCharType="separate"/>
      </w:r>
      <w:r>
        <w:rPr>
          <w:noProof/>
          <w:color w:val="auto"/>
          <w:sz w:val="24"/>
          <w:szCs w:val="24"/>
        </w:rPr>
        <w:t>3</w:t>
      </w:r>
      <w:r w:rsidRPr="00A300CE">
        <w:rPr>
          <w:color w:val="auto"/>
          <w:sz w:val="24"/>
          <w:szCs w:val="24"/>
        </w:rPr>
        <w:fldChar w:fldCharType="end"/>
      </w:r>
      <w:r w:rsidRPr="00A300CE">
        <w:rPr>
          <w:color w:val="auto"/>
          <w:sz w:val="24"/>
          <w:szCs w:val="24"/>
        </w:rPr>
        <w:t xml:space="preserve">: </w:t>
      </w:r>
      <w:r>
        <w:rPr>
          <w:b w:val="0"/>
          <w:color w:val="auto"/>
          <w:sz w:val="24"/>
          <w:szCs w:val="24"/>
        </w:rPr>
        <w:t>Se encuentras afiliado al sistema general de seguridad en salud</w:t>
      </w:r>
      <w:bookmarkEnd w:id="40"/>
    </w:p>
    <w:p w14:paraId="6DA97493" w14:textId="657A8D7B" w:rsidR="007E5550" w:rsidRPr="00B34410" w:rsidRDefault="00DB2434" w:rsidP="00BB4572">
      <w:pPr>
        <w:ind w:firstLine="0"/>
        <w:jc w:val="center"/>
        <w:rPr>
          <w:rFonts w:cs="Times New Roman"/>
          <w:szCs w:val="24"/>
        </w:rPr>
      </w:pPr>
      <w:r w:rsidRPr="00B34410">
        <w:rPr>
          <w:rFonts w:cs="Times New Roman"/>
          <w:szCs w:val="24"/>
        </w:rPr>
        <w:t>Fuente: Elaboración Propia</w:t>
      </w:r>
    </w:p>
    <w:p w14:paraId="6071160C" w14:textId="76572E24" w:rsidR="005651B8" w:rsidRPr="00B34410" w:rsidRDefault="008A7CF4" w:rsidP="00BB4572">
      <w:pPr>
        <w:rPr>
          <w:rFonts w:cs="Times New Roman"/>
          <w:szCs w:val="24"/>
        </w:rPr>
      </w:pPr>
      <w:r w:rsidRPr="00B34410">
        <w:rPr>
          <w:rFonts w:cs="Times New Roman"/>
          <w:szCs w:val="24"/>
        </w:rPr>
        <w:t xml:space="preserve">Dentro de los instrumentos aplicados y datos estadísticos obtenidos se evidenció que el 87% de las familias NO cuentan con una afiliación al sistema general de seguridad social en salud, por motivo de que no cuentan con el (PEP) Permiso Especial de Permanencia, Seguidamente el 13% de estos habitantes si </w:t>
      </w:r>
      <w:r w:rsidR="00BB4572">
        <w:rPr>
          <w:rFonts w:cs="Times New Roman"/>
          <w:szCs w:val="24"/>
        </w:rPr>
        <w:t>cuentan con seguridad en salud.</w:t>
      </w:r>
    </w:p>
    <w:p w14:paraId="077220BC" w14:textId="6E43B735" w:rsidR="005651B8" w:rsidRDefault="005651B8" w:rsidP="00BB4572">
      <w:pPr>
        <w:jc w:val="center"/>
        <w:rPr>
          <w:rFonts w:cs="Times New Roman"/>
          <w:szCs w:val="24"/>
        </w:rPr>
      </w:pPr>
      <w:r w:rsidRPr="00B34410">
        <w:rPr>
          <w:rFonts w:cs="Times New Roman"/>
          <w:noProof/>
          <w:szCs w:val="24"/>
          <w:lang w:val="es-CO" w:eastAsia="es-CO"/>
        </w:rPr>
        <w:drawing>
          <wp:inline distT="0" distB="0" distL="0" distR="0" wp14:anchorId="72F53786" wp14:editId="62F0EB86">
            <wp:extent cx="4121828" cy="1997710"/>
            <wp:effectExtent l="0" t="0" r="12065" b="21590"/>
            <wp:docPr id="5" name="Gráfico 5">
              <a:extLst xmlns:a="http://schemas.openxmlformats.org/drawingml/2006/main">
                <a:ext uri="{FF2B5EF4-FFF2-40B4-BE49-F238E27FC236}">
                  <a16:creationId xmlns:a16="http://schemas.microsoft.com/office/drawing/2014/main" id="{A642518D-555B-4908-9FDB-01451B9DA1A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09920328" w14:textId="76B4E139" w:rsidR="00BB4572" w:rsidRPr="00BB4572" w:rsidRDefault="00BB4572" w:rsidP="00BB4572">
      <w:pPr>
        <w:pStyle w:val="Descripcin"/>
        <w:jc w:val="center"/>
        <w:rPr>
          <w:b w:val="0"/>
          <w:color w:val="auto"/>
          <w:sz w:val="24"/>
          <w:szCs w:val="24"/>
        </w:rPr>
      </w:pPr>
      <w:bookmarkStart w:id="41" w:name="_Toc25653900"/>
      <w:r w:rsidRPr="00A300CE">
        <w:rPr>
          <w:color w:val="auto"/>
          <w:sz w:val="24"/>
          <w:szCs w:val="24"/>
        </w:rPr>
        <w:lastRenderedPageBreak/>
        <w:t xml:space="preserve">Figura </w:t>
      </w:r>
      <w:r w:rsidRPr="00A300CE">
        <w:rPr>
          <w:color w:val="auto"/>
          <w:sz w:val="24"/>
          <w:szCs w:val="24"/>
        </w:rPr>
        <w:fldChar w:fldCharType="begin"/>
      </w:r>
      <w:r w:rsidRPr="00A300CE">
        <w:rPr>
          <w:color w:val="auto"/>
          <w:sz w:val="24"/>
          <w:szCs w:val="24"/>
        </w:rPr>
        <w:instrText xml:space="preserve"> SEQ Figura \* ARABIC </w:instrText>
      </w:r>
      <w:r w:rsidRPr="00A300CE">
        <w:rPr>
          <w:color w:val="auto"/>
          <w:sz w:val="24"/>
          <w:szCs w:val="24"/>
        </w:rPr>
        <w:fldChar w:fldCharType="separate"/>
      </w:r>
      <w:r>
        <w:rPr>
          <w:noProof/>
          <w:color w:val="auto"/>
          <w:sz w:val="24"/>
          <w:szCs w:val="24"/>
        </w:rPr>
        <w:t>4</w:t>
      </w:r>
      <w:r w:rsidRPr="00A300CE">
        <w:rPr>
          <w:color w:val="auto"/>
          <w:sz w:val="24"/>
          <w:szCs w:val="24"/>
        </w:rPr>
        <w:fldChar w:fldCharType="end"/>
      </w:r>
      <w:r w:rsidRPr="00A300CE">
        <w:rPr>
          <w:color w:val="auto"/>
          <w:sz w:val="24"/>
          <w:szCs w:val="24"/>
        </w:rPr>
        <w:t xml:space="preserve">: </w:t>
      </w:r>
      <w:r>
        <w:rPr>
          <w:b w:val="0"/>
          <w:color w:val="auto"/>
          <w:sz w:val="24"/>
          <w:szCs w:val="24"/>
        </w:rPr>
        <w:t>Los niños cuentan con el carnet de vacunación</w:t>
      </w:r>
      <w:bookmarkEnd w:id="41"/>
    </w:p>
    <w:p w14:paraId="73B79990" w14:textId="752CA860" w:rsidR="00171173" w:rsidRPr="00B34410" w:rsidRDefault="00171173" w:rsidP="00BB4572">
      <w:pPr>
        <w:jc w:val="center"/>
        <w:rPr>
          <w:rFonts w:cs="Times New Roman"/>
          <w:szCs w:val="24"/>
        </w:rPr>
      </w:pPr>
      <w:r w:rsidRPr="00B34410">
        <w:rPr>
          <w:rFonts w:cs="Times New Roman"/>
          <w:szCs w:val="24"/>
        </w:rPr>
        <w:t>Fuente: Elaboración Propia</w:t>
      </w:r>
    </w:p>
    <w:p w14:paraId="661B1174" w14:textId="67153B88" w:rsidR="008A7CF4" w:rsidRPr="00B34410" w:rsidRDefault="008A7CF4" w:rsidP="00B34410">
      <w:pPr>
        <w:rPr>
          <w:rFonts w:cs="Times New Roman"/>
          <w:szCs w:val="24"/>
        </w:rPr>
      </w:pPr>
      <w:r w:rsidRPr="00B34410">
        <w:rPr>
          <w:rFonts w:cs="Times New Roman"/>
          <w:szCs w:val="24"/>
        </w:rPr>
        <w:t xml:space="preserve">Dentro de </w:t>
      </w:r>
      <w:r w:rsidR="007431BE" w:rsidRPr="00B34410">
        <w:rPr>
          <w:rFonts w:cs="Times New Roman"/>
          <w:szCs w:val="24"/>
        </w:rPr>
        <w:t>estos datos estadísticos</w:t>
      </w:r>
      <w:r w:rsidRPr="00B34410">
        <w:rPr>
          <w:rFonts w:cs="Times New Roman"/>
          <w:szCs w:val="24"/>
        </w:rPr>
        <w:t xml:space="preserve"> se resaltó que los niños pertenecientes a diferentes viviendas</w:t>
      </w:r>
      <w:r w:rsidR="007431BE" w:rsidRPr="00B34410">
        <w:rPr>
          <w:rFonts w:cs="Times New Roman"/>
          <w:szCs w:val="24"/>
        </w:rPr>
        <w:t xml:space="preserve"> de familias </w:t>
      </w:r>
      <w:proofErr w:type="gramStart"/>
      <w:r w:rsidR="007431BE" w:rsidRPr="00B34410">
        <w:rPr>
          <w:rFonts w:cs="Times New Roman"/>
          <w:szCs w:val="24"/>
        </w:rPr>
        <w:t>venezolanas,  un</w:t>
      </w:r>
      <w:proofErr w:type="gramEnd"/>
      <w:r w:rsidR="007431BE" w:rsidRPr="00B34410">
        <w:rPr>
          <w:rFonts w:cs="Times New Roman"/>
          <w:szCs w:val="24"/>
        </w:rPr>
        <w:t xml:space="preserve"> 93% NO cuenta con un carnet de vacunación lo que le impide acceder a controles de crecimiento y desarrollo y programas de promoción de la salud, y el 7% cuenta con este importante beneficio.</w:t>
      </w:r>
    </w:p>
    <w:p w14:paraId="3E1E28EB" w14:textId="2614A700" w:rsidR="00E069B2" w:rsidRDefault="00E069B2" w:rsidP="00BB4572">
      <w:pPr>
        <w:jc w:val="center"/>
        <w:rPr>
          <w:rFonts w:cs="Times New Roman"/>
          <w:szCs w:val="24"/>
        </w:rPr>
      </w:pPr>
      <w:r w:rsidRPr="00B34410">
        <w:rPr>
          <w:rFonts w:cs="Times New Roman"/>
          <w:noProof/>
          <w:szCs w:val="24"/>
          <w:lang w:val="es-CO" w:eastAsia="es-CO"/>
        </w:rPr>
        <w:drawing>
          <wp:inline distT="0" distB="0" distL="0" distR="0" wp14:anchorId="0157667F" wp14:editId="3E4EA221">
            <wp:extent cx="4147583" cy="2009775"/>
            <wp:effectExtent l="0" t="0" r="24765" b="9525"/>
            <wp:docPr id="11" name="Gráfico 11">
              <a:extLst xmlns:a="http://schemas.openxmlformats.org/drawingml/2006/main">
                <a:ext uri="{FF2B5EF4-FFF2-40B4-BE49-F238E27FC236}">
                  <a16:creationId xmlns:a16="http://schemas.microsoft.com/office/drawing/2014/main" id="{EB6ED49A-6759-438D-8734-FA672AF9DDF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42A61B8C" w14:textId="65C415F2" w:rsidR="00BB4572" w:rsidRDefault="00BB4572" w:rsidP="00BB4572">
      <w:pPr>
        <w:pStyle w:val="Descripcin"/>
        <w:jc w:val="center"/>
        <w:rPr>
          <w:b w:val="0"/>
          <w:color w:val="auto"/>
          <w:sz w:val="24"/>
          <w:szCs w:val="24"/>
        </w:rPr>
      </w:pPr>
      <w:bookmarkStart w:id="42" w:name="_Toc25653901"/>
      <w:r w:rsidRPr="00A300CE">
        <w:rPr>
          <w:color w:val="auto"/>
          <w:sz w:val="24"/>
          <w:szCs w:val="24"/>
        </w:rPr>
        <w:t xml:space="preserve">Figura </w:t>
      </w:r>
      <w:r w:rsidRPr="00A300CE">
        <w:rPr>
          <w:color w:val="auto"/>
          <w:sz w:val="24"/>
          <w:szCs w:val="24"/>
        </w:rPr>
        <w:fldChar w:fldCharType="begin"/>
      </w:r>
      <w:r w:rsidRPr="00A300CE">
        <w:rPr>
          <w:color w:val="auto"/>
          <w:sz w:val="24"/>
          <w:szCs w:val="24"/>
        </w:rPr>
        <w:instrText xml:space="preserve"> SEQ Figura \* ARABIC </w:instrText>
      </w:r>
      <w:r w:rsidRPr="00A300CE">
        <w:rPr>
          <w:color w:val="auto"/>
          <w:sz w:val="24"/>
          <w:szCs w:val="24"/>
        </w:rPr>
        <w:fldChar w:fldCharType="separate"/>
      </w:r>
      <w:r>
        <w:rPr>
          <w:noProof/>
          <w:color w:val="auto"/>
          <w:sz w:val="24"/>
          <w:szCs w:val="24"/>
        </w:rPr>
        <w:t>5</w:t>
      </w:r>
      <w:r w:rsidRPr="00A300CE">
        <w:rPr>
          <w:color w:val="auto"/>
          <w:sz w:val="24"/>
          <w:szCs w:val="24"/>
        </w:rPr>
        <w:fldChar w:fldCharType="end"/>
      </w:r>
      <w:r w:rsidRPr="00A300CE">
        <w:rPr>
          <w:color w:val="auto"/>
          <w:sz w:val="24"/>
          <w:szCs w:val="24"/>
        </w:rPr>
        <w:t xml:space="preserve">: </w:t>
      </w:r>
      <w:r>
        <w:rPr>
          <w:b w:val="0"/>
          <w:color w:val="auto"/>
          <w:sz w:val="24"/>
          <w:szCs w:val="24"/>
        </w:rPr>
        <w:t>Ha padecido de las siguientes enfermedades</w:t>
      </w:r>
      <w:bookmarkEnd w:id="42"/>
    </w:p>
    <w:p w14:paraId="7861AD57" w14:textId="77777777" w:rsidR="007431BE" w:rsidRPr="00B34410" w:rsidRDefault="007431BE" w:rsidP="00BB4572">
      <w:pPr>
        <w:ind w:firstLine="0"/>
        <w:jc w:val="center"/>
        <w:rPr>
          <w:rFonts w:cs="Times New Roman"/>
          <w:szCs w:val="24"/>
        </w:rPr>
      </w:pPr>
      <w:r w:rsidRPr="00B34410">
        <w:rPr>
          <w:rFonts w:cs="Times New Roman"/>
          <w:szCs w:val="24"/>
        </w:rPr>
        <w:t>Fuente: Elaboración Propia</w:t>
      </w:r>
    </w:p>
    <w:p w14:paraId="0E1A3BB0" w14:textId="1F708B68" w:rsidR="00924C48" w:rsidRPr="00B34410" w:rsidRDefault="007431BE" w:rsidP="00924C48">
      <w:pPr>
        <w:rPr>
          <w:rFonts w:cs="Times New Roman"/>
          <w:szCs w:val="24"/>
        </w:rPr>
      </w:pPr>
      <w:r w:rsidRPr="00B34410">
        <w:rPr>
          <w:rFonts w:cs="Times New Roman"/>
          <w:szCs w:val="24"/>
        </w:rPr>
        <w:t>De las familias encuestadas el 44% manifestó que desde que esta residente en el municipio del espinal, ha padecido Gripe, El 31% de Virus. Seguido del 17% parotiditis, el 4% Amigdalitis aguda y finalmente el 4% de gastritis, esto es una de variedad de consecuencias que trae consigo las condiciones de saneamientos y las afectaciones en la calidad de vida de los individuos.</w:t>
      </w:r>
    </w:p>
    <w:p w14:paraId="3B5B2851" w14:textId="77777777" w:rsidR="00924C48" w:rsidRDefault="00171173" w:rsidP="00924C48">
      <w:pPr>
        <w:pStyle w:val="Descripcin"/>
        <w:jc w:val="center"/>
        <w:rPr>
          <w:rFonts w:cs="Times New Roman"/>
          <w:szCs w:val="24"/>
        </w:rPr>
      </w:pPr>
      <w:r w:rsidRPr="00B34410">
        <w:rPr>
          <w:rFonts w:cs="Times New Roman"/>
          <w:noProof/>
          <w:szCs w:val="24"/>
          <w:lang w:val="es-CO" w:eastAsia="es-CO"/>
        </w:rPr>
        <w:lastRenderedPageBreak/>
        <w:drawing>
          <wp:anchor distT="0" distB="0" distL="114300" distR="114300" simplePos="0" relativeHeight="251658240" behindDoc="0" locked="0" layoutInCell="1" allowOverlap="1" wp14:anchorId="3BFD2E44" wp14:editId="6BAF4C99">
            <wp:simplePos x="0" y="0"/>
            <wp:positionH relativeFrom="margin">
              <wp:align>center</wp:align>
            </wp:positionH>
            <wp:positionV relativeFrom="paragraph">
              <wp:posOffset>50165</wp:posOffset>
            </wp:positionV>
            <wp:extent cx="4584065" cy="2713355"/>
            <wp:effectExtent l="0" t="0" r="26035" b="10795"/>
            <wp:wrapSquare wrapText="bothSides"/>
            <wp:docPr id="12" name="Gráfico 12">
              <a:extLst xmlns:a="http://schemas.openxmlformats.org/drawingml/2006/main">
                <a:ext uri="{FF2B5EF4-FFF2-40B4-BE49-F238E27FC236}">
                  <a16:creationId xmlns:a16="http://schemas.microsoft.com/office/drawing/2014/main" id="{D275C117-BFD1-4D6B-B7F9-85A9E251D25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anchor>
        </w:drawing>
      </w:r>
      <w:r w:rsidR="00924C48">
        <w:rPr>
          <w:rFonts w:cs="Times New Roman"/>
          <w:szCs w:val="24"/>
        </w:rPr>
        <w:t xml:space="preserve"> </w:t>
      </w:r>
    </w:p>
    <w:p w14:paraId="68D38728" w14:textId="2BDFBD84" w:rsidR="00924C48" w:rsidRDefault="00924C48" w:rsidP="00924C48">
      <w:pPr>
        <w:pStyle w:val="Descripcin"/>
        <w:jc w:val="center"/>
        <w:rPr>
          <w:b w:val="0"/>
          <w:color w:val="auto"/>
          <w:sz w:val="24"/>
          <w:szCs w:val="24"/>
        </w:rPr>
      </w:pPr>
      <w:bookmarkStart w:id="43" w:name="_Toc25653902"/>
      <w:r w:rsidRPr="00A300CE">
        <w:rPr>
          <w:color w:val="auto"/>
          <w:sz w:val="24"/>
          <w:szCs w:val="24"/>
        </w:rPr>
        <w:t xml:space="preserve">Figura </w:t>
      </w:r>
      <w:r w:rsidRPr="00A300CE">
        <w:rPr>
          <w:color w:val="auto"/>
          <w:sz w:val="24"/>
          <w:szCs w:val="24"/>
        </w:rPr>
        <w:fldChar w:fldCharType="begin"/>
      </w:r>
      <w:r w:rsidRPr="00A300CE">
        <w:rPr>
          <w:color w:val="auto"/>
          <w:sz w:val="24"/>
          <w:szCs w:val="24"/>
        </w:rPr>
        <w:instrText xml:space="preserve"> SEQ Figura \* ARABIC </w:instrText>
      </w:r>
      <w:r w:rsidRPr="00A300CE">
        <w:rPr>
          <w:color w:val="auto"/>
          <w:sz w:val="24"/>
          <w:szCs w:val="24"/>
        </w:rPr>
        <w:fldChar w:fldCharType="separate"/>
      </w:r>
      <w:r>
        <w:rPr>
          <w:noProof/>
          <w:color w:val="auto"/>
          <w:sz w:val="24"/>
          <w:szCs w:val="24"/>
        </w:rPr>
        <w:t>6</w:t>
      </w:r>
      <w:r w:rsidRPr="00A300CE">
        <w:rPr>
          <w:color w:val="auto"/>
          <w:sz w:val="24"/>
          <w:szCs w:val="24"/>
        </w:rPr>
        <w:fldChar w:fldCharType="end"/>
      </w:r>
      <w:r w:rsidRPr="00A300CE">
        <w:rPr>
          <w:color w:val="auto"/>
          <w:sz w:val="24"/>
          <w:szCs w:val="24"/>
        </w:rPr>
        <w:t xml:space="preserve">: </w:t>
      </w:r>
      <w:r>
        <w:rPr>
          <w:b w:val="0"/>
          <w:color w:val="auto"/>
          <w:sz w:val="24"/>
          <w:szCs w:val="24"/>
        </w:rPr>
        <w:t>Cuando padecen un síntoma de enfermedad donde suelen dirigirse para obtener consulta médica</w:t>
      </w:r>
      <w:bookmarkEnd w:id="43"/>
    </w:p>
    <w:p w14:paraId="11A52464" w14:textId="4176482B" w:rsidR="00E069B2" w:rsidRPr="00924C48" w:rsidRDefault="00924C48" w:rsidP="00924C48">
      <w:pPr>
        <w:jc w:val="center"/>
      </w:pPr>
      <w:r w:rsidRPr="00B34410">
        <w:rPr>
          <w:rFonts w:cs="Times New Roman"/>
          <w:szCs w:val="24"/>
        </w:rPr>
        <w:t>Fuente: Elaboración Propia</w:t>
      </w:r>
    </w:p>
    <w:p w14:paraId="595DB7D3" w14:textId="5131F386" w:rsidR="00171173" w:rsidRPr="00B34410" w:rsidRDefault="007431BE" w:rsidP="00B34410">
      <w:pPr>
        <w:rPr>
          <w:rFonts w:cs="Times New Roman"/>
          <w:szCs w:val="24"/>
        </w:rPr>
      </w:pPr>
      <w:r w:rsidRPr="00B34410">
        <w:rPr>
          <w:rFonts w:cs="Times New Roman"/>
          <w:szCs w:val="24"/>
        </w:rPr>
        <w:t>Las familias encuestadas manifestaron que cuando padecen de síntomas de enfermedad en algunos casos el 72% acude a la droguería, el 22% se dirige al hospital y en algunas situaciones este les brinda atención, y el 6% auxilian a medico particular cuando poseen recursos económicos.</w:t>
      </w:r>
    </w:p>
    <w:p w14:paraId="24E5FE2E" w14:textId="041F2FA5" w:rsidR="003074F5" w:rsidRPr="00B34410" w:rsidRDefault="005651B8" w:rsidP="003074F5">
      <w:pPr>
        <w:rPr>
          <w:rFonts w:cs="Times New Roman"/>
          <w:szCs w:val="24"/>
        </w:rPr>
      </w:pPr>
      <w:r w:rsidRPr="00B34410">
        <w:rPr>
          <w:rFonts w:cs="Times New Roman"/>
          <w:szCs w:val="24"/>
        </w:rPr>
        <w:t>IDENTIFICACION DE HABITOS ALIMENTICIOS QUE TIENEN LAS FAMILIAS VENEZOLANAS</w:t>
      </w:r>
    </w:p>
    <w:p w14:paraId="0A78A1F8" w14:textId="32D9CA8A" w:rsidR="005651B8" w:rsidRPr="00B34410" w:rsidRDefault="00487D9D" w:rsidP="00E24CCC">
      <w:pPr>
        <w:ind w:firstLine="0"/>
        <w:jc w:val="center"/>
        <w:rPr>
          <w:rFonts w:cs="Times New Roman"/>
          <w:szCs w:val="24"/>
        </w:rPr>
      </w:pPr>
      <w:r w:rsidRPr="00B34410">
        <w:rPr>
          <w:rFonts w:cs="Times New Roman"/>
          <w:noProof/>
          <w:szCs w:val="24"/>
          <w:lang w:val="es-CO" w:eastAsia="es-CO"/>
        </w:rPr>
        <w:lastRenderedPageBreak/>
        <w:drawing>
          <wp:inline distT="0" distB="0" distL="0" distR="0" wp14:anchorId="683BD477" wp14:editId="73A05DAB">
            <wp:extent cx="4157932" cy="3950898"/>
            <wp:effectExtent l="0" t="0" r="14605" b="12065"/>
            <wp:docPr id="14" name="Gráfico 14">
              <a:extLst xmlns:a="http://schemas.openxmlformats.org/drawingml/2006/main">
                <a:ext uri="{FF2B5EF4-FFF2-40B4-BE49-F238E27FC236}">
                  <a16:creationId xmlns:a16="http://schemas.microsoft.com/office/drawing/2014/main" id="{7688DAC1-A612-479F-9AE8-DF6AEEE5EEF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21D8464D" w14:textId="010DB93D" w:rsidR="003074F5" w:rsidRPr="003074F5" w:rsidRDefault="00E24CCC" w:rsidP="003074F5">
      <w:pPr>
        <w:pStyle w:val="Descripcin"/>
        <w:jc w:val="center"/>
        <w:rPr>
          <w:b w:val="0"/>
          <w:color w:val="auto"/>
          <w:sz w:val="24"/>
          <w:lang w:val="es-CO"/>
        </w:rPr>
      </w:pPr>
      <w:bookmarkStart w:id="44" w:name="_Toc25653903"/>
      <w:r w:rsidRPr="00A300CE">
        <w:rPr>
          <w:color w:val="auto"/>
          <w:sz w:val="24"/>
          <w:szCs w:val="24"/>
        </w:rPr>
        <w:t xml:space="preserve">Figura </w:t>
      </w:r>
      <w:r w:rsidRPr="00A300CE">
        <w:rPr>
          <w:color w:val="auto"/>
          <w:sz w:val="24"/>
          <w:szCs w:val="24"/>
        </w:rPr>
        <w:fldChar w:fldCharType="begin"/>
      </w:r>
      <w:r w:rsidRPr="00A300CE">
        <w:rPr>
          <w:color w:val="auto"/>
          <w:sz w:val="24"/>
          <w:szCs w:val="24"/>
        </w:rPr>
        <w:instrText xml:space="preserve"> SEQ Figura \* ARABIC </w:instrText>
      </w:r>
      <w:r w:rsidRPr="00A300CE">
        <w:rPr>
          <w:color w:val="auto"/>
          <w:sz w:val="24"/>
          <w:szCs w:val="24"/>
        </w:rPr>
        <w:fldChar w:fldCharType="separate"/>
      </w:r>
      <w:r>
        <w:rPr>
          <w:noProof/>
          <w:color w:val="auto"/>
          <w:sz w:val="24"/>
          <w:szCs w:val="24"/>
        </w:rPr>
        <w:t>7</w:t>
      </w:r>
      <w:r w:rsidRPr="00A300CE">
        <w:rPr>
          <w:color w:val="auto"/>
          <w:sz w:val="24"/>
          <w:szCs w:val="24"/>
        </w:rPr>
        <w:fldChar w:fldCharType="end"/>
      </w:r>
      <w:r w:rsidRPr="00A300CE">
        <w:rPr>
          <w:color w:val="auto"/>
          <w:sz w:val="24"/>
          <w:szCs w:val="24"/>
        </w:rPr>
        <w:t>:</w:t>
      </w:r>
      <w:r w:rsidRPr="00E24CCC">
        <w:rPr>
          <w:rFonts w:asciiTheme="minorHAnsi" w:eastAsiaTheme="minorEastAsia"/>
          <w:bCs w:val="0"/>
          <w:color w:val="000000"/>
          <w:kern w:val="24"/>
          <w:sz w:val="36"/>
          <w:szCs w:val="36"/>
          <w:lang w:val="es-CO" w:eastAsia="es-CO"/>
        </w:rPr>
        <w:t xml:space="preserve"> </w:t>
      </w:r>
      <w:r w:rsidRPr="00E24CCC">
        <w:rPr>
          <w:b w:val="0"/>
          <w:color w:val="auto"/>
          <w:sz w:val="24"/>
          <w:lang w:val="es-CO"/>
        </w:rPr>
        <w:t>Las familias venezolanas consumen habitualmente los siguientes alimentos</w:t>
      </w:r>
      <w:bookmarkEnd w:id="44"/>
    </w:p>
    <w:p w14:paraId="71549392" w14:textId="72A4E832" w:rsidR="0010457A" w:rsidRPr="00E24CCC" w:rsidRDefault="002F132E" w:rsidP="002A4235">
      <w:pPr>
        <w:pStyle w:val="Descripcin"/>
        <w:ind w:firstLine="0"/>
        <w:jc w:val="center"/>
        <w:rPr>
          <w:b w:val="0"/>
          <w:color w:val="auto"/>
          <w:sz w:val="24"/>
          <w:szCs w:val="24"/>
        </w:rPr>
      </w:pPr>
      <w:r w:rsidRPr="00E24CCC">
        <w:rPr>
          <w:rFonts w:cs="Times New Roman"/>
          <w:b w:val="0"/>
          <w:color w:val="auto"/>
          <w:sz w:val="24"/>
          <w:szCs w:val="24"/>
        </w:rPr>
        <w:t>Fuente: Elaboración Propia</w:t>
      </w:r>
    </w:p>
    <w:p w14:paraId="2ABD6017" w14:textId="52C343A1" w:rsidR="00A1767A" w:rsidRPr="00E24CCC" w:rsidRDefault="00021CBF" w:rsidP="00E24CCC">
      <w:pPr>
        <w:rPr>
          <w:rFonts w:cs="Times New Roman"/>
          <w:szCs w:val="24"/>
        </w:rPr>
      </w:pPr>
      <w:r w:rsidRPr="00B34410">
        <w:rPr>
          <w:rFonts w:cs="Times New Roman"/>
          <w:szCs w:val="24"/>
        </w:rPr>
        <w:t>De las 15 familias encu</w:t>
      </w:r>
      <w:r w:rsidR="0010457A" w:rsidRPr="00B34410">
        <w:rPr>
          <w:rFonts w:cs="Times New Roman"/>
          <w:szCs w:val="24"/>
        </w:rPr>
        <w:t xml:space="preserve">estadas algunas si consumen los </w:t>
      </w:r>
      <w:r w:rsidRPr="00B34410">
        <w:rPr>
          <w:rFonts w:cs="Times New Roman"/>
          <w:szCs w:val="24"/>
        </w:rPr>
        <w:t>ingredientes principales de la can</w:t>
      </w:r>
      <w:r w:rsidR="0010457A" w:rsidRPr="00B34410">
        <w:rPr>
          <w:rFonts w:cs="Times New Roman"/>
          <w:szCs w:val="24"/>
        </w:rPr>
        <w:t>asta familiar, en efecto se explica la siguiente tabla.</w:t>
      </w:r>
    </w:p>
    <w:p w14:paraId="4C1378C9" w14:textId="3012737D" w:rsidR="0010457A" w:rsidRDefault="00E24CCC" w:rsidP="00E24CCC">
      <w:pPr>
        <w:jc w:val="center"/>
        <w:rPr>
          <w:rFonts w:cs="Times New Roman"/>
          <w:szCs w:val="24"/>
        </w:rPr>
      </w:pPr>
      <w:r>
        <w:rPr>
          <w:rFonts w:cs="Times New Roman"/>
          <w:b/>
          <w:szCs w:val="24"/>
        </w:rPr>
        <w:t>Tabla 2</w:t>
      </w:r>
      <w:r w:rsidR="0030414F" w:rsidRPr="00B34410">
        <w:rPr>
          <w:rFonts w:cs="Times New Roman"/>
          <w:b/>
          <w:szCs w:val="24"/>
        </w:rPr>
        <w:t>:</w:t>
      </w:r>
      <w:r w:rsidR="0030414F" w:rsidRPr="00B34410">
        <w:rPr>
          <w:rFonts w:cs="Times New Roman"/>
          <w:szCs w:val="24"/>
        </w:rPr>
        <w:t xml:space="preserve"> Análisis descriptivo de consumo habitual de alimentos</w:t>
      </w:r>
    </w:p>
    <w:p w14:paraId="4EE53CEE" w14:textId="36DF1418" w:rsidR="00E24CCC" w:rsidRPr="00B34410" w:rsidRDefault="00E24CCC" w:rsidP="00E24CCC">
      <w:pPr>
        <w:jc w:val="center"/>
        <w:rPr>
          <w:rFonts w:cs="Times New Roman"/>
          <w:szCs w:val="24"/>
        </w:rPr>
      </w:pPr>
      <w:r>
        <w:rPr>
          <w:rFonts w:cs="Times New Roman"/>
          <w:szCs w:val="24"/>
        </w:rPr>
        <w:t>Fuente: Elaboración propia</w:t>
      </w:r>
    </w:p>
    <w:tbl>
      <w:tblPr>
        <w:tblStyle w:val="Tablaconcuadrcula"/>
        <w:tblW w:w="5529" w:type="dxa"/>
        <w:jc w:val="center"/>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2400"/>
        <w:gridCol w:w="2354"/>
        <w:gridCol w:w="902"/>
        <w:gridCol w:w="851"/>
      </w:tblGrid>
      <w:tr w:rsidR="0010457A" w:rsidRPr="00B34410" w14:paraId="4F98519D" w14:textId="77777777" w:rsidTr="00E24CCC">
        <w:trPr>
          <w:trHeight w:val="315"/>
          <w:jc w:val="center"/>
        </w:trPr>
        <w:tc>
          <w:tcPr>
            <w:tcW w:w="3776" w:type="dxa"/>
            <w:gridSpan w:val="2"/>
            <w:noWrap/>
            <w:hideMark/>
          </w:tcPr>
          <w:p w14:paraId="7E5EAEB3" w14:textId="77777777" w:rsidR="0010457A" w:rsidRPr="00B34410" w:rsidRDefault="0010457A" w:rsidP="00B34410">
            <w:pPr>
              <w:rPr>
                <w:rFonts w:eastAsia="Times New Roman" w:cs="Times New Roman"/>
                <w:b/>
                <w:bCs/>
                <w:color w:val="000000"/>
                <w:szCs w:val="24"/>
                <w:lang w:eastAsia="es-ES"/>
              </w:rPr>
            </w:pPr>
            <w:r w:rsidRPr="00B34410">
              <w:rPr>
                <w:rFonts w:eastAsia="Times New Roman" w:cs="Times New Roman"/>
                <w:b/>
                <w:bCs/>
                <w:color w:val="000000"/>
                <w:szCs w:val="24"/>
                <w:lang w:eastAsia="es-ES"/>
              </w:rPr>
              <w:t>PREGUNTA</w:t>
            </w:r>
          </w:p>
        </w:tc>
        <w:tc>
          <w:tcPr>
            <w:tcW w:w="1753" w:type="dxa"/>
            <w:gridSpan w:val="2"/>
            <w:noWrap/>
            <w:hideMark/>
          </w:tcPr>
          <w:p w14:paraId="1160F4B4" w14:textId="77777777" w:rsidR="0010457A" w:rsidRPr="00B34410" w:rsidRDefault="0010457A" w:rsidP="007E5550">
            <w:pPr>
              <w:ind w:firstLine="0"/>
              <w:rPr>
                <w:rFonts w:eastAsia="Times New Roman" w:cs="Times New Roman"/>
                <w:b/>
                <w:bCs/>
                <w:color w:val="000000"/>
                <w:szCs w:val="24"/>
                <w:lang w:eastAsia="es-ES"/>
              </w:rPr>
            </w:pPr>
            <w:r w:rsidRPr="00B34410">
              <w:rPr>
                <w:rFonts w:eastAsia="Times New Roman" w:cs="Times New Roman"/>
                <w:b/>
                <w:bCs/>
                <w:color w:val="000000"/>
                <w:szCs w:val="24"/>
                <w:lang w:eastAsia="es-ES"/>
              </w:rPr>
              <w:t xml:space="preserve">RESPUESTA </w:t>
            </w:r>
          </w:p>
        </w:tc>
      </w:tr>
      <w:tr w:rsidR="0010457A" w:rsidRPr="00B34410" w14:paraId="134961F7" w14:textId="77777777" w:rsidTr="00E24CCC">
        <w:trPr>
          <w:trHeight w:val="1065"/>
          <w:jc w:val="center"/>
        </w:trPr>
        <w:tc>
          <w:tcPr>
            <w:tcW w:w="3776" w:type="dxa"/>
            <w:gridSpan w:val="2"/>
            <w:hideMark/>
          </w:tcPr>
          <w:p w14:paraId="217FE507" w14:textId="293B091F" w:rsidR="0010457A" w:rsidRPr="00B34410" w:rsidRDefault="0010457A" w:rsidP="00B34410">
            <w:pPr>
              <w:rPr>
                <w:rFonts w:eastAsia="Times New Roman" w:cs="Times New Roman"/>
                <w:color w:val="000000"/>
                <w:szCs w:val="24"/>
                <w:lang w:eastAsia="es-ES"/>
              </w:rPr>
            </w:pPr>
            <w:r w:rsidRPr="00B34410">
              <w:rPr>
                <w:rFonts w:eastAsia="Times New Roman" w:cs="Times New Roman"/>
                <w:color w:val="000000"/>
                <w:szCs w:val="24"/>
                <w:lang w:eastAsia="es-ES"/>
              </w:rPr>
              <w:t>Las familias venezolanas consumen habit</w:t>
            </w:r>
            <w:r w:rsidR="007E5550">
              <w:rPr>
                <w:rFonts w:eastAsia="Times New Roman" w:cs="Times New Roman"/>
                <w:color w:val="000000"/>
                <w:szCs w:val="24"/>
                <w:lang w:eastAsia="es-ES"/>
              </w:rPr>
              <w:t>ualmente los siguientes alimento</w:t>
            </w:r>
            <w:r w:rsidRPr="00B34410">
              <w:rPr>
                <w:rFonts w:eastAsia="Times New Roman" w:cs="Times New Roman"/>
                <w:color w:val="000000"/>
                <w:szCs w:val="24"/>
                <w:lang w:eastAsia="es-ES"/>
              </w:rPr>
              <w:t>s</w:t>
            </w:r>
          </w:p>
        </w:tc>
        <w:tc>
          <w:tcPr>
            <w:tcW w:w="1753" w:type="dxa"/>
            <w:gridSpan w:val="2"/>
            <w:noWrap/>
            <w:hideMark/>
          </w:tcPr>
          <w:p w14:paraId="42821416" w14:textId="77777777" w:rsidR="0010457A" w:rsidRPr="00B34410" w:rsidRDefault="0010457A" w:rsidP="00B34410">
            <w:pPr>
              <w:rPr>
                <w:rFonts w:eastAsia="Times New Roman" w:cs="Times New Roman"/>
                <w:color w:val="000000"/>
                <w:szCs w:val="24"/>
                <w:lang w:eastAsia="es-ES"/>
              </w:rPr>
            </w:pPr>
            <w:r w:rsidRPr="00B34410">
              <w:rPr>
                <w:rFonts w:eastAsia="Times New Roman" w:cs="Times New Roman"/>
                <w:color w:val="000000"/>
                <w:szCs w:val="24"/>
                <w:lang w:eastAsia="es-ES"/>
              </w:rPr>
              <w:t> </w:t>
            </w:r>
          </w:p>
        </w:tc>
      </w:tr>
      <w:tr w:rsidR="0010457A" w:rsidRPr="00B34410" w14:paraId="75992634" w14:textId="77777777" w:rsidTr="00E24CCC">
        <w:trPr>
          <w:trHeight w:val="315"/>
          <w:jc w:val="center"/>
        </w:trPr>
        <w:tc>
          <w:tcPr>
            <w:tcW w:w="2400" w:type="dxa"/>
            <w:noWrap/>
            <w:hideMark/>
          </w:tcPr>
          <w:p w14:paraId="01400FA2" w14:textId="77777777" w:rsidR="0010457A" w:rsidRPr="00B34410" w:rsidRDefault="0010457A" w:rsidP="00B34410">
            <w:pPr>
              <w:rPr>
                <w:rFonts w:eastAsia="Times New Roman" w:cs="Times New Roman"/>
                <w:color w:val="000000"/>
                <w:szCs w:val="24"/>
                <w:lang w:eastAsia="es-ES"/>
              </w:rPr>
            </w:pPr>
            <w:r w:rsidRPr="00B34410">
              <w:rPr>
                <w:rFonts w:eastAsia="Times New Roman" w:cs="Times New Roman"/>
                <w:color w:val="000000"/>
                <w:szCs w:val="24"/>
                <w:lang w:eastAsia="es-ES"/>
              </w:rPr>
              <w:t> </w:t>
            </w:r>
          </w:p>
        </w:tc>
        <w:tc>
          <w:tcPr>
            <w:tcW w:w="1376" w:type="dxa"/>
            <w:noWrap/>
            <w:hideMark/>
          </w:tcPr>
          <w:p w14:paraId="11A47798" w14:textId="77777777" w:rsidR="0010457A" w:rsidRPr="00B34410" w:rsidRDefault="0010457A" w:rsidP="00B34410">
            <w:pPr>
              <w:rPr>
                <w:rFonts w:eastAsia="Times New Roman" w:cs="Times New Roman"/>
                <w:color w:val="000000"/>
                <w:szCs w:val="24"/>
                <w:lang w:eastAsia="es-ES"/>
              </w:rPr>
            </w:pPr>
            <w:r w:rsidRPr="00B34410">
              <w:rPr>
                <w:rFonts w:eastAsia="Times New Roman" w:cs="Times New Roman"/>
                <w:color w:val="000000"/>
                <w:szCs w:val="24"/>
                <w:lang w:eastAsia="es-ES"/>
              </w:rPr>
              <w:t> </w:t>
            </w:r>
          </w:p>
        </w:tc>
        <w:tc>
          <w:tcPr>
            <w:tcW w:w="902" w:type="dxa"/>
            <w:noWrap/>
            <w:hideMark/>
          </w:tcPr>
          <w:p w14:paraId="6D8CCF78" w14:textId="77777777" w:rsidR="0010457A" w:rsidRPr="00B34410" w:rsidRDefault="0010457A" w:rsidP="00B34410">
            <w:pPr>
              <w:rPr>
                <w:rFonts w:eastAsia="Times New Roman" w:cs="Times New Roman"/>
                <w:color w:val="000000"/>
                <w:szCs w:val="24"/>
                <w:lang w:eastAsia="es-ES"/>
              </w:rPr>
            </w:pPr>
            <w:r w:rsidRPr="00B34410">
              <w:rPr>
                <w:rFonts w:eastAsia="Times New Roman" w:cs="Times New Roman"/>
                <w:color w:val="000000"/>
                <w:szCs w:val="24"/>
                <w:lang w:eastAsia="es-ES"/>
              </w:rPr>
              <w:t>SI</w:t>
            </w:r>
          </w:p>
        </w:tc>
        <w:tc>
          <w:tcPr>
            <w:tcW w:w="851" w:type="dxa"/>
            <w:noWrap/>
            <w:hideMark/>
          </w:tcPr>
          <w:p w14:paraId="4E001E59" w14:textId="77777777" w:rsidR="0010457A" w:rsidRPr="00B34410" w:rsidRDefault="0010457A" w:rsidP="00B34410">
            <w:pPr>
              <w:rPr>
                <w:rFonts w:eastAsia="Times New Roman" w:cs="Times New Roman"/>
                <w:color w:val="000000"/>
                <w:szCs w:val="24"/>
                <w:lang w:eastAsia="es-ES"/>
              </w:rPr>
            </w:pPr>
            <w:r w:rsidRPr="00B34410">
              <w:rPr>
                <w:rFonts w:eastAsia="Times New Roman" w:cs="Times New Roman"/>
                <w:color w:val="000000"/>
                <w:szCs w:val="24"/>
                <w:lang w:eastAsia="es-ES"/>
              </w:rPr>
              <w:t>NO</w:t>
            </w:r>
          </w:p>
        </w:tc>
      </w:tr>
      <w:tr w:rsidR="0010457A" w:rsidRPr="00B34410" w14:paraId="6BC1B9B7" w14:textId="77777777" w:rsidTr="00E24CCC">
        <w:trPr>
          <w:trHeight w:val="600"/>
          <w:jc w:val="center"/>
        </w:trPr>
        <w:tc>
          <w:tcPr>
            <w:tcW w:w="2400" w:type="dxa"/>
            <w:noWrap/>
            <w:hideMark/>
          </w:tcPr>
          <w:p w14:paraId="0F5B8BFC" w14:textId="77777777" w:rsidR="0010457A" w:rsidRPr="00B34410" w:rsidRDefault="0010457A" w:rsidP="00B34410">
            <w:pPr>
              <w:rPr>
                <w:rFonts w:eastAsia="Times New Roman" w:cs="Times New Roman"/>
                <w:color w:val="000000"/>
                <w:szCs w:val="24"/>
                <w:lang w:eastAsia="es-ES"/>
              </w:rPr>
            </w:pPr>
            <w:r w:rsidRPr="00B34410">
              <w:rPr>
                <w:rFonts w:eastAsia="Times New Roman" w:cs="Times New Roman"/>
                <w:color w:val="000000"/>
                <w:szCs w:val="24"/>
                <w:lang w:eastAsia="es-ES"/>
              </w:rPr>
              <w:t>1</w:t>
            </w:r>
          </w:p>
        </w:tc>
        <w:tc>
          <w:tcPr>
            <w:tcW w:w="1376" w:type="dxa"/>
            <w:noWrap/>
            <w:hideMark/>
          </w:tcPr>
          <w:p w14:paraId="4615F606" w14:textId="77777777" w:rsidR="0010457A" w:rsidRPr="00B34410" w:rsidRDefault="0010457A" w:rsidP="00B34410">
            <w:pPr>
              <w:rPr>
                <w:rFonts w:eastAsia="Times New Roman" w:cs="Times New Roman"/>
                <w:color w:val="000000"/>
                <w:szCs w:val="24"/>
                <w:lang w:eastAsia="es-ES"/>
              </w:rPr>
            </w:pPr>
            <w:r w:rsidRPr="00B34410">
              <w:rPr>
                <w:rFonts w:eastAsia="Times New Roman" w:cs="Times New Roman"/>
                <w:color w:val="000000"/>
                <w:szCs w:val="24"/>
                <w:lang w:eastAsia="es-ES"/>
              </w:rPr>
              <w:t>HUEVOS</w:t>
            </w:r>
          </w:p>
        </w:tc>
        <w:tc>
          <w:tcPr>
            <w:tcW w:w="902" w:type="dxa"/>
            <w:noWrap/>
            <w:hideMark/>
          </w:tcPr>
          <w:p w14:paraId="538C15DA" w14:textId="77777777" w:rsidR="0010457A" w:rsidRPr="00B34410" w:rsidRDefault="0010457A" w:rsidP="00B34410">
            <w:pPr>
              <w:rPr>
                <w:rFonts w:eastAsia="Times New Roman" w:cs="Times New Roman"/>
                <w:color w:val="000000"/>
                <w:szCs w:val="24"/>
                <w:lang w:eastAsia="es-ES"/>
              </w:rPr>
            </w:pPr>
            <w:r w:rsidRPr="00B34410">
              <w:rPr>
                <w:rFonts w:eastAsia="Times New Roman" w:cs="Times New Roman"/>
                <w:color w:val="000000"/>
                <w:szCs w:val="24"/>
                <w:lang w:eastAsia="es-ES"/>
              </w:rPr>
              <w:t>15</w:t>
            </w:r>
          </w:p>
        </w:tc>
        <w:tc>
          <w:tcPr>
            <w:tcW w:w="851" w:type="dxa"/>
            <w:noWrap/>
            <w:hideMark/>
          </w:tcPr>
          <w:p w14:paraId="402F2596" w14:textId="77777777" w:rsidR="0010457A" w:rsidRPr="00B34410" w:rsidRDefault="0010457A" w:rsidP="00B34410">
            <w:pPr>
              <w:rPr>
                <w:rFonts w:eastAsia="Times New Roman" w:cs="Times New Roman"/>
                <w:color w:val="000000"/>
                <w:szCs w:val="24"/>
                <w:lang w:eastAsia="es-ES"/>
              </w:rPr>
            </w:pPr>
            <w:r w:rsidRPr="00B34410">
              <w:rPr>
                <w:rFonts w:eastAsia="Times New Roman" w:cs="Times New Roman"/>
                <w:color w:val="000000"/>
                <w:szCs w:val="24"/>
                <w:lang w:eastAsia="es-ES"/>
              </w:rPr>
              <w:t>0</w:t>
            </w:r>
          </w:p>
        </w:tc>
      </w:tr>
      <w:tr w:rsidR="0010457A" w:rsidRPr="00B34410" w14:paraId="524456B2" w14:textId="77777777" w:rsidTr="00E24CCC">
        <w:trPr>
          <w:trHeight w:val="405"/>
          <w:jc w:val="center"/>
        </w:trPr>
        <w:tc>
          <w:tcPr>
            <w:tcW w:w="2400" w:type="dxa"/>
            <w:noWrap/>
            <w:hideMark/>
          </w:tcPr>
          <w:p w14:paraId="01FE939A" w14:textId="77777777" w:rsidR="0010457A" w:rsidRPr="00B34410" w:rsidRDefault="0010457A" w:rsidP="00B34410">
            <w:pPr>
              <w:rPr>
                <w:rFonts w:eastAsia="Times New Roman" w:cs="Times New Roman"/>
                <w:color w:val="000000"/>
                <w:szCs w:val="24"/>
                <w:lang w:eastAsia="es-ES"/>
              </w:rPr>
            </w:pPr>
            <w:r w:rsidRPr="00B34410">
              <w:rPr>
                <w:rFonts w:eastAsia="Times New Roman" w:cs="Times New Roman"/>
                <w:color w:val="000000"/>
                <w:szCs w:val="24"/>
                <w:lang w:eastAsia="es-ES"/>
              </w:rPr>
              <w:lastRenderedPageBreak/>
              <w:t>2</w:t>
            </w:r>
          </w:p>
        </w:tc>
        <w:tc>
          <w:tcPr>
            <w:tcW w:w="1376" w:type="dxa"/>
            <w:noWrap/>
            <w:hideMark/>
          </w:tcPr>
          <w:p w14:paraId="1E7120A3" w14:textId="77777777" w:rsidR="0010457A" w:rsidRPr="00B34410" w:rsidRDefault="0010457A" w:rsidP="00B34410">
            <w:pPr>
              <w:rPr>
                <w:rFonts w:eastAsia="Times New Roman" w:cs="Times New Roman"/>
                <w:color w:val="000000"/>
                <w:szCs w:val="24"/>
                <w:lang w:eastAsia="es-ES"/>
              </w:rPr>
            </w:pPr>
            <w:r w:rsidRPr="00B34410">
              <w:rPr>
                <w:rFonts w:eastAsia="Times New Roman" w:cs="Times New Roman"/>
                <w:color w:val="000000"/>
                <w:szCs w:val="24"/>
                <w:lang w:eastAsia="es-ES"/>
              </w:rPr>
              <w:t xml:space="preserve">LACTEOS </w:t>
            </w:r>
          </w:p>
        </w:tc>
        <w:tc>
          <w:tcPr>
            <w:tcW w:w="902" w:type="dxa"/>
            <w:noWrap/>
            <w:hideMark/>
          </w:tcPr>
          <w:p w14:paraId="74FDCEB4" w14:textId="77777777" w:rsidR="0010457A" w:rsidRPr="00B34410" w:rsidRDefault="0010457A" w:rsidP="00B34410">
            <w:pPr>
              <w:rPr>
                <w:rFonts w:eastAsia="Times New Roman" w:cs="Times New Roman"/>
                <w:color w:val="000000"/>
                <w:szCs w:val="24"/>
                <w:lang w:eastAsia="es-ES"/>
              </w:rPr>
            </w:pPr>
            <w:r w:rsidRPr="00B34410">
              <w:rPr>
                <w:rFonts w:eastAsia="Times New Roman" w:cs="Times New Roman"/>
                <w:color w:val="000000"/>
                <w:szCs w:val="24"/>
                <w:lang w:eastAsia="es-ES"/>
              </w:rPr>
              <w:t>15</w:t>
            </w:r>
          </w:p>
        </w:tc>
        <w:tc>
          <w:tcPr>
            <w:tcW w:w="851" w:type="dxa"/>
            <w:noWrap/>
            <w:hideMark/>
          </w:tcPr>
          <w:p w14:paraId="47EFB6CB" w14:textId="77777777" w:rsidR="0010457A" w:rsidRPr="00B34410" w:rsidRDefault="0010457A" w:rsidP="00B34410">
            <w:pPr>
              <w:rPr>
                <w:rFonts w:eastAsia="Times New Roman" w:cs="Times New Roman"/>
                <w:color w:val="000000"/>
                <w:szCs w:val="24"/>
                <w:lang w:eastAsia="es-ES"/>
              </w:rPr>
            </w:pPr>
            <w:r w:rsidRPr="00B34410">
              <w:rPr>
                <w:rFonts w:eastAsia="Times New Roman" w:cs="Times New Roman"/>
                <w:color w:val="000000"/>
                <w:szCs w:val="24"/>
                <w:lang w:eastAsia="es-ES"/>
              </w:rPr>
              <w:t>0</w:t>
            </w:r>
          </w:p>
        </w:tc>
      </w:tr>
      <w:tr w:rsidR="0010457A" w:rsidRPr="00B34410" w14:paraId="610D5AF6" w14:textId="77777777" w:rsidTr="00E24CCC">
        <w:trPr>
          <w:trHeight w:val="315"/>
          <w:jc w:val="center"/>
        </w:trPr>
        <w:tc>
          <w:tcPr>
            <w:tcW w:w="2400" w:type="dxa"/>
            <w:noWrap/>
            <w:hideMark/>
          </w:tcPr>
          <w:p w14:paraId="22BED969" w14:textId="77777777" w:rsidR="0010457A" w:rsidRPr="00B34410" w:rsidRDefault="0010457A" w:rsidP="00B34410">
            <w:pPr>
              <w:rPr>
                <w:rFonts w:eastAsia="Times New Roman" w:cs="Times New Roman"/>
                <w:color w:val="000000"/>
                <w:szCs w:val="24"/>
                <w:lang w:eastAsia="es-ES"/>
              </w:rPr>
            </w:pPr>
            <w:r w:rsidRPr="00B34410">
              <w:rPr>
                <w:rFonts w:eastAsia="Times New Roman" w:cs="Times New Roman"/>
                <w:color w:val="000000"/>
                <w:szCs w:val="24"/>
                <w:lang w:eastAsia="es-ES"/>
              </w:rPr>
              <w:t>3</w:t>
            </w:r>
          </w:p>
        </w:tc>
        <w:tc>
          <w:tcPr>
            <w:tcW w:w="1376" w:type="dxa"/>
            <w:noWrap/>
            <w:hideMark/>
          </w:tcPr>
          <w:p w14:paraId="0EA75675" w14:textId="77777777" w:rsidR="0010457A" w:rsidRPr="00B34410" w:rsidRDefault="0010457A" w:rsidP="00B34410">
            <w:pPr>
              <w:rPr>
                <w:rFonts w:eastAsia="Times New Roman" w:cs="Times New Roman"/>
                <w:color w:val="000000"/>
                <w:szCs w:val="24"/>
                <w:lang w:eastAsia="es-ES"/>
              </w:rPr>
            </w:pPr>
            <w:r w:rsidRPr="00B34410">
              <w:rPr>
                <w:rFonts w:eastAsia="Times New Roman" w:cs="Times New Roman"/>
                <w:color w:val="000000"/>
                <w:szCs w:val="24"/>
                <w:lang w:eastAsia="es-ES"/>
              </w:rPr>
              <w:t>POLLO</w:t>
            </w:r>
          </w:p>
        </w:tc>
        <w:tc>
          <w:tcPr>
            <w:tcW w:w="902" w:type="dxa"/>
            <w:noWrap/>
            <w:hideMark/>
          </w:tcPr>
          <w:p w14:paraId="44AC7AA7" w14:textId="77777777" w:rsidR="0010457A" w:rsidRPr="00B34410" w:rsidRDefault="0010457A" w:rsidP="00B34410">
            <w:pPr>
              <w:rPr>
                <w:rFonts w:eastAsia="Times New Roman" w:cs="Times New Roman"/>
                <w:color w:val="000000"/>
                <w:szCs w:val="24"/>
                <w:lang w:eastAsia="es-ES"/>
              </w:rPr>
            </w:pPr>
            <w:r w:rsidRPr="00B34410">
              <w:rPr>
                <w:rFonts w:eastAsia="Times New Roman" w:cs="Times New Roman"/>
                <w:color w:val="000000"/>
                <w:szCs w:val="24"/>
                <w:lang w:eastAsia="es-ES"/>
              </w:rPr>
              <w:t>15</w:t>
            </w:r>
          </w:p>
        </w:tc>
        <w:tc>
          <w:tcPr>
            <w:tcW w:w="851" w:type="dxa"/>
            <w:noWrap/>
            <w:hideMark/>
          </w:tcPr>
          <w:p w14:paraId="27EA42B1" w14:textId="77777777" w:rsidR="0010457A" w:rsidRPr="00B34410" w:rsidRDefault="0010457A" w:rsidP="00B34410">
            <w:pPr>
              <w:rPr>
                <w:rFonts w:eastAsia="Times New Roman" w:cs="Times New Roman"/>
                <w:color w:val="000000"/>
                <w:szCs w:val="24"/>
                <w:lang w:eastAsia="es-ES"/>
              </w:rPr>
            </w:pPr>
            <w:r w:rsidRPr="00B34410">
              <w:rPr>
                <w:rFonts w:eastAsia="Times New Roman" w:cs="Times New Roman"/>
                <w:color w:val="000000"/>
                <w:szCs w:val="24"/>
                <w:lang w:eastAsia="es-ES"/>
              </w:rPr>
              <w:t>0</w:t>
            </w:r>
          </w:p>
        </w:tc>
      </w:tr>
      <w:tr w:rsidR="0010457A" w:rsidRPr="00B34410" w14:paraId="09C7B84F" w14:textId="77777777" w:rsidTr="00E24CCC">
        <w:trPr>
          <w:trHeight w:val="315"/>
          <w:jc w:val="center"/>
        </w:trPr>
        <w:tc>
          <w:tcPr>
            <w:tcW w:w="2400" w:type="dxa"/>
            <w:noWrap/>
            <w:hideMark/>
          </w:tcPr>
          <w:p w14:paraId="58678754" w14:textId="77777777" w:rsidR="0010457A" w:rsidRPr="00B34410" w:rsidRDefault="0010457A" w:rsidP="00B34410">
            <w:pPr>
              <w:rPr>
                <w:rFonts w:eastAsia="Times New Roman" w:cs="Times New Roman"/>
                <w:color w:val="000000"/>
                <w:szCs w:val="24"/>
                <w:lang w:eastAsia="es-ES"/>
              </w:rPr>
            </w:pPr>
            <w:r w:rsidRPr="00B34410">
              <w:rPr>
                <w:rFonts w:eastAsia="Times New Roman" w:cs="Times New Roman"/>
                <w:color w:val="000000"/>
                <w:szCs w:val="24"/>
                <w:lang w:eastAsia="es-ES"/>
              </w:rPr>
              <w:t>4</w:t>
            </w:r>
          </w:p>
        </w:tc>
        <w:tc>
          <w:tcPr>
            <w:tcW w:w="1376" w:type="dxa"/>
            <w:noWrap/>
            <w:hideMark/>
          </w:tcPr>
          <w:p w14:paraId="16BF73F1" w14:textId="77777777" w:rsidR="0010457A" w:rsidRPr="00B34410" w:rsidRDefault="0010457A" w:rsidP="00B34410">
            <w:pPr>
              <w:rPr>
                <w:rFonts w:eastAsia="Times New Roman" w:cs="Times New Roman"/>
                <w:color w:val="000000"/>
                <w:szCs w:val="24"/>
                <w:lang w:eastAsia="es-ES"/>
              </w:rPr>
            </w:pPr>
            <w:r w:rsidRPr="00B34410">
              <w:rPr>
                <w:rFonts w:eastAsia="Times New Roman" w:cs="Times New Roman"/>
                <w:color w:val="000000"/>
                <w:szCs w:val="24"/>
                <w:lang w:eastAsia="es-ES"/>
              </w:rPr>
              <w:t>PESCADO</w:t>
            </w:r>
          </w:p>
        </w:tc>
        <w:tc>
          <w:tcPr>
            <w:tcW w:w="902" w:type="dxa"/>
            <w:noWrap/>
            <w:hideMark/>
          </w:tcPr>
          <w:p w14:paraId="49CF9089" w14:textId="77777777" w:rsidR="0010457A" w:rsidRPr="00B34410" w:rsidRDefault="0010457A" w:rsidP="00B34410">
            <w:pPr>
              <w:rPr>
                <w:rFonts w:eastAsia="Times New Roman" w:cs="Times New Roman"/>
                <w:color w:val="000000"/>
                <w:szCs w:val="24"/>
                <w:lang w:eastAsia="es-ES"/>
              </w:rPr>
            </w:pPr>
            <w:r w:rsidRPr="00B34410">
              <w:rPr>
                <w:rFonts w:eastAsia="Times New Roman" w:cs="Times New Roman"/>
                <w:color w:val="000000"/>
                <w:szCs w:val="24"/>
                <w:lang w:eastAsia="es-ES"/>
              </w:rPr>
              <w:t>12</w:t>
            </w:r>
          </w:p>
        </w:tc>
        <w:tc>
          <w:tcPr>
            <w:tcW w:w="851" w:type="dxa"/>
            <w:noWrap/>
            <w:hideMark/>
          </w:tcPr>
          <w:p w14:paraId="3AE8A326" w14:textId="77777777" w:rsidR="0010457A" w:rsidRPr="00B34410" w:rsidRDefault="0010457A" w:rsidP="00B34410">
            <w:pPr>
              <w:rPr>
                <w:rFonts w:eastAsia="Times New Roman" w:cs="Times New Roman"/>
                <w:color w:val="000000"/>
                <w:szCs w:val="24"/>
                <w:lang w:eastAsia="es-ES"/>
              </w:rPr>
            </w:pPr>
            <w:r w:rsidRPr="00B34410">
              <w:rPr>
                <w:rFonts w:eastAsia="Times New Roman" w:cs="Times New Roman"/>
                <w:color w:val="000000"/>
                <w:szCs w:val="24"/>
                <w:lang w:eastAsia="es-ES"/>
              </w:rPr>
              <w:t>3</w:t>
            </w:r>
          </w:p>
        </w:tc>
      </w:tr>
      <w:tr w:rsidR="0010457A" w:rsidRPr="00B34410" w14:paraId="4848027C" w14:textId="77777777" w:rsidTr="00E24CCC">
        <w:trPr>
          <w:trHeight w:val="315"/>
          <w:jc w:val="center"/>
        </w:trPr>
        <w:tc>
          <w:tcPr>
            <w:tcW w:w="2400" w:type="dxa"/>
            <w:noWrap/>
            <w:hideMark/>
          </w:tcPr>
          <w:p w14:paraId="4DF65776" w14:textId="77777777" w:rsidR="0010457A" w:rsidRPr="00B34410" w:rsidRDefault="0010457A" w:rsidP="00B34410">
            <w:pPr>
              <w:rPr>
                <w:rFonts w:eastAsia="Times New Roman" w:cs="Times New Roman"/>
                <w:color w:val="000000"/>
                <w:szCs w:val="24"/>
                <w:lang w:eastAsia="es-ES"/>
              </w:rPr>
            </w:pPr>
            <w:r w:rsidRPr="00B34410">
              <w:rPr>
                <w:rFonts w:eastAsia="Times New Roman" w:cs="Times New Roman"/>
                <w:color w:val="000000"/>
                <w:szCs w:val="24"/>
                <w:lang w:eastAsia="es-ES"/>
              </w:rPr>
              <w:t>5</w:t>
            </w:r>
          </w:p>
        </w:tc>
        <w:tc>
          <w:tcPr>
            <w:tcW w:w="1376" w:type="dxa"/>
            <w:noWrap/>
            <w:hideMark/>
          </w:tcPr>
          <w:p w14:paraId="7E861C82" w14:textId="77777777" w:rsidR="0010457A" w:rsidRPr="00B34410" w:rsidRDefault="0010457A" w:rsidP="00B34410">
            <w:pPr>
              <w:rPr>
                <w:rFonts w:eastAsia="Times New Roman" w:cs="Times New Roman"/>
                <w:color w:val="000000"/>
                <w:szCs w:val="24"/>
                <w:lang w:eastAsia="es-ES"/>
              </w:rPr>
            </w:pPr>
            <w:r w:rsidRPr="00B34410">
              <w:rPr>
                <w:rFonts w:eastAsia="Times New Roman" w:cs="Times New Roman"/>
                <w:color w:val="000000"/>
                <w:szCs w:val="24"/>
                <w:lang w:eastAsia="es-ES"/>
              </w:rPr>
              <w:t>CARNE</w:t>
            </w:r>
          </w:p>
        </w:tc>
        <w:tc>
          <w:tcPr>
            <w:tcW w:w="902" w:type="dxa"/>
            <w:noWrap/>
            <w:hideMark/>
          </w:tcPr>
          <w:p w14:paraId="7A00B4D6" w14:textId="77777777" w:rsidR="0010457A" w:rsidRPr="00B34410" w:rsidRDefault="0010457A" w:rsidP="00B34410">
            <w:pPr>
              <w:rPr>
                <w:rFonts w:eastAsia="Times New Roman" w:cs="Times New Roman"/>
                <w:color w:val="000000"/>
                <w:szCs w:val="24"/>
                <w:lang w:eastAsia="es-ES"/>
              </w:rPr>
            </w:pPr>
            <w:r w:rsidRPr="00B34410">
              <w:rPr>
                <w:rFonts w:eastAsia="Times New Roman" w:cs="Times New Roman"/>
                <w:color w:val="000000"/>
                <w:szCs w:val="24"/>
                <w:lang w:eastAsia="es-ES"/>
              </w:rPr>
              <w:t>15</w:t>
            </w:r>
          </w:p>
        </w:tc>
        <w:tc>
          <w:tcPr>
            <w:tcW w:w="851" w:type="dxa"/>
            <w:noWrap/>
            <w:hideMark/>
          </w:tcPr>
          <w:p w14:paraId="082681A3" w14:textId="77777777" w:rsidR="0010457A" w:rsidRPr="00B34410" w:rsidRDefault="0010457A" w:rsidP="00B34410">
            <w:pPr>
              <w:rPr>
                <w:rFonts w:eastAsia="Times New Roman" w:cs="Times New Roman"/>
                <w:color w:val="000000"/>
                <w:szCs w:val="24"/>
                <w:lang w:eastAsia="es-ES"/>
              </w:rPr>
            </w:pPr>
            <w:r w:rsidRPr="00B34410">
              <w:rPr>
                <w:rFonts w:eastAsia="Times New Roman" w:cs="Times New Roman"/>
                <w:color w:val="000000"/>
                <w:szCs w:val="24"/>
                <w:lang w:eastAsia="es-ES"/>
              </w:rPr>
              <w:t>0</w:t>
            </w:r>
          </w:p>
        </w:tc>
      </w:tr>
      <w:tr w:rsidR="0010457A" w:rsidRPr="00B34410" w14:paraId="1F2E87E2" w14:textId="77777777" w:rsidTr="00E24CCC">
        <w:trPr>
          <w:trHeight w:val="315"/>
          <w:jc w:val="center"/>
        </w:trPr>
        <w:tc>
          <w:tcPr>
            <w:tcW w:w="2400" w:type="dxa"/>
            <w:noWrap/>
            <w:hideMark/>
          </w:tcPr>
          <w:p w14:paraId="0D9438B3" w14:textId="77777777" w:rsidR="0010457A" w:rsidRPr="00B34410" w:rsidRDefault="0010457A" w:rsidP="00B34410">
            <w:pPr>
              <w:rPr>
                <w:rFonts w:eastAsia="Times New Roman" w:cs="Times New Roman"/>
                <w:color w:val="000000"/>
                <w:szCs w:val="24"/>
                <w:lang w:eastAsia="es-ES"/>
              </w:rPr>
            </w:pPr>
            <w:r w:rsidRPr="00B34410">
              <w:rPr>
                <w:rFonts w:eastAsia="Times New Roman" w:cs="Times New Roman"/>
                <w:color w:val="000000"/>
                <w:szCs w:val="24"/>
                <w:lang w:eastAsia="es-ES"/>
              </w:rPr>
              <w:t>6</w:t>
            </w:r>
          </w:p>
        </w:tc>
        <w:tc>
          <w:tcPr>
            <w:tcW w:w="1376" w:type="dxa"/>
            <w:noWrap/>
            <w:hideMark/>
          </w:tcPr>
          <w:p w14:paraId="0A4FE2DA" w14:textId="77777777" w:rsidR="0010457A" w:rsidRPr="00B34410" w:rsidRDefault="0010457A" w:rsidP="00B34410">
            <w:pPr>
              <w:rPr>
                <w:rFonts w:eastAsia="Times New Roman" w:cs="Times New Roman"/>
                <w:color w:val="000000"/>
                <w:szCs w:val="24"/>
                <w:lang w:eastAsia="es-ES"/>
              </w:rPr>
            </w:pPr>
            <w:r w:rsidRPr="00B34410">
              <w:rPr>
                <w:rFonts w:eastAsia="Times New Roman" w:cs="Times New Roman"/>
                <w:color w:val="000000"/>
                <w:szCs w:val="24"/>
                <w:lang w:eastAsia="es-ES"/>
              </w:rPr>
              <w:t>VERDURAS</w:t>
            </w:r>
          </w:p>
        </w:tc>
        <w:tc>
          <w:tcPr>
            <w:tcW w:w="902" w:type="dxa"/>
            <w:noWrap/>
            <w:hideMark/>
          </w:tcPr>
          <w:p w14:paraId="35BE8509" w14:textId="77777777" w:rsidR="0010457A" w:rsidRPr="00B34410" w:rsidRDefault="0010457A" w:rsidP="00B34410">
            <w:pPr>
              <w:rPr>
                <w:rFonts w:eastAsia="Times New Roman" w:cs="Times New Roman"/>
                <w:color w:val="000000"/>
                <w:szCs w:val="24"/>
                <w:lang w:eastAsia="es-ES"/>
              </w:rPr>
            </w:pPr>
            <w:r w:rsidRPr="00B34410">
              <w:rPr>
                <w:rFonts w:eastAsia="Times New Roman" w:cs="Times New Roman"/>
                <w:color w:val="000000"/>
                <w:szCs w:val="24"/>
                <w:lang w:eastAsia="es-ES"/>
              </w:rPr>
              <w:t>13</w:t>
            </w:r>
          </w:p>
        </w:tc>
        <w:tc>
          <w:tcPr>
            <w:tcW w:w="851" w:type="dxa"/>
            <w:noWrap/>
            <w:hideMark/>
          </w:tcPr>
          <w:p w14:paraId="69027AD1" w14:textId="77777777" w:rsidR="0010457A" w:rsidRPr="00B34410" w:rsidRDefault="0010457A" w:rsidP="00B34410">
            <w:pPr>
              <w:rPr>
                <w:rFonts w:eastAsia="Times New Roman" w:cs="Times New Roman"/>
                <w:color w:val="000000"/>
                <w:szCs w:val="24"/>
                <w:lang w:eastAsia="es-ES"/>
              </w:rPr>
            </w:pPr>
            <w:r w:rsidRPr="00B34410">
              <w:rPr>
                <w:rFonts w:eastAsia="Times New Roman" w:cs="Times New Roman"/>
                <w:color w:val="000000"/>
                <w:szCs w:val="24"/>
                <w:lang w:eastAsia="es-ES"/>
              </w:rPr>
              <w:t>2</w:t>
            </w:r>
          </w:p>
        </w:tc>
      </w:tr>
      <w:tr w:rsidR="0010457A" w:rsidRPr="00B34410" w14:paraId="4CEA7BB3" w14:textId="77777777" w:rsidTr="00E24CCC">
        <w:trPr>
          <w:trHeight w:val="315"/>
          <w:jc w:val="center"/>
        </w:trPr>
        <w:tc>
          <w:tcPr>
            <w:tcW w:w="2400" w:type="dxa"/>
            <w:noWrap/>
            <w:hideMark/>
          </w:tcPr>
          <w:p w14:paraId="571FA86A" w14:textId="77777777" w:rsidR="0010457A" w:rsidRPr="00B34410" w:rsidRDefault="0010457A" w:rsidP="00B34410">
            <w:pPr>
              <w:rPr>
                <w:rFonts w:eastAsia="Times New Roman" w:cs="Times New Roman"/>
                <w:color w:val="000000"/>
                <w:szCs w:val="24"/>
                <w:lang w:eastAsia="es-ES"/>
              </w:rPr>
            </w:pPr>
            <w:r w:rsidRPr="00B34410">
              <w:rPr>
                <w:rFonts w:eastAsia="Times New Roman" w:cs="Times New Roman"/>
                <w:color w:val="000000"/>
                <w:szCs w:val="24"/>
                <w:lang w:eastAsia="es-ES"/>
              </w:rPr>
              <w:t>7</w:t>
            </w:r>
          </w:p>
        </w:tc>
        <w:tc>
          <w:tcPr>
            <w:tcW w:w="1376" w:type="dxa"/>
            <w:noWrap/>
            <w:hideMark/>
          </w:tcPr>
          <w:p w14:paraId="748CD700" w14:textId="77777777" w:rsidR="0010457A" w:rsidRPr="00B34410" w:rsidRDefault="0010457A" w:rsidP="00B34410">
            <w:pPr>
              <w:rPr>
                <w:rFonts w:eastAsia="Times New Roman" w:cs="Times New Roman"/>
                <w:color w:val="000000"/>
                <w:szCs w:val="24"/>
                <w:lang w:eastAsia="es-ES"/>
              </w:rPr>
            </w:pPr>
            <w:r w:rsidRPr="00B34410">
              <w:rPr>
                <w:rFonts w:eastAsia="Times New Roman" w:cs="Times New Roman"/>
                <w:color w:val="000000"/>
                <w:szCs w:val="24"/>
                <w:lang w:eastAsia="es-ES"/>
              </w:rPr>
              <w:t>FRUTAS</w:t>
            </w:r>
          </w:p>
        </w:tc>
        <w:tc>
          <w:tcPr>
            <w:tcW w:w="902" w:type="dxa"/>
            <w:noWrap/>
            <w:hideMark/>
          </w:tcPr>
          <w:p w14:paraId="5A211BCD" w14:textId="77777777" w:rsidR="0010457A" w:rsidRPr="00B34410" w:rsidRDefault="0010457A" w:rsidP="00B34410">
            <w:pPr>
              <w:rPr>
                <w:rFonts w:eastAsia="Times New Roman" w:cs="Times New Roman"/>
                <w:color w:val="000000"/>
                <w:szCs w:val="24"/>
                <w:lang w:eastAsia="es-ES"/>
              </w:rPr>
            </w:pPr>
            <w:r w:rsidRPr="00B34410">
              <w:rPr>
                <w:rFonts w:eastAsia="Times New Roman" w:cs="Times New Roman"/>
                <w:color w:val="000000"/>
                <w:szCs w:val="24"/>
                <w:lang w:eastAsia="es-ES"/>
              </w:rPr>
              <w:t>11</w:t>
            </w:r>
          </w:p>
        </w:tc>
        <w:tc>
          <w:tcPr>
            <w:tcW w:w="851" w:type="dxa"/>
            <w:noWrap/>
            <w:hideMark/>
          </w:tcPr>
          <w:p w14:paraId="43346A9A" w14:textId="77777777" w:rsidR="0010457A" w:rsidRPr="00B34410" w:rsidRDefault="0010457A" w:rsidP="00B34410">
            <w:pPr>
              <w:rPr>
                <w:rFonts w:eastAsia="Times New Roman" w:cs="Times New Roman"/>
                <w:color w:val="000000"/>
                <w:szCs w:val="24"/>
                <w:lang w:eastAsia="es-ES"/>
              </w:rPr>
            </w:pPr>
            <w:r w:rsidRPr="00B34410">
              <w:rPr>
                <w:rFonts w:eastAsia="Times New Roman" w:cs="Times New Roman"/>
                <w:color w:val="000000"/>
                <w:szCs w:val="24"/>
                <w:lang w:eastAsia="es-ES"/>
              </w:rPr>
              <w:t>4</w:t>
            </w:r>
          </w:p>
        </w:tc>
      </w:tr>
      <w:tr w:rsidR="0010457A" w:rsidRPr="00B34410" w14:paraId="379E9C36" w14:textId="77777777" w:rsidTr="00E24CCC">
        <w:trPr>
          <w:trHeight w:val="315"/>
          <w:jc w:val="center"/>
        </w:trPr>
        <w:tc>
          <w:tcPr>
            <w:tcW w:w="2400" w:type="dxa"/>
            <w:noWrap/>
            <w:hideMark/>
          </w:tcPr>
          <w:p w14:paraId="5A984F21" w14:textId="77777777" w:rsidR="0010457A" w:rsidRPr="00B34410" w:rsidRDefault="0010457A" w:rsidP="00B34410">
            <w:pPr>
              <w:rPr>
                <w:rFonts w:eastAsia="Times New Roman" w:cs="Times New Roman"/>
                <w:color w:val="000000"/>
                <w:szCs w:val="24"/>
                <w:lang w:eastAsia="es-ES"/>
              </w:rPr>
            </w:pPr>
            <w:r w:rsidRPr="00B34410">
              <w:rPr>
                <w:rFonts w:eastAsia="Times New Roman" w:cs="Times New Roman"/>
                <w:color w:val="000000"/>
                <w:szCs w:val="24"/>
                <w:lang w:eastAsia="es-ES"/>
              </w:rPr>
              <w:t>8</w:t>
            </w:r>
          </w:p>
        </w:tc>
        <w:tc>
          <w:tcPr>
            <w:tcW w:w="1376" w:type="dxa"/>
            <w:noWrap/>
            <w:hideMark/>
          </w:tcPr>
          <w:p w14:paraId="20207B4F" w14:textId="77777777" w:rsidR="0010457A" w:rsidRPr="00B34410" w:rsidRDefault="0010457A" w:rsidP="00B34410">
            <w:pPr>
              <w:rPr>
                <w:rFonts w:eastAsia="Times New Roman" w:cs="Times New Roman"/>
                <w:color w:val="000000"/>
                <w:szCs w:val="24"/>
                <w:lang w:eastAsia="es-ES"/>
              </w:rPr>
            </w:pPr>
            <w:r w:rsidRPr="00B34410">
              <w:rPr>
                <w:rFonts w:eastAsia="Times New Roman" w:cs="Times New Roman"/>
                <w:color w:val="000000"/>
                <w:szCs w:val="24"/>
                <w:lang w:eastAsia="es-ES"/>
              </w:rPr>
              <w:t xml:space="preserve">GASEOSA </w:t>
            </w:r>
          </w:p>
        </w:tc>
        <w:tc>
          <w:tcPr>
            <w:tcW w:w="902" w:type="dxa"/>
            <w:noWrap/>
            <w:hideMark/>
          </w:tcPr>
          <w:p w14:paraId="192742C5" w14:textId="77777777" w:rsidR="0010457A" w:rsidRPr="00B34410" w:rsidRDefault="0010457A" w:rsidP="00B34410">
            <w:pPr>
              <w:rPr>
                <w:rFonts w:eastAsia="Times New Roman" w:cs="Times New Roman"/>
                <w:color w:val="000000"/>
                <w:szCs w:val="24"/>
                <w:lang w:eastAsia="es-ES"/>
              </w:rPr>
            </w:pPr>
            <w:r w:rsidRPr="00B34410">
              <w:rPr>
                <w:rFonts w:eastAsia="Times New Roman" w:cs="Times New Roman"/>
                <w:color w:val="000000"/>
                <w:szCs w:val="24"/>
                <w:lang w:eastAsia="es-ES"/>
              </w:rPr>
              <w:t>11</w:t>
            </w:r>
          </w:p>
        </w:tc>
        <w:tc>
          <w:tcPr>
            <w:tcW w:w="851" w:type="dxa"/>
            <w:noWrap/>
            <w:hideMark/>
          </w:tcPr>
          <w:p w14:paraId="12393478" w14:textId="77777777" w:rsidR="0010457A" w:rsidRPr="00B34410" w:rsidRDefault="0010457A" w:rsidP="00B34410">
            <w:pPr>
              <w:rPr>
                <w:rFonts w:eastAsia="Times New Roman" w:cs="Times New Roman"/>
                <w:color w:val="000000"/>
                <w:szCs w:val="24"/>
                <w:lang w:eastAsia="es-ES"/>
              </w:rPr>
            </w:pPr>
            <w:r w:rsidRPr="00B34410">
              <w:rPr>
                <w:rFonts w:eastAsia="Times New Roman" w:cs="Times New Roman"/>
                <w:color w:val="000000"/>
                <w:szCs w:val="24"/>
                <w:lang w:eastAsia="es-ES"/>
              </w:rPr>
              <w:t>4</w:t>
            </w:r>
          </w:p>
        </w:tc>
      </w:tr>
      <w:tr w:rsidR="0010457A" w:rsidRPr="00B34410" w14:paraId="58233754" w14:textId="77777777" w:rsidTr="00E24CCC">
        <w:trPr>
          <w:trHeight w:val="315"/>
          <w:jc w:val="center"/>
        </w:trPr>
        <w:tc>
          <w:tcPr>
            <w:tcW w:w="2400" w:type="dxa"/>
            <w:noWrap/>
            <w:hideMark/>
          </w:tcPr>
          <w:p w14:paraId="5ADB9B6F" w14:textId="77777777" w:rsidR="0010457A" w:rsidRPr="00B34410" w:rsidRDefault="0010457A" w:rsidP="00B34410">
            <w:pPr>
              <w:rPr>
                <w:rFonts w:eastAsia="Times New Roman" w:cs="Times New Roman"/>
                <w:color w:val="000000"/>
                <w:szCs w:val="24"/>
                <w:lang w:eastAsia="es-ES"/>
              </w:rPr>
            </w:pPr>
            <w:r w:rsidRPr="00B34410">
              <w:rPr>
                <w:rFonts w:eastAsia="Times New Roman" w:cs="Times New Roman"/>
                <w:color w:val="000000"/>
                <w:szCs w:val="24"/>
                <w:lang w:eastAsia="es-ES"/>
              </w:rPr>
              <w:t>9</w:t>
            </w:r>
          </w:p>
        </w:tc>
        <w:tc>
          <w:tcPr>
            <w:tcW w:w="1376" w:type="dxa"/>
            <w:noWrap/>
            <w:hideMark/>
          </w:tcPr>
          <w:p w14:paraId="35E6C6AB" w14:textId="77777777" w:rsidR="0010457A" w:rsidRPr="00B34410" w:rsidRDefault="0010457A" w:rsidP="00B34410">
            <w:pPr>
              <w:rPr>
                <w:rFonts w:eastAsia="Times New Roman" w:cs="Times New Roman"/>
                <w:color w:val="000000"/>
                <w:szCs w:val="24"/>
                <w:lang w:eastAsia="es-ES"/>
              </w:rPr>
            </w:pPr>
            <w:r w:rsidRPr="00B34410">
              <w:rPr>
                <w:rFonts w:eastAsia="Times New Roman" w:cs="Times New Roman"/>
                <w:color w:val="000000"/>
                <w:szCs w:val="24"/>
                <w:lang w:eastAsia="es-ES"/>
              </w:rPr>
              <w:t xml:space="preserve">HAMBURGUESA </w:t>
            </w:r>
          </w:p>
        </w:tc>
        <w:tc>
          <w:tcPr>
            <w:tcW w:w="902" w:type="dxa"/>
            <w:noWrap/>
            <w:hideMark/>
          </w:tcPr>
          <w:p w14:paraId="716063B0" w14:textId="77777777" w:rsidR="0010457A" w:rsidRPr="00B34410" w:rsidRDefault="0010457A" w:rsidP="00B34410">
            <w:pPr>
              <w:rPr>
                <w:rFonts w:eastAsia="Times New Roman" w:cs="Times New Roman"/>
                <w:color w:val="000000"/>
                <w:szCs w:val="24"/>
                <w:lang w:eastAsia="es-ES"/>
              </w:rPr>
            </w:pPr>
            <w:r w:rsidRPr="00B34410">
              <w:rPr>
                <w:rFonts w:eastAsia="Times New Roman" w:cs="Times New Roman"/>
                <w:color w:val="000000"/>
                <w:szCs w:val="24"/>
                <w:lang w:eastAsia="es-ES"/>
              </w:rPr>
              <w:t>6</w:t>
            </w:r>
          </w:p>
        </w:tc>
        <w:tc>
          <w:tcPr>
            <w:tcW w:w="851" w:type="dxa"/>
            <w:noWrap/>
            <w:hideMark/>
          </w:tcPr>
          <w:p w14:paraId="19DD416A" w14:textId="77777777" w:rsidR="0010457A" w:rsidRPr="00B34410" w:rsidRDefault="0010457A" w:rsidP="00B34410">
            <w:pPr>
              <w:rPr>
                <w:rFonts w:eastAsia="Times New Roman" w:cs="Times New Roman"/>
                <w:color w:val="000000"/>
                <w:szCs w:val="24"/>
                <w:lang w:eastAsia="es-ES"/>
              </w:rPr>
            </w:pPr>
            <w:r w:rsidRPr="00B34410">
              <w:rPr>
                <w:rFonts w:eastAsia="Times New Roman" w:cs="Times New Roman"/>
                <w:color w:val="000000"/>
                <w:szCs w:val="24"/>
                <w:lang w:eastAsia="es-ES"/>
              </w:rPr>
              <w:t>9</w:t>
            </w:r>
          </w:p>
        </w:tc>
      </w:tr>
      <w:tr w:rsidR="0010457A" w:rsidRPr="00B34410" w14:paraId="59DC209D" w14:textId="77777777" w:rsidTr="00E24CCC">
        <w:trPr>
          <w:trHeight w:val="315"/>
          <w:jc w:val="center"/>
        </w:trPr>
        <w:tc>
          <w:tcPr>
            <w:tcW w:w="2400" w:type="dxa"/>
            <w:noWrap/>
            <w:hideMark/>
          </w:tcPr>
          <w:p w14:paraId="5A0E77B7" w14:textId="77777777" w:rsidR="0010457A" w:rsidRPr="00B34410" w:rsidRDefault="0010457A" w:rsidP="00B34410">
            <w:pPr>
              <w:rPr>
                <w:rFonts w:eastAsia="Times New Roman" w:cs="Times New Roman"/>
                <w:color w:val="000000"/>
                <w:szCs w:val="24"/>
                <w:lang w:eastAsia="es-ES"/>
              </w:rPr>
            </w:pPr>
            <w:r w:rsidRPr="00B34410">
              <w:rPr>
                <w:rFonts w:eastAsia="Times New Roman" w:cs="Times New Roman"/>
                <w:color w:val="000000"/>
                <w:szCs w:val="24"/>
                <w:lang w:eastAsia="es-ES"/>
              </w:rPr>
              <w:t>10</w:t>
            </w:r>
          </w:p>
        </w:tc>
        <w:tc>
          <w:tcPr>
            <w:tcW w:w="1376" w:type="dxa"/>
            <w:noWrap/>
            <w:hideMark/>
          </w:tcPr>
          <w:p w14:paraId="78139E63" w14:textId="77777777" w:rsidR="0010457A" w:rsidRPr="00B34410" w:rsidRDefault="0010457A" w:rsidP="00B34410">
            <w:pPr>
              <w:rPr>
                <w:rFonts w:eastAsia="Times New Roman" w:cs="Times New Roman"/>
                <w:color w:val="000000"/>
                <w:szCs w:val="24"/>
                <w:lang w:eastAsia="es-ES"/>
              </w:rPr>
            </w:pPr>
            <w:r w:rsidRPr="00B34410">
              <w:rPr>
                <w:rFonts w:eastAsia="Times New Roman" w:cs="Times New Roman"/>
                <w:color w:val="000000"/>
                <w:szCs w:val="24"/>
                <w:lang w:eastAsia="es-ES"/>
              </w:rPr>
              <w:t>APANADO</w:t>
            </w:r>
          </w:p>
        </w:tc>
        <w:tc>
          <w:tcPr>
            <w:tcW w:w="902" w:type="dxa"/>
            <w:noWrap/>
            <w:hideMark/>
          </w:tcPr>
          <w:p w14:paraId="23B04649" w14:textId="77777777" w:rsidR="0010457A" w:rsidRPr="00B34410" w:rsidRDefault="0010457A" w:rsidP="00B34410">
            <w:pPr>
              <w:rPr>
                <w:rFonts w:eastAsia="Times New Roman" w:cs="Times New Roman"/>
                <w:color w:val="000000"/>
                <w:szCs w:val="24"/>
                <w:lang w:eastAsia="es-ES"/>
              </w:rPr>
            </w:pPr>
            <w:r w:rsidRPr="00B34410">
              <w:rPr>
                <w:rFonts w:eastAsia="Times New Roman" w:cs="Times New Roman"/>
                <w:color w:val="000000"/>
                <w:szCs w:val="24"/>
                <w:lang w:eastAsia="es-ES"/>
              </w:rPr>
              <w:t>12</w:t>
            </w:r>
          </w:p>
        </w:tc>
        <w:tc>
          <w:tcPr>
            <w:tcW w:w="851" w:type="dxa"/>
            <w:noWrap/>
            <w:hideMark/>
          </w:tcPr>
          <w:p w14:paraId="3C851DFC" w14:textId="77777777" w:rsidR="0010457A" w:rsidRPr="00B34410" w:rsidRDefault="0010457A" w:rsidP="00B34410">
            <w:pPr>
              <w:rPr>
                <w:rFonts w:eastAsia="Times New Roman" w:cs="Times New Roman"/>
                <w:color w:val="000000"/>
                <w:szCs w:val="24"/>
                <w:lang w:eastAsia="es-ES"/>
              </w:rPr>
            </w:pPr>
            <w:r w:rsidRPr="00B34410">
              <w:rPr>
                <w:rFonts w:eastAsia="Times New Roman" w:cs="Times New Roman"/>
                <w:color w:val="000000"/>
                <w:szCs w:val="24"/>
                <w:lang w:eastAsia="es-ES"/>
              </w:rPr>
              <w:t>3</w:t>
            </w:r>
          </w:p>
        </w:tc>
      </w:tr>
      <w:tr w:rsidR="0010457A" w:rsidRPr="00B34410" w14:paraId="2DE412DD" w14:textId="77777777" w:rsidTr="00E24CCC">
        <w:trPr>
          <w:trHeight w:val="315"/>
          <w:jc w:val="center"/>
        </w:trPr>
        <w:tc>
          <w:tcPr>
            <w:tcW w:w="2400" w:type="dxa"/>
            <w:noWrap/>
            <w:hideMark/>
          </w:tcPr>
          <w:p w14:paraId="6CDC1F98" w14:textId="77777777" w:rsidR="0010457A" w:rsidRPr="00B34410" w:rsidRDefault="0010457A" w:rsidP="00B34410">
            <w:pPr>
              <w:rPr>
                <w:rFonts w:eastAsia="Times New Roman" w:cs="Times New Roman"/>
                <w:color w:val="000000"/>
                <w:szCs w:val="24"/>
                <w:lang w:eastAsia="es-ES"/>
              </w:rPr>
            </w:pPr>
            <w:r w:rsidRPr="00B34410">
              <w:rPr>
                <w:rFonts w:eastAsia="Times New Roman" w:cs="Times New Roman"/>
                <w:color w:val="000000"/>
                <w:szCs w:val="24"/>
                <w:lang w:eastAsia="es-ES"/>
              </w:rPr>
              <w:t>11</w:t>
            </w:r>
          </w:p>
        </w:tc>
        <w:tc>
          <w:tcPr>
            <w:tcW w:w="1376" w:type="dxa"/>
            <w:noWrap/>
            <w:hideMark/>
          </w:tcPr>
          <w:p w14:paraId="53B4EE06" w14:textId="77777777" w:rsidR="0010457A" w:rsidRPr="00B34410" w:rsidRDefault="0010457A" w:rsidP="00B34410">
            <w:pPr>
              <w:rPr>
                <w:rFonts w:eastAsia="Times New Roman" w:cs="Times New Roman"/>
                <w:color w:val="000000"/>
                <w:szCs w:val="24"/>
                <w:lang w:eastAsia="es-ES"/>
              </w:rPr>
            </w:pPr>
            <w:r w:rsidRPr="00B34410">
              <w:rPr>
                <w:rFonts w:eastAsia="Times New Roman" w:cs="Times New Roman"/>
                <w:color w:val="000000"/>
                <w:szCs w:val="24"/>
                <w:lang w:eastAsia="es-ES"/>
              </w:rPr>
              <w:t xml:space="preserve">PERROS CALIENTES </w:t>
            </w:r>
          </w:p>
        </w:tc>
        <w:tc>
          <w:tcPr>
            <w:tcW w:w="902" w:type="dxa"/>
            <w:noWrap/>
            <w:hideMark/>
          </w:tcPr>
          <w:p w14:paraId="5F1C33EB" w14:textId="77777777" w:rsidR="0010457A" w:rsidRPr="00B34410" w:rsidRDefault="0010457A" w:rsidP="00B34410">
            <w:pPr>
              <w:rPr>
                <w:rFonts w:eastAsia="Times New Roman" w:cs="Times New Roman"/>
                <w:color w:val="000000"/>
                <w:szCs w:val="24"/>
                <w:lang w:eastAsia="es-ES"/>
              </w:rPr>
            </w:pPr>
            <w:r w:rsidRPr="00B34410">
              <w:rPr>
                <w:rFonts w:eastAsia="Times New Roman" w:cs="Times New Roman"/>
                <w:color w:val="000000"/>
                <w:szCs w:val="24"/>
                <w:lang w:eastAsia="es-ES"/>
              </w:rPr>
              <w:t>6</w:t>
            </w:r>
          </w:p>
        </w:tc>
        <w:tc>
          <w:tcPr>
            <w:tcW w:w="851" w:type="dxa"/>
            <w:noWrap/>
            <w:hideMark/>
          </w:tcPr>
          <w:p w14:paraId="5800B31C" w14:textId="77777777" w:rsidR="0010457A" w:rsidRPr="00B34410" w:rsidRDefault="0010457A" w:rsidP="00B34410">
            <w:pPr>
              <w:rPr>
                <w:rFonts w:eastAsia="Times New Roman" w:cs="Times New Roman"/>
                <w:color w:val="000000"/>
                <w:szCs w:val="24"/>
                <w:lang w:eastAsia="es-ES"/>
              </w:rPr>
            </w:pPr>
            <w:r w:rsidRPr="00B34410">
              <w:rPr>
                <w:rFonts w:eastAsia="Times New Roman" w:cs="Times New Roman"/>
                <w:color w:val="000000"/>
                <w:szCs w:val="24"/>
                <w:lang w:eastAsia="es-ES"/>
              </w:rPr>
              <w:t>9</w:t>
            </w:r>
          </w:p>
        </w:tc>
      </w:tr>
      <w:tr w:rsidR="0010457A" w:rsidRPr="00B34410" w14:paraId="75B53CF7" w14:textId="77777777" w:rsidTr="00E24CCC">
        <w:trPr>
          <w:trHeight w:val="315"/>
          <w:jc w:val="center"/>
        </w:trPr>
        <w:tc>
          <w:tcPr>
            <w:tcW w:w="2400" w:type="dxa"/>
            <w:noWrap/>
            <w:hideMark/>
          </w:tcPr>
          <w:p w14:paraId="21B46C06" w14:textId="77777777" w:rsidR="0010457A" w:rsidRPr="00B34410" w:rsidRDefault="0010457A" w:rsidP="00B34410">
            <w:pPr>
              <w:rPr>
                <w:rFonts w:eastAsia="Times New Roman" w:cs="Times New Roman"/>
                <w:color w:val="000000"/>
                <w:szCs w:val="24"/>
                <w:lang w:eastAsia="es-ES"/>
              </w:rPr>
            </w:pPr>
            <w:r w:rsidRPr="00B34410">
              <w:rPr>
                <w:rFonts w:eastAsia="Times New Roman" w:cs="Times New Roman"/>
                <w:color w:val="000000"/>
                <w:szCs w:val="24"/>
                <w:lang w:eastAsia="es-ES"/>
              </w:rPr>
              <w:t>12</w:t>
            </w:r>
          </w:p>
        </w:tc>
        <w:tc>
          <w:tcPr>
            <w:tcW w:w="1376" w:type="dxa"/>
            <w:noWrap/>
            <w:hideMark/>
          </w:tcPr>
          <w:p w14:paraId="21A0DD73" w14:textId="77777777" w:rsidR="0010457A" w:rsidRPr="00B34410" w:rsidRDefault="0010457A" w:rsidP="00B34410">
            <w:pPr>
              <w:rPr>
                <w:rFonts w:eastAsia="Times New Roman" w:cs="Times New Roman"/>
                <w:color w:val="000000"/>
                <w:szCs w:val="24"/>
                <w:lang w:eastAsia="es-ES"/>
              </w:rPr>
            </w:pPr>
            <w:r w:rsidRPr="00B34410">
              <w:rPr>
                <w:rFonts w:eastAsia="Times New Roman" w:cs="Times New Roman"/>
                <w:color w:val="000000"/>
                <w:szCs w:val="24"/>
                <w:lang w:eastAsia="es-ES"/>
              </w:rPr>
              <w:t>SALCHIPAPAS</w:t>
            </w:r>
          </w:p>
        </w:tc>
        <w:tc>
          <w:tcPr>
            <w:tcW w:w="902" w:type="dxa"/>
            <w:noWrap/>
            <w:hideMark/>
          </w:tcPr>
          <w:p w14:paraId="335C5241" w14:textId="77777777" w:rsidR="0010457A" w:rsidRPr="00B34410" w:rsidRDefault="0010457A" w:rsidP="00B34410">
            <w:pPr>
              <w:rPr>
                <w:rFonts w:eastAsia="Times New Roman" w:cs="Times New Roman"/>
                <w:color w:val="000000"/>
                <w:szCs w:val="24"/>
                <w:lang w:eastAsia="es-ES"/>
              </w:rPr>
            </w:pPr>
            <w:r w:rsidRPr="00B34410">
              <w:rPr>
                <w:rFonts w:eastAsia="Times New Roman" w:cs="Times New Roman"/>
                <w:color w:val="000000"/>
                <w:szCs w:val="24"/>
                <w:lang w:eastAsia="es-ES"/>
              </w:rPr>
              <w:t>7</w:t>
            </w:r>
          </w:p>
        </w:tc>
        <w:tc>
          <w:tcPr>
            <w:tcW w:w="851" w:type="dxa"/>
            <w:noWrap/>
            <w:hideMark/>
          </w:tcPr>
          <w:p w14:paraId="77CC5A68" w14:textId="77777777" w:rsidR="0010457A" w:rsidRPr="00B34410" w:rsidRDefault="0010457A" w:rsidP="00B34410">
            <w:pPr>
              <w:rPr>
                <w:rFonts w:eastAsia="Times New Roman" w:cs="Times New Roman"/>
                <w:color w:val="000000"/>
                <w:szCs w:val="24"/>
                <w:lang w:eastAsia="es-ES"/>
              </w:rPr>
            </w:pPr>
            <w:r w:rsidRPr="00B34410">
              <w:rPr>
                <w:rFonts w:eastAsia="Times New Roman" w:cs="Times New Roman"/>
                <w:color w:val="000000"/>
                <w:szCs w:val="24"/>
                <w:lang w:eastAsia="es-ES"/>
              </w:rPr>
              <w:t>8</w:t>
            </w:r>
          </w:p>
        </w:tc>
      </w:tr>
      <w:tr w:rsidR="0010457A" w:rsidRPr="00B34410" w14:paraId="50E88E42" w14:textId="77777777" w:rsidTr="00E24CCC">
        <w:trPr>
          <w:trHeight w:val="315"/>
          <w:jc w:val="center"/>
        </w:trPr>
        <w:tc>
          <w:tcPr>
            <w:tcW w:w="2400" w:type="dxa"/>
            <w:noWrap/>
            <w:hideMark/>
          </w:tcPr>
          <w:p w14:paraId="44F0D33B" w14:textId="77777777" w:rsidR="0010457A" w:rsidRPr="00B34410" w:rsidRDefault="0010457A" w:rsidP="00B34410">
            <w:pPr>
              <w:rPr>
                <w:rFonts w:eastAsia="Times New Roman" w:cs="Times New Roman"/>
                <w:color w:val="000000"/>
                <w:szCs w:val="24"/>
                <w:lang w:eastAsia="es-ES"/>
              </w:rPr>
            </w:pPr>
            <w:r w:rsidRPr="00B34410">
              <w:rPr>
                <w:rFonts w:eastAsia="Times New Roman" w:cs="Times New Roman"/>
                <w:color w:val="000000"/>
                <w:szCs w:val="24"/>
                <w:lang w:eastAsia="es-ES"/>
              </w:rPr>
              <w:t>13</w:t>
            </w:r>
          </w:p>
        </w:tc>
        <w:tc>
          <w:tcPr>
            <w:tcW w:w="1376" w:type="dxa"/>
            <w:noWrap/>
            <w:hideMark/>
          </w:tcPr>
          <w:p w14:paraId="65E44FE1" w14:textId="77777777" w:rsidR="0010457A" w:rsidRPr="00B34410" w:rsidRDefault="0010457A" w:rsidP="00B34410">
            <w:pPr>
              <w:rPr>
                <w:rFonts w:eastAsia="Times New Roman" w:cs="Times New Roman"/>
                <w:color w:val="000000"/>
                <w:szCs w:val="24"/>
                <w:lang w:eastAsia="es-ES"/>
              </w:rPr>
            </w:pPr>
            <w:r w:rsidRPr="00B34410">
              <w:rPr>
                <w:rFonts w:eastAsia="Times New Roman" w:cs="Times New Roman"/>
                <w:color w:val="000000"/>
                <w:szCs w:val="24"/>
                <w:lang w:eastAsia="es-ES"/>
              </w:rPr>
              <w:t>DULCES</w:t>
            </w:r>
          </w:p>
        </w:tc>
        <w:tc>
          <w:tcPr>
            <w:tcW w:w="902" w:type="dxa"/>
            <w:noWrap/>
            <w:hideMark/>
          </w:tcPr>
          <w:p w14:paraId="02D95597" w14:textId="77777777" w:rsidR="0010457A" w:rsidRPr="00B34410" w:rsidRDefault="0010457A" w:rsidP="00B34410">
            <w:pPr>
              <w:rPr>
                <w:rFonts w:eastAsia="Times New Roman" w:cs="Times New Roman"/>
                <w:color w:val="000000"/>
                <w:szCs w:val="24"/>
                <w:lang w:eastAsia="es-ES"/>
              </w:rPr>
            </w:pPr>
            <w:r w:rsidRPr="00B34410">
              <w:rPr>
                <w:rFonts w:eastAsia="Times New Roman" w:cs="Times New Roman"/>
                <w:color w:val="000000"/>
                <w:szCs w:val="24"/>
                <w:lang w:eastAsia="es-ES"/>
              </w:rPr>
              <w:t>13</w:t>
            </w:r>
          </w:p>
        </w:tc>
        <w:tc>
          <w:tcPr>
            <w:tcW w:w="851" w:type="dxa"/>
            <w:noWrap/>
            <w:hideMark/>
          </w:tcPr>
          <w:p w14:paraId="66B53614" w14:textId="77777777" w:rsidR="0010457A" w:rsidRPr="00B34410" w:rsidRDefault="0010457A" w:rsidP="00B34410">
            <w:pPr>
              <w:rPr>
                <w:rFonts w:eastAsia="Times New Roman" w:cs="Times New Roman"/>
                <w:color w:val="000000"/>
                <w:szCs w:val="24"/>
                <w:lang w:eastAsia="es-ES"/>
              </w:rPr>
            </w:pPr>
            <w:r w:rsidRPr="00B34410">
              <w:rPr>
                <w:rFonts w:eastAsia="Times New Roman" w:cs="Times New Roman"/>
                <w:color w:val="000000"/>
                <w:szCs w:val="24"/>
                <w:lang w:eastAsia="es-ES"/>
              </w:rPr>
              <w:t>2</w:t>
            </w:r>
          </w:p>
        </w:tc>
      </w:tr>
    </w:tbl>
    <w:p w14:paraId="2D004437" w14:textId="77777777" w:rsidR="0030414F" w:rsidRPr="00B34410" w:rsidRDefault="0030414F" w:rsidP="00924C48">
      <w:pPr>
        <w:ind w:firstLine="0"/>
        <w:rPr>
          <w:rFonts w:cs="Times New Roman"/>
          <w:szCs w:val="24"/>
        </w:rPr>
      </w:pPr>
    </w:p>
    <w:p w14:paraId="12D8BB6B" w14:textId="1F9AC247" w:rsidR="00E069B2" w:rsidRPr="00B34410" w:rsidRDefault="00E069B2" w:rsidP="002A4235">
      <w:pPr>
        <w:jc w:val="center"/>
        <w:rPr>
          <w:rFonts w:cs="Times New Roman"/>
          <w:szCs w:val="24"/>
        </w:rPr>
      </w:pPr>
      <w:r w:rsidRPr="00B34410">
        <w:rPr>
          <w:rFonts w:cs="Times New Roman"/>
          <w:noProof/>
          <w:szCs w:val="24"/>
          <w:lang w:val="es-CO" w:eastAsia="es-CO"/>
        </w:rPr>
        <w:drawing>
          <wp:inline distT="0" distB="0" distL="0" distR="0" wp14:anchorId="0F1BDF6F" wp14:editId="3E1C1558">
            <wp:extent cx="4367605" cy="2485017"/>
            <wp:effectExtent l="0" t="0" r="13970" b="10795"/>
            <wp:docPr id="15" name="Gráfico 15">
              <a:extLst xmlns:a="http://schemas.openxmlformats.org/drawingml/2006/main">
                <a:ext uri="{FF2B5EF4-FFF2-40B4-BE49-F238E27FC236}">
                  <a16:creationId xmlns:a16="http://schemas.microsoft.com/office/drawing/2014/main" id="{9BB45B35-9C2B-474F-8A2B-BC654B217D3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4BB73015" w14:textId="77777777" w:rsidR="002A4235" w:rsidRDefault="002A4235" w:rsidP="002A4235">
      <w:pPr>
        <w:pStyle w:val="Descripcin"/>
        <w:jc w:val="center"/>
        <w:rPr>
          <w:b w:val="0"/>
          <w:color w:val="auto"/>
          <w:sz w:val="24"/>
          <w:szCs w:val="24"/>
        </w:rPr>
      </w:pPr>
      <w:bookmarkStart w:id="45" w:name="_Toc25653904"/>
      <w:r w:rsidRPr="00A300CE">
        <w:rPr>
          <w:color w:val="auto"/>
          <w:sz w:val="24"/>
          <w:szCs w:val="24"/>
        </w:rPr>
        <w:t xml:space="preserve">Figura </w:t>
      </w:r>
      <w:r w:rsidRPr="00A300CE">
        <w:rPr>
          <w:color w:val="auto"/>
          <w:sz w:val="24"/>
          <w:szCs w:val="24"/>
        </w:rPr>
        <w:fldChar w:fldCharType="begin"/>
      </w:r>
      <w:r w:rsidRPr="00A300CE">
        <w:rPr>
          <w:color w:val="auto"/>
          <w:sz w:val="24"/>
          <w:szCs w:val="24"/>
        </w:rPr>
        <w:instrText xml:space="preserve"> SEQ Figura \* ARABIC </w:instrText>
      </w:r>
      <w:r w:rsidRPr="00A300CE">
        <w:rPr>
          <w:color w:val="auto"/>
          <w:sz w:val="24"/>
          <w:szCs w:val="24"/>
        </w:rPr>
        <w:fldChar w:fldCharType="separate"/>
      </w:r>
      <w:r>
        <w:rPr>
          <w:noProof/>
          <w:color w:val="auto"/>
          <w:sz w:val="24"/>
          <w:szCs w:val="24"/>
        </w:rPr>
        <w:t>8</w:t>
      </w:r>
      <w:r w:rsidRPr="00A300CE">
        <w:rPr>
          <w:color w:val="auto"/>
          <w:sz w:val="24"/>
          <w:szCs w:val="24"/>
        </w:rPr>
        <w:fldChar w:fldCharType="end"/>
      </w:r>
      <w:r w:rsidRPr="00A300CE">
        <w:rPr>
          <w:color w:val="auto"/>
          <w:sz w:val="24"/>
          <w:szCs w:val="24"/>
        </w:rPr>
        <w:t>:</w:t>
      </w:r>
      <w:r w:rsidRPr="002A4235">
        <w:rPr>
          <w:b w:val="0"/>
          <w:bCs w:val="0"/>
          <w:color w:val="auto"/>
          <w:sz w:val="24"/>
          <w:szCs w:val="22"/>
        </w:rPr>
        <w:t xml:space="preserve"> </w:t>
      </w:r>
      <w:r w:rsidRPr="002A4235">
        <w:rPr>
          <w:b w:val="0"/>
          <w:color w:val="auto"/>
          <w:sz w:val="24"/>
          <w:szCs w:val="24"/>
        </w:rPr>
        <w:t>La niña o niño de 1 a 6 meses están siendo alimentados con leche materna</w:t>
      </w:r>
      <w:bookmarkEnd w:id="45"/>
    </w:p>
    <w:p w14:paraId="132E8EF9" w14:textId="4DBC6C79" w:rsidR="00E069B2" w:rsidRPr="002A4235" w:rsidRDefault="00E069B2" w:rsidP="002A4235">
      <w:pPr>
        <w:pStyle w:val="Descripcin"/>
        <w:jc w:val="center"/>
        <w:rPr>
          <w:b w:val="0"/>
          <w:color w:val="auto"/>
          <w:sz w:val="36"/>
          <w:lang w:val="es-CO"/>
        </w:rPr>
      </w:pPr>
      <w:r w:rsidRPr="002A4235">
        <w:rPr>
          <w:rFonts w:cs="Times New Roman"/>
          <w:b w:val="0"/>
          <w:color w:val="auto"/>
          <w:sz w:val="24"/>
          <w:szCs w:val="24"/>
        </w:rPr>
        <w:lastRenderedPageBreak/>
        <w:t>Fuente: Elaboración Propia</w:t>
      </w:r>
    </w:p>
    <w:p w14:paraId="25319E68" w14:textId="46405674" w:rsidR="00E069B2" w:rsidRPr="00B34410" w:rsidRDefault="0010457A" w:rsidP="00B34410">
      <w:pPr>
        <w:rPr>
          <w:rFonts w:cs="Times New Roman"/>
          <w:szCs w:val="24"/>
        </w:rPr>
      </w:pPr>
      <w:r w:rsidRPr="00B34410">
        <w:rPr>
          <w:rFonts w:cs="Times New Roman"/>
          <w:szCs w:val="24"/>
        </w:rPr>
        <w:t xml:space="preserve">Los niños y niñas menores de 6 años que SI están siendo alimentados con leche materna hacen parte del 25% Y los que NO son alimentados con leche materna se refieren </w:t>
      </w:r>
      <w:r w:rsidR="00FD7199" w:rsidRPr="00B34410">
        <w:rPr>
          <w:rFonts w:cs="Times New Roman"/>
          <w:szCs w:val="24"/>
        </w:rPr>
        <w:t>al</w:t>
      </w:r>
      <w:r w:rsidRPr="00B34410">
        <w:rPr>
          <w:rFonts w:cs="Times New Roman"/>
          <w:szCs w:val="24"/>
        </w:rPr>
        <w:t xml:space="preserve"> 75% de esta población infantil.</w:t>
      </w:r>
    </w:p>
    <w:p w14:paraId="6C377F5E" w14:textId="77777777" w:rsidR="005651B8" w:rsidRPr="00B34410" w:rsidRDefault="005651B8" w:rsidP="002A4235">
      <w:pPr>
        <w:jc w:val="center"/>
        <w:rPr>
          <w:rFonts w:cs="Times New Roman"/>
          <w:szCs w:val="24"/>
        </w:rPr>
      </w:pPr>
      <w:r w:rsidRPr="00B34410">
        <w:rPr>
          <w:rFonts w:cs="Times New Roman"/>
          <w:noProof/>
          <w:szCs w:val="24"/>
          <w:lang w:val="es-CO" w:eastAsia="es-CO"/>
        </w:rPr>
        <w:drawing>
          <wp:inline distT="0" distB="0" distL="0" distR="0" wp14:anchorId="6C9D9BF2" wp14:editId="5905AD02">
            <wp:extent cx="5503653" cy="2700068"/>
            <wp:effectExtent l="0" t="0" r="20955" b="24130"/>
            <wp:docPr id="19" name="Gráfico 19">
              <a:extLst xmlns:a="http://schemas.openxmlformats.org/drawingml/2006/main">
                <a:ext uri="{FF2B5EF4-FFF2-40B4-BE49-F238E27FC236}">
                  <a16:creationId xmlns:a16="http://schemas.microsoft.com/office/drawing/2014/main" id="{2B2E444F-5EFB-481C-9FD5-9B86082DD0B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059AF0AA" w14:textId="7B5085C9" w:rsidR="002A4235" w:rsidRDefault="002A4235" w:rsidP="002A4235">
      <w:pPr>
        <w:pStyle w:val="Descripcin"/>
        <w:jc w:val="center"/>
        <w:rPr>
          <w:b w:val="0"/>
          <w:color w:val="auto"/>
          <w:sz w:val="24"/>
          <w:szCs w:val="24"/>
        </w:rPr>
      </w:pPr>
      <w:bookmarkStart w:id="46" w:name="_Toc25653905"/>
      <w:r w:rsidRPr="00A300CE">
        <w:rPr>
          <w:color w:val="auto"/>
          <w:sz w:val="24"/>
          <w:szCs w:val="24"/>
        </w:rPr>
        <w:t xml:space="preserve">Figura </w:t>
      </w:r>
      <w:r w:rsidRPr="00A300CE">
        <w:rPr>
          <w:color w:val="auto"/>
          <w:sz w:val="24"/>
          <w:szCs w:val="24"/>
        </w:rPr>
        <w:fldChar w:fldCharType="begin"/>
      </w:r>
      <w:r w:rsidRPr="00A300CE">
        <w:rPr>
          <w:color w:val="auto"/>
          <w:sz w:val="24"/>
          <w:szCs w:val="24"/>
        </w:rPr>
        <w:instrText xml:space="preserve"> SEQ Figura \* ARABIC </w:instrText>
      </w:r>
      <w:r w:rsidRPr="00A300CE">
        <w:rPr>
          <w:color w:val="auto"/>
          <w:sz w:val="24"/>
          <w:szCs w:val="24"/>
        </w:rPr>
        <w:fldChar w:fldCharType="separate"/>
      </w:r>
      <w:r>
        <w:rPr>
          <w:noProof/>
          <w:color w:val="auto"/>
          <w:sz w:val="24"/>
          <w:szCs w:val="24"/>
        </w:rPr>
        <w:t>9</w:t>
      </w:r>
      <w:r w:rsidRPr="00A300CE">
        <w:rPr>
          <w:color w:val="auto"/>
          <w:sz w:val="24"/>
          <w:szCs w:val="24"/>
        </w:rPr>
        <w:fldChar w:fldCharType="end"/>
      </w:r>
      <w:r w:rsidRPr="00A300CE">
        <w:rPr>
          <w:color w:val="auto"/>
          <w:sz w:val="24"/>
          <w:szCs w:val="24"/>
        </w:rPr>
        <w:t>:</w:t>
      </w:r>
      <w:r w:rsidRPr="002A4235">
        <w:rPr>
          <w:b w:val="0"/>
          <w:bCs w:val="0"/>
          <w:color w:val="auto"/>
          <w:sz w:val="24"/>
          <w:szCs w:val="22"/>
        </w:rPr>
        <w:t xml:space="preserve"> </w:t>
      </w:r>
      <w:r>
        <w:rPr>
          <w:b w:val="0"/>
          <w:color w:val="auto"/>
          <w:sz w:val="24"/>
          <w:szCs w:val="24"/>
        </w:rPr>
        <w:t>Control de aseo personal</w:t>
      </w:r>
      <w:bookmarkEnd w:id="46"/>
    </w:p>
    <w:p w14:paraId="56CAB1A5" w14:textId="61CCD634" w:rsidR="00282DCF" w:rsidRPr="00B34410" w:rsidRDefault="00487D9D" w:rsidP="002A4235">
      <w:pPr>
        <w:ind w:firstLine="0"/>
        <w:jc w:val="center"/>
        <w:rPr>
          <w:rFonts w:cs="Times New Roman"/>
          <w:szCs w:val="24"/>
        </w:rPr>
      </w:pPr>
      <w:r w:rsidRPr="00B34410">
        <w:rPr>
          <w:rFonts w:cs="Times New Roman"/>
          <w:szCs w:val="24"/>
        </w:rPr>
        <w:t>Fuente: Elaboración Propia</w:t>
      </w:r>
    </w:p>
    <w:p w14:paraId="54030A68" w14:textId="4DEF77DD" w:rsidR="0010457A" w:rsidRPr="00B34410" w:rsidRDefault="0010457A" w:rsidP="00B34410">
      <w:pPr>
        <w:rPr>
          <w:rFonts w:cs="Times New Roman"/>
          <w:szCs w:val="24"/>
        </w:rPr>
      </w:pPr>
      <w:r w:rsidRPr="00B34410">
        <w:rPr>
          <w:rFonts w:cs="Times New Roman"/>
          <w:szCs w:val="24"/>
        </w:rPr>
        <w:t xml:space="preserve">El control y aseo personal de las familias encuestadas está divido por frecuencias, allí podemos describir claramente cada cuanto realizan estas actividades, se determinó que el aseo de manos 9 familias lo cumplen constantemente, 4 de 1 a 3 veces al </w:t>
      </w:r>
      <w:r w:rsidR="00675D7F" w:rsidRPr="00B34410">
        <w:rPr>
          <w:rFonts w:cs="Times New Roman"/>
          <w:szCs w:val="24"/>
        </w:rPr>
        <w:t>día</w:t>
      </w:r>
      <w:r w:rsidRPr="00B34410">
        <w:rPr>
          <w:rFonts w:cs="Times New Roman"/>
          <w:szCs w:val="24"/>
        </w:rPr>
        <w:t xml:space="preserve">, y 2 diariamente, El aseo de los pies  </w:t>
      </w:r>
      <w:r w:rsidR="00675D7F" w:rsidRPr="00B34410">
        <w:rPr>
          <w:rFonts w:cs="Times New Roman"/>
          <w:szCs w:val="24"/>
        </w:rPr>
        <w:t xml:space="preserve">1 familia quincenalmente, 1 familia, semanalmente, 6 diariamente, 5 familias contante y 2 de 1 a 3 veces al día, realizan lavado y aseo de pies, Aseo de oídos, 5 familias constantemente, otras 5 familias semanalmente, 2 familias de 1 a 3 veces al día  y 2 más quincenalmente, y 1 familia manifestó que hacen esta actividad 1 vez al mes, las 15 familias encuestadas manifiestan que cepillan sus dientes de 1 a 3 veces al día, seguidamente se determinó que el arreglo de uñas 8 familia lo practican semanalmente y 5 de las mismas </w:t>
      </w:r>
      <w:r w:rsidR="00675D7F" w:rsidRPr="00B34410">
        <w:rPr>
          <w:rFonts w:cs="Times New Roman"/>
          <w:szCs w:val="24"/>
        </w:rPr>
        <w:lastRenderedPageBreak/>
        <w:t>cada 15 días, el aseo corporal lo realizan 8 familias de 1 a 3 veces al dia,4 diariamente, 2 constante y 1 familia cada 15 días,</w:t>
      </w:r>
      <w:r w:rsidR="0030414F" w:rsidRPr="00B34410">
        <w:rPr>
          <w:rFonts w:cs="Times New Roman"/>
          <w:szCs w:val="24"/>
        </w:rPr>
        <w:t xml:space="preserve"> manifestaron a su vez que la ropa de cama la cambian 13 familias semanalmente, 1 cada 15 días y la otra familia diariamente, el vestuario 14 familias expresaron que diariamente se cambiaban de ropa y 1 familia manifestó que 1 vez cada semana, Las cortinas de la vivienda 7 familias comunicaron que mensualmente 2 familias cada 15 días y 1 familia cada semana, para un total de 10 familias, las otras 5 familias expresaron que No contaban con este tipo de decoración, La limpieza para los manteles de mesa 5 familias cada mes los cambian, 4 cada semana y 3 familias quincenalmente, para un total de 12 familias, el excedente de las familias manifestó que no contaban con manteles de mesa y que por lo tanto algunos no tenían ni comedor,  La limpieza de los zapatos 6 familias los limpian cada 15 días, 4 mensualmente y 3 semanalmente, 2 familias manifiestan que no realizan este proceso de limpieza, el lavado de roa 11 familias expusieron que cada semana realizan esta actividad y 4 que lo practican cada 15 días, la recolección de residuos sólidos los expulsan cada semana. De manera clara se determina que los </w:t>
      </w:r>
      <w:r w:rsidR="00FD7199" w:rsidRPr="00B34410">
        <w:rPr>
          <w:rFonts w:cs="Times New Roman"/>
          <w:szCs w:val="24"/>
        </w:rPr>
        <w:t>hábitos</w:t>
      </w:r>
      <w:r w:rsidR="0030414F" w:rsidRPr="00B34410">
        <w:rPr>
          <w:rFonts w:cs="Times New Roman"/>
          <w:szCs w:val="24"/>
        </w:rPr>
        <w:t xml:space="preserve"> de higiene personal y del entorno de estas familias no es el adecuado esto les impide </w:t>
      </w:r>
      <w:r w:rsidR="002A4235">
        <w:rPr>
          <w:rFonts w:cs="Times New Roman"/>
          <w:szCs w:val="24"/>
        </w:rPr>
        <w:t xml:space="preserve">a ellos desarrollarse de manera </w:t>
      </w:r>
      <w:r w:rsidR="0030414F" w:rsidRPr="00B34410">
        <w:rPr>
          <w:rFonts w:cs="Times New Roman"/>
          <w:szCs w:val="24"/>
        </w:rPr>
        <w:t xml:space="preserve">organizada y sana en el medio que diariamente están expuestos. </w:t>
      </w:r>
    </w:p>
    <w:p w14:paraId="64302D6E" w14:textId="77777777" w:rsidR="007B4A3F" w:rsidRPr="00B34410" w:rsidRDefault="007B4A3F" w:rsidP="002A4235">
      <w:pPr>
        <w:ind w:firstLine="0"/>
        <w:jc w:val="center"/>
        <w:rPr>
          <w:rFonts w:cs="Times New Roman"/>
          <w:szCs w:val="24"/>
        </w:rPr>
      </w:pPr>
      <w:r w:rsidRPr="00B34410">
        <w:rPr>
          <w:rFonts w:cs="Times New Roman"/>
          <w:noProof/>
          <w:szCs w:val="24"/>
          <w:lang w:val="es-CO" w:eastAsia="es-CO"/>
        </w:rPr>
        <w:drawing>
          <wp:inline distT="0" distB="0" distL="0" distR="0" wp14:anchorId="218A76B3" wp14:editId="5FEBA950">
            <wp:extent cx="4804913" cy="1526875"/>
            <wp:effectExtent l="0" t="0" r="15240" b="16510"/>
            <wp:docPr id="38" name="Gráfico 38">
              <a:extLst xmlns:a="http://schemas.openxmlformats.org/drawingml/2006/main">
                <a:ext uri="{FF2B5EF4-FFF2-40B4-BE49-F238E27FC236}">
                  <a16:creationId xmlns:a16="http://schemas.microsoft.com/office/drawing/2014/main" id="{EBCD1C5C-C957-4F74-A3A8-DDE4F3CBD80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53A6C69E" w14:textId="39F11315" w:rsidR="002A4235" w:rsidRPr="002A4235" w:rsidRDefault="002A4235" w:rsidP="002A4235">
      <w:pPr>
        <w:pStyle w:val="Descripcin"/>
        <w:jc w:val="center"/>
        <w:rPr>
          <w:b w:val="0"/>
          <w:color w:val="auto"/>
          <w:sz w:val="24"/>
          <w:szCs w:val="24"/>
        </w:rPr>
      </w:pPr>
      <w:bookmarkStart w:id="47" w:name="_Toc25653906"/>
      <w:r w:rsidRPr="00A300CE">
        <w:rPr>
          <w:color w:val="auto"/>
          <w:sz w:val="24"/>
          <w:szCs w:val="24"/>
        </w:rPr>
        <w:t xml:space="preserve">Figura </w:t>
      </w:r>
      <w:r w:rsidRPr="00A300CE">
        <w:rPr>
          <w:color w:val="auto"/>
          <w:sz w:val="24"/>
          <w:szCs w:val="24"/>
        </w:rPr>
        <w:fldChar w:fldCharType="begin"/>
      </w:r>
      <w:r w:rsidRPr="00A300CE">
        <w:rPr>
          <w:color w:val="auto"/>
          <w:sz w:val="24"/>
          <w:szCs w:val="24"/>
        </w:rPr>
        <w:instrText xml:space="preserve"> SEQ Figura \* ARABIC </w:instrText>
      </w:r>
      <w:r w:rsidRPr="00A300CE">
        <w:rPr>
          <w:color w:val="auto"/>
          <w:sz w:val="24"/>
          <w:szCs w:val="24"/>
        </w:rPr>
        <w:fldChar w:fldCharType="separate"/>
      </w:r>
      <w:r>
        <w:rPr>
          <w:noProof/>
          <w:color w:val="auto"/>
          <w:sz w:val="24"/>
          <w:szCs w:val="24"/>
        </w:rPr>
        <w:t>10</w:t>
      </w:r>
      <w:r w:rsidRPr="00A300CE">
        <w:rPr>
          <w:color w:val="auto"/>
          <w:sz w:val="24"/>
          <w:szCs w:val="24"/>
        </w:rPr>
        <w:fldChar w:fldCharType="end"/>
      </w:r>
      <w:r w:rsidRPr="00A300CE">
        <w:rPr>
          <w:color w:val="auto"/>
          <w:sz w:val="24"/>
          <w:szCs w:val="24"/>
        </w:rPr>
        <w:t>:</w:t>
      </w:r>
      <w:r w:rsidRPr="002A4235">
        <w:rPr>
          <w:b w:val="0"/>
          <w:bCs w:val="0"/>
          <w:color w:val="auto"/>
          <w:sz w:val="24"/>
          <w:szCs w:val="22"/>
        </w:rPr>
        <w:t xml:space="preserve"> </w:t>
      </w:r>
      <w:r>
        <w:rPr>
          <w:b w:val="0"/>
          <w:color w:val="auto"/>
          <w:sz w:val="24"/>
          <w:szCs w:val="24"/>
        </w:rPr>
        <w:t>Control de agua potable</w:t>
      </w:r>
      <w:bookmarkEnd w:id="47"/>
    </w:p>
    <w:p w14:paraId="5E4B4047" w14:textId="11ADCD39" w:rsidR="007B4A3F" w:rsidRPr="00B34410" w:rsidRDefault="002A4235" w:rsidP="002A4235">
      <w:pPr>
        <w:jc w:val="center"/>
        <w:rPr>
          <w:rFonts w:cs="Times New Roman"/>
          <w:szCs w:val="24"/>
        </w:rPr>
      </w:pPr>
      <w:r>
        <w:rPr>
          <w:rFonts w:cs="Times New Roman"/>
          <w:szCs w:val="24"/>
        </w:rPr>
        <w:t>Fuente: Elaboración Propia</w:t>
      </w:r>
    </w:p>
    <w:p w14:paraId="28F22BE0" w14:textId="05919C65" w:rsidR="0030414F" w:rsidRPr="00B34410" w:rsidRDefault="0030414F" w:rsidP="00B34410">
      <w:pPr>
        <w:rPr>
          <w:rFonts w:cs="Times New Roman"/>
          <w:szCs w:val="24"/>
        </w:rPr>
      </w:pPr>
      <w:r w:rsidRPr="00B34410">
        <w:rPr>
          <w:rFonts w:cs="Times New Roman"/>
          <w:szCs w:val="24"/>
        </w:rPr>
        <w:lastRenderedPageBreak/>
        <w:t xml:space="preserve">El agua que estas familias consumen es directamente del acueducto por lo tanto manifestaron las 15 familias que el olor, color y sabor es totalmente normal. Por tal razón no tienen una precaución de esta acción y de las precauciones que se pueden vivir si se sigue practicando esta actividad. </w:t>
      </w:r>
    </w:p>
    <w:p w14:paraId="7E7645C8" w14:textId="50413A60" w:rsidR="00BB4572" w:rsidRPr="00BB4572" w:rsidRDefault="00BB4572" w:rsidP="00BB4572">
      <w:pPr>
        <w:pStyle w:val="Descripcin"/>
        <w:keepNext/>
        <w:jc w:val="center"/>
        <w:rPr>
          <w:b w:val="0"/>
          <w:color w:val="auto"/>
          <w:sz w:val="24"/>
          <w:szCs w:val="24"/>
        </w:rPr>
      </w:pPr>
      <w:bookmarkStart w:id="48" w:name="_Toc25653050"/>
      <w:r w:rsidRPr="00BB4572">
        <w:rPr>
          <w:color w:val="auto"/>
          <w:sz w:val="24"/>
          <w:szCs w:val="24"/>
        </w:rPr>
        <w:t xml:space="preserve">Tabla </w:t>
      </w:r>
      <w:r w:rsidRPr="00BB4572">
        <w:rPr>
          <w:color w:val="auto"/>
          <w:sz w:val="24"/>
          <w:szCs w:val="24"/>
        </w:rPr>
        <w:fldChar w:fldCharType="begin"/>
      </w:r>
      <w:r w:rsidRPr="00BB4572">
        <w:rPr>
          <w:color w:val="auto"/>
          <w:sz w:val="24"/>
          <w:szCs w:val="24"/>
        </w:rPr>
        <w:instrText xml:space="preserve"> SEQ Tabla \* ARABIC </w:instrText>
      </w:r>
      <w:r w:rsidRPr="00BB4572">
        <w:rPr>
          <w:color w:val="auto"/>
          <w:sz w:val="24"/>
          <w:szCs w:val="24"/>
        </w:rPr>
        <w:fldChar w:fldCharType="separate"/>
      </w:r>
      <w:r w:rsidR="00E24CCC">
        <w:rPr>
          <w:noProof/>
          <w:color w:val="auto"/>
          <w:sz w:val="24"/>
          <w:szCs w:val="24"/>
        </w:rPr>
        <w:t>2</w:t>
      </w:r>
      <w:r w:rsidRPr="00BB4572">
        <w:rPr>
          <w:color w:val="auto"/>
          <w:sz w:val="24"/>
          <w:szCs w:val="24"/>
        </w:rPr>
        <w:fldChar w:fldCharType="end"/>
      </w:r>
      <w:r w:rsidRPr="00BB4572">
        <w:rPr>
          <w:color w:val="auto"/>
          <w:sz w:val="24"/>
          <w:szCs w:val="24"/>
        </w:rPr>
        <w:t xml:space="preserve">: </w:t>
      </w:r>
      <w:r w:rsidRPr="00BB4572">
        <w:rPr>
          <w:b w:val="0"/>
          <w:color w:val="auto"/>
          <w:sz w:val="24"/>
          <w:szCs w:val="24"/>
        </w:rPr>
        <w:t>Relación entre calidad de vida y saneamiento básico</w:t>
      </w:r>
      <w:bookmarkEnd w:id="48"/>
    </w:p>
    <w:tbl>
      <w:tblPr>
        <w:tblStyle w:val="Tablaconcuadrcula"/>
        <w:tblW w:w="0" w:type="auto"/>
        <w:jc w:val="center"/>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8381"/>
      </w:tblGrid>
      <w:tr w:rsidR="00E666AE" w:rsidRPr="00B34410" w14:paraId="63BF3FD2" w14:textId="77777777" w:rsidTr="003074F5">
        <w:trPr>
          <w:trHeight w:val="1556"/>
          <w:jc w:val="center"/>
        </w:trPr>
        <w:tc>
          <w:tcPr>
            <w:tcW w:w="8381" w:type="dxa"/>
          </w:tcPr>
          <w:p w14:paraId="28C8468D" w14:textId="77777777" w:rsidR="00E666AE" w:rsidRPr="006015B1" w:rsidRDefault="00E666AE" w:rsidP="00BB4572">
            <w:pPr>
              <w:ind w:firstLine="0"/>
              <w:rPr>
                <w:rFonts w:cs="Times New Roman"/>
                <w:szCs w:val="24"/>
                <w:lang w:val="es-ES"/>
              </w:rPr>
            </w:pPr>
          </w:p>
          <w:p w14:paraId="388BBC30" w14:textId="419FC152" w:rsidR="00E666AE" w:rsidRPr="00B34410" w:rsidRDefault="00E666AE" w:rsidP="00BB4572">
            <w:pPr>
              <w:ind w:firstLine="708"/>
              <w:rPr>
                <w:rFonts w:cs="Times New Roman"/>
                <w:szCs w:val="24"/>
              </w:rPr>
            </w:pPr>
            <w:r w:rsidRPr="00B34410">
              <w:rPr>
                <w:rFonts w:cs="Times New Roman"/>
                <w:szCs w:val="24"/>
              </w:rPr>
              <w:t>RELACIÓN ENTRE CONDICIONES DE SANEAMIENTO BÁSICO Y CALIDAD DE VIDA DE LAS FAMILIAS VENEZOLANAS MIGRANTES.</w:t>
            </w:r>
          </w:p>
        </w:tc>
      </w:tr>
      <w:tr w:rsidR="00E666AE" w:rsidRPr="00B34410" w14:paraId="2560CE2B" w14:textId="77777777" w:rsidTr="003074F5">
        <w:trPr>
          <w:trHeight w:val="1535"/>
          <w:jc w:val="center"/>
        </w:trPr>
        <w:tc>
          <w:tcPr>
            <w:tcW w:w="8381" w:type="dxa"/>
            <w:tcBorders>
              <w:bottom w:val="nil"/>
            </w:tcBorders>
          </w:tcPr>
          <w:p w14:paraId="3B0058F2" w14:textId="18FEF3A4" w:rsidR="00E666AE" w:rsidRPr="00B34410" w:rsidRDefault="00E666AE" w:rsidP="00B34410">
            <w:pPr>
              <w:rPr>
                <w:rFonts w:cs="Times New Roman"/>
                <w:szCs w:val="24"/>
              </w:rPr>
            </w:pPr>
            <w:proofErr w:type="gramStart"/>
            <w:r w:rsidRPr="00B34410">
              <w:rPr>
                <w:rFonts w:cs="Times New Roman"/>
                <w:szCs w:val="24"/>
              </w:rPr>
              <w:t>En  los</w:t>
            </w:r>
            <w:proofErr w:type="gramEnd"/>
            <w:r w:rsidRPr="00B34410">
              <w:rPr>
                <w:rFonts w:cs="Times New Roman"/>
                <w:szCs w:val="24"/>
              </w:rPr>
              <w:t xml:space="preserve"> barrios, La Esperanza, Caballero y </w:t>
            </w:r>
            <w:r w:rsidR="00BB4572" w:rsidRPr="00B34410">
              <w:rPr>
                <w:rFonts w:cs="Times New Roman"/>
                <w:szCs w:val="24"/>
              </w:rPr>
              <w:t>Góngora</w:t>
            </w:r>
            <w:r w:rsidRPr="00B34410">
              <w:rPr>
                <w:rFonts w:cs="Times New Roman"/>
                <w:szCs w:val="24"/>
              </w:rPr>
              <w:t xml:space="preserve">, Y Portal del Bunde Del municipio del Espinal-Tolima, por medio de un proceso de investigación en el cual las familias venezolanas migrantes y actualmente residentes de los barrios mencionados anteriormente, fueron objeto de estudio para la ejecución de este proceso. </w:t>
            </w:r>
          </w:p>
          <w:p w14:paraId="7E85E0EE" w14:textId="0C9BEF1B" w:rsidR="00D42628" w:rsidRPr="00B34410" w:rsidRDefault="00E666AE" w:rsidP="00D42628">
            <w:pPr>
              <w:ind w:firstLine="0"/>
              <w:rPr>
                <w:rFonts w:cs="Times New Roman"/>
                <w:szCs w:val="24"/>
              </w:rPr>
            </w:pPr>
            <w:r w:rsidRPr="00B34410">
              <w:rPr>
                <w:rFonts w:cs="Times New Roman"/>
                <w:szCs w:val="24"/>
              </w:rPr>
              <w:t xml:space="preserve">Proceso desarrollado mediante la implementación de instrumentos que determinan la siguiente relación entre calidad de vida y saneamiento básico. </w:t>
            </w:r>
            <w:r w:rsidR="00D42628">
              <w:rPr>
                <w:rFonts w:cs="Times New Roman"/>
                <w:szCs w:val="24"/>
              </w:rPr>
              <w:t xml:space="preserve"> En el análisis cualitativo se determinó que la relación entre estos dos componentes sociales es totalmente e</w:t>
            </w:r>
            <w:r w:rsidR="00D42628" w:rsidRPr="00B34410">
              <w:rPr>
                <w:rFonts w:cs="Times New Roman"/>
                <w:szCs w:val="24"/>
              </w:rPr>
              <w:t>strecha</w:t>
            </w:r>
            <w:r w:rsidR="00D42628">
              <w:rPr>
                <w:rFonts w:cs="Times New Roman"/>
                <w:szCs w:val="24"/>
              </w:rPr>
              <w:t>, por lo tanto el resultado de los instrumentos aplicados permitió concluir</w:t>
            </w:r>
            <w:r w:rsidR="00D42628" w:rsidRPr="00B34410">
              <w:rPr>
                <w:rFonts w:cs="Times New Roman"/>
                <w:szCs w:val="24"/>
              </w:rPr>
              <w:t xml:space="preserve"> que la unión que existe entre estos dos componentes es de suma importancia, debido a que se complementan comúnmente para lograr un nivel estable, A su vez se constituye como un elemento básico en la vida de los individuos, que además de tener una persistencia, logran un desarrollo personal y humano en la sociedad. Se caracteriza por un medio principal denominado entorno, a su vez con una variedad de componentes que lo conforman tales como, </w:t>
            </w:r>
            <w:r w:rsidR="00D42628" w:rsidRPr="00B34410">
              <w:rPr>
                <w:rFonts w:cs="Times New Roman"/>
                <w:szCs w:val="24"/>
              </w:rPr>
              <w:lastRenderedPageBreak/>
              <w:t>Medioambiente, salud física, salud psicológica, Derechos, Bienestar, Inclusión social, autodeterminación, red interpersonal, educación, economía, política y servicios.</w:t>
            </w:r>
          </w:p>
          <w:p w14:paraId="414F4460" w14:textId="77777777" w:rsidR="00D42628" w:rsidRDefault="00D42628" w:rsidP="00D42628">
            <w:pPr>
              <w:rPr>
                <w:rFonts w:cs="Times New Roman"/>
                <w:szCs w:val="24"/>
              </w:rPr>
            </w:pPr>
            <w:r w:rsidRPr="00B34410">
              <w:rPr>
                <w:rFonts w:cs="Times New Roman"/>
                <w:szCs w:val="24"/>
              </w:rPr>
              <w:t xml:space="preserve">El saneamiento básico, son las acciones técnicas y socio-económicas de salud pública que tienen por objetivo alcanzar niveles estables en la salubridad ambiental, Son política públicas que necesitan de altos índices de planeación e inversión, a su vez certifican, el manejo sanitario, agua potable, aguas residuales, aguas excretas, residuos alimenticios, residuos sólidos y practicas adecuadas de higiene, Esto permite reducir los riesgos para la salud y prevenir la contaminación, de igual manera al lograr un nivel determinado de estas acciones y técnicas se obtiene una satisfacción de necesidades y un entorno positivo con desarrollo en el capital humano, lo que permite una relación e impacto efectivo en la sociedad, la calidad de vida se basa en ser un integrador multidimensional de elementos objetivos y subjetivos, el desarrollo de la humanidad como convencional objetivo y una satisfacción con la vida o entorno como determinante subjetivo. De igual manera el cumplimiento de estos derechos abre paso a que la equidad, el respeto y la dignidad del individuo sean el pilar central de la sociedad, junto con un bienestar integral asociado a la participación y apoyo de los individuos en la comunidad, de igual manera se verán reflejados los niveles de educación, cultura competencias personales, auto superación, metas obtenidas e independencia personal, lo que permite al individuo a desarrollar sus habilidades e interacciones sociales y superar  las adversidades que se correlacionan con </w:t>
            </w:r>
            <w:r>
              <w:rPr>
                <w:rFonts w:cs="Times New Roman"/>
                <w:szCs w:val="24"/>
              </w:rPr>
              <w:t xml:space="preserve">el desarrollo de la humanidad. </w:t>
            </w:r>
          </w:p>
          <w:p w14:paraId="00505886" w14:textId="239F4F77" w:rsidR="00D42628" w:rsidRPr="00B34410" w:rsidRDefault="00D42628" w:rsidP="00D42628">
            <w:pPr>
              <w:rPr>
                <w:rFonts w:cs="Times New Roman"/>
                <w:szCs w:val="24"/>
              </w:rPr>
            </w:pPr>
            <w:r>
              <w:rPr>
                <w:rFonts w:cs="Times New Roman"/>
                <w:szCs w:val="24"/>
              </w:rPr>
              <w:lastRenderedPageBreak/>
              <w:t xml:space="preserve">En el análisis cuantitativo se pudo determinar por medio de la aplicación de los instrumentos que la mayoría de estas familias venezolanas no cuentan con una afiliación </w:t>
            </w:r>
            <w:r w:rsidR="00DF1057">
              <w:rPr>
                <w:rFonts w:cs="Times New Roman"/>
                <w:szCs w:val="24"/>
              </w:rPr>
              <w:t>e</w:t>
            </w:r>
            <w:r>
              <w:rPr>
                <w:rFonts w:cs="Times New Roman"/>
                <w:szCs w:val="24"/>
              </w:rPr>
              <w:t>l sistema general de seguridad social en salud, a su vez su tipología familia es extensa en la generalidad de lo</w:t>
            </w:r>
            <w:r w:rsidR="00DF1057">
              <w:rPr>
                <w:rFonts w:cs="Times New Roman"/>
                <w:szCs w:val="24"/>
              </w:rPr>
              <w:t>s casos dando paso a una hacina</w:t>
            </w:r>
            <w:r>
              <w:rPr>
                <w:rFonts w:cs="Times New Roman"/>
                <w:szCs w:val="24"/>
              </w:rPr>
              <w:t xml:space="preserve">miento que impide al individuo desarrollarse positivamente en el entorno, también se determina que los </w:t>
            </w:r>
            <w:r w:rsidR="00650F5E">
              <w:rPr>
                <w:rFonts w:cs="Times New Roman"/>
                <w:szCs w:val="24"/>
              </w:rPr>
              <w:t>hábitos</w:t>
            </w:r>
            <w:r>
              <w:rPr>
                <w:rFonts w:cs="Times New Roman"/>
                <w:szCs w:val="24"/>
              </w:rPr>
              <w:t xml:space="preserve"> de aseo personal y del entorno de estos individuos son totalmente inadecuados esto desencadena una variedad de amenazas que ponen en riesgo la salud y la vitalidad del ser humanos, </w:t>
            </w:r>
            <w:r w:rsidR="00DF1057">
              <w:rPr>
                <w:rFonts w:cs="Times New Roman"/>
                <w:szCs w:val="24"/>
              </w:rPr>
              <w:t xml:space="preserve">por lo tanto se concluye que el abastecimiento de agua es suficiente para su utilidad, el color olor y sabor de la misma es normal, determinado por 15 familias, poseen disposición adecuada de eliminación de excretas una recolección de basuras optimas que permite que el individuo este más protegido a afectarse por esta variedad de elementos </w:t>
            </w:r>
            <w:r>
              <w:rPr>
                <w:rFonts w:cs="Times New Roman"/>
                <w:szCs w:val="24"/>
              </w:rPr>
              <w:t xml:space="preserve">los </w:t>
            </w:r>
            <w:r w:rsidR="00650F5E">
              <w:rPr>
                <w:rFonts w:cs="Times New Roman"/>
                <w:szCs w:val="24"/>
              </w:rPr>
              <w:t>hábitos</w:t>
            </w:r>
            <w:r>
              <w:rPr>
                <w:rFonts w:cs="Times New Roman"/>
                <w:szCs w:val="24"/>
              </w:rPr>
              <w:t xml:space="preserve"> alimenticios no son adecuados para fortalecer un crecimiento y desarrollo mediante los cuales el individuo se defienda de amenazas a las que se enfrenta diariamente</w:t>
            </w:r>
            <w:r w:rsidR="00DF1057">
              <w:rPr>
                <w:rFonts w:cs="Times New Roman"/>
                <w:szCs w:val="24"/>
              </w:rPr>
              <w:t xml:space="preserve">. En este proceso cuantitativo se determina que las familias no poseen un nivel adecuado en el saneamiento básico, por lo tanto el efecto que se visibiliza en la calidad no es un aspecto favorable para que sea contemplado positivamente en el entorno y las familias </w:t>
            </w:r>
            <w:r w:rsidR="008326D6">
              <w:rPr>
                <w:rFonts w:cs="Times New Roman"/>
                <w:szCs w:val="24"/>
              </w:rPr>
              <w:t>obtengan</w:t>
            </w:r>
            <w:r w:rsidR="00DF1057">
              <w:rPr>
                <w:rFonts w:cs="Times New Roman"/>
                <w:szCs w:val="24"/>
              </w:rPr>
              <w:t xml:space="preserve"> un desarrollo positivo de manera individual y colectivamente.</w:t>
            </w:r>
          </w:p>
        </w:tc>
      </w:tr>
      <w:tr w:rsidR="00E666AE" w:rsidRPr="00B34410" w14:paraId="76EE045C" w14:textId="77777777" w:rsidTr="003074F5">
        <w:trPr>
          <w:trHeight w:val="74"/>
          <w:jc w:val="center"/>
        </w:trPr>
        <w:tc>
          <w:tcPr>
            <w:tcW w:w="8381" w:type="dxa"/>
            <w:tcBorders>
              <w:top w:val="nil"/>
              <w:bottom w:val="nil"/>
            </w:tcBorders>
          </w:tcPr>
          <w:p w14:paraId="530EB978" w14:textId="55308446" w:rsidR="00E666AE" w:rsidRPr="00B34410" w:rsidRDefault="00E666AE" w:rsidP="00D42628">
            <w:pPr>
              <w:ind w:firstLine="0"/>
              <w:rPr>
                <w:rFonts w:cs="Times New Roman"/>
                <w:szCs w:val="24"/>
              </w:rPr>
            </w:pPr>
          </w:p>
        </w:tc>
      </w:tr>
    </w:tbl>
    <w:p w14:paraId="0558B834" w14:textId="09A4AA87" w:rsidR="00184ADA" w:rsidRDefault="006015B1" w:rsidP="00DF1057">
      <w:pPr>
        <w:ind w:firstLine="0"/>
        <w:jc w:val="center"/>
        <w:rPr>
          <w:rFonts w:cs="Times New Roman"/>
          <w:b/>
          <w:szCs w:val="24"/>
        </w:rPr>
      </w:pPr>
      <w:r w:rsidRPr="006015B1">
        <w:rPr>
          <w:rFonts w:cs="Times New Roman"/>
          <w:b/>
          <w:szCs w:val="24"/>
        </w:rPr>
        <w:t>Fuente:</w:t>
      </w:r>
      <w:bookmarkStart w:id="49" w:name="_Toc9343595"/>
      <w:r w:rsidR="00DF1057">
        <w:rPr>
          <w:rFonts w:cs="Times New Roman"/>
          <w:szCs w:val="24"/>
        </w:rPr>
        <w:t xml:space="preserve"> Elaboración propia</w:t>
      </w:r>
    </w:p>
    <w:p w14:paraId="51189E91" w14:textId="77777777" w:rsidR="004518D5" w:rsidRDefault="004518D5" w:rsidP="00184ADA">
      <w:pPr>
        <w:pStyle w:val="Ttulo1"/>
      </w:pPr>
      <w:bookmarkStart w:id="50" w:name="_Toc25660296"/>
    </w:p>
    <w:p w14:paraId="3887FCFD" w14:textId="77777777" w:rsidR="004518D5" w:rsidRDefault="004518D5" w:rsidP="00184ADA">
      <w:pPr>
        <w:pStyle w:val="Ttulo1"/>
      </w:pPr>
    </w:p>
    <w:p w14:paraId="5401475B" w14:textId="77777777" w:rsidR="004518D5" w:rsidRDefault="004518D5" w:rsidP="00184ADA">
      <w:pPr>
        <w:pStyle w:val="Ttulo1"/>
      </w:pPr>
    </w:p>
    <w:p w14:paraId="501B58E8" w14:textId="77777777" w:rsidR="004518D5" w:rsidRDefault="004518D5" w:rsidP="00184ADA">
      <w:pPr>
        <w:pStyle w:val="Ttulo1"/>
      </w:pPr>
    </w:p>
    <w:p w14:paraId="442E96DF" w14:textId="77777777" w:rsidR="004518D5" w:rsidRDefault="004518D5" w:rsidP="00184ADA">
      <w:pPr>
        <w:pStyle w:val="Ttulo1"/>
      </w:pPr>
    </w:p>
    <w:p w14:paraId="4A5EB3A4" w14:textId="77777777" w:rsidR="004518D5" w:rsidRDefault="004518D5" w:rsidP="00184ADA">
      <w:pPr>
        <w:pStyle w:val="Ttulo1"/>
      </w:pPr>
    </w:p>
    <w:p w14:paraId="2E1E711F" w14:textId="77777777" w:rsidR="004518D5" w:rsidRDefault="004518D5" w:rsidP="00184ADA">
      <w:pPr>
        <w:pStyle w:val="Ttulo1"/>
      </w:pPr>
    </w:p>
    <w:p w14:paraId="60E6843B" w14:textId="77777777" w:rsidR="004518D5" w:rsidRDefault="004518D5" w:rsidP="00184ADA">
      <w:pPr>
        <w:pStyle w:val="Ttulo1"/>
      </w:pPr>
    </w:p>
    <w:p w14:paraId="066BC0B3" w14:textId="77777777" w:rsidR="004518D5" w:rsidRDefault="004518D5" w:rsidP="00184ADA">
      <w:pPr>
        <w:pStyle w:val="Ttulo1"/>
      </w:pPr>
    </w:p>
    <w:p w14:paraId="6ECC50C4" w14:textId="77777777" w:rsidR="004518D5" w:rsidRDefault="004518D5" w:rsidP="00184ADA">
      <w:pPr>
        <w:pStyle w:val="Ttulo1"/>
      </w:pPr>
    </w:p>
    <w:p w14:paraId="2F4362D2" w14:textId="77777777" w:rsidR="004518D5" w:rsidRDefault="004518D5" w:rsidP="00184ADA">
      <w:pPr>
        <w:pStyle w:val="Ttulo1"/>
      </w:pPr>
    </w:p>
    <w:p w14:paraId="4732D041" w14:textId="77777777" w:rsidR="004518D5" w:rsidRDefault="004518D5" w:rsidP="00184ADA">
      <w:pPr>
        <w:pStyle w:val="Ttulo1"/>
      </w:pPr>
    </w:p>
    <w:p w14:paraId="036C2FC6" w14:textId="77777777" w:rsidR="004518D5" w:rsidRDefault="004518D5" w:rsidP="00184ADA">
      <w:pPr>
        <w:pStyle w:val="Ttulo1"/>
      </w:pPr>
    </w:p>
    <w:p w14:paraId="68717075" w14:textId="77777777" w:rsidR="004518D5" w:rsidRDefault="004518D5" w:rsidP="00184ADA">
      <w:pPr>
        <w:pStyle w:val="Ttulo1"/>
      </w:pPr>
    </w:p>
    <w:p w14:paraId="62F414D0" w14:textId="77777777" w:rsidR="004518D5" w:rsidRDefault="004518D5" w:rsidP="00184ADA">
      <w:pPr>
        <w:pStyle w:val="Ttulo1"/>
      </w:pPr>
    </w:p>
    <w:p w14:paraId="1EA4AE03" w14:textId="77777777" w:rsidR="004518D5" w:rsidRDefault="004518D5" w:rsidP="00184ADA">
      <w:pPr>
        <w:pStyle w:val="Ttulo1"/>
      </w:pPr>
    </w:p>
    <w:p w14:paraId="16E031ED" w14:textId="41C1AB16" w:rsidR="00D20F3E" w:rsidRPr="00B34410" w:rsidRDefault="00924C48" w:rsidP="00184ADA">
      <w:pPr>
        <w:pStyle w:val="Ttulo1"/>
      </w:pPr>
      <w:r>
        <w:lastRenderedPageBreak/>
        <w:t xml:space="preserve">CAPITULO </w:t>
      </w:r>
      <w:r w:rsidR="00D20F3E" w:rsidRPr="00B34410">
        <w:t>V</w:t>
      </w:r>
      <w:bookmarkEnd w:id="50"/>
    </w:p>
    <w:p w14:paraId="20D44788" w14:textId="2D9BBDD4" w:rsidR="005651B8" w:rsidRPr="00B34410" w:rsidRDefault="004F356F" w:rsidP="00184ADA">
      <w:pPr>
        <w:pStyle w:val="Ttulo1"/>
      </w:pPr>
      <w:bookmarkStart w:id="51" w:name="_Toc25660297"/>
      <w:r w:rsidRPr="00B34410">
        <w:t>C</w:t>
      </w:r>
      <w:r w:rsidR="00184ADA" w:rsidRPr="00B34410">
        <w:t>onclusiones</w:t>
      </w:r>
      <w:bookmarkEnd w:id="49"/>
      <w:bookmarkEnd w:id="51"/>
    </w:p>
    <w:p w14:paraId="2DFE61D3" w14:textId="197E5CD6" w:rsidR="00D20F3E" w:rsidRPr="00B34410" w:rsidRDefault="00D20F3E" w:rsidP="00B34410">
      <w:pPr>
        <w:rPr>
          <w:rFonts w:cs="Times New Roman"/>
          <w:szCs w:val="24"/>
          <w:lang w:eastAsia="es-ES"/>
        </w:rPr>
      </w:pPr>
      <w:proofErr w:type="gramStart"/>
      <w:r w:rsidRPr="00B34410">
        <w:rPr>
          <w:rFonts w:cs="Times New Roman"/>
          <w:szCs w:val="24"/>
          <w:lang w:eastAsia="es-ES"/>
        </w:rPr>
        <w:t>Finalmente</w:t>
      </w:r>
      <w:proofErr w:type="gramEnd"/>
      <w:r w:rsidRPr="00B34410">
        <w:rPr>
          <w:rFonts w:cs="Times New Roman"/>
          <w:szCs w:val="24"/>
          <w:lang w:eastAsia="es-ES"/>
        </w:rPr>
        <w:t xml:space="preserve"> después de que se realizó el trabajo de investigación y de lograr el cumplimiento de referentes teóricos, conceptos, conocimientos y actividades, se logró llegar a las siguientes conclusiones: </w:t>
      </w:r>
    </w:p>
    <w:p w14:paraId="5907DE57" w14:textId="765DF19F" w:rsidR="00E245F7" w:rsidRPr="00B34410" w:rsidRDefault="003933A7" w:rsidP="00B34410">
      <w:pPr>
        <w:rPr>
          <w:rFonts w:cs="Times New Roman"/>
          <w:szCs w:val="24"/>
          <w:shd w:val="clear" w:color="auto" w:fill="FFFFFF"/>
        </w:rPr>
      </w:pPr>
      <w:r w:rsidRPr="00B34410">
        <w:rPr>
          <w:rFonts w:cs="Times New Roman"/>
          <w:szCs w:val="24"/>
          <w:shd w:val="clear" w:color="auto" w:fill="FFFFFF"/>
        </w:rPr>
        <w:t xml:space="preserve">El saneamiento básico en la población venezolana es un problema que logra una atención especial, debido al gran impacto que ha </w:t>
      </w:r>
      <w:r w:rsidR="004F356F" w:rsidRPr="00B34410">
        <w:rPr>
          <w:rFonts w:cs="Times New Roman"/>
          <w:szCs w:val="24"/>
          <w:shd w:val="clear" w:color="auto" w:fill="FFFFFF"/>
        </w:rPr>
        <w:t>generado.</w:t>
      </w:r>
    </w:p>
    <w:p w14:paraId="1DE98A0C" w14:textId="7990C655" w:rsidR="00E245F7" w:rsidRPr="00B34410" w:rsidRDefault="002F132E" w:rsidP="00B34410">
      <w:pPr>
        <w:rPr>
          <w:rFonts w:cs="Times New Roman"/>
          <w:szCs w:val="24"/>
          <w:shd w:val="clear" w:color="auto" w:fill="FFFFFF"/>
        </w:rPr>
      </w:pPr>
      <w:r w:rsidRPr="00B34410">
        <w:rPr>
          <w:rFonts w:cs="Times New Roman"/>
          <w:szCs w:val="24"/>
          <w:shd w:val="clear" w:color="auto" w:fill="FFFFFF"/>
        </w:rPr>
        <w:t>El</w:t>
      </w:r>
      <w:r w:rsidR="00ED4D87" w:rsidRPr="00B34410">
        <w:rPr>
          <w:rFonts w:cs="Times New Roman"/>
          <w:szCs w:val="24"/>
          <w:shd w:val="clear" w:color="auto" w:fill="FFFFFF"/>
        </w:rPr>
        <w:t xml:space="preserve"> diagnóstico inicial revelo </w:t>
      </w:r>
      <w:r w:rsidR="00B35774" w:rsidRPr="00B34410">
        <w:rPr>
          <w:rFonts w:cs="Times New Roman"/>
          <w:szCs w:val="24"/>
          <w:shd w:val="clear" w:color="auto" w:fill="FFFFFF"/>
        </w:rPr>
        <w:t>que existen grandes dificultades en la calidad de vida de las familias migrantes</w:t>
      </w:r>
      <w:r w:rsidR="00D442B7" w:rsidRPr="00B34410">
        <w:rPr>
          <w:rFonts w:cs="Times New Roman"/>
          <w:szCs w:val="24"/>
          <w:shd w:val="clear" w:color="auto" w:fill="FFFFFF"/>
        </w:rPr>
        <w:t>.</w:t>
      </w:r>
    </w:p>
    <w:p w14:paraId="2D753B48" w14:textId="64A7DAB7" w:rsidR="00D442B7" w:rsidRPr="00B34410" w:rsidRDefault="00D442B7" w:rsidP="00B34410">
      <w:pPr>
        <w:rPr>
          <w:rFonts w:cs="Times New Roman"/>
          <w:szCs w:val="24"/>
          <w:shd w:val="clear" w:color="auto" w:fill="FFFFFF"/>
        </w:rPr>
      </w:pPr>
      <w:r w:rsidRPr="00B34410">
        <w:rPr>
          <w:rFonts w:cs="Times New Roman"/>
          <w:szCs w:val="24"/>
          <w:shd w:val="clear" w:color="auto" w:fill="FFFFFF"/>
        </w:rPr>
        <w:t>En el municipio del Espinal Tolima, las familias encuestadas padecen de afectaciones en la calidad de vida debido a las condiciones de saneamiento básico en que se encuentran.</w:t>
      </w:r>
    </w:p>
    <w:p w14:paraId="1B94FEBC" w14:textId="3915E203" w:rsidR="00D442B7" w:rsidRPr="00B34410" w:rsidRDefault="00D442B7" w:rsidP="00B34410">
      <w:pPr>
        <w:rPr>
          <w:rFonts w:cs="Times New Roman"/>
          <w:szCs w:val="24"/>
          <w:shd w:val="clear" w:color="auto" w:fill="FFFFFF"/>
        </w:rPr>
      </w:pPr>
      <w:r w:rsidRPr="00B34410">
        <w:rPr>
          <w:rFonts w:cs="Times New Roman"/>
          <w:szCs w:val="24"/>
          <w:shd w:val="clear" w:color="auto" w:fill="FFFFFF"/>
        </w:rPr>
        <w:t xml:space="preserve">Se determinó que la mayoría de estas familias no cuentan con una ruta específica para obtener algún tipo de beneficio, por lo </w:t>
      </w:r>
      <w:proofErr w:type="gramStart"/>
      <w:r w:rsidRPr="00B34410">
        <w:rPr>
          <w:rFonts w:cs="Times New Roman"/>
          <w:szCs w:val="24"/>
          <w:shd w:val="clear" w:color="auto" w:fill="FFFFFF"/>
        </w:rPr>
        <w:t>tanto</w:t>
      </w:r>
      <w:proofErr w:type="gramEnd"/>
      <w:r w:rsidRPr="00B34410">
        <w:rPr>
          <w:rFonts w:cs="Times New Roman"/>
          <w:szCs w:val="24"/>
          <w:shd w:val="clear" w:color="auto" w:fill="FFFFFF"/>
        </w:rPr>
        <w:t xml:space="preserve"> deben sobrevivir con los pocos recursos que adquieren.</w:t>
      </w:r>
    </w:p>
    <w:p w14:paraId="4F4DA38F" w14:textId="1C393696" w:rsidR="00D442B7" w:rsidRPr="00B34410" w:rsidRDefault="00D442B7" w:rsidP="00B34410">
      <w:pPr>
        <w:rPr>
          <w:rFonts w:cs="Times New Roman"/>
          <w:szCs w:val="24"/>
          <w:shd w:val="clear" w:color="auto" w:fill="FFFFFF"/>
        </w:rPr>
      </w:pPr>
      <w:r w:rsidRPr="00B34410">
        <w:rPr>
          <w:rFonts w:cs="Times New Roman"/>
          <w:szCs w:val="24"/>
          <w:shd w:val="clear" w:color="auto" w:fill="FFFFFF"/>
        </w:rPr>
        <w:t>Dentro de otro aspecto que afecta el desarrollo humano se encuentra una calidad de vida deteriorada y un gran alto índice de necesidades que diariamente se incrementan en el entorno personal y social de estos individuos.</w:t>
      </w:r>
    </w:p>
    <w:p w14:paraId="59EFDED9" w14:textId="45372B07" w:rsidR="00D442B7" w:rsidRDefault="00D442B7" w:rsidP="00B34410">
      <w:pPr>
        <w:rPr>
          <w:rFonts w:cs="Times New Roman"/>
          <w:szCs w:val="24"/>
          <w:shd w:val="clear" w:color="auto" w:fill="FFFFFF"/>
        </w:rPr>
      </w:pPr>
      <w:r w:rsidRPr="00B34410">
        <w:rPr>
          <w:rFonts w:cs="Times New Roman"/>
          <w:szCs w:val="24"/>
          <w:shd w:val="clear" w:color="auto" w:fill="FFFFFF"/>
        </w:rPr>
        <w:t xml:space="preserve">La relación que existe entre el saneamiento básico y la calidad de vida es estrecha, por lo </w:t>
      </w:r>
      <w:proofErr w:type="gramStart"/>
      <w:r w:rsidRPr="00B34410">
        <w:rPr>
          <w:rFonts w:cs="Times New Roman"/>
          <w:szCs w:val="24"/>
          <w:shd w:val="clear" w:color="auto" w:fill="FFFFFF"/>
        </w:rPr>
        <w:t>tanto</w:t>
      </w:r>
      <w:proofErr w:type="gramEnd"/>
      <w:r w:rsidRPr="00B34410">
        <w:rPr>
          <w:rFonts w:cs="Times New Roman"/>
          <w:szCs w:val="24"/>
          <w:shd w:val="clear" w:color="auto" w:fill="FFFFFF"/>
        </w:rPr>
        <w:t xml:space="preserve"> deben estar conjuntamente estables para generar en los individuos desarrollo óptimo y capacidades de superación y enfrentamiento a retos venideros.</w:t>
      </w:r>
    </w:p>
    <w:p w14:paraId="19974404" w14:textId="77777777" w:rsidR="00184ADA" w:rsidRDefault="00184ADA" w:rsidP="00B34410">
      <w:pPr>
        <w:rPr>
          <w:rFonts w:cs="Times New Roman"/>
          <w:szCs w:val="24"/>
          <w:shd w:val="clear" w:color="auto" w:fill="FFFFFF"/>
        </w:rPr>
      </w:pPr>
    </w:p>
    <w:p w14:paraId="5B18FAC9" w14:textId="77777777" w:rsidR="00184ADA" w:rsidRDefault="00184ADA" w:rsidP="00B34410">
      <w:pPr>
        <w:rPr>
          <w:rFonts w:cs="Times New Roman"/>
          <w:szCs w:val="24"/>
          <w:shd w:val="clear" w:color="auto" w:fill="FFFFFF"/>
        </w:rPr>
      </w:pPr>
    </w:p>
    <w:p w14:paraId="6859C6BC" w14:textId="77777777" w:rsidR="00184ADA" w:rsidRPr="00B34410" w:rsidRDefault="00184ADA" w:rsidP="00B34410">
      <w:pPr>
        <w:rPr>
          <w:rFonts w:cs="Times New Roman"/>
          <w:szCs w:val="24"/>
          <w:shd w:val="clear" w:color="auto" w:fill="FFFFFF"/>
        </w:rPr>
      </w:pPr>
    </w:p>
    <w:p w14:paraId="702E159D" w14:textId="62380150" w:rsidR="00686AD3" w:rsidRPr="00B34410" w:rsidRDefault="00D442B7" w:rsidP="00184ADA">
      <w:pPr>
        <w:pStyle w:val="Ttulo1"/>
      </w:pPr>
      <w:bookmarkStart w:id="52" w:name="_Toc25660298"/>
      <w:r w:rsidRPr="00B34410">
        <w:rPr>
          <w:rStyle w:val="Ttulo1Car"/>
          <w:rFonts w:cs="Times New Roman"/>
          <w:b/>
          <w:szCs w:val="24"/>
        </w:rPr>
        <w:lastRenderedPageBreak/>
        <w:t>R</w:t>
      </w:r>
      <w:r w:rsidR="00184ADA" w:rsidRPr="00B34410">
        <w:rPr>
          <w:rStyle w:val="Ttulo1Car"/>
          <w:rFonts w:cs="Times New Roman"/>
          <w:b/>
          <w:szCs w:val="24"/>
        </w:rPr>
        <w:t>ecomendaciones</w:t>
      </w:r>
      <w:bookmarkEnd w:id="52"/>
    </w:p>
    <w:p w14:paraId="33000925" w14:textId="77777777" w:rsidR="00D335D4" w:rsidRPr="00B34410" w:rsidRDefault="00D335D4" w:rsidP="00B34410">
      <w:pPr>
        <w:rPr>
          <w:rFonts w:eastAsia="Times New Roman" w:cs="Times New Roman"/>
          <w:szCs w:val="24"/>
          <w:lang w:eastAsia="es-ES"/>
        </w:rPr>
      </w:pPr>
      <w:r w:rsidRPr="00B34410">
        <w:rPr>
          <w:rFonts w:eastAsia="Times New Roman" w:cs="Times New Roman"/>
          <w:szCs w:val="24"/>
          <w:lang w:eastAsia="es-ES"/>
        </w:rPr>
        <w:t xml:space="preserve">En vista de lo anterior, se decide recomendar las siguientes acciones: </w:t>
      </w:r>
    </w:p>
    <w:p w14:paraId="236B9381" w14:textId="77777777" w:rsidR="00AE2915" w:rsidRPr="00B34410" w:rsidRDefault="00D335D4" w:rsidP="00B34410">
      <w:pPr>
        <w:rPr>
          <w:rFonts w:eastAsia="Times New Roman" w:cs="Times New Roman"/>
          <w:szCs w:val="24"/>
          <w:lang w:eastAsia="es-ES"/>
        </w:rPr>
      </w:pPr>
      <w:r w:rsidRPr="00B34410">
        <w:rPr>
          <w:rFonts w:eastAsia="Times New Roman" w:cs="Times New Roman"/>
          <w:szCs w:val="24"/>
          <w:lang w:eastAsia="es-ES"/>
        </w:rPr>
        <w:t xml:space="preserve">Ejecutar </w:t>
      </w:r>
      <w:r w:rsidR="00AE2915" w:rsidRPr="00B34410">
        <w:rPr>
          <w:rFonts w:eastAsia="Times New Roman" w:cs="Times New Roman"/>
          <w:szCs w:val="24"/>
          <w:lang w:eastAsia="es-ES"/>
        </w:rPr>
        <w:t>más investigaciones que permitan el conocimiento de más problemáticas que actualmente afectan la calidad de vida de las personas.</w:t>
      </w:r>
    </w:p>
    <w:p w14:paraId="71068524" w14:textId="77777777" w:rsidR="00AE2915" w:rsidRPr="00B34410" w:rsidRDefault="00D335D4" w:rsidP="00B34410">
      <w:pPr>
        <w:rPr>
          <w:rFonts w:eastAsia="Times New Roman" w:cs="Times New Roman"/>
          <w:szCs w:val="24"/>
          <w:lang w:eastAsia="es-ES"/>
        </w:rPr>
      </w:pPr>
      <w:r w:rsidRPr="00B34410">
        <w:rPr>
          <w:rFonts w:eastAsia="Times New Roman" w:cs="Times New Roman"/>
          <w:szCs w:val="24"/>
          <w:lang w:eastAsia="es-ES"/>
        </w:rPr>
        <w:t>Promover y fortalecer a los estudiantes para la realización de investigaciones profundas que determinen más problemáticas del entorno.</w:t>
      </w:r>
    </w:p>
    <w:p w14:paraId="222EA8A5" w14:textId="646321AE" w:rsidR="00D335D4" w:rsidRPr="00B34410" w:rsidRDefault="00130349" w:rsidP="00B34410">
      <w:pPr>
        <w:rPr>
          <w:rFonts w:eastAsia="Times New Roman" w:cs="Times New Roman"/>
          <w:szCs w:val="24"/>
          <w:lang w:eastAsia="es-ES"/>
        </w:rPr>
      </w:pPr>
      <w:r w:rsidRPr="00B34410">
        <w:rPr>
          <w:rFonts w:eastAsia="Times New Roman" w:cs="Times New Roman"/>
          <w:szCs w:val="24"/>
          <w:lang w:eastAsia="es-ES"/>
        </w:rPr>
        <w:t>Generar programas de orientación q</w:t>
      </w:r>
      <w:r w:rsidR="00D442B7" w:rsidRPr="00B34410">
        <w:rPr>
          <w:rFonts w:eastAsia="Times New Roman" w:cs="Times New Roman"/>
          <w:szCs w:val="24"/>
          <w:lang w:eastAsia="es-ES"/>
        </w:rPr>
        <w:t>ue permita una claridad de dudas</w:t>
      </w:r>
      <w:r w:rsidRPr="00B34410">
        <w:rPr>
          <w:rFonts w:eastAsia="Times New Roman" w:cs="Times New Roman"/>
          <w:szCs w:val="24"/>
          <w:lang w:eastAsia="es-ES"/>
        </w:rPr>
        <w:t xml:space="preserve"> que tengan la población migrante.</w:t>
      </w:r>
    </w:p>
    <w:p w14:paraId="73089170" w14:textId="77777777" w:rsidR="00130349" w:rsidRPr="00B34410" w:rsidRDefault="00130349" w:rsidP="00B34410">
      <w:pPr>
        <w:rPr>
          <w:rFonts w:eastAsia="Times New Roman" w:cs="Times New Roman"/>
          <w:szCs w:val="24"/>
          <w:lang w:eastAsia="es-ES"/>
        </w:rPr>
      </w:pPr>
      <w:r w:rsidRPr="00B34410">
        <w:rPr>
          <w:rFonts w:eastAsia="Times New Roman" w:cs="Times New Roman"/>
          <w:szCs w:val="24"/>
          <w:lang w:eastAsia="es-ES"/>
        </w:rPr>
        <w:t>Realizar valoración del estado de salud de la población venezolana.</w:t>
      </w:r>
    </w:p>
    <w:p w14:paraId="2AC06B2D" w14:textId="77777777" w:rsidR="00130349" w:rsidRPr="00B34410" w:rsidRDefault="00130349" w:rsidP="00B34410">
      <w:pPr>
        <w:rPr>
          <w:rFonts w:eastAsia="Times New Roman" w:cs="Times New Roman"/>
          <w:szCs w:val="24"/>
          <w:lang w:eastAsia="es-ES"/>
        </w:rPr>
      </w:pPr>
      <w:r w:rsidRPr="00B34410">
        <w:rPr>
          <w:rFonts w:eastAsia="Times New Roman" w:cs="Times New Roman"/>
          <w:szCs w:val="24"/>
          <w:lang w:eastAsia="es-ES"/>
        </w:rPr>
        <w:t>Fomentar actividades donde el individuo migrante sea objeto de intervención.</w:t>
      </w:r>
    </w:p>
    <w:p w14:paraId="4A0FEEFF" w14:textId="05A5FDB7" w:rsidR="00D442B7" w:rsidRPr="00B34410" w:rsidRDefault="00D442B7" w:rsidP="00B34410">
      <w:pPr>
        <w:rPr>
          <w:rFonts w:eastAsia="Times New Roman" w:cs="Times New Roman"/>
          <w:szCs w:val="24"/>
          <w:lang w:eastAsia="es-ES"/>
        </w:rPr>
      </w:pPr>
      <w:r w:rsidRPr="00B34410">
        <w:rPr>
          <w:rFonts w:eastAsia="Times New Roman" w:cs="Times New Roman"/>
          <w:szCs w:val="24"/>
          <w:lang w:eastAsia="es-ES"/>
        </w:rPr>
        <w:t>Educar más profesionales para que desempeñen actividades e investigaciones en pro de las necesidades sociales.</w:t>
      </w:r>
    </w:p>
    <w:p w14:paraId="4C02F866" w14:textId="70EB3C7F" w:rsidR="00D442B7" w:rsidRPr="00B34410" w:rsidRDefault="00D442B7" w:rsidP="00B34410">
      <w:pPr>
        <w:rPr>
          <w:rFonts w:eastAsia="Times New Roman" w:cs="Times New Roman"/>
          <w:szCs w:val="24"/>
          <w:lang w:eastAsia="es-ES"/>
        </w:rPr>
      </w:pPr>
      <w:r w:rsidRPr="00B34410">
        <w:rPr>
          <w:rFonts w:eastAsia="Times New Roman" w:cs="Times New Roman"/>
          <w:szCs w:val="24"/>
          <w:lang w:eastAsia="es-ES"/>
        </w:rPr>
        <w:t>Actuar de las entidades para que logren minimizar este fenómeno que afecta esta gran población.</w:t>
      </w:r>
    </w:p>
    <w:p w14:paraId="3FAF452B" w14:textId="4BCA2193" w:rsidR="00D442B7" w:rsidRPr="00B34410" w:rsidRDefault="00D442B7" w:rsidP="00B34410">
      <w:pPr>
        <w:rPr>
          <w:rFonts w:eastAsia="Times New Roman" w:cs="Times New Roman"/>
          <w:szCs w:val="24"/>
          <w:lang w:eastAsia="es-ES"/>
        </w:rPr>
      </w:pPr>
      <w:r w:rsidRPr="00B34410">
        <w:rPr>
          <w:rFonts w:eastAsia="Times New Roman" w:cs="Times New Roman"/>
          <w:szCs w:val="24"/>
          <w:lang w:eastAsia="es-ES"/>
        </w:rPr>
        <w:t>Establecer una ruta de atención directa y procedimientos en los que los individuos migrantes tengan acceso y oportunidad de mejorar su situación.</w:t>
      </w:r>
    </w:p>
    <w:p w14:paraId="32DC6FFF" w14:textId="77777777" w:rsidR="00130349" w:rsidRPr="00B34410" w:rsidRDefault="00130349" w:rsidP="00B34410">
      <w:pPr>
        <w:rPr>
          <w:rFonts w:eastAsia="Times New Roman" w:cs="Times New Roman"/>
          <w:szCs w:val="24"/>
          <w:lang w:eastAsia="es-ES"/>
        </w:rPr>
      </w:pPr>
      <w:r w:rsidRPr="00B34410">
        <w:rPr>
          <w:rFonts w:eastAsia="Times New Roman" w:cs="Times New Roman"/>
          <w:szCs w:val="24"/>
          <w:lang w:eastAsia="es-ES"/>
        </w:rPr>
        <w:t>Brindar información de los sitios específicos donde pueden dirigiesen los individuos migrantes.</w:t>
      </w:r>
    </w:p>
    <w:p w14:paraId="5BF52976" w14:textId="14987DFB" w:rsidR="00714B1C" w:rsidRPr="00B34410" w:rsidRDefault="00130349" w:rsidP="00B34410">
      <w:pPr>
        <w:rPr>
          <w:rFonts w:eastAsia="Times New Roman" w:cs="Times New Roman"/>
          <w:szCs w:val="24"/>
          <w:lang w:eastAsia="es-ES"/>
        </w:rPr>
      </w:pPr>
      <w:r w:rsidRPr="00B34410">
        <w:rPr>
          <w:rFonts w:eastAsia="Times New Roman" w:cs="Times New Roman"/>
          <w:szCs w:val="24"/>
          <w:lang w:eastAsia="es-ES"/>
        </w:rPr>
        <w:t>Velar porque todas las personas obtengan el derecho a una atención en la salud y que este derecho no sea vulnerado.</w:t>
      </w:r>
    </w:p>
    <w:p w14:paraId="4215A2D7" w14:textId="77777777" w:rsidR="002F132E" w:rsidRPr="00B34410" w:rsidRDefault="002F132E" w:rsidP="00B34410">
      <w:pPr>
        <w:jc w:val="center"/>
        <w:rPr>
          <w:rFonts w:eastAsia="Times New Roman" w:cs="Times New Roman"/>
          <w:b/>
          <w:szCs w:val="24"/>
          <w:lang w:eastAsia="es-ES"/>
        </w:rPr>
      </w:pPr>
    </w:p>
    <w:p w14:paraId="5314E49A" w14:textId="77777777" w:rsidR="002F132E" w:rsidRPr="00B34410" w:rsidRDefault="002F132E" w:rsidP="00B34410">
      <w:pPr>
        <w:jc w:val="center"/>
        <w:rPr>
          <w:rFonts w:eastAsia="Times New Roman" w:cs="Times New Roman"/>
          <w:b/>
          <w:szCs w:val="24"/>
          <w:lang w:eastAsia="es-ES"/>
        </w:rPr>
      </w:pPr>
    </w:p>
    <w:p w14:paraId="2EB473B8" w14:textId="77777777" w:rsidR="004518D5" w:rsidRDefault="004518D5" w:rsidP="004518D5">
      <w:pPr>
        <w:ind w:firstLine="0"/>
        <w:rPr>
          <w:rFonts w:eastAsia="Times New Roman" w:cs="Times New Roman"/>
          <w:b/>
          <w:szCs w:val="24"/>
          <w:lang w:eastAsia="es-ES"/>
        </w:rPr>
      </w:pPr>
    </w:p>
    <w:p w14:paraId="41348031" w14:textId="067AF6C4" w:rsidR="00D442B7" w:rsidRDefault="00184ADA" w:rsidP="004518D5">
      <w:pPr>
        <w:ind w:firstLine="0"/>
        <w:jc w:val="center"/>
        <w:rPr>
          <w:rFonts w:eastAsia="Times New Roman" w:cs="Times New Roman"/>
          <w:b/>
          <w:szCs w:val="24"/>
          <w:lang w:eastAsia="es-ES"/>
        </w:rPr>
      </w:pPr>
      <w:r>
        <w:rPr>
          <w:rFonts w:eastAsia="Times New Roman" w:cs="Times New Roman"/>
          <w:b/>
          <w:szCs w:val="24"/>
          <w:lang w:eastAsia="es-ES"/>
        </w:rPr>
        <w:lastRenderedPageBreak/>
        <w:t>CAPITULO VI</w:t>
      </w:r>
      <w:r w:rsidR="0038421C">
        <w:rPr>
          <w:rFonts w:eastAsia="Times New Roman" w:cs="Times New Roman"/>
          <w:b/>
          <w:szCs w:val="24"/>
          <w:lang w:eastAsia="es-ES"/>
        </w:rPr>
        <w:t xml:space="preserve"> REFERENCIA Y ANEXOS</w:t>
      </w:r>
    </w:p>
    <w:p w14:paraId="1BBD77EB" w14:textId="09C0C994" w:rsidR="00D57F6C" w:rsidRDefault="00D57F6C" w:rsidP="00D57F6C">
      <w:pPr>
        <w:pStyle w:val="Ttulo1"/>
        <w:rPr>
          <w:rFonts w:eastAsia="Times New Roman"/>
        </w:rPr>
      </w:pPr>
      <w:bookmarkStart w:id="53" w:name="_Toc25660299"/>
      <w:r>
        <w:rPr>
          <w:rFonts w:eastAsia="Times New Roman"/>
        </w:rPr>
        <w:t>Referencia</w:t>
      </w:r>
      <w:bookmarkEnd w:id="53"/>
    </w:p>
    <w:sdt>
      <w:sdtPr>
        <w:rPr>
          <w:rFonts w:eastAsiaTheme="minorHAnsi" w:cstheme="minorBidi"/>
          <w:b w:val="0"/>
          <w:color w:val="auto"/>
          <w:szCs w:val="22"/>
          <w:lang w:eastAsia="en-US"/>
        </w:rPr>
        <w:id w:val="200680687"/>
        <w:docPartObj>
          <w:docPartGallery w:val="Bibliographies"/>
          <w:docPartUnique/>
        </w:docPartObj>
      </w:sdtPr>
      <w:sdtContent>
        <w:p w14:paraId="2E3AA2E2" w14:textId="2EDFCD4B" w:rsidR="00D57F6C" w:rsidRDefault="00D57F6C" w:rsidP="004518D5">
          <w:pPr>
            <w:pStyle w:val="Ttulo1"/>
            <w:ind w:firstLine="0"/>
            <w:jc w:val="left"/>
          </w:pPr>
        </w:p>
        <w:sdt>
          <w:sdtPr>
            <w:rPr>
              <w:rFonts w:eastAsiaTheme="minorHAnsi" w:cstheme="minorBidi"/>
              <w:sz w:val="24"/>
              <w:szCs w:val="22"/>
              <w:lang w:eastAsia="en-US"/>
            </w:rPr>
            <w:id w:val="111145805"/>
            <w:bibliography/>
          </w:sdtPr>
          <w:sdtContent>
            <w:p w14:paraId="2E5ACAC9" w14:textId="77777777" w:rsidR="00650F5E" w:rsidRDefault="00D57F6C" w:rsidP="00650F5E">
              <w:pPr>
                <w:pStyle w:val="Bibliografa"/>
                <w:ind w:left="720" w:hanging="720"/>
                <w:rPr>
                  <w:noProof/>
                </w:rPr>
              </w:pPr>
              <w:r w:rsidRPr="00D57F6C">
                <w:rPr>
                  <w:sz w:val="24"/>
                  <w:szCs w:val="24"/>
                </w:rPr>
                <w:fldChar w:fldCharType="begin"/>
              </w:r>
              <w:r w:rsidRPr="00D57F6C">
                <w:rPr>
                  <w:sz w:val="24"/>
                  <w:szCs w:val="24"/>
                </w:rPr>
                <w:instrText>BIBLIOGRAPHY</w:instrText>
              </w:r>
              <w:r w:rsidRPr="00D57F6C">
                <w:rPr>
                  <w:sz w:val="24"/>
                  <w:szCs w:val="24"/>
                </w:rPr>
                <w:fldChar w:fldCharType="separate"/>
              </w:r>
              <w:r w:rsidR="00650F5E">
                <w:rPr>
                  <w:noProof/>
                </w:rPr>
                <w:t>Salgado Bustillos, F., Contreras Painemal, C., &amp; Albornoz, L. (2017). Obtenido de http://repositorio.ual.es/bitstream/handle/10835/6158/2164-6290-1-PB.pdf?sequence=1</w:t>
              </w:r>
            </w:p>
            <w:p w14:paraId="6C2252EA" w14:textId="77777777" w:rsidR="00650F5E" w:rsidRDefault="00650F5E" w:rsidP="00650F5E">
              <w:pPr>
                <w:pStyle w:val="Bibliografa"/>
                <w:ind w:left="720" w:hanging="720"/>
                <w:rPr>
                  <w:noProof/>
                </w:rPr>
              </w:pPr>
              <w:r>
                <w:rPr>
                  <w:noProof/>
                </w:rPr>
                <w:t>Abc, D. (2007). Obtenido de https://www.definicionabc.com/general/efecto.php</w:t>
              </w:r>
            </w:p>
            <w:p w14:paraId="7BD3C94D" w14:textId="77777777" w:rsidR="00650F5E" w:rsidRDefault="00650F5E" w:rsidP="00650F5E">
              <w:pPr>
                <w:pStyle w:val="Bibliografa"/>
                <w:ind w:left="720" w:hanging="720"/>
                <w:rPr>
                  <w:noProof/>
                </w:rPr>
              </w:pPr>
              <w:r>
                <w:rPr>
                  <w:noProof/>
                </w:rPr>
                <w:t>Agudelo Chaguendo, Barbosa Castro, A., Delgado Erazo, S. C., &amp; Domelin Lomelin, J. F. (2019). Obtenido de https://repository.unicatolica.edu.co/bitstream/handle/20.500.12237/1740/INSERCION_LABORAL_MIGRANTES_VENEZOLANOS_SECTOR_VENTAS_INFORMALES_TRANSPORTE_PUBLICO_SANTIAGO_CALI_2019.pdf?sequence=1&amp;isAllowed=y</w:t>
              </w:r>
            </w:p>
            <w:p w14:paraId="06DE7734" w14:textId="77777777" w:rsidR="00650F5E" w:rsidRDefault="00650F5E" w:rsidP="00650F5E">
              <w:pPr>
                <w:pStyle w:val="Bibliografa"/>
                <w:ind w:left="720" w:hanging="720"/>
                <w:rPr>
                  <w:noProof/>
                </w:rPr>
              </w:pPr>
              <w:r>
                <w:rPr>
                  <w:noProof/>
                </w:rPr>
                <w:t>Allen, A. J. (15 de Agosto de 2014). Obtenido de http://www.alapop.org/Congreso2014/DOCSFINAIS_PDF/ALAP_2014_FINAL103.pdf</w:t>
              </w:r>
            </w:p>
            <w:p w14:paraId="1F8FAC7B" w14:textId="77777777" w:rsidR="00650F5E" w:rsidRDefault="00650F5E" w:rsidP="00650F5E">
              <w:pPr>
                <w:pStyle w:val="Bibliografa"/>
                <w:ind w:left="720" w:hanging="720"/>
                <w:rPr>
                  <w:noProof/>
                </w:rPr>
              </w:pPr>
              <w:r>
                <w:rPr>
                  <w:noProof/>
                </w:rPr>
                <w:t xml:space="preserve">Arango. (22 de 01 de 2019). </w:t>
              </w:r>
              <w:r>
                <w:rPr>
                  <w:i/>
                  <w:iCs/>
                  <w:noProof/>
                </w:rPr>
                <w:t>RCN RADIO</w:t>
              </w:r>
              <w:r>
                <w:rPr>
                  <w:noProof/>
                </w:rPr>
                <w:t>. Recuperado el 26 de Noviembre de 2019, de RCN RADIO: https://www.rcnradio.com/colombia/region-central/sigue-aumentando-la-poblacion-venezolana-en-el-tolima</w:t>
              </w:r>
            </w:p>
            <w:p w14:paraId="65D8B310" w14:textId="77777777" w:rsidR="00650F5E" w:rsidRDefault="00650F5E" w:rsidP="00650F5E">
              <w:pPr>
                <w:pStyle w:val="Bibliografa"/>
                <w:ind w:left="720" w:hanging="720"/>
                <w:rPr>
                  <w:noProof/>
                </w:rPr>
              </w:pPr>
              <w:r>
                <w:rPr>
                  <w:noProof/>
                </w:rPr>
                <w:t xml:space="preserve">Avila, A. K. (2019). </w:t>
              </w:r>
              <w:r>
                <w:rPr>
                  <w:i/>
                  <w:iCs/>
                  <w:noProof/>
                </w:rPr>
                <w:t>Organizacion Mundial de la Salud</w:t>
              </w:r>
              <w:r>
                <w:rPr>
                  <w:noProof/>
                </w:rPr>
                <w:t>. Recuperado el 26 de Noviembre de 2019, de http://201.159.222.99/bitstream/datos/8919/1/14567_esp.pdf</w:t>
              </w:r>
            </w:p>
            <w:p w14:paraId="455A587C" w14:textId="77777777" w:rsidR="00650F5E" w:rsidRDefault="00650F5E" w:rsidP="00650F5E">
              <w:pPr>
                <w:pStyle w:val="Bibliografa"/>
                <w:ind w:left="720" w:hanging="720"/>
                <w:rPr>
                  <w:noProof/>
                </w:rPr>
              </w:pPr>
              <w:r>
                <w:rPr>
                  <w:noProof/>
                </w:rPr>
                <w:t xml:space="preserve">Azcona, J. A. (2005). </w:t>
              </w:r>
              <w:r>
                <w:rPr>
                  <w:i/>
                  <w:iCs/>
                  <w:noProof/>
                </w:rPr>
                <w:t>La migración un camino entre el desarrollo y la cooperacion.</w:t>
              </w:r>
              <w:r>
                <w:rPr>
                  <w:noProof/>
                </w:rPr>
                <w:t xml:space="preserve"> Madrid: Centro de Investigación para la Paz (CIP-FUHEM).</w:t>
              </w:r>
            </w:p>
            <w:p w14:paraId="36016790" w14:textId="77777777" w:rsidR="00650F5E" w:rsidRDefault="00650F5E" w:rsidP="00650F5E">
              <w:pPr>
                <w:pStyle w:val="Bibliografa"/>
                <w:ind w:left="720" w:hanging="720"/>
                <w:rPr>
                  <w:noProof/>
                </w:rPr>
              </w:pPr>
              <w:r>
                <w:rPr>
                  <w:noProof/>
                </w:rPr>
                <w:t xml:space="preserve">Bronfenbrenner. (1987). </w:t>
              </w:r>
              <w:r>
                <w:rPr>
                  <w:i/>
                  <w:iCs/>
                  <w:noProof/>
                </w:rPr>
                <w:t xml:space="preserve">Sildechare </w:t>
              </w:r>
              <w:r>
                <w:rPr>
                  <w:noProof/>
                </w:rPr>
                <w:t>. Obtenido de https://es.slideshare.net/vpatinod/teora-ecolgica-de-urie-bronfenbrenner-1987</w:t>
              </w:r>
            </w:p>
            <w:p w14:paraId="6EEEC2F8" w14:textId="77777777" w:rsidR="00650F5E" w:rsidRDefault="00650F5E" w:rsidP="00650F5E">
              <w:pPr>
                <w:pStyle w:val="Bibliografa"/>
                <w:ind w:left="720" w:hanging="720"/>
                <w:rPr>
                  <w:noProof/>
                </w:rPr>
              </w:pPr>
              <w:r>
                <w:rPr>
                  <w:noProof/>
                </w:rPr>
                <w:t>Bronfenbrenner, U. (1987). Obtenido de https://es.wikipedia.org/wiki/Teor%C3%ADa_Ecol%C3%B3gica_de_Bronfenbrenner</w:t>
              </w:r>
            </w:p>
            <w:p w14:paraId="58BAA51E" w14:textId="77777777" w:rsidR="00650F5E" w:rsidRDefault="00650F5E" w:rsidP="00650F5E">
              <w:pPr>
                <w:pStyle w:val="Bibliografa"/>
                <w:ind w:left="720" w:hanging="720"/>
                <w:rPr>
                  <w:noProof/>
                </w:rPr>
              </w:pPr>
              <w:r>
                <w:rPr>
                  <w:noProof/>
                </w:rPr>
                <w:t xml:space="preserve">Bronfenbrenner, U. (1987). </w:t>
              </w:r>
              <w:r>
                <w:rPr>
                  <w:i/>
                  <w:iCs/>
                  <w:noProof/>
                </w:rPr>
                <w:t>Urie Bronfenbrenner</w:t>
              </w:r>
              <w:r>
                <w:rPr>
                  <w:noProof/>
                </w:rPr>
                <w:t>. Obtenido de https://es.wikipedia.org/wiki/Teor%C3%ADa_Ecol%C3%B3gica_de_Bronfenbrenner</w:t>
              </w:r>
            </w:p>
            <w:p w14:paraId="0B5D67DD" w14:textId="77777777" w:rsidR="00650F5E" w:rsidRDefault="00650F5E" w:rsidP="00650F5E">
              <w:pPr>
                <w:pStyle w:val="Bibliografa"/>
                <w:ind w:left="720" w:hanging="720"/>
                <w:rPr>
                  <w:noProof/>
                </w:rPr>
              </w:pPr>
              <w:r>
                <w:rPr>
                  <w:noProof/>
                </w:rPr>
                <w:t xml:space="preserve">Bronfenbrenner, U. (13 de 06 de 2018). </w:t>
              </w:r>
              <w:r>
                <w:rPr>
                  <w:i/>
                  <w:iCs/>
                  <w:noProof/>
                </w:rPr>
                <w:t>La Mente Es Maravillosa .</w:t>
              </w:r>
              <w:r>
                <w:rPr>
                  <w:noProof/>
                </w:rPr>
                <w:t xml:space="preserve"> Obtenido de https://lamenteesmaravillosa.com/la-teoria-ecologica-de-bronfenbrenner/</w:t>
              </w:r>
            </w:p>
            <w:p w14:paraId="19663558" w14:textId="77777777" w:rsidR="00650F5E" w:rsidRDefault="00650F5E" w:rsidP="00650F5E">
              <w:pPr>
                <w:pStyle w:val="Bibliografa"/>
                <w:ind w:left="720" w:hanging="720"/>
                <w:rPr>
                  <w:noProof/>
                </w:rPr>
              </w:pPr>
              <w:r>
                <w:rPr>
                  <w:noProof/>
                </w:rPr>
                <w:t xml:space="preserve">Bronfenbrenner, U. (2019). </w:t>
              </w:r>
              <w:r>
                <w:rPr>
                  <w:i/>
                  <w:iCs/>
                  <w:noProof/>
                </w:rPr>
                <w:t xml:space="preserve">Psicologia y Mente </w:t>
              </w:r>
              <w:r>
                <w:rPr>
                  <w:noProof/>
                </w:rPr>
                <w:t>. Obtenido de https://psicologiaymente.com/desarrollo/teoria-ecologica-bronfenbrenner</w:t>
              </w:r>
            </w:p>
            <w:p w14:paraId="01194352" w14:textId="77777777" w:rsidR="00650F5E" w:rsidRDefault="00650F5E" w:rsidP="00650F5E">
              <w:pPr>
                <w:pStyle w:val="Bibliografa"/>
                <w:ind w:left="720" w:hanging="720"/>
                <w:rPr>
                  <w:noProof/>
                </w:rPr>
              </w:pPr>
              <w:r>
                <w:rPr>
                  <w:noProof/>
                </w:rPr>
                <w:t>Cabas Vanleenden, &amp; Fajardo Rodriguez. (2019). Obtenido de https://repository.ucc.edu.co/bitstream/20.500.12494/13321/1/2019_derechos_humanos_migrantes.pdf</w:t>
              </w:r>
            </w:p>
            <w:p w14:paraId="413845CE" w14:textId="77777777" w:rsidR="00650F5E" w:rsidRDefault="00650F5E" w:rsidP="00650F5E">
              <w:pPr>
                <w:pStyle w:val="Bibliografa"/>
                <w:ind w:left="720" w:hanging="720"/>
                <w:rPr>
                  <w:noProof/>
                </w:rPr>
              </w:pPr>
              <w:r>
                <w:rPr>
                  <w:noProof/>
                </w:rPr>
                <w:t xml:space="preserve">Campbell. (1976). </w:t>
              </w:r>
              <w:r>
                <w:rPr>
                  <w:i/>
                  <w:iCs/>
                  <w:noProof/>
                </w:rPr>
                <w:t>Intituto Salamanca</w:t>
              </w:r>
              <w:r>
                <w:rPr>
                  <w:noProof/>
                </w:rPr>
                <w:t>. Obtenido de https://institutosalamanca.com/blog/concepto-calidad-de-vida/</w:t>
              </w:r>
            </w:p>
            <w:p w14:paraId="26DABF56" w14:textId="77777777" w:rsidR="00650F5E" w:rsidRDefault="00650F5E" w:rsidP="00650F5E">
              <w:pPr>
                <w:pStyle w:val="Bibliografa"/>
                <w:ind w:left="720" w:hanging="720"/>
                <w:rPr>
                  <w:noProof/>
                </w:rPr>
              </w:pPr>
              <w:r>
                <w:rPr>
                  <w:noProof/>
                </w:rPr>
                <w:t xml:space="preserve">Caqueo-Urízar, A. U. (2012). Calidad de vida: Una revisión teórica del concepto. </w:t>
              </w:r>
              <w:r>
                <w:rPr>
                  <w:i/>
                  <w:iCs/>
                  <w:noProof/>
                </w:rPr>
                <w:t>Scielo</w:t>
              </w:r>
              <w:r>
                <w:rPr>
                  <w:noProof/>
                </w:rPr>
                <w:t>, 61-71.</w:t>
              </w:r>
            </w:p>
            <w:p w14:paraId="30EB20D5" w14:textId="77777777" w:rsidR="00650F5E" w:rsidRDefault="00650F5E" w:rsidP="00650F5E">
              <w:pPr>
                <w:pStyle w:val="Bibliografa"/>
                <w:ind w:left="720" w:hanging="720"/>
                <w:rPr>
                  <w:noProof/>
                </w:rPr>
              </w:pPr>
              <w:r>
                <w:rPr>
                  <w:noProof/>
                </w:rPr>
                <w:t xml:space="preserve">Carneros, P. Á. (2019). </w:t>
              </w:r>
              <w:r>
                <w:rPr>
                  <w:i/>
                  <w:iCs/>
                  <w:noProof/>
                </w:rPr>
                <w:t xml:space="preserve">Psicologia Y Mente </w:t>
              </w:r>
              <w:r>
                <w:rPr>
                  <w:noProof/>
                </w:rPr>
                <w:t>. Obtenido de https://psicologiaymente.com/desarrollo/teoria-ecologica-bronfenbrenner</w:t>
              </w:r>
            </w:p>
            <w:p w14:paraId="47575602" w14:textId="77777777" w:rsidR="00650F5E" w:rsidRDefault="00650F5E" w:rsidP="00650F5E">
              <w:pPr>
                <w:pStyle w:val="Bibliografa"/>
                <w:ind w:left="720" w:hanging="720"/>
                <w:rPr>
                  <w:noProof/>
                </w:rPr>
              </w:pPr>
              <w:r>
                <w:rPr>
                  <w:noProof/>
                </w:rPr>
                <w:t>Castillo Castro, Tomas Elias, Mercedes, &amp; Reguant Alvarez. (01 de 06 de 2017). Obtenido de https://repositorio.comillas.edu/xmlui/handle/11531/23241</w:t>
              </w:r>
            </w:p>
            <w:p w14:paraId="7C8B6144" w14:textId="77777777" w:rsidR="00650F5E" w:rsidRDefault="00650F5E" w:rsidP="00650F5E">
              <w:pPr>
                <w:pStyle w:val="Bibliografa"/>
                <w:ind w:left="720" w:hanging="720"/>
                <w:rPr>
                  <w:noProof/>
                </w:rPr>
              </w:pPr>
              <w:r>
                <w:rPr>
                  <w:noProof/>
                </w:rPr>
                <w:t xml:space="preserve">Castro, A. (28 de 08 de 2017). </w:t>
              </w:r>
              <w:r>
                <w:rPr>
                  <w:i/>
                  <w:iCs/>
                  <w:noProof/>
                </w:rPr>
                <w:t>Razon Publica</w:t>
              </w:r>
              <w:r>
                <w:rPr>
                  <w:noProof/>
                </w:rPr>
                <w:t>. Obtenido de https://www.razonpublica.com/index.php/internacional-temas-32/10497-migrantes-venezolanos-cu%C3%A1ntos-son,-que-efectos-tienen-y-c%C3%B3mo-deben-ser-tratados-por-colombia.html</w:t>
              </w:r>
            </w:p>
            <w:p w14:paraId="0A1F660B" w14:textId="77777777" w:rsidR="00650F5E" w:rsidRDefault="00650F5E" w:rsidP="00650F5E">
              <w:pPr>
                <w:pStyle w:val="Bibliografa"/>
                <w:ind w:left="720" w:hanging="720"/>
                <w:rPr>
                  <w:noProof/>
                </w:rPr>
              </w:pPr>
              <w:r>
                <w:rPr>
                  <w:noProof/>
                </w:rPr>
                <w:t>Castro, M. A. (2019). Obtenido de https://repository.ucatolica.edu.co/bitstream/10983/23444/1/Articulo%20Sobre%20el%20Principio%20de%20Integralidad%20del%20derecho%20a%20la%20salud%20de%20los%20inmigrantes%20venezolanos..pdf</w:t>
              </w:r>
            </w:p>
            <w:p w14:paraId="719A5C88" w14:textId="77777777" w:rsidR="00650F5E" w:rsidRDefault="00650F5E" w:rsidP="00650F5E">
              <w:pPr>
                <w:pStyle w:val="Bibliografa"/>
                <w:ind w:left="720" w:hanging="720"/>
                <w:rPr>
                  <w:noProof/>
                </w:rPr>
              </w:pPr>
              <w:r>
                <w:rPr>
                  <w:noProof/>
                </w:rPr>
                <w:t>Colombia, C. P. (20 de 07 de 1991). Obtenido de http://www.secretariasenado.gov.co/senado/basedoc/constitucion_politica_1991.html</w:t>
              </w:r>
            </w:p>
            <w:p w14:paraId="49DCB183" w14:textId="77777777" w:rsidR="00650F5E" w:rsidRDefault="00650F5E" w:rsidP="00650F5E">
              <w:pPr>
                <w:pStyle w:val="Bibliografa"/>
                <w:ind w:left="720" w:hanging="720"/>
                <w:rPr>
                  <w:noProof/>
                </w:rPr>
              </w:pPr>
              <w:r>
                <w:rPr>
                  <w:noProof/>
                </w:rPr>
                <w:lastRenderedPageBreak/>
                <w:t>Colombia, L. G. (22 de 12 de 1993). Obtenido de https://www.oas.org/dsd/fida/laws/legislation/colombia/colombia_99-93.pdf</w:t>
              </w:r>
            </w:p>
            <w:p w14:paraId="3292BBD8" w14:textId="77777777" w:rsidR="00650F5E" w:rsidRDefault="00650F5E" w:rsidP="00650F5E">
              <w:pPr>
                <w:pStyle w:val="Bibliografa"/>
                <w:ind w:left="720" w:hanging="720"/>
                <w:rPr>
                  <w:noProof/>
                </w:rPr>
              </w:pPr>
              <w:r>
                <w:rPr>
                  <w:noProof/>
                </w:rPr>
                <w:t>Colombia, M. (2017). Obtenido de Anif: http://www.anif.co/Biblioteca/sector-monetario/efecto-de-la-migracion-venezolana-sobre-el-mercado-laboralIsleña Carranza.</w:t>
              </w:r>
            </w:p>
            <w:p w14:paraId="423D0B5C" w14:textId="77777777" w:rsidR="00650F5E" w:rsidRDefault="00650F5E" w:rsidP="00650F5E">
              <w:pPr>
                <w:pStyle w:val="Bibliografa"/>
                <w:ind w:left="720" w:hanging="720"/>
                <w:rPr>
                  <w:noProof/>
                </w:rPr>
              </w:pPr>
              <w:r>
                <w:rPr>
                  <w:noProof/>
                </w:rPr>
                <w:t xml:space="preserve">DNP. (01 de 03 de 2016). </w:t>
              </w:r>
              <w:r>
                <w:rPr>
                  <w:i/>
                  <w:iCs/>
                  <w:noProof/>
                </w:rPr>
                <w:t>GOOGLE</w:t>
              </w:r>
              <w:r>
                <w:rPr>
                  <w:noProof/>
                </w:rPr>
                <w:t>. Obtenido de https://www.dnp.gov.co/programas/vivienda-agua-y-desarrollo-urbano/Paginas/agua-potable-y-saneamiento-basico-.aspx</w:t>
              </w:r>
            </w:p>
            <w:p w14:paraId="3AE9A39C" w14:textId="77777777" w:rsidR="00650F5E" w:rsidRDefault="00650F5E" w:rsidP="00650F5E">
              <w:pPr>
                <w:pStyle w:val="Bibliografa"/>
                <w:ind w:left="720" w:hanging="720"/>
                <w:rPr>
                  <w:noProof/>
                </w:rPr>
              </w:pPr>
              <w:r>
                <w:rPr>
                  <w:noProof/>
                </w:rPr>
                <w:t xml:space="preserve">DNP, D. n. (24 de Noviembre de 2018). </w:t>
              </w:r>
              <w:r>
                <w:rPr>
                  <w:i/>
                  <w:iCs/>
                  <w:noProof/>
                </w:rPr>
                <w:t>ESTRATEGIA PARA LA ATENCIÓN DE LA MIGRACIÓN DESDE VENEZUELA</w:t>
              </w:r>
              <w:r>
                <w:rPr>
                  <w:noProof/>
                </w:rPr>
                <w:t>. Recuperado el 26 de Noviembre de 2019, de ESTRATEGIA PARA LA ATENCIÓN DE LA MIGRACIÓN DESDE VENEZUELA: https://www.dnp.gov.co/Paginas/CONPES-definio-la-Estrategia-para-la-Atencion-de-la-Migracion-desde-Venezuela.aspx</w:t>
              </w:r>
            </w:p>
            <w:p w14:paraId="303673AF" w14:textId="77777777" w:rsidR="00650F5E" w:rsidRDefault="00650F5E" w:rsidP="00650F5E">
              <w:pPr>
                <w:pStyle w:val="Bibliografa"/>
                <w:ind w:left="720" w:hanging="720"/>
                <w:rPr>
                  <w:noProof/>
                </w:rPr>
              </w:pPr>
              <w:r>
                <w:rPr>
                  <w:noProof/>
                </w:rPr>
                <w:t>Ecured. (2007). Obtenido de https://www.ecured.cu/Saneamiento_ambiental</w:t>
              </w:r>
            </w:p>
            <w:p w14:paraId="3400DC83" w14:textId="77777777" w:rsidR="00650F5E" w:rsidRDefault="00650F5E" w:rsidP="00650F5E">
              <w:pPr>
                <w:pStyle w:val="Bibliografa"/>
                <w:ind w:left="720" w:hanging="720"/>
                <w:rPr>
                  <w:noProof/>
                </w:rPr>
              </w:pPr>
              <w:r>
                <w:rPr>
                  <w:noProof/>
                </w:rPr>
                <w:t>Exteriores, M. M. (2019). Obtenido de http://www.migracioncolombia.gov.co/index.php/es/</w:t>
              </w:r>
            </w:p>
            <w:p w14:paraId="20186290" w14:textId="77777777" w:rsidR="00650F5E" w:rsidRDefault="00650F5E" w:rsidP="00650F5E">
              <w:pPr>
                <w:pStyle w:val="Bibliografa"/>
                <w:ind w:left="720" w:hanging="720"/>
                <w:rPr>
                  <w:noProof/>
                </w:rPr>
              </w:pPr>
              <w:r>
                <w:rPr>
                  <w:noProof/>
                </w:rPr>
                <w:t>Fernandez Nino, &amp; Julian Alfredo. (2018). Obtenido de http://www.scielo.org.co/scielo.php?pid=S0121-08072018000300269&amp;script=sci_abstract&amp;tlng=en</w:t>
              </w:r>
            </w:p>
            <w:p w14:paraId="6289E10A" w14:textId="77777777" w:rsidR="00650F5E" w:rsidRDefault="00650F5E" w:rsidP="00650F5E">
              <w:pPr>
                <w:pStyle w:val="Bibliografa"/>
                <w:ind w:left="720" w:hanging="720"/>
                <w:rPr>
                  <w:noProof/>
                </w:rPr>
              </w:pPr>
              <w:r>
                <w:rPr>
                  <w:noProof/>
                </w:rPr>
                <w:t xml:space="preserve">Forero, M. A. (22 de 01 de 2019). </w:t>
              </w:r>
              <w:r>
                <w:rPr>
                  <w:i/>
                  <w:iCs/>
                  <w:noProof/>
                </w:rPr>
                <w:t>RCN RADIO</w:t>
              </w:r>
              <w:r>
                <w:rPr>
                  <w:noProof/>
                </w:rPr>
                <w:t>. Recuperado el 26 de Noviembre de 2019, de RCN RADIO: https://www.rcnradio.com/colombia/region-central/sigue-aumentando-la-poblacion-venezolana-en-el-tolima</w:t>
              </w:r>
            </w:p>
            <w:p w14:paraId="5E8B1559" w14:textId="77777777" w:rsidR="00650F5E" w:rsidRDefault="00650F5E" w:rsidP="00650F5E">
              <w:pPr>
                <w:pStyle w:val="Bibliografa"/>
                <w:ind w:left="720" w:hanging="720"/>
                <w:rPr>
                  <w:noProof/>
                </w:rPr>
              </w:pPr>
              <w:r>
                <w:rPr>
                  <w:noProof/>
                </w:rPr>
                <w:t>Galicia, F. A. (24 de 07 de 2016). Obtenido de https://es.slideshare.net/chemanuel05/metodo-cientifico-fernando-arias-galicia-y-caso-practico-ejemplo</w:t>
              </w:r>
            </w:p>
            <w:p w14:paraId="18BED392" w14:textId="77777777" w:rsidR="00650F5E" w:rsidRDefault="00650F5E" w:rsidP="00650F5E">
              <w:pPr>
                <w:pStyle w:val="Bibliografa"/>
                <w:ind w:left="720" w:hanging="720"/>
                <w:rPr>
                  <w:noProof/>
                </w:rPr>
              </w:pPr>
              <w:r>
                <w:rPr>
                  <w:noProof/>
                </w:rPr>
                <w:t xml:space="preserve">Galicia, F. A. (24 de 07 de 2016). </w:t>
              </w:r>
              <w:r>
                <w:rPr>
                  <w:i/>
                  <w:iCs/>
                  <w:noProof/>
                </w:rPr>
                <w:t>SildeShare</w:t>
              </w:r>
              <w:r>
                <w:rPr>
                  <w:noProof/>
                </w:rPr>
                <w:t>. Obtenido de https://es.slideshare.net/chemanuel05/metodo-cientifico-fernando-arias-galicia-y-caso-practico-ejemplo</w:t>
              </w:r>
            </w:p>
            <w:p w14:paraId="6BC75284" w14:textId="77777777" w:rsidR="00650F5E" w:rsidRDefault="00650F5E" w:rsidP="00650F5E">
              <w:pPr>
                <w:pStyle w:val="Bibliografa"/>
                <w:ind w:left="720" w:hanging="720"/>
                <w:rPr>
                  <w:noProof/>
                </w:rPr>
              </w:pPr>
              <w:r>
                <w:rPr>
                  <w:noProof/>
                </w:rPr>
                <w:t xml:space="preserve">Gallego, C. F. (2004;). Cálculo del tamaño. </w:t>
              </w:r>
              <w:r>
                <w:rPr>
                  <w:i/>
                  <w:iCs/>
                  <w:noProof/>
                </w:rPr>
                <w:t>Matronas Profesión vol. 5, n.º 18</w:t>
              </w:r>
              <w:r>
                <w:rPr>
                  <w:noProof/>
                </w:rPr>
                <w:t>, 5-13.</w:t>
              </w:r>
            </w:p>
            <w:p w14:paraId="58B580EC" w14:textId="77777777" w:rsidR="00650F5E" w:rsidRDefault="00650F5E" w:rsidP="00650F5E">
              <w:pPr>
                <w:pStyle w:val="Bibliografa"/>
                <w:ind w:left="720" w:hanging="720"/>
                <w:rPr>
                  <w:noProof/>
                </w:rPr>
              </w:pPr>
              <w:r>
                <w:rPr>
                  <w:noProof/>
                </w:rPr>
                <w:t>Galloway, S. (2015). Obtenido de https://www.academia.edu/35093766/Revista_Internacional_de_Ciencias_Sociales_Interdisciplinares</w:t>
              </w:r>
            </w:p>
            <w:p w14:paraId="461FB806" w14:textId="77777777" w:rsidR="00650F5E" w:rsidRDefault="00650F5E" w:rsidP="00650F5E">
              <w:pPr>
                <w:pStyle w:val="Bibliografa"/>
                <w:ind w:left="720" w:hanging="720"/>
                <w:rPr>
                  <w:noProof/>
                </w:rPr>
              </w:pPr>
              <w:r>
                <w:rPr>
                  <w:noProof/>
                </w:rPr>
                <w:t>Gardel, J. P. (2008). Obtenido de https://definicion.de/efecto/</w:t>
              </w:r>
            </w:p>
            <w:p w14:paraId="49E3934C" w14:textId="77777777" w:rsidR="00650F5E" w:rsidRDefault="00650F5E" w:rsidP="00650F5E">
              <w:pPr>
                <w:pStyle w:val="Bibliografa"/>
                <w:ind w:left="720" w:hanging="720"/>
                <w:rPr>
                  <w:noProof/>
                </w:rPr>
              </w:pPr>
              <w:r>
                <w:rPr>
                  <w:noProof/>
                </w:rPr>
                <w:t xml:space="preserve">Gutierrez, &amp; Andres. (12 de 02 de 2019). </w:t>
              </w:r>
              <w:r>
                <w:rPr>
                  <w:i/>
                  <w:iCs/>
                  <w:noProof/>
                </w:rPr>
                <w:t>CARACOL RADIO</w:t>
              </w:r>
              <w:r>
                <w:rPr>
                  <w:noProof/>
                </w:rPr>
                <w:t>. Recuperado el 26 de Noviembre de 2019, de Aumenta el número de venezolanos en el Tolima: https://caracol.com.co/emisora/2019/02/13/ibague/1550018381_058315.html</w:t>
              </w:r>
            </w:p>
            <w:p w14:paraId="3A96B1A3" w14:textId="77777777" w:rsidR="00650F5E" w:rsidRDefault="00650F5E" w:rsidP="00650F5E">
              <w:pPr>
                <w:pStyle w:val="Bibliografa"/>
                <w:ind w:left="720" w:hanging="720"/>
                <w:rPr>
                  <w:noProof/>
                </w:rPr>
              </w:pPr>
              <w:r>
                <w:rPr>
                  <w:noProof/>
                </w:rPr>
                <w:t>Hernández Valencia, &amp; Anais, J. (19 de octubre de 2018). Obtenido de https://repositorio.iscte-iul.pt/bitstream/10071/17315/1/Master_Anais_Hernandez_Valencia.pdf</w:t>
              </w:r>
            </w:p>
            <w:p w14:paraId="42298AB0" w14:textId="77777777" w:rsidR="00650F5E" w:rsidRDefault="00650F5E" w:rsidP="00650F5E">
              <w:pPr>
                <w:pStyle w:val="Bibliografa"/>
                <w:ind w:left="720" w:hanging="720"/>
                <w:rPr>
                  <w:noProof/>
                </w:rPr>
              </w:pPr>
              <w:r>
                <w:rPr>
                  <w:noProof/>
                </w:rPr>
                <w:t xml:space="preserve">Humano. (11 de 01 de 2017). </w:t>
              </w:r>
              <w:r>
                <w:rPr>
                  <w:i/>
                  <w:iCs/>
                  <w:noProof/>
                </w:rPr>
                <w:t>Instituto de Derechos</w:t>
              </w:r>
              <w:r>
                <w:rPr>
                  <w:noProof/>
                </w:rPr>
                <w:t>. Obtenido de https://www.idhc.org/es/investigacion/publicaciones/derechos-humanos-emergentes/derechos-humanos-y-desarrollo-el-enfoque-basado-en-derechos-humanos-en-la-cooperacion-al-desarrollo-ebdh.php</w:t>
              </w:r>
            </w:p>
            <w:p w14:paraId="4EBA5EEC" w14:textId="77777777" w:rsidR="00650F5E" w:rsidRDefault="00650F5E" w:rsidP="00650F5E">
              <w:pPr>
                <w:pStyle w:val="Bibliografa"/>
                <w:ind w:left="720" w:hanging="720"/>
                <w:rPr>
                  <w:noProof/>
                </w:rPr>
              </w:pPr>
              <w:r>
                <w:rPr>
                  <w:noProof/>
                </w:rPr>
                <w:t xml:space="preserve">Husserl. (Enero de 2019). Investigación cualitativa: Método fenomenológico hermenéutico. </w:t>
              </w:r>
              <w:r>
                <w:rPr>
                  <w:i/>
                  <w:iCs/>
                  <w:noProof/>
                </w:rPr>
                <w:t>Propósitos y Representaciones, 7</w:t>
              </w:r>
              <w:r>
                <w:rPr>
                  <w:noProof/>
                </w:rPr>
                <w:t>(1). Recuperado el 02 de Diciembre de 2019, de http://www.scielo.org.pe/scielo.php?script=sci_arttext&amp;pid=S2307-79992019000100010&amp;lng=es&amp;nrm=iso&amp;tlng=es</w:t>
              </w:r>
            </w:p>
            <w:p w14:paraId="5ED86D88" w14:textId="77777777" w:rsidR="00650F5E" w:rsidRDefault="00650F5E" w:rsidP="00650F5E">
              <w:pPr>
                <w:pStyle w:val="Bibliografa"/>
                <w:ind w:left="720" w:hanging="720"/>
                <w:rPr>
                  <w:noProof/>
                </w:rPr>
              </w:pPr>
              <w:r>
                <w:rPr>
                  <w:noProof/>
                </w:rPr>
                <w:t>Ibarra Echavez, J. L., Afanador, &amp; Samary, E. (2018). Obtenido de https://expeditiorepositorio.utadeo.edu.co/bitstream/handle/20.500.12010/4736/PERCEPCION%20SOBRE%20LA%20ATENCION%20EN%20SALUD%20A%20LA%20POBLACION%20MIGRANTE%20DE%20VENEZUELA%20EN%20BOGOTA%20%202018.pdf?sequence=1&amp;isAllowed=y</w:t>
              </w:r>
            </w:p>
            <w:p w14:paraId="2FEEE687" w14:textId="77777777" w:rsidR="00650F5E" w:rsidRDefault="00650F5E" w:rsidP="00650F5E">
              <w:pPr>
                <w:pStyle w:val="Bibliografa"/>
                <w:ind w:left="720" w:hanging="720"/>
                <w:rPr>
                  <w:noProof/>
                </w:rPr>
              </w:pPr>
              <w:r>
                <w:rPr>
                  <w:noProof/>
                </w:rPr>
                <w:t>Martinez. (2015). Obtenido de https://repository.unimilitar.edu.co/bitstream/handle/10654/17617/Bele%F1oPovedaFredyAlberto2018.pdf;jsessionid=0B4FBA96DD1A2B58EBA08E0E30593B73?sequence=1</w:t>
              </w:r>
            </w:p>
            <w:p w14:paraId="7B0EA700" w14:textId="77777777" w:rsidR="00650F5E" w:rsidRDefault="00650F5E" w:rsidP="00650F5E">
              <w:pPr>
                <w:pStyle w:val="Bibliografa"/>
                <w:ind w:left="720" w:hanging="720"/>
                <w:rPr>
                  <w:noProof/>
                </w:rPr>
              </w:pPr>
              <w:r>
                <w:rPr>
                  <w:noProof/>
                </w:rPr>
                <w:t xml:space="preserve">Martinez, S. (2003). </w:t>
              </w:r>
              <w:r>
                <w:rPr>
                  <w:i/>
                  <w:iCs/>
                  <w:noProof/>
                </w:rPr>
                <w:t>Monografias.com</w:t>
              </w:r>
              <w:r>
                <w:rPr>
                  <w:noProof/>
                </w:rPr>
                <w:t>. Obtenido de https://www.monografias.com/trabajos26/saneamiento-basico/saneamiento-basico.shtml</w:t>
              </w:r>
            </w:p>
            <w:p w14:paraId="7C29A2A8" w14:textId="77777777" w:rsidR="00650F5E" w:rsidRDefault="00650F5E" w:rsidP="00650F5E">
              <w:pPr>
                <w:pStyle w:val="Bibliografa"/>
                <w:ind w:left="720" w:hanging="720"/>
                <w:rPr>
                  <w:noProof/>
                </w:rPr>
              </w:pPr>
              <w:r>
                <w:rPr>
                  <w:noProof/>
                </w:rPr>
                <w:t>Maslow. (01 de 2018). Obtenido de http://www.scielo.org.mx/scielo.php?script=sci_arttext&amp;pid=S1405-74252008000100005</w:t>
              </w:r>
            </w:p>
            <w:p w14:paraId="64520A61" w14:textId="77777777" w:rsidR="00650F5E" w:rsidRDefault="00650F5E" w:rsidP="00650F5E">
              <w:pPr>
                <w:pStyle w:val="Bibliografa"/>
                <w:ind w:left="720" w:hanging="720"/>
                <w:rPr>
                  <w:noProof/>
                </w:rPr>
              </w:pPr>
              <w:r>
                <w:rPr>
                  <w:noProof/>
                </w:rPr>
                <w:t xml:space="preserve">Navarro, E., Lechuga, Luna, K., Orozco, L, M., Rojas Botero, . . . A, J. (2018). Modos de vida y estado de salud de igrantes en una sinamiento de barranquila, 2018. </w:t>
              </w:r>
              <w:r>
                <w:rPr>
                  <w:i/>
                  <w:iCs/>
                  <w:noProof/>
                </w:rPr>
                <w:t>SALUD PUBLICA</w:t>
              </w:r>
              <w:r>
                <w:rPr>
                  <w:noProof/>
                </w:rPr>
                <w:t>, 531.</w:t>
              </w:r>
            </w:p>
            <w:p w14:paraId="3A65151D" w14:textId="77777777" w:rsidR="00650F5E" w:rsidRDefault="00650F5E" w:rsidP="00650F5E">
              <w:pPr>
                <w:pStyle w:val="Bibliografa"/>
                <w:ind w:left="720" w:hanging="720"/>
                <w:rPr>
                  <w:noProof/>
                </w:rPr>
              </w:pPr>
              <w:r>
                <w:rPr>
                  <w:noProof/>
                </w:rPr>
                <w:t xml:space="preserve">Noguero, F. L. (2002). El análisis de contenido como método de investigación. </w:t>
              </w:r>
              <w:r>
                <w:rPr>
                  <w:i/>
                  <w:iCs/>
                  <w:noProof/>
                </w:rPr>
                <w:t xml:space="preserve">Revista de Educacion </w:t>
              </w:r>
              <w:r>
                <w:rPr>
                  <w:noProof/>
                </w:rPr>
                <w:t>, 167-179.</w:t>
              </w:r>
            </w:p>
            <w:p w14:paraId="52E7C643" w14:textId="77777777" w:rsidR="00650F5E" w:rsidRDefault="00650F5E" w:rsidP="00650F5E">
              <w:pPr>
                <w:pStyle w:val="Bibliografa"/>
                <w:ind w:left="720" w:hanging="720"/>
                <w:rPr>
                  <w:noProof/>
                </w:rPr>
              </w:pPr>
              <w:r>
                <w:rPr>
                  <w:noProof/>
                </w:rPr>
                <w:t>Obmica. (03 de 2019). Obtenido de http://obmica.org/index.php/ejes-de-trabajo/migracion-y-medio-ambiente</w:t>
              </w:r>
            </w:p>
            <w:p w14:paraId="20ADD22E" w14:textId="77777777" w:rsidR="00650F5E" w:rsidRDefault="00650F5E" w:rsidP="00650F5E">
              <w:pPr>
                <w:pStyle w:val="Bibliografa"/>
                <w:ind w:left="720" w:hanging="720"/>
                <w:rPr>
                  <w:noProof/>
                </w:rPr>
              </w:pPr>
              <w:r>
                <w:rPr>
                  <w:noProof/>
                </w:rPr>
                <w:t>Oim. (2016). Obtenido de https://chile.iom.int/es/migraci%C3%B3n-y-salud</w:t>
              </w:r>
            </w:p>
            <w:p w14:paraId="47650062" w14:textId="77777777" w:rsidR="00650F5E" w:rsidRDefault="00650F5E" w:rsidP="00650F5E">
              <w:pPr>
                <w:pStyle w:val="Bibliografa"/>
                <w:ind w:left="720" w:hanging="720"/>
                <w:rPr>
                  <w:noProof/>
                </w:rPr>
              </w:pPr>
              <w:r>
                <w:rPr>
                  <w:noProof/>
                </w:rPr>
                <w:lastRenderedPageBreak/>
                <w:t xml:space="preserve">Oim. (19 de 08 de 2017). </w:t>
              </w:r>
              <w:r>
                <w:rPr>
                  <w:i/>
                  <w:iCs/>
                  <w:noProof/>
                </w:rPr>
                <w:t>La Opinion</w:t>
              </w:r>
              <w:r>
                <w:rPr>
                  <w:noProof/>
                </w:rPr>
                <w:t>. Obtenido de https://www.laopinion.com.co/frontera/los-derechos-vs-los-deberes-de-los-migrantes-en-colombia-138642#OP</w:t>
              </w:r>
            </w:p>
            <w:p w14:paraId="08CC88FF" w14:textId="77777777" w:rsidR="00650F5E" w:rsidRDefault="00650F5E" w:rsidP="00650F5E">
              <w:pPr>
                <w:pStyle w:val="Bibliografa"/>
                <w:ind w:left="720" w:hanging="720"/>
                <w:rPr>
                  <w:noProof/>
                </w:rPr>
              </w:pPr>
              <w:r>
                <w:rPr>
                  <w:noProof/>
                </w:rPr>
                <w:t>Oim. (05 de 06 de 2018). Obtenido de https://www.iom.int/es/migracion-y-cambio-climatico</w:t>
              </w:r>
            </w:p>
            <w:p w14:paraId="29B04680" w14:textId="77777777" w:rsidR="00650F5E" w:rsidRDefault="00650F5E" w:rsidP="00650F5E">
              <w:pPr>
                <w:pStyle w:val="Bibliografa"/>
                <w:ind w:left="720" w:hanging="720"/>
                <w:rPr>
                  <w:noProof/>
                </w:rPr>
              </w:pPr>
              <w:r>
                <w:rPr>
                  <w:noProof/>
                </w:rPr>
                <w:t xml:space="preserve">OIT. (2019). </w:t>
              </w:r>
              <w:r>
                <w:rPr>
                  <w:i/>
                  <w:iCs/>
                  <w:noProof/>
                </w:rPr>
                <w:t>Ornanizacion Internacional del Trabajo</w:t>
              </w:r>
              <w:r>
                <w:rPr>
                  <w:noProof/>
                </w:rPr>
                <w:t>. Obtenido de Ornanizacion Internacional del Trabajo: https://www.ilo.org/americas/sala-de-prensa/WCMS_LIM_295_SP/lang--es/index.htm</w:t>
              </w:r>
            </w:p>
            <w:p w14:paraId="6A8D6840" w14:textId="77777777" w:rsidR="00650F5E" w:rsidRDefault="00650F5E" w:rsidP="00650F5E">
              <w:pPr>
                <w:pStyle w:val="Bibliografa"/>
                <w:ind w:left="720" w:hanging="720"/>
                <w:rPr>
                  <w:noProof/>
                </w:rPr>
              </w:pPr>
              <w:r>
                <w:rPr>
                  <w:noProof/>
                </w:rPr>
                <w:t xml:space="preserve">Oms. (2015). </w:t>
              </w:r>
              <w:r>
                <w:rPr>
                  <w:i/>
                  <w:iCs/>
                  <w:noProof/>
                </w:rPr>
                <w:t>OMS</w:t>
              </w:r>
              <w:r>
                <w:rPr>
                  <w:noProof/>
                </w:rPr>
                <w:t>. Recuperado el 26 de Noviembre de 2019, de ORGANIZACION MUNDIAL DE LA SALUD: https://www.who.int/topics/sanitation/es/</w:t>
              </w:r>
            </w:p>
            <w:p w14:paraId="4DE55197" w14:textId="77777777" w:rsidR="00650F5E" w:rsidRDefault="00650F5E" w:rsidP="00650F5E">
              <w:pPr>
                <w:pStyle w:val="Bibliografa"/>
                <w:ind w:left="720" w:hanging="720"/>
                <w:rPr>
                  <w:noProof/>
                </w:rPr>
              </w:pPr>
              <w:r>
                <w:rPr>
                  <w:noProof/>
                </w:rPr>
                <w:t xml:space="preserve">OMS. (2019). </w:t>
              </w:r>
              <w:r>
                <w:rPr>
                  <w:i/>
                  <w:iCs/>
                  <w:noProof/>
                </w:rPr>
                <w:t>GOOGLE</w:t>
              </w:r>
              <w:r>
                <w:rPr>
                  <w:noProof/>
                </w:rPr>
                <w:t>. Obtenido de https://www.who.int/water_sanitation_health/mdg1/es/</w:t>
              </w:r>
            </w:p>
            <w:p w14:paraId="7177EEBC" w14:textId="77777777" w:rsidR="00650F5E" w:rsidRDefault="00650F5E" w:rsidP="00650F5E">
              <w:pPr>
                <w:pStyle w:val="Bibliografa"/>
                <w:ind w:left="720" w:hanging="720"/>
                <w:rPr>
                  <w:noProof/>
                </w:rPr>
              </w:pPr>
              <w:r>
                <w:rPr>
                  <w:noProof/>
                </w:rPr>
                <w:t xml:space="preserve">Onu. (12 de 01 de 2016). </w:t>
              </w:r>
              <w:r>
                <w:rPr>
                  <w:i/>
                  <w:iCs/>
                  <w:noProof/>
                </w:rPr>
                <w:t>Naciones Unidas</w:t>
              </w:r>
              <w:r>
                <w:rPr>
                  <w:noProof/>
                </w:rPr>
                <w:t>. Obtenido de https://www.un.org/development/desa/es/news/population/international-migrants.html</w:t>
              </w:r>
            </w:p>
            <w:p w14:paraId="210E9D2E" w14:textId="77777777" w:rsidR="00650F5E" w:rsidRDefault="00650F5E" w:rsidP="00650F5E">
              <w:pPr>
                <w:pStyle w:val="Bibliografa"/>
                <w:ind w:left="720" w:hanging="720"/>
                <w:rPr>
                  <w:noProof/>
                </w:rPr>
              </w:pPr>
              <w:r>
                <w:rPr>
                  <w:noProof/>
                </w:rPr>
                <w:t>Osorio Rueda, A. L. (2019). Obtenido de http://repositorio.cuc.edu.co/bitstream/handle/11323/5353/VULNERACI%c3%93N%20DE%20LOS%20DERECHOS%20FUNDAMENTALES%20DE%20LOS%20NI%c3%91OS%2c%20NI%c3%91AS%20Y%20ADOLESCENTES%20VENEZOLANOS%20EN%20EL%20PROCESO%20MIGRATORIO%20ACENTUADO%20EN%20LA%20CIUDAD%20DE%</w:t>
              </w:r>
            </w:p>
            <w:p w14:paraId="48B0C35B" w14:textId="77777777" w:rsidR="00650F5E" w:rsidRDefault="00650F5E" w:rsidP="00650F5E">
              <w:pPr>
                <w:pStyle w:val="Bibliografa"/>
                <w:ind w:left="720" w:hanging="720"/>
                <w:rPr>
                  <w:noProof/>
                </w:rPr>
              </w:pPr>
              <w:r>
                <w:rPr>
                  <w:noProof/>
                </w:rPr>
                <w:t xml:space="preserve">Otero, H. (1998). Calidad de vida y Enfermedad. </w:t>
              </w:r>
              <w:r>
                <w:rPr>
                  <w:i/>
                  <w:iCs/>
                  <w:noProof/>
                </w:rPr>
                <w:t xml:space="preserve">Revista de Psicologia </w:t>
              </w:r>
              <w:r>
                <w:rPr>
                  <w:noProof/>
                </w:rPr>
                <w:t>.</w:t>
              </w:r>
            </w:p>
            <w:p w14:paraId="40434523" w14:textId="77777777" w:rsidR="00650F5E" w:rsidRDefault="00650F5E" w:rsidP="00650F5E">
              <w:pPr>
                <w:pStyle w:val="Bibliografa"/>
                <w:ind w:left="720" w:hanging="720"/>
                <w:rPr>
                  <w:noProof/>
                </w:rPr>
              </w:pPr>
              <w:r>
                <w:rPr>
                  <w:noProof/>
                </w:rPr>
                <w:t>Palomba, R. (24 de 07 de 2002). Obtenido de https://www.cepal.org/celade/agenda/2/10592/envejecimientorp1_ppt.pdf</w:t>
              </w:r>
            </w:p>
            <w:p w14:paraId="6FC029B3" w14:textId="77777777" w:rsidR="00650F5E" w:rsidRDefault="00650F5E" w:rsidP="00650F5E">
              <w:pPr>
                <w:pStyle w:val="Bibliografa"/>
                <w:ind w:left="720" w:hanging="720"/>
                <w:rPr>
                  <w:noProof/>
                </w:rPr>
              </w:pPr>
              <w:r>
                <w:rPr>
                  <w:noProof/>
                </w:rPr>
                <w:t>Pedraza. (2016). Obtenido de https://www.researchgate.net/publication/300777051_Migracion_y_calidad_de_vida_el_caso_de_los_migrantes_latinoamericanos_resididos_en_el_este_de_Los_Angeles_California</w:t>
              </w:r>
            </w:p>
            <w:p w14:paraId="3A0CBE00" w14:textId="77777777" w:rsidR="00650F5E" w:rsidRDefault="00650F5E" w:rsidP="00650F5E">
              <w:pPr>
                <w:pStyle w:val="Bibliografa"/>
                <w:ind w:left="720" w:hanging="720"/>
                <w:rPr>
                  <w:noProof/>
                </w:rPr>
              </w:pPr>
              <w:r>
                <w:rPr>
                  <w:noProof/>
                </w:rPr>
                <w:t>poblacion, C. n. (2000). Obtenido de http://www.conapo.gob.mx/work/models/CONAPO/intensidad_migratoria/pdf/Efectos.pdf</w:t>
              </w:r>
            </w:p>
            <w:p w14:paraId="15E1D726" w14:textId="77777777" w:rsidR="00650F5E" w:rsidRDefault="00650F5E" w:rsidP="00650F5E">
              <w:pPr>
                <w:pStyle w:val="Bibliografa"/>
                <w:ind w:left="720" w:hanging="720"/>
                <w:rPr>
                  <w:noProof/>
                </w:rPr>
              </w:pPr>
              <w:r>
                <w:rPr>
                  <w:noProof/>
                </w:rPr>
                <w:t>Priero , &amp; Belen , M. (2019). Obtenido de http://www.redaepa.org.ar/jornadas/ixjornadas/resumenes/Se24--Calidad-de-Vida_Formiga/24.a%20Formiga/MariaBelenPrieto.pdf</w:t>
              </w:r>
            </w:p>
            <w:p w14:paraId="14079BC8" w14:textId="77777777" w:rsidR="00650F5E" w:rsidRDefault="00650F5E" w:rsidP="00650F5E">
              <w:pPr>
                <w:pStyle w:val="Bibliografa"/>
                <w:ind w:left="720" w:hanging="720"/>
                <w:rPr>
                  <w:noProof/>
                </w:rPr>
              </w:pPr>
              <w:r>
                <w:rPr>
                  <w:noProof/>
                </w:rPr>
                <w:t xml:space="preserve">Rios, C. A. (05 de 12 de 2014). </w:t>
              </w:r>
              <w:r>
                <w:rPr>
                  <w:i/>
                  <w:iCs/>
                  <w:noProof/>
                </w:rPr>
                <w:t>El Mundo.com</w:t>
              </w:r>
              <w:r>
                <w:rPr>
                  <w:noProof/>
                </w:rPr>
                <w:t>. Obtenido de https://www.elmundo.com/portal/opinion/columnistas/el_concepto_servicio_publico.php#.XN2OvBRKjDc</w:t>
              </w:r>
            </w:p>
            <w:p w14:paraId="02F00C5F" w14:textId="77777777" w:rsidR="00650F5E" w:rsidRDefault="00650F5E" w:rsidP="00650F5E">
              <w:pPr>
                <w:pStyle w:val="Bibliografa"/>
                <w:ind w:left="720" w:hanging="720"/>
                <w:rPr>
                  <w:noProof/>
                </w:rPr>
              </w:pPr>
              <w:r>
                <w:rPr>
                  <w:noProof/>
                </w:rPr>
                <w:t>Rodríguez Pérez, D., &amp; Acosta Reyes, J. (2018). Obtenido de https://www.scielosp.org/article/rsap/2018.v20n4/530-538/es/</w:t>
              </w:r>
            </w:p>
            <w:p w14:paraId="4E173B47" w14:textId="77777777" w:rsidR="00650F5E" w:rsidRDefault="00650F5E" w:rsidP="00650F5E">
              <w:pPr>
                <w:pStyle w:val="Bibliografa"/>
                <w:ind w:left="720" w:hanging="720"/>
                <w:rPr>
                  <w:noProof/>
                </w:rPr>
              </w:pPr>
              <w:r>
                <w:rPr>
                  <w:noProof/>
                </w:rPr>
                <w:t xml:space="preserve">Roja, C. (14 de 06 de 2018). </w:t>
              </w:r>
              <w:r>
                <w:rPr>
                  <w:i/>
                  <w:iCs/>
                  <w:noProof/>
                </w:rPr>
                <w:t>Cruz Roja Colombiana</w:t>
              </w:r>
              <w:r>
                <w:rPr>
                  <w:noProof/>
                </w:rPr>
                <w:t>. Obtenido de https://www.cruzrojands.org/index.php/393-estrategia-humanitaria-de-la-cruz-roja-colombiana-ha-atendido-a-mas-de-300-mil-migrantes</w:t>
              </w:r>
            </w:p>
            <w:p w14:paraId="6C49F76C" w14:textId="77777777" w:rsidR="00650F5E" w:rsidRDefault="00650F5E" w:rsidP="00650F5E">
              <w:pPr>
                <w:pStyle w:val="Bibliografa"/>
                <w:ind w:left="720" w:hanging="720"/>
                <w:rPr>
                  <w:noProof/>
                </w:rPr>
              </w:pPr>
              <w:r>
                <w:rPr>
                  <w:noProof/>
                </w:rPr>
                <w:t xml:space="preserve">Roja, C. (25 de 10 de 2018). </w:t>
              </w:r>
              <w:r>
                <w:rPr>
                  <w:i/>
                  <w:iCs/>
                  <w:noProof/>
                </w:rPr>
                <w:t xml:space="preserve">Cruz Roja Colombiana </w:t>
              </w:r>
              <w:r>
                <w:rPr>
                  <w:noProof/>
                </w:rPr>
                <w:t>. Obtenido de http://www.cruzrojacolombiana.org/noticias-y-prensa/estrategia-humanitaria-de-la-cruz-roja-colombiana-ha-atendido-m%C3%A1s-de-518269-mil</w:t>
              </w:r>
            </w:p>
            <w:p w14:paraId="6CA5D8E7" w14:textId="77777777" w:rsidR="00650F5E" w:rsidRDefault="00650F5E" w:rsidP="00650F5E">
              <w:pPr>
                <w:pStyle w:val="Bibliografa"/>
                <w:ind w:left="720" w:hanging="720"/>
                <w:rPr>
                  <w:noProof/>
                </w:rPr>
              </w:pPr>
              <w:r>
                <w:rPr>
                  <w:noProof/>
                </w:rPr>
                <w:t xml:space="preserve">Roman, S. L. (06 de 2010). </w:t>
              </w:r>
              <w:r>
                <w:rPr>
                  <w:i/>
                  <w:iCs/>
                  <w:noProof/>
                </w:rPr>
                <w:t xml:space="preserve">UNA REVISIÓN A LOS ESTUDIOS SOBRE MIGRACIÓN INTERNACIONAL EN COLOMBIA </w:t>
              </w:r>
              <w:r>
                <w:rPr>
                  <w:noProof/>
                </w:rPr>
                <w:t>. Obtenido de http://www.scielo.org.co/scielo.php?script=sci_arttext&amp;pid=S0121-68052010000100012</w:t>
              </w:r>
            </w:p>
            <w:p w14:paraId="317EFAB3" w14:textId="77777777" w:rsidR="00650F5E" w:rsidRDefault="00650F5E" w:rsidP="00650F5E">
              <w:pPr>
                <w:pStyle w:val="Bibliografa"/>
                <w:ind w:left="720" w:hanging="720"/>
                <w:rPr>
                  <w:noProof/>
                </w:rPr>
              </w:pPr>
              <w:r>
                <w:rPr>
                  <w:noProof/>
                </w:rPr>
                <w:t>Ruiz Meneses, &amp; Carolina. (29 de Septiembre de 2017). Obtenido de http://repositorio.ucp.edu.co/bitstream/10785/4631/3/DDMEPGT12.pdf</w:t>
              </w:r>
            </w:p>
            <w:p w14:paraId="6F646457" w14:textId="77777777" w:rsidR="00650F5E" w:rsidRDefault="00650F5E" w:rsidP="00650F5E">
              <w:pPr>
                <w:pStyle w:val="Bibliografa"/>
                <w:ind w:left="720" w:hanging="720"/>
                <w:rPr>
                  <w:noProof/>
                </w:rPr>
              </w:pPr>
              <w:r>
                <w:rPr>
                  <w:noProof/>
                </w:rPr>
                <w:t xml:space="preserve">Sampier, R. H. (2014). </w:t>
              </w:r>
              <w:r>
                <w:rPr>
                  <w:i/>
                  <w:iCs/>
                  <w:noProof/>
                </w:rPr>
                <w:t>Metodologia de la Investigcion</w:t>
              </w:r>
              <w:r>
                <w:rPr>
                  <w:noProof/>
                </w:rPr>
                <w:t xml:space="preserve">. Obtenido de http://observatorio.epacartagena.gov.co/wp-content/uploads/2017/08/metodologia-de-la-investigacion-sexta-edicion.compressed.pdf </w:t>
              </w:r>
            </w:p>
            <w:p w14:paraId="796A4A19" w14:textId="77777777" w:rsidR="00650F5E" w:rsidRDefault="00650F5E" w:rsidP="00650F5E">
              <w:pPr>
                <w:pStyle w:val="Bibliografa"/>
                <w:ind w:left="720" w:hanging="720"/>
                <w:rPr>
                  <w:noProof/>
                </w:rPr>
              </w:pPr>
              <w:r>
                <w:rPr>
                  <w:noProof/>
                </w:rPr>
                <w:t>Sampieri, R. H. (2014). Obtenido de http://observatorio.epacartagena.gov.co/wp-content/uploads/2017/08/metodologia-de-la-investigacion-sexta-edicion.compressed.pdf</w:t>
              </w:r>
            </w:p>
            <w:p w14:paraId="7DA9A1E1" w14:textId="77777777" w:rsidR="00650F5E" w:rsidRDefault="00650F5E" w:rsidP="00650F5E">
              <w:pPr>
                <w:pStyle w:val="Bibliografa"/>
                <w:ind w:left="720" w:hanging="720"/>
                <w:rPr>
                  <w:noProof/>
                </w:rPr>
              </w:pPr>
              <w:r>
                <w:rPr>
                  <w:noProof/>
                </w:rPr>
                <w:t xml:space="preserve">Sampieri, R. H. (2014). </w:t>
              </w:r>
              <w:r>
                <w:rPr>
                  <w:i/>
                  <w:iCs/>
                  <w:noProof/>
                </w:rPr>
                <w:t>Metodologia De La Investigacion.</w:t>
              </w:r>
              <w:r>
                <w:rPr>
                  <w:noProof/>
                </w:rPr>
                <w:t xml:space="preserve"> Mexico : Sexta .</w:t>
              </w:r>
            </w:p>
            <w:p w14:paraId="6FB43E3B" w14:textId="77777777" w:rsidR="00650F5E" w:rsidRDefault="00650F5E" w:rsidP="00650F5E">
              <w:pPr>
                <w:pStyle w:val="Bibliografa"/>
                <w:ind w:left="720" w:hanging="720"/>
                <w:rPr>
                  <w:noProof/>
                </w:rPr>
              </w:pPr>
              <w:r>
                <w:rPr>
                  <w:noProof/>
                </w:rPr>
                <w:t xml:space="preserve">Shenker, F. D. (2019). </w:t>
              </w:r>
              <w:r>
                <w:rPr>
                  <w:i/>
                  <w:iCs/>
                  <w:noProof/>
                </w:rPr>
                <w:t>Color ABC</w:t>
              </w:r>
              <w:r>
                <w:rPr>
                  <w:noProof/>
                </w:rPr>
                <w:t>. Obtenido de http://www.abc.com.py/edicion-impresa/suplementos/abc-rural/saneamiento-basico-y-salud-humana---ing-agr-fernando-diaz-shenker--1375842.html</w:t>
              </w:r>
            </w:p>
            <w:p w14:paraId="70C44342" w14:textId="77777777" w:rsidR="00650F5E" w:rsidRDefault="00650F5E" w:rsidP="00650F5E">
              <w:pPr>
                <w:pStyle w:val="Bibliografa"/>
                <w:ind w:left="720" w:hanging="720"/>
                <w:rPr>
                  <w:noProof/>
                </w:rPr>
              </w:pPr>
              <w:r>
                <w:rPr>
                  <w:noProof/>
                </w:rPr>
                <w:t>Silvia. (2003). Obtenido de https://www.monografias.com/trabajos26/saneamiento-basico/saneamiento-basico.shtml</w:t>
              </w:r>
            </w:p>
            <w:p w14:paraId="3455357C" w14:textId="77777777" w:rsidR="00650F5E" w:rsidRDefault="00650F5E" w:rsidP="00650F5E">
              <w:pPr>
                <w:pStyle w:val="Bibliografa"/>
                <w:ind w:left="720" w:hanging="720"/>
                <w:rPr>
                  <w:noProof/>
                </w:rPr>
              </w:pPr>
              <w:r>
                <w:rPr>
                  <w:noProof/>
                </w:rPr>
                <w:t>Solidaria, A. (2015). Obtenido de http://www.accionsolidaria.info/website/personas-con-vih-emigran-de-venezuela-en-busqueda-de-calidad-de-vida/</w:t>
              </w:r>
            </w:p>
            <w:p w14:paraId="43F1AF49" w14:textId="77777777" w:rsidR="00650F5E" w:rsidRDefault="00650F5E" w:rsidP="00650F5E">
              <w:pPr>
                <w:pStyle w:val="Bibliografa"/>
                <w:ind w:left="720" w:hanging="720"/>
                <w:rPr>
                  <w:noProof/>
                </w:rPr>
              </w:pPr>
              <w:r>
                <w:rPr>
                  <w:noProof/>
                </w:rPr>
                <w:t xml:space="preserve">Solidaria, A. (2015). </w:t>
              </w:r>
              <w:r>
                <w:rPr>
                  <w:i/>
                  <w:iCs/>
                  <w:noProof/>
                </w:rPr>
                <w:t>Venezolanos emigran en búsqueda de calidad de vida</w:t>
              </w:r>
              <w:r>
                <w:rPr>
                  <w:noProof/>
                </w:rPr>
                <w:t>. Obtenido de http://www.accionsolidaria.info/website/personas-con-vih-emigran-de-venezuela-en-busqueda-de-calidad-de-vida/</w:t>
              </w:r>
            </w:p>
            <w:p w14:paraId="29DE6A2C" w14:textId="77777777" w:rsidR="00650F5E" w:rsidRDefault="00650F5E" w:rsidP="00650F5E">
              <w:pPr>
                <w:pStyle w:val="Bibliografa"/>
                <w:ind w:left="720" w:hanging="720"/>
                <w:rPr>
                  <w:noProof/>
                </w:rPr>
              </w:pPr>
              <w:r>
                <w:rPr>
                  <w:noProof/>
                </w:rPr>
                <w:lastRenderedPageBreak/>
                <w:t xml:space="preserve">Stein, E. (07 de 06 de 2019). Cuatro millones de venezolanos han salido del país desde 2015, según la ONU. </w:t>
              </w:r>
              <w:r>
                <w:rPr>
                  <w:i/>
                  <w:iCs/>
                  <w:noProof/>
                </w:rPr>
                <w:t>El Pais</w:t>
              </w:r>
              <w:r>
                <w:rPr>
                  <w:noProof/>
                </w:rPr>
                <w:t>.</w:t>
              </w:r>
            </w:p>
            <w:p w14:paraId="549BEDFA" w14:textId="77777777" w:rsidR="00650F5E" w:rsidRDefault="00650F5E" w:rsidP="00650F5E">
              <w:pPr>
                <w:pStyle w:val="Bibliografa"/>
                <w:ind w:left="720" w:hanging="720"/>
                <w:rPr>
                  <w:noProof/>
                </w:rPr>
              </w:pPr>
              <w:r>
                <w:rPr>
                  <w:noProof/>
                </w:rPr>
                <w:t xml:space="preserve">Tiempo, E. (28 de 11 de 2018). </w:t>
              </w:r>
              <w:r>
                <w:rPr>
                  <w:i/>
                  <w:iCs/>
                  <w:noProof/>
                </w:rPr>
                <w:t>Panas en Colombia</w:t>
              </w:r>
              <w:r>
                <w:rPr>
                  <w:noProof/>
                </w:rPr>
                <w:t>. Obtenido de https://www.eltiempo.com/mundo/venezuela/cifras-de-la-migracion-venezolana-en-colombia-septiembre-de-2018-290680</w:t>
              </w:r>
            </w:p>
            <w:p w14:paraId="7D058168" w14:textId="77777777" w:rsidR="00650F5E" w:rsidRDefault="00650F5E" w:rsidP="00650F5E">
              <w:pPr>
                <w:pStyle w:val="Bibliografa"/>
                <w:ind w:left="720" w:hanging="720"/>
                <w:rPr>
                  <w:noProof/>
                </w:rPr>
              </w:pPr>
              <w:r>
                <w:rPr>
                  <w:noProof/>
                </w:rPr>
                <w:t xml:space="preserve">Tiempo, E. (28 de 11 de 2018). </w:t>
              </w:r>
              <w:r>
                <w:rPr>
                  <w:i/>
                  <w:iCs/>
                  <w:noProof/>
                </w:rPr>
                <w:t>Panas en Colombia</w:t>
              </w:r>
              <w:r>
                <w:rPr>
                  <w:noProof/>
                </w:rPr>
                <w:t>. Obtenido de https://www.eltiempo.com/mundo/venezuela/cifras-de-la-migracion-venezolana-en-colombia-septiembre-de-2018-290680</w:t>
              </w:r>
            </w:p>
            <w:p w14:paraId="57428112" w14:textId="77777777" w:rsidR="00650F5E" w:rsidRDefault="00650F5E" w:rsidP="00650F5E">
              <w:pPr>
                <w:pStyle w:val="Bibliografa"/>
                <w:ind w:left="720" w:hanging="720"/>
                <w:rPr>
                  <w:noProof/>
                </w:rPr>
              </w:pPr>
              <w:r>
                <w:rPr>
                  <w:noProof/>
                </w:rPr>
                <w:t>UNFPA. (1948). Obtenido de https://www.unfpa.org/es/el-enfoque-basado-en-los-derechos-humanos</w:t>
              </w:r>
            </w:p>
            <w:p w14:paraId="2D5E66FB" w14:textId="77777777" w:rsidR="00650F5E" w:rsidRDefault="00650F5E" w:rsidP="00650F5E">
              <w:pPr>
                <w:pStyle w:val="Bibliografa"/>
                <w:ind w:left="720" w:hanging="720"/>
                <w:rPr>
                  <w:noProof/>
                </w:rPr>
              </w:pPr>
              <w:r>
                <w:rPr>
                  <w:noProof/>
                </w:rPr>
                <w:t xml:space="preserve">Vida, C. d. (2018). </w:t>
              </w:r>
              <w:r>
                <w:rPr>
                  <w:i/>
                  <w:iCs/>
                  <w:noProof/>
                </w:rPr>
                <w:t>Ecu Red</w:t>
              </w:r>
              <w:r>
                <w:rPr>
                  <w:noProof/>
                </w:rPr>
                <w:t>. Obtenido de https://www.ecured.cu/Calidad_de_vida</w:t>
              </w:r>
            </w:p>
            <w:p w14:paraId="19A1840D" w14:textId="77777777" w:rsidR="00650F5E" w:rsidRDefault="00650F5E" w:rsidP="00650F5E">
              <w:pPr>
                <w:pStyle w:val="Bibliografa"/>
                <w:ind w:left="720" w:hanging="720"/>
                <w:rPr>
                  <w:noProof/>
                </w:rPr>
              </w:pPr>
              <w:r>
                <w:rPr>
                  <w:noProof/>
                </w:rPr>
                <w:t>Villaseñor, E., Eguren Rodriguez, C., &amp; Joaquin. (08 de 01 de 2019). Obtenido de https://repositorio.comillas.edu/xmlui/bitstream/handle/11531/34430/Cap%C3%ADtulo%20de%20conclusiones%20y%20an%C3%A1lisis%20transversal.pdf?sequence=-1&amp;isAllowed=y</w:t>
              </w:r>
            </w:p>
            <w:p w14:paraId="6453AA88" w14:textId="77777777" w:rsidR="00650F5E" w:rsidRDefault="00650F5E" w:rsidP="00650F5E">
              <w:pPr>
                <w:pStyle w:val="Bibliografa"/>
                <w:ind w:left="720" w:hanging="720"/>
                <w:rPr>
                  <w:noProof/>
                </w:rPr>
              </w:pPr>
              <w:r>
                <w:rPr>
                  <w:noProof/>
                </w:rPr>
                <w:t>Wikipedia. (2019). Obtenido de https://es.wikipedia.org/wiki/Migraci%C3%B3n</w:t>
              </w:r>
            </w:p>
            <w:p w14:paraId="4EAE24A6" w14:textId="64CCCE28" w:rsidR="00D57F6C" w:rsidRPr="00D57F6C" w:rsidRDefault="00D57F6C" w:rsidP="00650F5E">
              <w:pPr>
                <w:ind w:firstLine="0"/>
              </w:pPr>
              <w:r w:rsidRPr="00D57F6C">
                <w:rPr>
                  <w:rFonts w:cs="Times New Roman"/>
                  <w:b/>
                  <w:bCs/>
                  <w:szCs w:val="24"/>
                </w:rPr>
                <w:fldChar w:fldCharType="end"/>
              </w:r>
            </w:p>
          </w:sdtContent>
        </w:sdt>
      </w:sdtContent>
    </w:sdt>
    <w:p w14:paraId="7E750768" w14:textId="77777777" w:rsidR="003074F5" w:rsidRDefault="003074F5" w:rsidP="0038421C">
      <w:pPr>
        <w:pStyle w:val="Ttulo1"/>
      </w:pPr>
      <w:bookmarkStart w:id="54" w:name="_Toc9343598"/>
      <w:bookmarkStart w:id="55" w:name="_Toc25660300"/>
    </w:p>
    <w:p w14:paraId="6AAA2A33" w14:textId="77777777" w:rsidR="003074F5" w:rsidRDefault="003074F5" w:rsidP="0038421C">
      <w:pPr>
        <w:pStyle w:val="Ttulo1"/>
      </w:pPr>
    </w:p>
    <w:p w14:paraId="1D21C550" w14:textId="77777777" w:rsidR="003074F5" w:rsidRDefault="003074F5" w:rsidP="0038421C">
      <w:pPr>
        <w:pStyle w:val="Ttulo1"/>
      </w:pPr>
    </w:p>
    <w:p w14:paraId="339B5F49" w14:textId="77777777" w:rsidR="003074F5" w:rsidRDefault="003074F5" w:rsidP="0038421C">
      <w:pPr>
        <w:pStyle w:val="Ttulo1"/>
      </w:pPr>
    </w:p>
    <w:p w14:paraId="6AA34976" w14:textId="77777777" w:rsidR="003074F5" w:rsidRDefault="003074F5" w:rsidP="0038421C">
      <w:pPr>
        <w:pStyle w:val="Ttulo1"/>
      </w:pPr>
    </w:p>
    <w:p w14:paraId="15461AD2" w14:textId="77777777" w:rsidR="003074F5" w:rsidRDefault="003074F5" w:rsidP="0038421C">
      <w:pPr>
        <w:pStyle w:val="Ttulo1"/>
      </w:pPr>
    </w:p>
    <w:p w14:paraId="3D7FB3CB" w14:textId="77777777" w:rsidR="003074F5" w:rsidRDefault="003074F5" w:rsidP="0038421C">
      <w:pPr>
        <w:pStyle w:val="Ttulo1"/>
      </w:pPr>
    </w:p>
    <w:p w14:paraId="672153DA" w14:textId="77777777" w:rsidR="003074F5" w:rsidRDefault="003074F5" w:rsidP="0038421C">
      <w:pPr>
        <w:pStyle w:val="Ttulo1"/>
      </w:pPr>
    </w:p>
    <w:p w14:paraId="049ABBA0" w14:textId="77777777" w:rsidR="003074F5" w:rsidRDefault="003074F5" w:rsidP="0038421C">
      <w:pPr>
        <w:pStyle w:val="Ttulo1"/>
      </w:pPr>
    </w:p>
    <w:p w14:paraId="3F1C8C0B" w14:textId="77777777" w:rsidR="003074F5" w:rsidRDefault="003074F5" w:rsidP="0038421C">
      <w:pPr>
        <w:pStyle w:val="Ttulo1"/>
      </w:pPr>
    </w:p>
    <w:p w14:paraId="45354E33" w14:textId="77777777" w:rsidR="003074F5" w:rsidRDefault="003074F5" w:rsidP="0038421C">
      <w:pPr>
        <w:pStyle w:val="Ttulo1"/>
      </w:pPr>
    </w:p>
    <w:p w14:paraId="2905C9F4" w14:textId="77777777" w:rsidR="003074F5" w:rsidRDefault="003074F5" w:rsidP="0038421C">
      <w:pPr>
        <w:pStyle w:val="Ttulo1"/>
      </w:pPr>
    </w:p>
    <w:p w14:paraId="5E215DCC" w14:textId="77777777" w:rsidR="003074F5" w:rsidRDefault="003074F5" w:rsidP="0038421C">
      <w:pPr>
        <w:pStyle w:val="Ttulo1"/>
      </w:pPr>
    </w:p>
    <w:p w14:paraId="411831E0" w14:textId="77777777" w:rsidR="003074F5" w:rsidRDefault="003074F5" w:rsidP="0038421C">
      <w:pPr>
        <w:pStyle w:val="Ttulo1"/>
      </w:pPr>
    </w:p>
    <w:p w14:paraId="7F70B6CD" w14:textId="77777777" w:rsidR="003074F5" w:rsidRDefault="003074F5" w:rsidP="004518D5">
      <w:pPr>
        <w:pStyle w:val="Ttulo1"/>
        <w:ind w:firstLine="0"/>
        <w:jc w:val="left"/>
      </w:pPr>
    </w:p>
    <w:p w14:paraId="45962D19" w14:textId="77777777" w:rsidR="004518D5" w:rsidRPr="004518D5" w:rsidRDefault="004518D5" w:rsidP="004518D5">
      <w:pPr>
        <w:rPr>
          <w:lang w:eastAsia="es-ES"/>
        </w:rPr>
      </w:pPr>
    </w:p>
    <w:p w14:paraId="21FCB198" w14:textId="598123DC" w:rsidR="0038421C" w:rsidRDefault="0038421C" w:rsidP="0038421C">
      <w:pPr>
        <w:pStyle w:val="Ttulo1"/>
      </w:pPr>
      <w:r w:rsidRPr="00B34410">
        <w:lastRenderedPageBreak/>
        <w:t>Anexos</w:t>
      </w:r>
      <w:bookmarkEnd w:id="54"/>
      <w:bookmarkEnd w:id="55"/>
    </w:p>
    <w:p w14:paraId="223F20DC" w14:textId="442C7D1B" w:rsidR="0038421C" w:rsidRPr="0038421C" w:rsidRDefault="0038421C" w:rsidP="0038421C">
      <w:pPr>
        <w:pStyle w:val="Descripcin"/>
        <w:jc w:val="center"/>
        <w:rPr>
          <w:b w:val="0"/>
          <w:color w:val="auto"/>
          <w:sz w:val="24"/>
          <w:szCs w:val="24"/>
          <w:lang w:eastAsia="es-ES"/>
        </w:rPr>
      </w:pPr>
      <w:bookmarkStart w:id="56" w:name="_Toc25654258"/>
      <w:bookmarkStart w:id="57" w:name="_Toc25654791"/>
      <w:bookmarkStart w:id="58" w:name="_Toc25655480"/>
      <w:r w:rsidRPr="0038421C">
        <w:rPr>
          <w:color w:val="auto"/>
          <w:sz w:val="24"/>
          <w:szCs w:val="24"/>
        </w:rPr>
        <w:t xml:space="preserve">Ilustración </w:t>
      </w:r>
      <w:r w:rsidRPr="0038421C">
        <w:rPr>
          <w:color w:val="auto"/>
          <w:sz w:val="24"/>
          <w:szCs w:val="24"/>
        </w:rPr>
        <w:fldChar w:fldCharType="begin"/>
      </w:r>
      <w:r w:rsidRPr="0038421C">
        <w:rPr>
          <w:color w:val="auto"/>
          <w:sz w:val="24"/>
          <w:szCs w:val="24"/>
        </w:rPr>
        <w:instrText xml:space="preserve"> SEQ Ilustración \* ARABIC </w:instrText>
      </w:r>
      <w:r w:rsidRPr="0038421C">
        <w:rPr>
          <w:color w:val="auto"/>
          <w:sz w:val="24"/>
          <w:szCs w:val="24"/>
        </w:rPr>
        <w:fldChar w:fldCharType="separate"/>
      </w:r>
      <w:r w:rsidR="00D34DD0">
        <w:rPr>
          <w:noProof/>
          <w:color w:val="auto"/>
          <w:sz w:val="24"/>
          <w:szCs w:val="24"/>
        </w:rPr>
        <w:t>2</w:t>
      </w:r>
      <w:r w:rsidRPr="0038421C">
        <w:rPr>
          <w:color w:val="auto"/>
          <w:sz w:val="24"/>
          <w:szCs w:val="24"/>
        </w:rPr>
        <w:fldChar w:fldCharType="end"/>
      </w:r>
      <w:r w:rsidRPr="0038421C">
        <w:rPr>
          <w:color w:val="auto"/>
          <w:sz w:val="24"/>
          <w:szCs w:val="24"/>
        </w:rPr>
        <w:t xml:space="preserve">: </w:t>
      </w:r>
      <w:r w:rsidRPr="0038421C">
        <w:rPr>
          <w:b w:val="0"/>
          <w:color w:val="auto"/>
          <w:sz w:val="24"/>
          <w:szCs w:val="24"/>
        </w:rPr>
        <w:t>Caracterización de las familias.</w:t>
      </w:r>
      <w:bookmarkEnd w:id="56"/>
      <w:bookmarkEnd w:id="57"/>
      <w:bookmarkEnd w:id="58"/>
    </w:p>
    <w:p w14:paraId="0A9F0DCB" w14:textId="77777777" w:rsidR="0038421C" w:rsidRPr="00B34410" w:rsidRDefault="0038421C" w:rsidP="0038421C">
      <w:pPr>
        <w:jc w:val="center"/>
        <w:rPr>
          <w:rFonts w:cs="Times New Roman"/>
          <w:szCs w:val="24"/>
          <w:lang w:eastAsia="es-ES_tradnl"/>
        </w:rPr>
      </w:pPr>
      <w:r w:rsidRPr="00B34410">
        <w:rPr>
          <w:rFonts w:cs="Times New Roman"/>
          <w:noProof/>
          <w:szCs w:val="24"/>
          <w:lang w:val="es-CO" w:eastAsia="es-CO"/>
        </w:rPr>
        <w:drawing>
          <wp:inline distT="0" distB="0" distL="0" distR="0" wp14:anchorId="6E7EA2B3" wp14:editId="034B7F8A">
            <wp:extent cx="3056021" cy="2671011"/>
            <wp:effectExtent l="0" t="0" r="0" b="0"/>
            <wp:docPr id="51" name="Imagen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dsds.jpg"/>
                    <pic:cNvPicPr/>
                  </pic:nvPicPr>
                  <pic:blipFill>
                    <a:blip r:embed="rId32" cstate="print">
                      <a:extLst>
                        <a:ext uri="{28A0092B-C50C-407E-A947-70E740481C1C}">
                          <a14:useLocalDpi xmlns:a14="http://schemas.microsoft.com/office/drawing/2010/main" val="0"/>
                        </a:ext>
                      </a:extLst>
                    </a:blip>
                    <a:stretch>
                      <a:fillRect/>
                    </a:stretch>
                  </pic:blipFill>
                  <pic:spPr>
                    <a:xfrm>
                      <a:off x="0" y="0"/>
                      <a:ext cx="3064889" cy="2678762"/>
                    </a:xfrm>
                    <a:prstGeom prst="rect">
                      <a:avLst/>
                    </a:prstGeom>
                  </pic:spPr>
                </pic:pic>
              </a:graphicData>
            </a:graphic>
          </wp:inline>
        </w:drawing>
      </w:r>
    </w:p>
    <w:p w14:paraId="12E0DC6C" w14:textId="77777777" w:rsidR="0038421C" w:rsidRPr="00B34410" w:rsidRDefault="0038421C" w:rsidP="0038421C">
      <w:pPr>
        <w:jc w:val="center"/>
        <w:rPr>
          <w:rFonts w:cs="Times New Roman"/>
          <w:szCs w:val="24"/>
          <w:lang w:eastAsia="es-ES_tradnl"/>
        </w:rPr>
      </w:pPr>
      <w:r w:rsidRPr="00B34410">
        <w:rPr>
          <w:rFonts w:cs="Times New Roman"/>
          <w:szCs w:val="24"/>
          <w:lang w:eastAsia="es-ES_tradnl"/>
        </w:rPr>
        <w:t xml:space="preserve">Fuente: Barrios La Esperanza, Caballero y </w:t>
      </w:r>
      <w:proofErr w:type="spellStart"/>
      <w:r w:rsidRPr="00B34410">
        <w:rPr>
          <w:rFonts w:cs="Times New Roman"/>
          <w:szCs w:val="24"/>
          <w:lang w:eastAsia="es-ES_tradnl"/>
        </w:rPr>
        <w:t>Gongora</w:t>
      </w:r>
      <w:proofErr w:type="spellEnd"/>
      <w:r w:rsidRPr="00B34410">
        <w:rPr>
          <w:rFonts w:cs="Times New Roman"/>
          <w:szCs w:val="24"/>
          <w:lang w:eastAsia="es-ES_tradnl"/>
        </w:rPr>
        <w:t>, Y Portal Del Bunde Del Municipio del Espinal Tolima</w:t>
      </w:r>
    </w:p>
    <w:p w14:paraId="1CC9CFD7" w14:textId="721F0FFE" w:rsidR="00D57F6C" w:rsidRDefault="0038421C" w:rsidP="00D57F6C">
      <w:pPr>
        <w:pStyle w:val="Descripcin"/>
        <w:ind w:firstLine="0"/>
        <w:jc w:val="center"/>
        <w:rPr>
          <w:b w:val="0"/>
          <w:color w:val="auto"/>
          <w:sz w:val="24"/>
          <w:szCs w:val="24"/>
        </w:rPr>
      </w:pPr>
      <w:bookmarkStart w:id="59" w:name="_Toc25654259"/>
      <w:bookmarkStart w:id="60" w:name="_Toc25654792"/>
      <w:bookmarkStart w:id="61" w:name="_Toc25655481"/>
      <w:r w:rsidRPr="0038421C">
        <w:rPr>
          <w:color w:val="auto"/>
          <w:sz w:val="24"/>
          <w:szCs w:val="24"/>
        </w:rPr>
        <w:t xml:space="preserve">Ilustración </w:t>
      </w:r>
      <w:r w:rsidRPr="0038421C">
        <w:rPr>
          <w:color w:val="auto"/>
          <w:sz w:val="24"/>
          <w:szCs w:val="24"/>
        </w:rPr>
        <w:fldChar w:fldCharType="begin"/>
      </w:r>
      <w:r w:rsidRPr="0038421C">
        <w:rPr>
          <w:color w:val="auto"/>
          <w:sz w:val="24"/>
          <w:szCs w:val="24"/>
        </w:rPr>
        <w:instrText xml:space="preserve"> SEQ Ilustración \* ARABIC </w:instrText>
      </w:r>
      <w:r w:rsidRPr="0038421C">
        <w:rPr>
          <w:color w:val="auto"/>
          <w:sz w:val="24"/>
          <w:szCs w:val="24"/>
        </w:rPr>
        <w:fldChar w:fldCharType="separate"/>
      </w:r>
      <w:r w:rsidR="00D34DD0">
        <w:rPr>
          <w:noProof/>
          <w:color w:val="auto"/>
          <w:sz w:val="24"/>
          <w:szCs w:val="24"/>
        </w:rPr>
        <w:t>3</w:t>
      </w:r>
      <w:r w:rsidRPr="0038421C">
        <w:rPr>
          <w:color w:val="auto"/>
          <w:sz w:val="24"/>
          <w:szCs w:val="24"/>
        </w:rPr>
        <w:fldChar w:fldCharType="end"/>
      </w:r>
      <w:r>
        <w:rPr>
          <w:color w:val="auto"/>
          <w:sz w:val="24"/>
          <w:szCs w:val="24"/>
        </w:rPr>
        <w:t xml:space="preserve">: </w:t>
      </w:r>
      <w:r w:rsidRPr="0038421C">
        <w:rPr>
          <w:b w:val="0"/>
          <w:color w:val="auto"/>
          <w:sz w:val="24"/>
          <w:szCs w:val="24"/>
        </w:rPr>
        <w:t>Caracterización</w:t>
      </w:r>
      <w:bookmarkEnd w:id="59"/>
      <w:bookmarkEnd w:id="60"/>
      <w:bookmarkEnd w:id="61"/>
    </w:p>
    <w:p w14:paraId="02DE5469" w14:textId="75414729" w:rsidR="00D57F6C" w:rsidRPr="00D57F6C" w:rsidRDefault="00D57F6C" w:rsidP="00D57F6C">
      <w:pPr>
        <w:jc w:val="center"/>
      </w:pPr>
      <w:r w:rsidRPr="00B34410">
        <w:rPr>
          <w:rFonts w:cs="Times New Roman"/>
          <w:noProof/>
          <w:szCs w:val="24"/>
          <w:lang w:val="es-CO" w:eastAsia="es-CO"/>
        </w:rPr>
        <w:drawing>
          <wp:inline distT="0" distB="0" distL="0" distR="0" wp14:anchorId="39A66FD4" wp14:editId="6DFF4685">
            <wp:extent cx="2959768" cy="2815389"/>
            <wp:effectExtent l="0" t="0" r="0" b="4445"/>
            <wp:docPr id="53" name="Imagen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evidencia q.jpg"/>
                    <pic:cNvPicPr/>
                  </pic:nvPicPr>
                  <pic:blipFill>
                    <a:blip r:embed="rId33" cstate="print">
                      <a:extLst>
                        <a:ext uri="{28A0092B-C50C-407E-A947-70E740481C1C}">
                          <a14:useLocalDpi xmlns:a14="http://schemas.microsoft.com/office/drawing/2010/main" val="0"/>
                        </a:ext>
                      </a:extLst>
                    </a:blip>
                    <a:stretch>
                      <a:fillRect/>
                    </a:stretch>
                  </pic:blipFill>
                  <pic:spPr>
                    <a:xfrm>
                      <a:off x="0" y="0"/>
                      <a:ext cx="2962082" cy="2817590"/>
                    </a:xfrm>
                    <a:prstGeom prst="rect">
                      <a:avLst/>
                    </a:prstGeom>
                  </pic:spPr>
                </pic:pic>
              </a:graphicData>
            </a:graphic>
          </wp:inline>
        </w:drawing>
      </w:r>
    </w:p>
    <w:p w14:paraId="7FBA25E4" w14:textId="0840D07F" w:rsidR="0038421C" w:rsidRDefault="0038421C" w:rsidP="003074F5">
      <w:pPr>
        <w:jc w:val="center"/>
        <w:rPr>
          <w:rFonts w:cs="Times New Roman"/>
          <w:szCs w:val="24"/>
          <w:lang w:eastAsia="es-ES_tradnl"/>
        </w:rPr>
      </w:pPr>
      <w:r w:rsidRPr="00B34410">
        <w:rPr>
          <w:rFonts w:cs="Times New Roman"/>
          <w:szCs w:val="24"/>
          <w:lang w:eastAsia="es-ES_tradnl"/>
        </w:rPr>
        <w:t xml:space="preserve">Fuente: Barrios La Esperanza, Caballero y </w:t>
      </w:r>
      <w:proofErr w:type="spellStart"/>
      <w:r w:rsidRPr="00B34410">
        <w:rPr>
          <w:rFonts w:cs="Times New Roman"/>
          <w:szCs w:val="24"/>
          <w:lang w:eastAsia="es-ES_tradnl"/>
        </w:rPr>
        <w:t>Gongora</w:t>
      </w:r>
      <w:proofErr w:type="spellEnd"/>
      <w:r w:rsidRPr="00B34410">
        <w:rPr>
          <w:rFonts w:cs="Times New Roman"/>
          <w:szCs w:val="24"/>
          <w:lang w:eastAsia="es-ES_tradnl"/>
        </w:rPr>
        <w:t>, Y Portal Del Bunde D</w:t>
      </w:r>
      <w:r w:rsidR="003074F5">
        <w:rPr>
          <w:rFonts w:cs="Times New Roman"/>
          <w:szCs w:val="24"/>
          <w:lang w:eastAsia="es-ES_tradnl"/>
        </w:rPr>
        <w:t>el Municipio del Espinal Tolima</w:t>
      </w:r>
    </w:p>
    <w:p w14:paraId="398B4B8A" w14:textId="77777777" w:rsidR="003074F5" w:rsidRPr="003074F5" w:rsidRDefault="003074F5" w:rsidP="003074F5">
      <w:pPr>
        <w:jc w:val="center"/>
        <w:rPr>
          <w:rFonts w:cs="Times New Roman"/>
          <w:szCs w:val="24"/>
          <w:lang w:eastAsia="es-ES_tradnl"/>
        </w:rPr>
      </w:pPr>
    </w:p>
    <w:p w14:paraId="234CAAB8" w14:textId="71532722" w:rsidR="0038421C" w:rsidRPr="0038421C" w:rsidRDefault="0038421C" w:rsidP="0038421C">
      <w:pPr>
        <w:pStyle w:val="Descripcin"/>
        <w:jc w:val="center"/>
        <w:rPr>
          <w:rFonts w:cs="Times New Roman"/>
          <w:b w:val="0"/>
          <w:color w:val="auto"/>
          <w:sz w:val="24"/>
          <w:szCs w:val="24"/>
          <w:lang w:eastAsia="es-ES_tradnl"/>
        </w:rPr>
      </w:pPr>
      <w:bookmarkStart w:id="62" w:name="_Toc25654260"/>
      <w:bookmarkStart w:id="63" w:name="_Toc25654793"/>
      <w:bookmarkStart w:id="64" w:name="_Toc25655482"/>
      <w:r w:rsidRPr="0038421C">
        <w:rPr>
          <w:color w:val="auto"/>
          <w:sz w:val="24"/>
        </w:rPr>
        <w:t xml:space="preserve">Ilustración </w:t>
      </w:r>
      <w:r w:rsidRPr="0038421C">
        <w:rPr>
          <w:color w:val="auto"/>
          <w:sz w:val="24"/>
        </w:rPr>
        <w:fldChar w:fldCharType="begin"/>
      </w:r>
      <w:r w:rsidRPr="0038421C">
        <w:rPr>
          <w:color w:val="auto"/>
          <w:sz w:val="24"/>
        </w:rPr>
        <w:instrText xml:space="preserve"> SEQ Ilustración \* ARABIC </w:instrText>
      </w:r>
      <w:r w:rsidRPr="0038421C">
        <w:rPr>
          <w:color w:val="auto"/>
          <w:sz w:val="24"/>
        </w:rPr>
        <w:fldChar w:fldCharType="separate"/>
      </w:r>
      <w:r w:rsidR="00D34DD0">
        <w:rPr>
          <w:noProof/>
          <w:color w:val="auto"/>
          <w:sz w:val="24"/>
        </w:rPr>
        <w:t>4</w:t>
      </w:r>
      <w:r w:rsidRPr="0038421C">
        <w:rPr>
          <w:color w:val="auto"/>
          <w:sz w:val="24"/>
        </w:rPr>
        <w:fldChar w:fldCharType="end"/>
      </w:r>
      <w:r>
        <w:rPr>
          <w:color w:val="auto"/>
          <w:sz w:val="24"/>
        </w:rPr>
        <w:t xml:space="preserve">: </w:t>
      </w:r>
      <w:r w:rsidRPr="0038421C">
        <w:rPr>
          <w:b w:val="0"/>
          <w:color w:val="auto"/>
          <w:sz w:val="24"/>
        </w:rPr>
        <w:t>Aplicación de Instrumentos.</w:t>
      </w:r>
      <w:bookmarkEnd w:id="62"/>
      <w:bookmarkEnd w:id="63"/>
      <w:bookmarkEnd w:id="64"/>
    </w:p>
    <w:p w14:paraId="6FB2E0E5" w14:textId="77777777" w:rsidR="0038421C" w:rsidRPr="00B34410" w:rsidRDefault="0038421C" w:rsidP="00D57F6C">
      <w:pPr>
        <w:jc w:val="center"/>
        <w:rPr>
          <w:rFonts w:cs="Times New Roman"/>
          <w:szCs w:val="24"/>
          <w:lang w:eastAsia="es-ES_tradnl"/>
        </w:rPr>
      </w:pPr>
      <w:r w:rsidRPr="00B34410">
        <w:rPr>
          <w:rFonts w:cs="Times New Roman"/>
          <w:noProof/>
          <w:szCs w:val="24"/>
          <w:lang w:val="es-CO" w:eastAsia="es-CO"/>
        </w:rPr>
        <w:drawing>
          <wp:inline distT="0" distB="0" distL="0" distR="0" wp14:anchorId="41FB910B" wp14:editId="22DB7AED">
            <wp:extent cx="3729790" cy="2598821"/>
            <wp:effectExtent l="0" t="0" r="4445" b="0"/>
            <wp:docPr id="54" name="Imagen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a0bb9599-be97-47a8-9115-455c4af5e2ed.jpg"/>
                    <pic:cNvPicPr/>
                  </pic:nvPicPr>
                  <pic:blipFill>
                    <a:blip r:embed="rId34" cstate="print">
                      <a:extLst>
                        <a:ext uri="{28A0092B-C50C-407E-A947-70E740481C1C}">
                          <a14:useLocalDpi xmlns:a14="http://schemas.microsoft.com/office/drawing/2010/main" val="0"/>
                        </a:ext>
                      </a:extLst>
                    </a:blip>
                    <a:stretch>
                      <a:fillRect/>
                    </a:stretch>
                  </pic:blipFill>
                  <pic:spPr>
                    <a:xfrm>
                      <a:off x="0" y="0"/>
                      <a:ext cx="3723149" cy="2594194"/>
                    </a:xfrm>
                    <a:prstGeom prst="rect">
                      <a:avLst/>
                    </a:prstGeom>
                  </pic:spPr>
                </pic:pic>
              </a:graphicData>
            </a:graphic>
          </wp:inline>
        </w:drawing>
      </w:r>
    </w:p>
    <w:p w14:paraId="55ABB5FE" w14:textId="590796FC" w:rsidR="0038421C" w:rsidRPr="00D57F6C" w:rsidRDefault="0038421C" w:rsidP="00D57F6C">
      <w:pPr>
        <w:jc w:val="center"/>
        <w:rPr>
          <w:rFonts w:cs="Times New Roman"/>
          <w:szCs w:val="24"/>
          <w:lang w:eastAsia="es-ES_tradnl"/>
        </w:rPr>
      </w:pPr>
      <w:r w:rsidRPr="00B34410">
        <w:rPr>
          <w:rFonts w:cs="Times New Roman"/>
          <w:szCs w:val="24"/>
          <w:lang w:eastAsia="es-ES_tradnl"/>
        </w:rPr>
        <w:t xml:space="preserve">Fuente: Barrios La Esperanza, Caballero y </w:t>
      </w:r>
      <w:proofErr w:type="spellStart"/>
      <w:r w:rsidRPr="00B34410">
        <w:rPr>
          <w:rFonts w:cs="Times New Roman"/>
          <w:szCs w:val="24"/>
          <w:lang w:eastAsia="es-ES_tradnl"/>
        </w:rPr>
        <w:t>Gongora</w:t>
      </w:r>
      <w:proofErr w:type="spellEnd"/>
      <w:r w:rsidRPr="00B34410">
        <w:rPr>
          <w:rFonts w:cs="Times New Roman"/>
          <w:szCs w:val="24"/>
          <w:lang w:eastAsia="es-ES_tradnl"/>
        </w:rPr>
        <w:t>, Y Portal Del Bunde Del Municipio del Espinal Tolima</w:t>
      </w:r>
    </w:p>
    <w:p w14:paraId="1C2EEC9F" w14:textId="70FE26E0" w:rsidR="00D34DD0" w:rsidRPr="00D34DD0" w:rsidRDefault="00D34DD0" w:rsidP="00D34DD0">
      <w:pPr>
        <w:pStyle w:val="Descripcin"/>
        <w:jc w:val="center"/>
        <w:rPr>
          <w:rFonts w:cs="Times New Roman"/>
          <w:b w:val="0"/>
          <w:color w:val="auto"/>
          <w:sz w:val="24"/>
          <w:szCs w:val="24"/>
          <w:lang w:eastAsia="es-ES_tradnl"/>
        </w:rPr>
      </w:pPr>
      <w:bookmarkStart w:id="65" w:name="_Toc25654261"/>
      <w:bookmarkStart w:id="66" w:name="_Toc25654794"/>
      <w:bookmarkStart w:id="67" w:name="_Toc25655483"/>
      <w:r w:rsidRPr="00D34DD0">
        <w:rPr>
          <w:color w:val="auto"/>
          <w:sz w:val="24"/>
        </w:rPr>
        <w:t xml:space="preserve">Ilustración </w:t>
      </w:r>
      <w:r w:rsidRPr="00D34DD0">
        <w:rPr>
          <w:color w:val="auto"/>
          <w:sz w:val="24"/>
        </w:rPr>
        <w:fldChar w:fldCharType="begin"/>
      </w:r>
      <w:r w:rsidRPr="00D34DD0">
        <w:rPr>
          <w:color w:val="auto"/>
          <w:sz w:val="24"/>
        </w:rPr>
        <w:instrText xml:space="preserve"> SEQ Ilustración \* ARABIC </w:instrText>
      </w:r>
      <w:r w:rsidRPr="00D34DD0">
        <w:rPr>
          <w:color w:val="auto"/>
          <w:sz w:val="24"/>
        </w:rPr>
        <w:fldChar w:fldCharType="separate"/>
      </w:r>
      <w:r w:rsidRPr="00D34DD0">
        <w:rPr>
          <w:noProof/>
          <w:color w:val="auto"/>
          <w:sz w:val="24"/>
        </w:rPr>
        <w:t>5</w:t>
      </w:r>
      <w:r w:rsidRPr="00D34DD0">
        <w:rPr>
          <w:color w:val="auto"/>
          <w:sz w:val="24"/>
        </w:rPr>
        <w:fldChar w:fldCharType="end"/>
      </w:r>
      <w:r w:rsidRPr="00D34DD0">
        <w:rPr>
          <w:color w:val="auto"/>
          <w:sz w:val="24"/>
        </w:rPr>
        <w:t>:</w:t>
      </w:r>
      <w:r w:rsidRPr="00D34DD0">
        <w:rPr>
          <w:b w:val="0"/>
          <w:color w:val="auto"/>
          <w:sz w:val="24"/>
        </w:rPr>
        <w:t xml:space="preserve"> Aplicación de instrumentos.</w:t>
      </w:r>
      <w:bookmarkEnd w:id="65"/>
      <w:bookmarkEnd w:id="66"/>
      <w:bookmarkEnd w:id="67"/>
    </w:p>
    <w:p w14:paraId="60529E89" w14:textId="77777777" w:rsidR="0038421C" w:rsidRPr="00B34410" w:rsidRDefault="0038421C" w:rsidP="00D57F6C">
      <w:pPr>
        <w:jc w:val="center"/>
        <w:rPr>
          <w:rFonts w:cs="Times New Roman"/>
          <w:b/>
          <w:szCs w:val="24"/>
          <w:lang w:eastAsia="es-ES_tradnl"/>
        </w:rPr>
      </w:pPr>
      <w:r w:rsidRPr="00B34410">
        <w:rPr>
          <w:rFonts w:cs="Times New Roman"/>
          <w:b/>
          <w:noProof/>
          <w:szCs w:val="24"/>
          <w:lang w:val="es-CO" w:eastAsia="es-CO"/>
        </w:rPr>
        <w:drawing>
          <wp:inline distT="0" distB="0" distL="0" distR="0" wp14:anchorId="4F4FAEBB" wp14:editId="0F7FB85B">
            <wp:extent cx="3416968" cy="2261937"/>
            <wp:effectExtent l="0" t="0" r="0" b="5080"/>
            <wp:docPr id="56" name="Imagen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8ab92848-f9bd-417e-80e4-86edc63e53c3.jpg"/>
                    <pic:cNvPicPr/>
                  </pic:nvPicPr>
                  <pic:blipFill>
                    <a:blip r:embed="rId35" cstate="print">
                      <a:extLst>
                        <a:ext uri="{28A0092B-C50C-407E-A947-70E740481C1C}">
                          <a14:useLocalDpi xmlns:a14="http://schemas.microsoft.com/office/drawing/2010/main" val="0"/>
                        </a:ext>
                      </a:extLst>
                    </a:blip>
                    <a:stretch>
                      <a:fillRect/>
                    </a:stretch>
                  </pic:blipFill>
                  <pic:spPr>
                    <a:xfrm>
                      <a:off x="0" y="0"/>
                      <a:ext cx="3416968" cy="2261937"/>
                    </a:xfrm>
                    <a:prstGeom prst="rect">
                      <a:avLst/>
                    </a:prstGeom>
                  </pic:spPr>
                </pic:pic>
              </a:graphicData>
            </a:graphic>
          </wp:inline>
        </w:drawing>
      </w:r>
    </w:p>
    <w:p w14:paraId="5C98D70B" w14:textId="77777777" w:rsidR="0038421C" w:rsidRPr="00B34410" w:rsidRDefault="0038421C" w:rsidP="00D34DD0">
      <w:pPr>
        <w:jc w:val="center"/>
        <w:rPr>
          <w:rFonts w:cs="Times New Roman"/>
          <w:szCs w:val="24"/>
          <w:lang w:eastAsia="es-ES_tradnl"/>
        </w:rPr>
      </w:pPr>
      <w:r w:rsidRPr="00B34410">
        <w:rPr>
          <w:rFonts w:cs="Times New Roman"/>
          <w:szCs w:val="24"/>
          <w:lang w:eastAsia="es-ES_tradnl"/>
        </w:rPr>
        <w:t xml:space="preserve">Fuente: Barrios La Esperanza, Caballero y </w:t>
      </w:r>
      <w:proofErr w:type="spellStart"/>
      <w:r w:rsidRPr="00B34410">
        <w:rPr>
          <w:rFonts w:cs="Times New Roman"/>
          <w:szCs w:val="24"/>
          <w:lang w:eastAsia="es-ES_tradnl"/>
        </w:rPr>
        <w:t>Gongora</w:t>
      </w:r>
      <w:proofErr w:type="spellEnd"/>
      <w:r w:rsidRPr="00B34410">
        <w:rPr>
          <w:rFonts w:cs="Times New Roman"/>
          <w:szCs w:val="24"/>
          <w:lang w:eastAsia="es-ES_tradnl"/>
        </w:rPr>
        <w:t>, Y Portal Del Bunde Del Municipio del Espinal Tolima</w:t>
      </w:r>
    </w:p>
    <w:p w14:paraId="73A36BA7" w14:textId="77777777" w:rsidR="00DC574E" w:rsidRPr="00B34410" w:rsidRDefault="00DC574E" w:rsidP="00B34410">
      <w:pPr>
        <w:rPr>
          <w:rFonts w:cs="Times New Roman"/>
          <w:b/>
          <w:szCs w:val="24"/>
          <w:lang w:eastAsia="es-ES_tradnl"/>
        </w:rPr>
      </w:pPr>
    </w:p>
    <w:sectPr w:rsidR="00DC574E" w:rsidRPr="00B34410" w:rsidSect="00E70F16">
      <w:pgSz w:w="11906" w:h="16838" w:code="9"/>
      <w:pgMar w:top="1440" w:right="1440" w:bottom="1440" w:left="1440" w:header="709" w:footer="709"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26AC6FFC" w16cid:durableId="2193C1B4"/>
  <w16cid:commentId w16cid:paraId="6F1A923B" w16cid:durableId="2193C1B5"/>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74179C9" w14:textId="77777777" w:rsidR="000805F3" w:rsidRDefault="000805F3" w:rsidP="0081355C">
      <w:pPr>
        <w:spacing w:line="240" w:lineRule="auto"/>
      </w:pPr>
      <w:r>
        <w:separator/>
      </w:r>
    </w:p>
  </w:endnote>
  <w:endnote w:type="continuationSeparator" w:id="0">
    <w:p w14:paraId="7CD7E5C0" w14:textId="77777777" w:rsidR="000805F3" w:rsidRDefault="000805F3" w:rsidP="0081355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E79F23" w14:textId="4FD9669B" w:rsidR="00A21351" w:rsidRDefault="00A21351" w:rsidP="00F76A9F">
    <w:pPr>
      <w:pStyle w:val="Piedepgina"/>
      <w:ind w:firstLine="0"/>
    </w:pPr>
  </w:p>
  <w:p w14:paraId="28D0DCFB" w14:textId="77777777" w:rsidR="00A21351" w:rsidRDefault="00A21351">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EEDE8F9" w14:textId="77777777" w:rsidR="000805F3" w:rsidRDefault="000805F3" w:rsidP="0081355C">
      <w:pPr>
        <w:spacing w:line="240" w:lineRule="auto"/>
      </w:pPr>
      <w:r>
        <w:separator/>
      </w:r>
    </w:p>
  </w:footnote>
  <w:footnote w:type="continuationSeparator" w:id="0">
    <w:p w14:paraId="488BA6B6" w14:textId="77777777" w:rsidR="000805F3" w:rsidRDefault="000805F3" w:rsidP="0081355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78357286"/>
      <w:docPartObj>
        <w:docPartGallery w:val="Page Numbers (Top of Page)"/>
        <w:docPartUnique/>
      </w:docPartObj>
    </w:sdtPr>
    <w:sdtContent>
      <w:p w14:paraId="451ED73C" w14:textId="77777777" w:rsidR="00A21351" w:rsidRPr="00F01A90" w:rsidRDefault="00A21351" w:rsidP="00B60C14">
        <w:pPr>
          <w:spacing w:after="15"/>
          <w:ind w:firstLine="0"/>
          <w:rPr>
            <w:b/>
            <w:u w:val="single"/>
          </w:rPr>
        </w:pPr>
        <w:r>
          <w:rPr>
            <w:noProof/>
            <w:lang w:val="es-CO" w:eastAsia="es-CO"/>
          </w:rPr>
          <w:drawing>
            <wp:anchor distT="0" distB="0" distL="114300" distR="114300" simplePos="0" relativeHeight="251659264" behindDoc="0" locked="0" layoutInCell="1" allowOverlap="0" wp14:anchorId="6F83FEFE" wp14:editId="75B64756">
              <wp:simplePos x="0" y="0"/>
              <wp:positionH relativeFrom="page">
                <wp:posOffset>732155</wp:posOffset>
              </wp:positionH>
              <wp:positionV relativeFrom="page">
                <wp:posOffset>379095</wp:posOffset>
              </wp:positionV>
              <wp:extent cx="1017270" cy="853440"/>
              <wp:effectExtent l="0" t="0" r="0" b="3810"/>
              <wp:wrapSquare wrapText="bothSides"/>
              <wp:docPr id="7" name="Picture 79"/>
              <wp:cNvGraphicFramePr/>
              <a:graphic xmlns:a="http://schemas.openxmlformats.org/drawingml/2006/main">
                <a:graphicData uri="http://schemas.openxmlformats.org/drawingml/2006/picture">
                  <pic:pic xmlns:pic="http://schemas.openxmlformats.org/drawingml/2006/picture">
                    <pic:nvPicPr>
                      <pic:cNvPr id="79" name="Picture 79"/>
                      <pic:cNvPicPr/>
                    </pic:nvPicPr>
                    <pic:blipFill>
                      <a:blip r:embed="rId1"/>
                      <a:stretch>
                        <a:fillRect/>
                      </a:stretch>
                    </pic:blipFill>
                    <pic:spPr>
                      <a:xfrm>
                        <a:off x="0" y="0"/>
                        <a:ext cx="1017270" cy="853440"/>
                      </a:xfrm>
                      <a:prstGeom prst="rect">
                        <a:avLst/>
                      </a:prstGeom>
                    </pic:spPr>
                  </pic:pic>
                </a:graphicData>
              </a:graphic>
              <wp14:sizeRelH relativeFrom="margin">
                <wp14:pctWidth>0</wp14:pctWidth>
              </wp14:sizeRelH>
              <wp14:sizeRelV relativeFrom="margin">
                <wp14:pctHeight>0</wp14:pctHeight>
              </wp14:sizeRelV>
            </wp:anchor>
          </w:drawing>
        </w:r>
        <w:r>
          <w:rPr>
            <w:rFonts w:ascii="Arial" w:eastAsia="Arial" w:hAnsi="Arial" w:cs="Arial"/>
            <w:b/>
          </w:rPr>
          <w:t xml:space="preserve"> </w:t>
        </w:r>
      </w:p>
      <w:p w14:paraId="55BC2C35" w14:textId="5AF58F42" w:rsidR="00A21351" w:rsidRPr="00F01A90" w:rsidRDefault="00A21351" w:rsidP="00F01A90">
        <w:pPr>
          <w:pStyle w:val="Sinespaciado"/>
          <w:jc w:val="center"/>
          <w:rPr>
            <w:rFonts w:ascii="Arial" w:hAnsi="Arial" w:cs="Arial"/>
            <w:b/>
            <w:u w:val="single"/>
          </w:rPr>
        </w:pPr>
        <w:r w:rsidRPr="00F01A90">
          <w:rPr>
            <w:rFonts w:ascii="Arial" w:hAnsi="Arial" w:cs="Arial"/>
            <w:b/>
            <w:u w:val="single"/>
          </w:rPr>
          <w:t xml:space="preserve">“ITFIP” INSTITUCIÓN DE EDUCACIÓN SUPERIOR </w:t>
        </w:r>
      </w:p>
      <w:p w14:paraId="19A72DA2" w14:textId="7D03C839" w:rsidR="00A21351" w:rsidRPr="00F01A90" w:rsidRDefault="00A21351" w:rsidP="00F01A90">
        <w:pPr>
          <w:pStyle w:val="Sinespaciado"/>
          <w:jc w:val="center"/>
          <w:rPr>
            <w:rFonts w:ascii="Arial" w:hAnsi="Arial" w:cs="Arial"/>
            <w:sz w:val="18"/>
          </w:rPr>
        </w:pPr>
        <w:r w:rsidRPr="00F01A90">
          <w:rPr>
            <w:rFonts w:ascii="Arial" w:hAnsi="Arial" w:cs="Arial"/>
            <w:sz w:val="18"/>
          </w:rPr>
          <w:t xml:space="preserve">Establecimiento público adscrito </w:t>
        </w:r>
        <w:proofErr w:type="gramStart"/>
        <w:r w:rsidRPr="00F01A90">
          <w:rPr>
            <w:rFonts w:ascii="Arial" w:hAnsi="Arial" w:cs="Arial"/>
            <w:sz w:val="18"/>
          </w:rPr>
          <w:t>al  Ministerio</w:t>
        </w:r>
        <w:proofErr w:type="gramEnd"/>
        <w:r w:rsidRPr="00F01A90">
          <w:rPr>
            <w:rFonts w:ascii="Arial" w:hAnsi="Arial" w:cs="Arial"/>
            <w:sz w:val="18"/>
          </w:rPr>
          <w:t xml:space="preserve"> de Educación Nacional</w:t>
        </w:r>
      </w:p>
      <w:p w14:paraId="249C759E" w14:textId="664DB84B" w:rsidR="00A21351" w:rsidRPr="00F01A90" w:rsidRDefault="00A21351" w:rsidP="00F01A90">
        <w:pPr>
          <w:pStyle w:val="Sinespaciado"/>
          <w:jc w:val="center"/>
          <w:rPr>
            <w:rFonts w:ascii="Arial" w:hAnsi="Arial" w:cs="Arial"/>
            <w:sz w:val="18"/>
            <w:lang w:val="en-US"/>
          </w:rPr>
        </w:pPr>
        <w:r w:rsidRPr="00F01A90">
          <w:rPr>
            <w:rFonts w:ascii="Arial" w:hAnsi="Arial" w:cs="Arial"/>
            <w:sz w:val="18"/>
            <w:lang w:val="en-US"/>
          </w:rPr>
          <w:t xml:space="preserve">NIT  800.173.719.0 </w:t>
        </w:r>
        <w:hyperlink r:id="rId2" w:history="1">
          <w:r w:rsidRPr="00F01A90">
            <w:rPr>
              <w:rStyle w:val="Hipervnculo"/>
              <w:rFonts w:ascii="Arial" w:eastAsia="Arial" w:hAnsi="Arial" w:cs="Arial"/>
              <w:sz w:val="18"/>
              <w:u w:color="0000FF"/>
              <w:lang w:val="en-US"/>
            </w:rPr>
            <w:t>www.itfip.edu.co</w:t>
          </w:r>
        </w:hyperlink>
      </w:p>
      <w:p w14:paraId="21590791" w14:textId="77777777" w:rsidR="00A21351" w:rsidRPr="00F01A90" w:rsidRDefault="00A21351" w:rsidP="00F01A90">
        <w:pPr>
          <w:pStyle w:val="Sinespaciado"/>
          <w:jc w:val="center"/>
          <w:rPr>
            <w:rFonts w:ascii="Tahoma" w:eastAsia="Tahoma" w:hAnsi="Tahoma" w:cs="Tahoma"/>
            <w:b/>
            <w:sz w:val="18"/>
          </w:rPr>
        </w:pPr>
        <w:r w:rsidRPr="00F01A90">
          <w:rPr>
            <w:rFonts w:ascii="Tahoma" w:eastAsia="Tahoma" w:hAnsi="Tahoma" w:cs="Tahoma"/>
            <w:b/>
            <w:sz w:val="18"/>
          </w:rPr>
          <w:t>FACULTAD DE CIENCIAS SOCIALES SALUD Y EDUCACIÓN</w:t>
        </w:r>
      </w:p>
      <w:p w14:paraId="7497D92D" w14:textId="2223CA1E" w:rsidR="00A21351" w:rsidRPr="00B60C14" w:rsidRDefault="00A21351" w:rsidP="00B60C14">
        <w:pPr>
          <w:pStyle w:val="Encabezado"/>
          <w:ind w:firstLine="0"/>
          <w:rPr>
            <w:szCs w:val="24"/>
          </w:rPr>
        </w:pPr>
        <w:r>
          <w:tab/>
        </w:r>
        <w:r>
          <w:tab/>
        </w:r>
        <w:r>
          <w:tab/>
        </w:r>
        <w:r>
          <w:tab/>
        </w:r>
        <w:r>
          <w:fldChar w:fldCharType="begin"/>
        </w:r>
        <w:r>
          <w:instrText>PAGE   \* MERGEFORMAT</w:instrText>
        </w:r>
        <w:r>
          <w:fldChar w:fldCharType="separate"/>
        </w:r>
        <w:r w:rsidR="0048134C">
          <w:rPr>
            <w:noProof/>
          </w:rPr>
          <w:t>II</w:t>
        </w:r>
        <w:r>
          <w:fldChar w:fldCharType="end"/>
        </w:r>
      </w:p>
    </w:sdtContent>
  </w:sdt>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9C6968"/>
    <w:multiLevelType w:val="multilevel"/>
    <w:tmpl w:val="1FF2D0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5E5859"/>
    <w:multiLevelType w:val="hybridMultilevel"/>
    <w:tmpl w:val="3C80439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0B032490"/>
    <w:multiLevelType w:val="hybridMultilevel"/>
    <w:tmpl w:val="49800ED8"/>
    <w:lvl w:ilvl="0" w:tplc="542ECCD2">
      <w:start w:val="1"/>
      <w:numFmt w:val="decimal"/>
      <w:lvlText w:val="%1."/>
      <w:lvlJc w:val="left"/>
      <w:pPr>
        <w:ind w:left="720" w:hanging="360"/>
      </w:pPr>
      <w:rPr>
        <w:rFonts w:eastAsiaTheme="majorEastAsia"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0F780E8B"/>
    <w:multiLevelType w:val="hybridMultilevel"/>
    <w:tmpl w:val="8604BD88"/>
    <w:lvl w:ilvl="0" w:tplc="0C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4" w15:restartNumberingAfterBreak="0">
    <w:nsid w:val="1E7D4CF3"/>
    <w:multiLevelType w:val="hybridMultilevel"/>
    <w:tmpl w:val="B67E9BF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2020212A"/>
    <w:multiLevelType w:val="hybridMultilevel"/>
    <w:tmpl w:val="26525FF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221668D7"/>
    <w:multiLevelType w:val="hybridMultilevel"/>
    <w:tmpl w:val="0D3C260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2B644E64"/>
    <w:multiLevelType w:val="hybridMultilevel"/>
    <w:tmpl w:val="75166A2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34671B2D"/>
    <w:multiLevelType w:val="hybridMultilevel"/>
    <w:tmpl w:val="3DA8C8E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3D8F60CB"/>
    <w:multiLevelType w:val="multilevel"/>
    <w:tmpl w:val="506CC9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02B018E"/>
    <w:multiLevelType w:val="multilevel"/>
    <w:tmpl w:val="A5F661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815722B"/>
    <w:multiLevelType w:val="multilevel"/>
    <w:tmpl w:val="395255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B7856F3"/>
    <w:multiLevelType w:val="hybridMultilevel"/>
    <w:tmpl w:val="CD0C02F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5D100AFF"/>
    <w:multiLevelType w:val="hybridMultilevel"/>
    <w:tmpl w:val="37EE1A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632F4C9D"/>
    <w:multiLevelType w:val="hybridMultilevel"/>
    <w:tmpl w:val="C1568D2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15:restartNumberingAfterBreak="0">
    <w:nsid w:val="633C4456"/>
    <w:multiLevelType w:val="hybridMultilevel"/>
    <w:tmpl w:val="2C089AAC"/>
    <w:lvl w:ilvl="0" w:tplc="0C0A0001">
      <w:start w:val="1"/>
      <w:numFmt w:val="bullet"/>
      <w:lvlText w:val=""/>
      <w:lvlJc w:val="left"/>
      <w:pPr>
        <w:ind w:left="783" w:hanging="360"/>
      </w:pPr>
      <w:rPr>
        <w:rFonts w:ascii="Symbol" w:hAnsi="Symbol" w:hint="default"/>
      </w:rPr>
    </w:lvl>
    <w:lvl w:ilvl="1" w:tplc="0C0A0003" w:tentative="1">
      <w:start w:val="1"/>
      <w:numFmt w:val="bullet"/>
      <w:lvlText w:val="o"/>
      <w:lvlJc w:val="left"/>
      <w:pPr>
        <w:ind w:left="1503" w:hanging="360"/>
      </w:pPr>
      <w:rPr>
        <w:rFonts w:ascii="Courier New" w:hAnsi="Courier New" w:cs="Courier New" w:hint="default"/>
      </w:rPr>
    </w:lvl>
    <w:lvl w:ilvl="2" w:tplc="0C0A0005" w:tentative="1">
      <w:start w:val="1"/>
      <w:numFmt w:val="bullet"/>
      <w:lvlText w:val=""/>
      <w:lvlJc w:val="left"/>
      <w:pPr>
        <w:ind w:left="2223" w:hanging="360"/>
      </w:pPr>
      <w:rPr>
        <w:rFonts w:ascii="Wingdings" w:hAnsi="Wingdings" w:hint="default"/>
      </w:rPr>
    </w:lvl>
    <w:lvl w:ilvl="3" w:tplc="0C0A0001" w:tentative="1">
      <w:start w:val="1"/>
      <w:numFmt w:val="bullet"/>
      <w:lvlText w:val=""/>
      <w:lvlJc w:val="left"/>
      <w:pPr>
        <w:ind w:left="2943" w:hanging="360"/>
      </w:pPr>
      <w:rPr>
        <w:rFonts w:ascii="Symbol" w:hAnsi="Symbol" w:hint="default"/>
      </w:rPr>
    </w:lvl>
    <w:lvl w:ilvl="4" w:tplc="0C0A0003" w:tentative="1">
      <w:start w:val="1"/>
      <w:numFmt w:val="bullet"/>
      <w:lvlText w:val="o"/>
      <w:lvlJc w:val="left"/>
      <w:pPr>
        <w:ind w:left="3663" w:hanging="360"/>
      </w:pPr>
      <w:rPr>
        <w:rFonts w:ascii="Courier New" w:hAnsi="Courier New" w:cs="Courier New" w:hint="default"/>
      </w:rPr>
    </w:lvl>
    <w:lvl w:ilvl="5" w:tplc="0C0A0005" w:tentative="1">
      <w:start w:val="1"/>
      <w:numFmt w:val="bullet"/>
      <w:lvlText w:val=""/>
      <w:lvlJc w:val="left"/>
      <w:pPr>
        <w:ind w:left="4383" w:hanging="360"/>
      </w:pPr>
      <w:rPr>
        <w:rFonts w:ascii="Wingdings" w:hAnsi="Wingdings" w:hint="default"/>
      </w:rPr>
    </w:lvl>
    <w:lvl w:ilvl="6" w:tplc="0C0A0001" w:tentative="1">
      <w:start w:val="1"/>
      <w:numFmt w:val="bullet"/>
      <w:lvlText w:val=""/>
      <w:lvlJc w:val="left"/>
      <w:pPr>
        <w:ind w:left="5103" w:hanging="360"/>
      </w:pPr>
      <w:rPr>
        <w:rFonts w:ascii="Symbol" w:hAnsi="Symbol" w:hint="default"/>
      </w:rPr>
    </w:lvl>
    <w:lvl w:ilvl="7" w:tplc="0C0A0003" w:tentative="1">
      <w:start w:val="1"/>
      <w:numFmt w:val="bullet"/>
      <w:lvlText w:val="o"/>
      <w:lvlJc w:val="left"/>
      <w:pPr>
        <w:ind w:left="5823" w:hanging="360"/>
      </w:pPr>
      <w:rPr>
        <w:rFonts w:ascii="Courier New" w:hAnsi="Courier New" w:cs="Courier New" w:hint="default"/>
      </w:rPr>
    </w:lvl>
    <w:lvl w:ilvl="8" w:tplc="0C0A0005" w:tentative="1">
      <w:start w:val="1"/>
      <w:numFmt w:val="bullet"/>
      <w:lvlText w:val=""/>
      <w:lvlJc w:val="left"/>
      <w:pPr>
        <w:ind w:left="6543" w:hanging="360"/>
      </w:pPr>
      <w:rPr>
        <w:rFonts w:ascii="Wingdings" w:hAnsi="Wingdings" w:hint="default"/>
      </w:rPr>
    </w:lvl>
  </w:abstractNum>
  <w:abstractNum w:abstractNumId="16" w15:restartNumberingAfterBreak="0">
    <w:nsid w:val="64AF670F"/>
    <w:multiLevelType w:val="hybridMultilevel"/>
    <w:tmpl w:val="0CF69DF8"/>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15:restartNumberingAfterBreak="0">
    <w:nsid w:val="69343672"/>
    <w:multiLevelType w:val="hybridMultilevel"/>
    <w:tmpl w:val="C3C2A25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8" w15:restartNumberingAfterBreak="0">
    <w:nsid w:val="6CC5072A"/>
    <w:multiLevelType w:val="multilevel"/>
    <w:tmpl w:val="1BEA52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2A85781"/>
    <w:multiLevelType w:val="hybridMultilevel"/>
    <w:tmpl w:val="626E8DA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0" w15:restartNumberingAfterBreak="0">
    <w:nsid w:val="78ED74AE"/>
    <w:multiLevelType w:val="hybridMultilevel"/>
    <w:tmpl w:val="F1CA5E9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15:restartNumberingAfterBreak="0">
    <w:nsid w:val="7A096BBF"/>
    <w:multiLevelType w:val="multilevel"/>
    <w:tmpl w:val="A5A4F5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B6107FF"/>
    <w:multiLevelType w:val="hybridMultilevel"/>
    <w:tmpl w:val="AFD4FB84"/>
    <w:lvl w:ilvl="0" w:tplc="240A0001">
      <w:start w:val="1"/>
      <w:numFmt w:val="bullet"/>
      <w:lvlText w:val=""/>
      <w:lvlJc w:val="left"/>
      <w:pPr>
        <w:ind w:left="1004" w:hanging="360"/>
      </w:pPr>
      <w:rPr>
        <w:rFonts w:ascii="Symbol" w:hAnsi="Symbol" w:hint="default"/>
      </w:rPr>
    </w:lvl>
    <w:lvl w:ilvl="1" w:tplc="240A0003" w:tentative="1">
      <w:start w:val="1"/>
      <w:numFmt w:val="bullet"/>
      <w:lvlText w:val="o"/>
      <w:lvlJc w:val="left"/>
      <w:pPr>
        <w:ind w:left="1724" w:hanging="360"/>
      </w:pPr>
      <w:rPr>
        <w:rFonts w:ascii="Courier New" w:hAnsi="Courier New" w:cs="Courier New" w:hint="default"/>
      </w:rPr>
    </w:lvl>
    <w:lvl w:ilvl="2" w:tplc="240A0005" w:tentative="1">
      <w:start w:val="1"/>
      <w:numFmt w:val="bullet"/>
      <w:lvlText w:val=""/>
      <w:lvlJc w:val="left"/>
      <w:pPr>
        <w:ind w:left="2444" w:hanging="360"/>
      </w:pPr>
      <w:rPr>
        <w:rFonts w:ascii="Wingdings" w:hAnsi="Wingdings" w:hint="default"/>
      </w:rPr>
    </w:lvl>
    <w:lvl w:ilvl="3" w:tplc="240A0001" w:tentative="1">
      <w:start w:val="1"/>
      <w:numFmt w:val="bullet"/>
      <w:lvlText w:val=""/>
      <w:lvlJc w:val="left"/>
      <w:pPr>
        <w:ind w:left="3164" w:hanging="360"/>
      </w:pPr>
      <w:rPr>
        <w:rFonts w:ascii="Symbol" w:hAnsi="Symbol" w:hint="default"/>
      </w:rPr>
    </w:lvl>
    <w:lvl w:ilvl="4" w:tplc="240A0003" w:tentative="1">
      <w:start w:val="1"/>
      <w:numFmt w:val="bullet"/>
      <w:lvlText w:val="o"/>
      <w:lvlJc w:val="left"/>
      <w:pPr>
        <w:ind w:left="3884" w:hanging="360"/>
      </w:pPr>
      <w:rPr>
        <w:rFonts w:ascii="Courier New" w:hAnsi="Courier New" w:cs="Courier New" w:hint="default"/>
      </w:rPr>
    </w:lvl>
    <w:lvl w:ilvl="5" w:tplc="240A0005" w:tentative="1">
      <w:start w:val="1"/>
      <w:numFmt w:val="bullet"/>
      <w:lvlText w:val=""/>
      <w:lvlJc w:val="left"/>
      <w:pPr>
        <w:ind w:left="4604" w:hanging="360"/>
      </w:pPr>
      <w:rPr>
        <w:rFonts w:ascii="Wingdings" w:hAnsi="Wingdings" w:hint="default"/>
      </w:rPr>
    </w:lvl>
    <w:lvl w:ilvl="6" w:tplc="240A0001" w:tentative="1">
      <w:start w:val="1"/>
      <w:numFmt w:val="bullet"/>
      <w:lvlText w:val=""/>
      <w:lvlJc w:val="left"/>
      <w:pPr>
        <w:ind w:left="5324" w:hanging="360"/>
      </w:pPr>
      <w:rPr>
        <w:rFonts w:ascii="Symbol" w:hAnsi="Symbol" w:hint="default"/>
      </w:rPr>
    </w:lvl>
    <w:lvl w:ilvl="7" w:tplc="240A0003" w:tentative="1">
      <w:start w:val="1"/>
      <w:numFmt w:val="bullet"/>
      <w:lvlText w:val="o"/>
      <w:lvlJc w:val="left"/>
      <w:pPr>
        <w:ind w:left="6044" w:hanging="360"/>
      </w:pPr>
      <w:rPr>
        <w:rFonts w:ascii="Courier New" w:hAnsi="Courier New" w:cs="Courier New" w:hint="default"/>
      </w:rPr>
    </w:lvl>
    <w:lvl w:ilvl="8" w:tplc="240A0005" w:tentative="1">
      <w:start w:val="1"/>
      <w:numFmt w:val="bullet"/>
      <w:lvlText w:val=""/>
      <w:lvlJc w:val="left"/>
      <w:pPr>
        <w:ind w:left="6764" w:hanging="360"/>
      </w:pPr>
      <w:rPr>
        <w:rFonts w:ascii="Wingdings" w:hAnsi="Wingdings" w:hint="default"/>
      </w:rPr>
    </w:lvl>
  </w:abstractNum>
  <w:num w:numId="1">
    <w:abstractNumId w:val="15"/>
  </w:num>
  <w:num w:numId="2">
    <w:abstractNumId w:val="7"/>
  </w:num>
  <w:num w:numId="3">
    <w:abstractNumId w:val="20"/>
  </w:num>
  <w:num w:numId="4">
    <w:abstractNumId w:val="9"/>
  </w:num>
  <w:num w:numId="5">
    <w:abstractNumId w:val="10"/>
  </w:num>
  <w:num w:numId="6">
    <w:abstractNumId w:val="16"/>
  </w:num>
  <w:num w:numId="7">
    <w:abstractNumId w:val="6"/>
  </w:num>
  <w:num w:numId="8">
    <w:abstractNumId w:val="11"/>
  </w:num>
  <w:num w:numId="9">
    <w:abstractNumId w:val="8"/>
  </w:num>
  <w:num w:numId="10">
    <w:abstractNumId w:val="21"/>
  </w:num>
  <w:num w:numId="11">
    <w:abstractNumId w:val="0"/>
  </w:num>
  <w:num w:numId="12">
    <w:abstractNumId w:val="18"/>
  </w:num>
  <w:num w:numId="13">
    <w:abstractNumId w:val="14"/>
  </w:num>
  <w:num w:numId="14">
    <w:abstractNumId w:val="19"/>
  </w:num>
  <w:num w:numId="15">
    <w:abstractNumId w:val="1"/>
  </w:num>
  <w:num w:numId="16">
    <w:abstractNumId w:val="17"/>
  </w:num>
  <w:num w:numId="17">
    <w:abstractNumId w:val="4"/>
  </w:num>
  <w:num w:numId="18">
    <w:abstractNumId w:val="3"/>
  </w:num>
  <w:num w:numId="19">
    <w:abstractNumId w:val="5"/>
  </w:num>
  <w:num w:numId="20">
    <w:abstractNumId w:val="12"/>
  </w:num>
  <w:num w:numId="21">
    <w:abstractNumId w:val="13"/>
  </w:num>
  <w:num w:numId="22">
    <w:abstractNumId w:val="2"/>
  </w:num>
  <w:num w:numId="23">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03CF"/>
    <w:rsid w:val="00021CBF"/>
    <w:rsid w:val="00031363"/>
    <w:rsid w:val="00031810"/>
    <w:rsid w:val="00036183"/>
    <w:rsid w:val="00042CF4"/>
    <w:rsid w:val="00051C61"/>
    <w:rsid w:val="00054B67"/>
    <w:rsid w:val="000600EF"/>
    <w:rsid w:val="0006307D"/>
    <w:rsid w:val="00065C16"/>
    <w:rsid w:val="00066EDA"/>
    <w:rsid w:val="00071A24"/>
    <w:rsid w:val="00073AF8"/>
    <w:rsid w:val="00073CD6"/>
    <w:rsid w:val="00074101"/>
    <w:rsid w:val="0007644C"/>
    <w:rsid w:val="000805F3"/>
    <w:rsid w:val="000B0893"/>
    <w:rsid w:val="000C3AD5"/>
    <w:rsid w:val="000D385A"/>
    <w:rsid w:val="000D7016"/>
    <w:rsid w:val="000E15B4"/>
    <w:rsid w:val="000E2044"/>
    <w:rsid w:val="001016E2"/>
    <w:rsid w:val="00103CD7"/>
    <w:rsid w:val="0010457A"/>
    <w:rsid w:val="001118D0"/>
    <w:rsid w:val="00113190"/>
    <w:rsid w:val="0011510B"/>
    <w:rsid w:val="00121A65"/>
    <w:rsid w:val="001236A1"/>
    <w:rsid w:val="00130349"/>
    <w:rsid w:val="00141CF3"/>
    <w:rsid w:val="001624AE"/>
    <w:rsid w:val="00171173"/>
    <w:rsid w:val="001720D2"/>
    <w:rsid w:val="00181F87"/>
    <w:rsid w:val="00184ADA"/>
    <w:rsid w:val="00186240"/>
    <w:rsid w:val="0018669B"/>
    <w:rsid w:val="0019036E"/>
    <w:rsid w:val="00192942"/>
    <w:rsid w:val="001A20D4"/>
    <w:rsid w:val="001A5878"/>
    <w:rsid w:val="001B13CF"/>
    <w:rsid w:val="001B545A"/>
    <w:rsid w:val="001C09F1"/>
    <w:rsid w:val="001C36AF"/>
    <w:rsid w:val="001C5D2E"/>
    <w:rsid w:val="001D325F"/>
    <w:rsid w:val="001D6532"/>
    <w:rsid w:val="001E154D"/>
    <w:rsid w:val="001E2EC6"/>
    <w:rsid w:val="001E5E19"/>
    <w:rsid w:val="001F4C89"/>
    <w:rsid w:val="001F565B"/>
    <w:rsid w:val="002059B4"/>
    <w:rsid w:val="002145BE"/>
    <w:rsid w:val="002148E9"/>
    <w:rsid w:val="00216278"/>
    <w:rsid w:val="00220E80"/>
    <w:rsid w:val="002211E5"/>
    <w:rsid w:val="00255CCE"/>
    <w:rsid w:val="002640D8"/>
    <w:rsid w:val="00266453"/>
    <w:rsid w:val="0028008D"/>
    <w:rsid w:val="00280BDD"/>
    <w:rsid w:val="00282DCF"/>
    <w:rsid w:val="0028369B"/>
    <w:rsid w:val="0029283D"/>
    <w:rsid w:val="002945DB"/>
    <w:rsid w:val="00297E72"/>
    <w:rsid w:val="002A3B02"/>
    <w:rsid w:val="002A4235"/>
    <w:rsid w:val="002C6F2F"/>
    <w:rsid w:val="002C75E0"/>
    <w:rsid w:val="002D4EBB"/>
    <w:rsid w:val="002E0815"/>
    <w:rsid w:val="002E2D8C"/>
    <w:rsid w:val="002F132E"/>
    <w:rsid w:val="002F26EA"/>
    <w:rsid w:val="002F5258"/>
    <w:rsid w:val="0030043F"/>
    <w:rsid w:val="00302C8C"/>
    <w:rsid w:val="0030300A"/>
    <w:rsid w:val="0030414F"/>
    <w:rsid w:val="00306206"/>
    <w:rsid w:val="003074F5"/>
    <w:rsid w:val="00307F74"/>
    <w:rsid w:val="003106D8"/>
    <w:rsid w:val="00310B35"/>
    <w:rsid w:val="00311922"/>
    <w:rsid w:val="00312883"/>
    <w:rsid w:val="00322FC8"/>
    <w:rsid w:val="00331E89"/>
    <w:rsid w:val="00334B74"/>
    <w:rsid w:val="003547A8"/>
    <w:rsid w:val="00361D2A"/>
    <w:rsid w:val="003620F5"/>
    <w:rsid w:val="00370435"/>
    <w:rsid w:val="00374737"/>
    <w:rsid w:val="00375014"/>
    <w:rsid w:val="0038421C"/>
    <w:rsid w:val="003933A7"/>
    <w:rsid w:val="003A7A71"/>
    <w:rsid w:val="003B54FD"/>
    <w:rsid w:val="003B70A6"/>
    <w:rsid w:val="003C0F99"/>
    <w:rsid w:val="003C7450"/>
    <w:rsid w:val="003D0149"/>
    <w:rsid w:val="003D4DE7"/>
    <w:rsid w:val="003D4FA1"/>
    <w:rsid w:val="003E67A4"/>
    <w:rsid w:val="003F16EF"/>
    <w:rsid w:val="003F5E09"/>
    <w:rsid w:val="004038DE"/>
    <w:rsid w:val="004311F0"/>
    <w:rsid w:val="00441356"/>
    <w:rsid w:val="0044255A"/>
    <w:rsid w:val="004518D5"/>
    <w:rsid w:val="00453C15"/>
    <w:rsid w:val="00460243"/>
    <w:rsid w:val="00460EDA"/>
    <w:rsid w:val="0046179F"/>
    <w:rsid w:val="0047079E"/>
    <w:rsid w:val="00472A08"/>
    <w:rsid w:val="0047503A"/>
    <w:rsid w:val="00476442"/>
    <w:rsid w:val="0048134C"/>
    <w:rsid w:val="00487D9D"/>
    <w:rsid w:val="0049086F"/>
    <w:rsid w:val="004A0DF4"/>
    <w:rsid w:val="004B317F"/>
    <w:rsid w:val="004D67B3"/>
    <w:rsid w:val="004F30F0"/>
    <w:rsid w:val="004F356F"/>
    <w:rsid w:val="004F55C6"/>
    <w:rsid w:val="00514F97"/>
    <w:rsid w:val="00515F5C"/>
    <w:rsid w:val="00527E03"/>
    <w:rsid w:val="005309A9"/>
    <w:rsid w:val="00535007"/>
    <w:rsid w:val="005368BC"/>
    <w:rsid w:val="005509ED"/>
    <w:rsid w:val="005538AA"/>
    <w:rsid w:val="005651B8"/>
    <w:rsid w:val="00574769"/>
    <w:rsid w:val="00575E7C"/>
    <w:rsid w:val="005A38D8"/>
    <w:rsid w:val="005B4E6D"/>
    <w:rsid w:val="005B54D5"/>
    <w:rsid w:val="005B6113"/>
    <w:rsid w:val="005D61F4"/>
    <w:rsid w:val="005D76AC"/>
    <w:rsid w:val="005E64AB"/>
    <w:rsid w:val="0060132B"/>
    <w:rsid w:val="006015B1"/>
    <w:rsid w:val="00604296"/>
    <w:rsid w:val="006104B7"/>
    <w:rsid w:val="00611BD0"/>
    <w:rsid w:val="006170EB"/>
    <w:rsid w:val="0062246A"/>
    <w:rsid w:val="00635D5F"/>
    <w:rsid w:val="00636900"/>
    <w:rsid w:val="00640B6E"/>
    <w:rsid w:val="00646297"/>
    <w:rsid w:val="00650F5E"/>
    <w:rsid w:val="0066120D"/>
    <w:rsid w:val="00666E09"/>
    <w:rsid w:val="00675D7F"/>
    <w:rsid w:val="00683503"/>
    <w:rsid w:val="00686AD3"/>
    <w:rsid w:val="00687DA8"/>
    <w:rsid w:val="00690AF8"/>
    <w:rsid w:val="006A0CB1"/>
    <w:rsid w:val="006B07F2"/>
    <w:rsid w:val="006C6D1B"/>
    <w:rsid w:val="006C767B"/>
    <w:rsid w:val="006D2356"/>
    <w:rsid w:val="006D4BC3"/>
    <w:rsid w:val="006E2D10"/>
    <w:rsid w:val="006E5D38"/>
    <w:rsid w:val="006E5EC0"/>
    <w:rsid w:val="006F0739"/>
    <w:rsid w:val="00700E1B"/>
    <w:rsid w:val="00714B1C"/>
    <w:rsid w:val="00720A7F"/>
    <w:rsid w:val="007261B7"/>
    <w:rsid w:val="00730DBB"/>
    <w:rsid w:val="0073206D"/>
    <w:rsid w:val="0073755D"/>
    <w:rsid w:val="007400E2"/>
    <w:rsid w:val="007431BE"/>
    <w:rsid w:val="00757FE5"/>
    <w:rsid w:val="00760684"/>
    <w:rsid w:val="00762E34"/>
    <w:rsid w:val="00763FD5"/>
    <w:rsid w:val="007665A6"/>
    <w:rsid w:val="0077169F"/>
    <w:rsid w:val="00774798"/>
    <w:rsid w:val="00791037"/>
    <w:rsid w:val="007936D7"/>
    <w:rsid w:val="007B0D41"/>
    <w:rsid w:val="007B117C"/>
    <w:rsid w:val="007B3F35"/>
    <w:rsid w:val="007B4A3F"/>
    <w:rsid w:val="007B4F87"/>
    <w:rsid w:val="007B602C"/>
    <w:rsid w:val="007C65D4"/>
    <w:rsid w:val="007D5414"/>
    <w:rsid w:val="007D6EA4"/>
    <w:rsid w:val="007E1D11"/>
    <w:rsid w:val="007E5162"/>
    <w:rsid w:val="007E5550"/>
    <w:rsid w:val="007F0A84"/>
    <w:rsid w:val="007F4C7C"/>
    <w:rsid w:val="0081355C"/>
    <w:rsid w:val="00814CF2"/>
    <w:rsid w:val="00815476"/>
    <w:rsid w:val="00817F8E"/>
    <w:rsid w:val="00822F1B"/>
    <w:rsid w:val="008326D6"/>
    <w:rsid w:val="0083790D"/>
    <w:rsid w:val="00837DF1"/>
    <w:rsid w:val="008510A9"/>
    <w:rsid w:val="00851DA9"/>
    <w:rsid w:val="0085210C"/>
    <w:rsid w:val="00855C81"/>
    <w:rsid w:val="00856F2D"/>
    <w:rsid w:val="00864730"/>
    <w:rsid w:val="008919BF"/>
    <w:rsid w:val="00895CFC"/>
    <w:rsid w:val="008A00A3"/>
    <w:rsid w:val="008A487D"/>
    <w:rsid w:val="008A7CF4"/>
    <w:rsid w:val="008C2CCD"/>
    <w:rsid w:val="008C5ADC"/>
    <w:rsid w:val="008C693E"/>
    <w:rsid w:val="008C738F"/>
    <w:rsid w:val="008D1882"/>
    <w:rsid w:val="008D3A43"/>
    <w:rsid w:val="008D5070"/>
    <w:rsid w:val="008D5150"/>
    <w:rsid w:val="008F5A52"/>
    <w:rsid w:val="008F624F"/>
    <w:rsid w:val="008F68CF"/>
    <w:rsid w:val="00911457"/>
    <w:rsid w:val="00924123"/>
    <w:rsid w:val="00924C48"/>
    <w:rsid w:val="009324AB"/>
    <w:rsid w:val="00934779"/>
    <w:rsid w:val="009363A1"/>
    <w:rsid w:val="00944F7F"/>
    <w:rsid w:val="00951448"/>
    <w:rsid w:val="00951BE3"/>
    <w:rsid w:val="009604EA"/>
    <w:rsid w:val="00964F45"/>
    <w:rsid w:val="0096662A"/>
    <w:rsid w:val="00970ADE"/>
    <w:rsid w:val="00971BB9"/>
    <w:rsid w:val="00971FCF"/>
    <w:rsid w:val="009773FA"/>
    <w:rsid w:val="00990223"/>
    <w:rsid w:val="009908E7"/>
    <w:rsid w:val="00992C84"/>
    <w:rsid w:val="00994614"/>
    <w:rsid w:val="009A0F1B"/>
    <w:rsid w:val="009A3FC7"/>
    <w:rsid w:val="009B0A12"/>
    <w:rsid w:val="009C27D9"/>
    <w:rsid w:val="009C35F1"/>
    <w:rsid w:val="009C7FE1"/>
    <w:rsid w:val="009D1DF8"/>
    <w:rsid w:val="009D5E5C"/>
    <w:rsid w:val="009E7BAD"/>
    <w:rsid w:val="009F4E16"/>
    <w:rsid w:val="00A00738"/>
    <w:rsid w:val="00A0228F"/>
    <w:rsid w:val="00A07767"/>
    <w:rsid w:val="00A1077D"/>
    <w:rsid w:val="00A150CF"/>
    <w:rsid w:val="00A16370"/>
    <w:rsid w:val="00A1767A"/>
    <w:rsid w:val="00A21351"/>
    <w:rsid w:val="00A230DD"/>
    <w:rsid w:val="00A2411A"/>
    <w:rsid w:val="00A300CE"/>
    <w:rsid w:val="00A312D4"/>
    <w:rsid w:val="00A3469F"/>
    <w:rsid w:val="00A54097"/>
    <w:rsid w:val="00A55FC0"/>
    <w:rsid w:val="00A60000"/>
    <w:rsid w:val="00A67F76"/>
    <w:rsid w:val="00A72FBA"/>
    <w:rsid w:val="00A77F9B"/>
    <w:rsid w:val="00A807F5"/>
    <w:rsid w:val="00A8193F"/>
    <w:rsid w:val="00A835C8"/>
    <w:rsid w:val="00A925D7"/>
    <w:rsid w:val="00A92AC4"/>
    <w:rsid w:val="00AA6B93"/>
    <w:rsid w:val="00AB0493"/>
    <w:rsid w:val="00AB0BA8"/>
    <w:rsid w:val="00AC008F"/>
    <w:rsid w:val="00AD2BD3"/>
    <w:rsid w:val="00AD4B92"/>
    <w:rsid w:val="00AD5476"/>
    <w:rsid w:val="00AD6743"/>
    <w:rsid w:val="00AE2915"/>
    <w:rsid w:val="00AE30F8"/>
    <w:rsid w:val="00AE62C3"/>
    <w:rsid w:val="00AE6339"/>
    <w:rsid w:val="00AF09AD"/>
    <w:rsid w:val="00AF20EB"/>
    <w:rsid w:val="00AF398F"/>
    <w:rsid w:val="00AF4F4F"/>
    <w:rsid w:val="00AF71FB"/>
    <w:rsid w:val="00AF7279"/>
    <w:rsid w:val="00B03CC0"/>
    <w:rsid w:val="00B052DE"/>
    <w:rsid w:val="00B06C23"/>
    <w:rsid w:val="00B1272F"/>
    <w:rsid w:val="00B1416A"/>
    <w:rsid w:val="00B1545A"/>
    <w:rsid w:val="00B15F7F"/>
    <w:rsid w:val="00B20630"/>
    <w:rsid w:val="00B22ED3"/>
    <w:rsid w:val="00B327A5"/>
    <w:rsid w:val="00B32990"/>
    <w:rsid w:val="00B34410"/>
    <w:rsid w:val="00B35774"/>
    <w:rsid w:val="00B532AC"/>
    <w:rsid w:val="00B60C14"/>
    <w:rsid w:val="00B60EF6"/>
    <w:rsid w:val="00B706CF"/>
    <w:rsid w:val="00B7781D"/>
    <w:rsid w:val="00B83373"/>
    <w:rsid w:val="00B86234"/>
    <w:rsid w:val="00B86647"/>
    <w:rsid w:val="00BA2BE9"/>
    <w:rsid w:val="00BA727A"/>
    <w:rsid w:val="00BB068F"/>
    <w:rsid w:val="00BB14B3"/>
    <w:rsid w:val="00BB20EC"/>
    <w:rsid w:val="00BB316C"/>
    <w:rsid w:val="00BB4572"/>
    <w:rsid w:val="00BB4CE6"/>
    <w:rsid w:val="00BC6BC0"/>
    <w:rsid w:val="00BE33FC"/>
    <w:rsid w:val="00BF1E9E"/>
    <w:rsid w:val="00BF5CFF"/>
    <w:rsid w:val="00C06A1D"/>
    <w:rsid w:val="00C07C13"/>
    <w:rsid w:val="00C12A85"/>
    <w:rsid w:val="00C17F31"/>
    <w:rsid w:val="00C22B70"/>
    <w:rsid w:val="00C24258"/>
    <w:rsid w:val="00C3152E"/>
    <w:rsid w:val="00C40435"/>
    <w:rsid w:val="00C40996"/>
    <w:rsid w:val="00C431B6"/>
    <w:rsid w:val="00C44E42"/>
    <w:rsid w:val="00C457E1"/>
    <w:rsid w:val="00C61F2B"/>
    <w:rsid w:val="00C63D1D"/>
    <w:rsid w:val="00C65729"/>
    <w:rsid w:val="00C662C2"/>
    <w:rsid w:val="00C67FA9"/>
    <w:rsid w:val="00C76E25"/>
    <w:rsid w:val="00C772CF"/>
    <w:rsid w:val="00C821CB"/>
    <w:rsid w:val="00C913D8"/>
    <w:rsid w:val="00C95CD2"/>
    <w:rsid w:val="00C96507"/>
    <w:rsid w:val="00CA1C84"/>
    <w:rsid w:val="00CB2301"/>
    <w:rsid w:val="00CB592A"/>
    <w:rsid w:val="00CC2666"/>
    <w:rsid w:val="00CC720A"/>
    <w:rsid w:val="00CD295D"/>
    <w:rsid w:val="00CD53AA"/>
    <w:rsid w:val="00CD65B8"/>
    <w:rsid w:val="00CF041E"/>
    <w:rsid w:val="00CF6FE4"/>
    <w:rsid w:val="00D01581"/>
    <w:rsid w:val="00D02DAE"/>
    <w:rsid w:val="00D0377B"/>
    <w:rsid w:val="00D040F8"/>
    <w:rsid w:val="00D13841"/>
    <w:rsid w:val="00D17440"/>
    <w:rsid w:val="00D20F3E"/>
    <w:rsid w:val="00D224DC"/>
    <w:rsid w:val="00D26760"/>
    <w:rsid w:val="00D30D32"/>
    <w:rsid w:val="00D335D4"/>
    <w:rsid w:val="00D34C6E"/>
    <w:rsid w:val="00D34DD0"/>
    <w:rsid w:val="00D37794"/>
    <w:rsid w:val="00D42628"/>
    <w:rsid w:val="00D442B7"/>
    <w:rsid w:val="00D51062"/>
    <w:rsid w:val="00D56E9F"/>
    <w:rsid w:val="00D57F6C"/>
    <w:rsid w:val="00D601F4"/>
    <w:rsid w:val="00D608D7"/>
    <w:rsid w:val="00D65E9D"/>
    <w:rsid w:val="00D6631C"/>
    <w:rsid w:val="00D747E2"/>
    <w:rsid w:val="00D77D3F"/>
    <w:rsid w:val="00D9390E"/>
    <w:rsid w:val="00D94403"/>
    <w:rsid w:val="00D96301"/>
    <w:rsid w:val="00DA3A2E"/>
    <w:rsid w:val="00DB0DBB"/>
    <w:rsid w:val="00DB2434"/>
    <w:rsid w:val="00DB629B"/>
    <w:rsid w:val="00DC574E"/>
    <w:rsid w:val="00DD00D3"/>
    <w:rsid w:val="00DD35DD"/>
    <w:rsid w:val="00DE0DF1"/>
    <w:rsid w:val="00DE3FA4"/>
    <w:rsid w:val="00DF1057"/>
    <w:rsid w:val="00DF180C"/>
    <w:rsid w:val="00DF5841"/>
    <w:rsid w:val="00E020F8"/>
    <w:rsid w:val="00E0313D"/>
    <w:rsid w:val="00E069B2"/>
    <w:rsid w:val="00E123DF"/>
    <w:rsid w:val="00E15646"/>
    <w:rsid w:val="00E201FB"/>
    <w:rsid w:val="00E245F7"/>
    <w:rsid w:val="00E2496B"/>
    <w:rsid w:val="00E24CCC"/>
    <w:rsid w:val="00E54042"/>
    <w:rsid w:val="00E61AE4"/>
    <w:rsid w:val="00E64940"/>
    <w:rsid w:val="00E666AE"/>
    <w:rsid w:val="00E70F16"/>
    <w:rsid w:val="00E81145"/>
    <w:rsid w:val="00E9377B"/>
    <w:rsid w:val="00EB19AE"/>
    <w:rsid w:val="00EB2A6E"/>
    <w:rsid w:val="00EB5197"/>
    <w:rsid w:val="00EC0494"/>
    <w:rsid w:val="00EC2239"/>
    <w:rsid w:val="00EC63BD"/>
    <w:rsid w:val="00ED1C3E"/>
    <w:rsid w:val="00ED4D87"/>
    <w:rsid w:val="00EE33C8"/>
    <w:rsid w:val="00EE5D8E"/>
    <w:rsid w:val="00EF2FD4"/>
    <w:rsid w:val="00F01A90"/>
    <w:rsid w:val="00F02DA2"/>
    <w:rsid w:val="00F03513"/>
    <w:rsid w:val="00F07342"/>
    <w:rsid w:val="00F10876"/>
    <w:rsid w:val="00F13836"/>
    <w:rsid w:val="00F1598C"/>
    <w:rsid w:val="00F16BBC"/>
    <w:rsid w:val="00F16F33"/>
    <w:rsid w:val="00F27BD4"/>
    <w:rsid w:val="00F31004"/>
    <w:rsid w:val="00F31CAA"/>
    <w:rsid w:val="00F32412"/>
    <w:rsid w:val="00F50451"/>
    <w:rsid w:val="00F52A0A"/>
    <w:rsid w:val="00F538ED"/>
    <w:rsid w:val="00F56A79"/>
    <w:rsid w:val="00F67132"/>
    <w:rsid w:val="00F71351"/>
    <w:rsid w:val="00F7519C"/>
    <w:rsid w:val="00F76A9F"/>
    <w:rsid w:val="00F803CF"/>
    <w:rsid w:val="00F85DB0"/>
    <w:rsid w:val="00F90784"/>
    <w:rsid w:val="00FA170F"/>
    <w:rsid w:val="00FA28AE"/>
    <w:rsid w:val="00FB0A9C"/>
    <w:rsid w:val="00FC01AD"/>
    <w:rsid w:val="00FD460B"/>
    <w:rsid w:val="00FD7199"/>
    <w:rsid w:val="00FE2B1A"/>
    <w:rsid w:val="00FE3EEB"/>
    <w:rsid w:val="00FE6B44"/>
  </w:rsids>
  <m:mathPr>
    <m:mathFont m:val="Cambria Math"/>
    <m:brkBin m:val="before"/>
    <m:brkBinSub m:val="--"/>
    <m:smallFrac/>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7985EA2"/>
  <w15:docId w15:val="{6EA714B4-5C5B-40E1-9F54-E2A14E2FEC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104B7"/>
    <w:pPr>
      <w:spacing w:after="0" w:line="480" w:lineRule="auto"/>
      <w:ind w:firstLine="284"/>
    </w:pPr>
    <w:rPr>
      <w:rFonts w:ascii="Times New Roman" w:hAnsi="Times New Roman"/>
      <w:sz w:val="24"/>
    </w:rPr>
  </w:style>
  <w:style w:type="paragraph" w:styleId="Ttulo1">
    <w:name w:val="heading 1"/>
    <w:basedOn w:val="Normal"/>
    <w:next w:val="Normal"/>
    <w:link w:val="Ttulo1Car"/>
    <w:uiPriority w:val="9"/>
    <w:qFormat/>
    <w:rsid w:val="000600EF"/>
    <w:pPr>
      <w:keepNext/>
      <w:keepLines/>
      <w:spacing w:before="240"/>
      <w:jc w:val="center"/>
      <w:outlineLvl w:val="0"/>
    </w:pPr>
    <w:rPr>
      <w:rFonts w:eastAsiaTheme="majorEastAsia" w:cstheme="majorBidi"/>
      <w:b/>
      <w:color w:val="000000" w:themeColor="text1"/>
      <w:szCs w:val="32"/>
      <w:lang w:eastAsia="es-ES"/>
    </w:rPr>
  </w:style>
  <w:style w:type="paragraph" w:styleId="Ttulo2">
    <w:name w:val="heading 2"/>
    <w:basedOn w:val="Normal"/>
    <w:next w:val="Normal"/>
    <w:link w:val="Ttulo2Car"/>
    <w:uiPriority w:val="9"/>
    <w:unhideWhenUsed/>
    <w:qFormat/>
    <w:rsid w:val="00924123"/>
    <w:pPr>
      <w:keepNext/>
      <w:keepLines/>
      <w:spacing w:before="200"/>
      <w:outlineLvl w:val="1"/>
    </w:pPr>
    <w:rPr>
      <w:rFonts w:eastAsiaTheme="majorEastAsia" w:cstheme="majorBidi"/>
      <w:b/>
      <w:bCs/>
      <w:szCs w:val="26"/>
    </w:rPr>
  </w:style>
  <w:style w:type="paragraph" w:styleId="Ttulo3">
    <w:name w:val="heading 3"/>
    <w:basedOn w:val="Normal"/>
    <w:next w:val="Normal"/>
    <w:link w:val="Ttulo3Car"/>
    <w:uiPriority w:val="9"/>
    <w:unhideWhenUsed/>
    <w:qFormat/>
    <w:rsid w:val="00CD295D"/>
    <w:pPr>
      <w:keepNext/>
      <w:keepLines/>
      <w:spacing w:before="200" w:line="360" w:lineRule="auto"/>
      <w:outlineLvl w:val="2"/>
    </w:pPr>
    <w:rPr>
      <w:rFonts w:eastAsiaTheme="majorEastAsia" w:cstheme="majorBidi"/>
      <w:b/>
      <w:bCs/>
    </w:rPr>
  </w:style>
  <w:style w:type="paragraph" w:styleId="Ttulo4">
    <w:name w:val="heading 4"/>
    <w:basedOn w:val="Normal"/>
    <w:next w:val="Normal"/>
    <w:link w:val="Ttulo4Car"/>
    <w:uiPriority w:val="9"/>
    <w:unhideWhenUsed/>
    <w:qFormat/>
    <w:rsid w:val="00065C16"/>
    <w:pPr>
      <w:keepNext/>
      <w:keepLines/>
      <w:spacing w:before="200"/>
      <w:outlineLvl w:val="3"/>
    </w:pPr>
    <w:rPr>
      <w:rFonts w:eastAsiaTheme="majorEastAsia" w:cstheme="majorBidi"/>
      <w:bCs/>
      <w:i/>
      <w:i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link w:val="TextoindependienteCar"/>
    <w:rsid w:val="002059B4"/>
    <w:pPr>
      <w:spacing w:line="240" w:lineRule="auto"/>
      <w:jc w:val="center"/>
    </w:pPr>
    <w:rPr>
      <w:rFonts w:ascii="Verdana" w:eastAsia="Times New Roman" w:hAnsi="Verdana" w:cs="Times New Roman"/>
      <w:b/>
      <w:szCs w:val="20"/>
      <w:lang w:val="es-MX" w:eastAsia="es-ES_tradnl"/>
    </w:rPr>
  </w:style>
  <w:style w:type="character" w:customStyle="1" w:styleId="TextoindependienteCar">
    <w:name w:val="Texto independiente Car"/>
    <w:basedOn w:val="Fuentedeprrafopredeter"/>
    <w:link w:val="Textoindependiente"/>
    <w:rsid w:val="002059B4"/>
    <w:rPr>
      <w:rFonts w:ascii="Verdana" w:eastAsia="Times New Roman" w:hAnsi="Verdana" w:cs="Times New Roman"/>
      <w:b/>
      <w:sz w:val="24"/>
      <w:szCs w:val="20"/>
      <w:lang w:val="es-MX" w:eastAsia="es-ES_tradnl"/>
    </w:rPr>
  </w:style>
  <w:style w:type="character" w:styleId="Hipervnculo">
    <w:name w:val="Hyperlink"/>
    <w:uiPriority w:val="99"/>
    <w:unhideWhenUsed/>
    <w:rsid w:val="002059B4"/>
    <w:rPr>
      <w:color w:val="0563C1"/>
      <w:u w:val="single"/>
    </w:rPr>
  </w:style>
  <w:style w:type="paragraph" w:styleId="Prrafodelista">
    <w:name w:val="List Paragraph"/>
    <w:basedOn w:val="Normal"/>
    <w:uiPriority w:val="34"/>
    <w:qFormat/>
    <w:rsid w:val="002C6F2F"/>
    <w:pPr>
      <w:ind w:left="720"/>
      <w:contextualSpacing/>
    </w:pPr>
  </w:style>
  <w:style w:type="paragraph" w:styleId="Bibliografa">
    <w:name w:val="Bibliography"/>
    <w:basedOn w:val="Normal"/>
    <w:next w:val="Normal"/>
    <w:uiPriority w:val="37"/>
    <w:unhideWhenUsed/>
    <w:rsid w:val="00AC008F"/>
    <w:pPr>
      <w:spacing w:line="240" w:lineRule="auto"/>
    </w:pPr>
    <w:rPr>
      <w:rFonts w:eastAsia="Times New Roman" w:cs="Times New Roman"/>
      <w:sz w:val="20"/>
      <w:szCs w:val="20"/>
      <w:lang w:eastAsia="es-ES_tradnl"/>
    </w:rPr>
  </w:style>
  <w:style w:type="character" w:customStyle="1" w:styleId="Ttulo1Car">
    <w:name w:val="Título 1 Car"/>
    <w:basedOn w:val="Fuentedeprrafopredeter"/>
    <w:link w:val="Ttulo1"/>
    <w:uiPriority w:val="9"/>
    <w:rsid w:val="000600EF"/>
    <w:rPr>
      <w:rFonts w:ascii="Times New Roman" w:eastAsiaTheme="majorEastAsia" w:hAnsi="Times New Roman" w:cstheme="majorBidi"/>
      <w:b/>
      <w:color w:val="000000" w:themeColor="text1"/>
      <w:sz w:val="24"/>
      <w:szCs w:val="32"/>
      <w:lang w:eastAsia="es-ES"/>
    </w:rPr>
  </w:style>
  <w:style w:type="paragraph" w:styleId="Sinespaciado">
    <w:name w:val="No Spacing"/>
    <w:uiPriority w:val="1"/>
    <w:qFormat/>
    <w:rsid w:val="00BF1E9E"/>
    <w:pPr>
      <w:spacing w:after="0" w:line="240" w:lineRule="auto"/>
    </w:pPr>
    <w:rPr>
      <w:lang w:val="es-CO"/>
    </w:rPr>
  </w:style>
  <w:style w:type="character" w:styleId="Textoennegrita">
    <w:name w:val="Strong"/>
    <w:basedOn w:val="Fuentedeprrafopredeter"/>
    <w:uiPriority w:val="22"/>
    <w:qFormat/>
    <w:rsid w:val="008F68CF"/>
    <w:rPr>
      <w:b/>
      <w:bCs/>
    </w:rPr>
  </w:style>
  <w:style w:type="paragraph" w:styleId="NormalWeb">
    <w:name w:val="Normal (Web)"/>
    <w:basedOn w:val="Normal"/>
    <w:uiPriority w:val="99"/>
    <w:semiHidden/>
    <w:unhideWhenUsed/>
    <w:rsid w:val="005B54D5"/>
    <w:pPr>
      <w:spacing w:before="100" w:beforeAutospacing="1" w:after="100" w:afterAutospacing="1" w:line="240" w:lineRule="auto"/>
    </w:pPr>
    <w:rPr>
      <w:rFonts w:eastAsia="Times New Roman" w:cs="Times New Roman"/>
      <w:szCs w:val="24"/>
      <w:lang w:eastAsia="es-ES"/>
    </w:rPr>
  </w:style>
  <w:style w:type="character" w:customStyle="1" w:styleId="a">
    <w:name w:val="a"/>
    <w:basedOn w:val="Fuentedeprrafopredeter"/>
    <w:rsid w:val="0081355C"/>
  </w:style>
  <w:style w:type="paragraph" w:styleId="Encabezado">
    <w:name w:val="header"/>
    <w:basedOn w:val="Normal"/>
    <w:link w:val="EncabezadoCar"/>
    <w:uiPriority w:val="99"/>
    <w:unhideWhenUsed/>
    <w:rsid w:val="0081355C"/>
    <w:pPr>
      <w:tabs>
        <w:tab w:val="center" w:pos="4252"/>
        <w:tab w:val="right" w:pos="8504"/>
      </w:tabs>
      <w:spacing w:line="240" w:lineRule="auto"/>
    </w:pPr>
  </w:style>
  <w:style w:type="character" w:customStyle="1" w:styleId="EncabezadoCar">
    <w:name w:val="Encabezado Car"/>
    <w:basedOn w:val="Fuentedeprrafopredeter"/>
    <w:link w:val="Encabezado"/>
    <w:uiPriority w:val="99"/>
    <w:rsid w:val="0081355C"/>
  </w:style>
  <w:style w:type="paragraph" w:styleId="Piedepgina">
    <w:name w:val="footer"/>
    <w:basedOn w:val="Normal"/>
    <w:link w:val="PiedepginaCar"/>
    <w:uiPriority w:val="99"/>
    <w:unhideWhenUsed/>
    <w:rsid w:val="0081355C"/>
    <w:pPr>
      <w:tabs>
        <w:tab w:val="center" w:pos="4252"/>
        <w:tab w:val="right" w:pos="8504"/>
      </w:tabs>
      <w:spacing w:line="240" w:lineRule="auto"/>
    </w:pPr>
  </w:style>
  <w:style w:type="character" w:customStyle="1" w:styleId="PiedepginaCar">
    <w:name w:val="Pie de página Car"/>
    <w:basedOn w:val="Fuentedeprrafopredeter"/>
    <w:link w:val="Piedepgina"/>
    <w:uiPriority w:val="99"/>
    <w:rsid w:val="0081355C"/>
  </w:style>
  <w:style w:type="paragraph" w:styleId="Textodeglobo">
    <w:name w:val="Balloon Text"/>
    <w:basedOn w:val="Normal"/>
    <w:link w:val="TextodegloboCar"/>
    <w:uiPriority w:val="99"/>
    <w:semiHidden/>
    <w:unhideWhenUsed/>
    <w:rsid w:val="00B20630"/>
    <w:pPr>
      <w:spacing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B20630"/>
    <w:rPr>
      <w:rFonts w:ascii="Tahoma" w:hAnsi="Tahoma" w:cs="Tahoma"/>
      <w:sz w:val="16"/>
      <w:szCs w:val="16"/>
    </w:rPr>
  </w:style>
  <w:style w:type="table" w:styleId="Tablaconcuadrcula">
    <w:name w:val="Table Grid"/>
    <w:basedOn w:val="Tablanormal"/>
    <w:uiPriority w:val="39"/>
    <w:rsid w:val="00714B1C"/>
    <w:pPr>
      <w:spacing w:after="0" w:line="240" w:lineRule="auto"/>
    </w:pPr>
    <w:rPr>
      <w:lang w:val="es-CO"/>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TtuloTDC">
    <w:name w:val="TOC Heading"/>
    <w:basedOn w:val="Ttulo1"/>
    <w:next w:val="Normal"/>
    <w:uiPriority w:val="39"/>
    <w:unhideWhenUsed/>
    <w:qFormat/>
    <w:rsid w:val="00FE3EEB"/>
    <w:pPr>
      <w:spacing w:before="480" w:line="276" w:lineRule="auto"/>
      <w:outlineLvl w:val="9"/>
    </w:pPr>
    <w:rPr>
      <w:b w:val="0"/>
      <w:bCs/>
      <w:sz w:val="28"/>
      <w:szCs w:val="28"/>
      <w:lang w:eastAsia="en-US"/>
    </w:rPr>
  </w:style>
  <w:style w:type="paragraph" w:styleId="TDC1">
    <w:name w:val="toc 1"/>
    <w:basedOn w:val="Normal"/>
    <w:next w:val="Normal"/>
    <w:autoRedefine/>
    <w:uiPriority w:val="39"/>
    <w:unhideWhenUsed/>
    <w:rsid w:val="00FE3EEB"/>
    <w:pPr>
      <w:spacing w:before="120"/>
    </w:pPr>
    <w:rPr>
      <w:rFonts w:asciiTheme="minorHAnsi" w:hAnsiTheme="minorHAnsi"/>
      <w:b/>
      <w:bCs/>
      <w:i/>
      <w:iCs/>
      <w:szCs w:val="24"/>
    </w:rPr>
  </w:style>
  <w:style w:type="character" w:customStyle="1" w:styleId="Ttulo2Car">
    <w:name w:val="Título 2 Car"/>
    <w:basedOn w:val="Fuentedeprrafopredeter"/>
    <w:link w:val="Ttulo2"/>
    <w:uiPriority w:val="9"/>
    <w:rsid w:val="00924123"/>
    <w:rPr>
      <w:rFonts w:ascii="Times New Roman" w:eastAsiaTheme="majorEastAsia" w:hAnsi="Times New Roman" w:cstheme="majorBidi"/>
      <w:b/>
      <w:bCs/>
      <w:sz w:val="24"/>
      <w:szCs w:val="26"/>
    </w:rPr>
  </w:style>
  <w:style w:type="character" w:customStyle="1" w:styleId="Ttulo3Car">
    <w:name w:val="Título 3 Car"/>
    <w:basedOn w:val="Fuentedeprrafopredeter"/>
    <w:link w:val="Ttulo3"/>
    <w:uiPriority w:val="9"/>
    <w:rsid w:val="00CD295D"/>
    <w:rPr>
      <w:rFonts w:ascii="Times New Roman" w:eastAsiaTheme="majorEastAsia" w:hAnsi="Times New Roman" w:cstheme="majorBidi"/>
      <w:b/>
      <w:bCs/>
      <w:sz w:val="24"/>
    </w:rPr>
  </w:style>
  <w:style w:type="paragraph" w:styleId="TDC2">
    <w:name w:val="toc 2"/>
    <w:basedOn w:val="Normal"/>
    <w:next w:val="Normal"/>
    <w:autoRedefine/>
    <w:uiPriority w:val="39"/>
    <w:unhideWhenUsed/>
    <w:rsid w:val="00F31CAA"/>
    <w:pPr>
      <w:spacing w:before="120"/>
      <w:ind w:left="240"/>
    </w:pPr>
    <w:rPr>
      <w:rFonts w:asciiTheme="minorHAnsi" w:hAnsiTheme="minorHAnsi"/>
      <w:b/>
      <w:bCs/>
      <w:sz w:val="22"/>
    </w:rPr>
  </w:style>
  <w:style w:type="character" w:styleId="Refdecomentario">
    <w:name w:val="annotation reference"/>
    <w:basedOn w:val="Fuentedeprrafopredeter"/>
    <w:rsid w:val="00F03513"/>
    <w:rPr>
      <w:sz w:val="16"/>
      <w:szCs w:val="16"/>
    </w:rPr>
  </w:style>
  <w:style w:type="paragraph" w:styleId="Textocomentario">
    <w:name w:val="annotation text"/>
    <w:basedOn w:val="Normal"/>
    <w:link w:val="TextocomentarioCar"/>
    <w:rsid w:val="00F03513"/>
    <w:pPr>
      <w:spacing w:line="240" w:lineRule="auto"/>
    </w:pPr>
    <w:rPr>
      <w:rFonts w:eastAsia="Times New Roman" w:cs="Times New Roman"/>
      <w:sz w:val="20"/>
      <w:szCs w:val="20"/>
      <w:lang w:eastAsia="es-ES_tradnl"/>
    </w:rPr>
  </w:style>
  <w:style w:type="character" w:customStyle="1" w:styleId="TextocomentarioCar">
    <w:name w:val="Texto comentario Car"/>
    <w:basedOn w:val="Fuentedeprrafopredeter"/>
    <w:link w:val="Textocomentario"/>
    <w:rsid w:val="00F03513"/>
    <w:rPr>
      <w:rFonts w:ascii="Times New Roman" w:eastAsia="Times New Roman" w:hAnsi="Times New Roman" w:cs="Times New Roman"/>
      <w:sz w:val="20"/>
      <w:szCs w:val="20"/>
      <w:lang w:eastAsia="es-ES_tradnl"/>
    </w:rPr>
  </w:style>
  <w:style w:type="paragraph" w:styleId="Asuntodelcomentario">
    <w:name w:val="annotation subject"/>
    <w:basedOn w:val="Textocomentario"/>
    <w:next w:val="Textocomentario"/>
    <w:link w:val="AsuntodelcomentarioCar"/>
    <w:uiPriority w:val="99"/>
    <w:semiHidden/>
    <w:unhideWhenUsed/>
    <w:rsid w:val="00A60000"/>
    <w:pPr>
      <w:spacing w:after="160"/>
    </w:pPr>
    <w:rPr>
      <w:rFonts w:asciiTheme="minorHAnsi" w:eastAsiaTheme="minorHAnsi" w:hAnsiTheme="minorHAnsi" w:cstheme="minorBidi"/>
      <w:b/>
      <w:bCs/>
      <w:lang w:eastAsia="en-US"/>
    </w:rPr>
  </w:style>
  <w:style w:type="character" w:customStyle="1" w:styleId="AsuntodelcomentarioCar">
    <w:name w:val="Asunto del comentario Car"/>
    <w:basedOn w:val="TextocomentarioCar"/>
    <w:link w:val="Asuntodelcomentario"/>
    <w:uiPriority w:val="99"/>
    <w:semiHidden/>
    <w:rsid w:val="00A60000"/>
    <w:rPr>
      <w:rFonts w:ascii="Times New Roman" w:eastAsia="Times New Roman" w:hAnsi="Times New Roman" w:cs="Times New Roman"/>
      <w:b/>
      <w:bCs/>
      <w:sz w:val="20"/>
      <w:szCs w:val="20"/>
      <w:lang w:eastAsia="es-ES_tradnl"/>
    </w:rPr>
  </w:style>
  <w:style w:type="character" w:styleId="nfasis">
    <w:name w:val="Emphasis"/>
    <w:basedOn w:val="Fuentedeprrafopredeter"/>
    <w:uiPriority w:val="20"/>
    <w:qFormat/>
    <w:rsid w:val="009908E7"/>
    <w:rPr>
      <w:i/>
      <w:iCs/>
    </w:rPr>
  </w:style>
  <w:style w:type="paragraph" w:styleId="Descripcin">
    <w:name w:val="caption"/>
    <w:basedOn w:val="Normal"/>
    <w:next w:val="Normal"/>
    <w:uiPriority w:val="35"/>
    <w:unhideWhenUsed/>
    <w:qFormat/>
    <w:rsid w:val="004B317F"/>
    <w:pPr>
      <w:spacing w:after="200" w:line="240" w:lineRule="auto"/>
    </w:pPr>
    <w:rPr>
      <w:b/>
      <w:bCs/>
      <w:color w:val="5B9BD5" w:themeColor="accent1"/>
      <w:sz w:val="18"/>
      <w:szCs w:val="18"/>
    </w:rPr>
  </w:style>
  <w:style w:type="character" w:customStyle="1" w:styleId="Ttulo4Car">
    <w:name w:val="Título 4 Car"/>
    <w:basedOn w:val="Fuentedeprrafopredeter"/>
    <w:link w:val="Ttulo4"/>
    <w:uiPriority w:val="9"/>
    <w:rsid w:val="00065C16"/>
    <w:rPr>
      <w:rFonts w:ascii="Times New Roman" w:eastAsiaTheme="majorEastAsia" w:hAnsi="Times New Roman" w:cstheme="majorBidi"/>
      <w:bCs/>
      <w:i/>
      <w:iCs/>
      <w:sz w:val="24"/>
    </w:rPr>
  </w:style>
  <w:style w:type="table" w:styleId="Sombreadoclaro-nfasis2">
    <w:name w:val="Light Shading Accent 2"/>
    <w:basedOn w:val="Tablanormal"/>
    <w:uiPriority w:val="60"/>
    <w:rsid w:val="007E5550"/>
    <w:pPr>
      <w:spacing w:after="0" w:line="240" w:lineRule="auto"/>
    </w:pPr>
    <w:rPr>
      <w:color w:val="C45911" w:themeColor="accent2" w:themeShade="BF"/>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paragraph" w:styleId="Tabladeilustraciones">
    <w:name w:val="table of figures"/>
    <w:basedOn w:val="Normal"/>
    <w:next w:val="Normal"/>
    <w:uiPriority w:val="99"/>
    <w:unhideWhenUsed/>
    <w:rsid w:val="00DB629B"/>
    <w:pPr>
      <w:ind w:firstLine="0"/>
    </w:pPr>
    <w:rPr>
      <w:rFonts w:asciiTheme="minorHAnsi" w:hAnsiTheme="minorHAnsi"/>
      <w:i/>
      <w:iCs/>
      <w:sz w:val="20"/>
      <w:szCs w:val="20"/>
    </w:rPr>
  </w:style>
  <w:style w:type="paragraph" w:styleId="TDC3">
    <w:name w:val="toc 3"/>
    <w:basedOn w:val="Normal"/>
    <w:next w:val="Normal"/>
    <w:autoRedefine/>
    <w:uiPriority w:val="39"/>
    <w:unhideWhenUsed/>
    <w:rsid w:val="008C738F"/>
    <w:pPr>
      <w:tabs>
        <w:tab w:val="right" w:leader="underscore" w:pos="9016"/>
      </w:tabs>
      <w:ind w:left="480"/>
    </w:pPr>
    <w:rPr>
      <w:rFonts w:cs="Times New Roman"/>
      <w:i/>
      <w:noProof/>
      <w:szCs w:val="24"/>
    </w:rPr>
  </w:style>
  <w:style w:type="paragraph" w:styleId="TDC4">
    <w:name w:val="toc 4"/>
    <w:basedOn w:val="Normal"/>
    <w:next w:val="Normal"/>
    <w:autoRedefine/>
    <w:uiPriority w:val="39"/>
    <w:unhideWhenUsed/>
    <w:rsid w:val="002145BE"/>
    <w:pPr>
      <w:ind w:left="720"/>
    </w:pPr>
    <w:rPr>
      <w:rFonts w:asciiTheme="minorHAnsi" w:hAnsiTheme="minorHAnsi"/>
      <w:sz w:val="20"/>
      <w:szCs w:val="20"/>
    </w:rPr>
  </w:style>
  <w:style w:type="paragraph" w:styleId="TDC5">
    <w:name w:val="toc 5"/>
    <w:basedOn w:val="Normal"/>
    <w:next w:val="Normal"/>
    <w:autoRedefine/>
    <w:uiPriority w:val="39"/>
    <w:unhideWhenUsed/>
    <w:rsid w:val="002145BE"/>
    <w:pPr>
      <w:ind w:left="960"/>
    </w:pPr>
    <w:rPr>
      <w:rFonts w:asciiTheme="minorHAnsi" w:hAnsiTheme="minorHAnsi"/>
      <w:sz w:val="20"/>
      <w:szCs w:val="20"/>
    </w:rPr>
  </w:style>
  <w:style w:type="paragraph" w:styleId="TDC6">
    <w:name w:val="toc 6"/>
    <w:basedOn w:val="Normal"/>
    <w:next w:val="Normal"/>
    <w:autoRedefine/>
    <w:uiPriority w:val="39"/>
    <w:unhideWhenUsed/>
    <w:rsid w:val="002145BE"/>
    <w:pPr>
      <w:ind w:left="1200"/>
    </w:pPr>
    <w:rPr>
      <w:rFonts w:asciiTheme="minorHAnsi" w:hAnsiTheme="minorHAnsi"/>
      <w:sz w:val="20"/>
      <w:szCs w:val="20"/>
    </w:rPr>
  </w:style>
  <w:style w:type="paragraph" w:styleId="TDC7">
    <w:name w:val="toc 7"/>
    <w:basedOn w:val="Normal"/>
    <w:next w:val="Normal"/>
    <w:autoRedefine/>
    <w:uiPriority w:val="39"/>
    <w:unhideWhenUsed/>
    <w:rsid w:val="002145BE"/>
    <w:pPr>
      <w:ind w:left="1440"/>
    </w:pPr>
    <w:rPr>
      <w:rFonts w:asciiTheme="minorHAnsi" w:hAnsiTheme="minorHAnsi"/>
      <w:sz w:val="20"/>
      <w:szCs w:val="20"/>
    </w:rPr>
  </w:style>
  <w:style w:type="paragraph" w:styleId="TDC8">
    <w:name w:val="toc 8"/>
    <w:basedOn w:val="Normal"/>
    <w:next w:val="Normal"/>
    <w:autoRedefine/>
    <w:uiPriority w:val="39"/>
    <w:unhideWhenUsed/>
    <w:rsid w:val="002145BE"/>
    <w:pPr>
      <w:ind w:left="1680"/>
    </w:pPr>
    <w:rPr>
      <w:rFonts w:asciiTheme="minorHAnsi" w:hAnsiTheme="minorHAnsi"/>
      <w:sz w:val="20"/>
      <w:szCs w:val="20"/>
    </w:rPr>
  </w:style>
  <w:style w:type="paragraph" w:styleId="TDC9">
    <w:name w:val="toc 9"/>
    <w:basedOn w:val="Normal"/>
    <w:next w:val="Normal"/>
    <w:autoRedefine/>
    <w:uiPriority w:val="39"/>
    <w:unhideWhenUsed/>
    <w:rsid w:val="002145BE"/>
    <w:pPr>
      <w:ind w:left="1920"/>
    </w:pPr>
    <w:rPr>
      <w:rFonts w:asciiTheme="minorHAnsi" w:hAnsiTheme="minorHAnsi"/>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884961">
      <w:bodyDiv w:val="1"/>
      <w:marLeft w:val="0"/>
      <w:marRight w:val="0"/>
      <w:marTop w:val="0"/>
      <w:marBottom w:val="0"/>
      <w:divBdr>
        <w:top w:val="none" w:sz="0" w:space="0" w:color="auto"/>
        <w:left w:val="none" w:sz="0" w:space="0" w:color="auto"/>
        <w:bottom w:val="none" w:sz="0" w:space="0" w:color="auto"/>
        <w:right w:val="none" w:sz="0" w:space="0" w:color="auto"/>
      </w:divBdr>
    </w:div>
    <w:div w:id="22488820">
      <w:bodyDiv w:val="1"/>
      <w:marLeft w:val="0"/>
      <w:marRight w:val="0"/>
      <w:marTop w:val="0"/>
      <w:marBottom w:val="0"/>
      <w:divBdr>
        <w:top w:val="none" w:sz="0" w:space="0" w:color="auto"/>
        <w:left w:val="none" w:sz="0" w:space="0" w:color="auto"/>
        <w:bottom w:val="none" w:sz="0" w:space="0" w:color="auto"/>
        <w:right w:val="none" w:sz="0" w:space="0" w:color="auto"/>
      </w:divBdr>
    </w:div>
    <w:div w:id="42140034">
      <w:bodyDiv w:val="1"/>
      <w:marLeft w:val="0"/>
      <w:marRight w:val="0"/>
      <w:marTop w:val="0"/>
      <w:marBottom w:val="0"/>
      <w:divBdr>
        <w:top w:val="none" w:sz="0" w:space="0" w:color="auto"/>
        <w:left w:val="none" w:sz="0" w:space="0" w:color="auto"/>
        <w:bottom w:val="none" w:sz="0" w:space="0" w:color="auto"/>
        <w:right w:val="none" w:sz="0" w:space="0" w:color="auto"/>
      </w:divBdr>
    </w:div>
    <w:div w:id="67768750">
      <w:bodyDiv w:val="1"/>
      <w:marLeft w:val="0"/>
      <w:marRight w:val="0"/>
      <w:marTop w:val="0"/>
      <w:marBottom w:val="0"/>
      <w:divBdr>
        <w:top w:val="none" w:sz="0" w:space="0" w:color="auto"/>
        <w:left w:val="none" w:sz="0" w:space="0" w:color="auto"/>
        <w:bottom w:val="none" w:sz="0" w:space="0" w:color="auto"/>
        <w:right w:val="none" w:sz="0" w:space="0" w:color="auto"/>
      </w:divBdr>
    </w:div>
    <w:div w:id="71777401">
      <w:bodyDiv w:val="1"/>
      <w:marLeft w:val="0"/>
      <w:marRight w:val="0"/>
      <w:marTop w:val="0"/>
      <w:marBottom w:val="0"/>
      <w:divBdr>
        <w:top w:val="none" w:sz="0" w:space="0" w:color="auto"/>
        <w:left w:val="none" w:sz="0" w:space="0" w:color="auto"/>
        <w:bottom w:val="none" w:sz="0" w:space="0" w:color="auto"/>
        <w:right w:val="none" w:sz="0" w:space="0" w:color="auto"/>
      </w:divBdr>
    </w:div>
    <w:div w:id="89740305">
      <w:bodyDiv w:val="1"/>
      <w:marLeft w:val="0"/>
      <w:marRight w:val="0"/>
      <w:marTop w:val="0"/>
      <w:marBottom w:val="0"/>
      <w:divBdr>
        <w:top w:val="none" w:sz="0" w:space="0" w:color="auto"/>
        <w:left w:val="none" w:sz="0" w:space="0" w:color="auto"/>
        <w:bottom w:val="none" w:sz="0" w:space="0" w:color="auto"/>
        <w:right w:val="none" w:sz="0" w:space="0" w:color="auto"/>
      </w:divBdr>
    </w:div>
    <w:div w:id="121731871">
      <w:bodyDiv w:val="1"/>
      <w:marLeft w:val="0"/>
      <w:marRight w:val="0"/>
      <w:marTop w:val="0"/>
      <w:marBottom w:val="0"/>
      <w:divBdr>
        <w:top w:val="none" w:sz="0" w:space="0" w:color="auto"/>
        <w:left w:val="none" w:sz="0" w:space="0" w:color="auto"/>
        <w:bottom w:val="none" w:sz="0" w:space="0" w:color="auto"/>
        <w:right w:val="none" w:sz="0" w:space="0" w:color="auto"/>
      </w:divBdr>
    </w:div>
    <w:div w:id="131337593">
      <w:bodyDiv w:val="1"/>
      <w:marLeft w:val="0"/>
      <w:marRight w:val="0"/>
      <w:marTop w:val="0"/>
      <w:marBottom w:val="0"/>
      <w:divBdr>
        <w:top w:val="none" w:sz="0" w:space="0" w:color="auto"/>
        <w:left w:val="none" w:sz="0" w:space="0" w:color="auto"/>
        <w:bottom w:val="none" w:sz="0" w:space="0" w:color="auto"/>
        <w:right w:val="none" w:sz="0" w:space="0" w:color="auto"/>
      </w:divBdr>
    </w:div>
    <w:div w:id="138034234">
      <w:bodyDiv w:val="1"/>
      <w:marLeft w:val="0"/>
      <w:marRight w:val="0"/>
      <w:marTop w:val="0"/>
      <w:marBottom w:val="0"/>
      <w:divBdr>
        <w:top w:val="none" w:sz="0" w:space="0" w:color="auto"/>
        <w:left w:val="none" w:sz="0" w:space="0" w:color="auto"/>
        <w:bottom w:val="none" w:sz="0" w:space="0" w:color="auto"/>
        <w:right w:val="none" w:sz="0" w:space="0" w:color="auto"/>
      </w:divBdr>
    </w:div>
    <w:div w:id="138111426">
      <w:bodyDiv w:val="1"/>
      <w:marLeft w:val="0"/>
      <w:marRight w:val="0"/>
      <w:marTop w:val="0"/>
      <w:marBottom w:val="0"/>
      <w:divBdr>
        <w:top w:val="none" w:sz="0" w:space="0" w:color="auto"/>
        <w:left w:val="none" w:sz="0" w:space="0" w:color="auto"/>
        <w:bottom w:val="none" w:sz="0" w:space="0" w:color="auto"/>
        <w:right w:val="none" w:sz="0" w:space="0" w:color="auto"/>
      </w:divBdr>
    </w:div>
    <w:div w:id="144588803">
      <w:bodyDiv w:val="1"/>
      <w:marLeft w:val="0"/>
      <w:marRight w:val="0"/>
      <w:marTop w:val="0"/>
      <w:marBottom w:val="0"/>
      <w:divBdr>
        <w:top w:val="none" w:sz="0" w:space="0" w:color="auto"/>
        <w:left w:val="none" w:sz="0" w:space="0" w:color="auto"/>
        <w:bottom w:val="none" w:sz="0" w:space="0" w:color="auto"/>
        <w:right w:val="none" w:sz="0" w:space="0" w:color="auto"/>
      </w:divBdr>
    </w:div>
    <w:div w:id="149560504">
      <w:bodyDiv w:val="1"/>
      <w:marLeft w:val="0"/>
      <w:marRight w:val="0"/>
      <w:marTop w:val="0"/>
      <w:marBottom w:val="0"/>
      <w:divBdr>
        <w:top w:val="none" w:sz="0" w:space="0" w:color="auto"/>
        <w:left w:val="none" w:sz="0" w:space="0" w:color="auto"/>
        <w:bottom w:val="none" w:sz="0" w:space="0" w:color="auto"/>
        <w:right w:val="none" w:sz="0" w:space="0" w:color="auto"/>
      </w:divBdr>
    </w:div>
    <w:div w:id="173806945">
      <w:bodyDiv w:val="1"/>
      <w:marLeft w:val="0"/>
      <w:marRight w:val="0"/>
      <w:marTop w:val="0"/>
      <w:marBottom w:val="0"/>
      <w:divBdr>
        <w:top w:val="none" w:sz="0" w:space="0" w:color="auto"/>
        <w:left w:val="none" w:sz="0" w:space="0" w:color="auto"/>
        <w:bottom w:val="none" w:sz="0" w:space="0" w:color="auto"/>
        <w:right w:val="none" w:sz="0" w:space="0" w:color="auto"/>
      </w:divBdr>
    </w:div>
    <w:div w:id="202595938">
      <w:bodyDiv w:val="1"/>
      <w:marLeft w:val="0"/>
      <w:marRight w:val="0"/>
      <w:marTop w:val="0"/>
      <w:marBottom w:val="0"/>
      <w:divBdr>
        <w:top w:val="none" w:sz="0" w:space="0" w:color="auto"/>
        <w:left w:val="none" w:sz="0" w:space="0" w:color="auto"/>
        <w:bottom w:val="none" w:sz="0" w:space="0" w:color="auto"/>
        <w:right w:val="none" w:sz="0" w:space="0" w:color="auto"/>
      </w:divBdr>
    </w:div>
    <w:div w:id="210844720">
      <w:bodyDiv w:val="1"/>
      <w:marLeft w:val="0"/>
      <w:marRight w:val="0"/>
      <w:marTop w:val="0"/>
      <w:marBottom w:val="0"/>
      <w:divBdr>
        <w:top w:val="none" w:sz="0" w:space="0" w:color="auto"/>
        <w:left w:val="none" w:sz="0" w:space="0" w:color="auto"/>
        <w:bottom w:val="none" w:sz="0" w:space="0" w:color="auto"/>
        <w:right w:val="none" w:sz="0" w:space="0" w:color="auto"/>
      </w:divBdr>
    </w:div>
    <w:div w:id="218445311">
      <w:bodyDiv w:val="1"/>
      <w:marLeft w:val="0"/>
      <w:marRight w:val="0"/>
      <w:marTop w:val="0"/>
      <w:marBottom w:val="0"/>
      <w:divBdr>
        <w:top w:val="none" w:sz="0" w:space="0" w:color="auto"/>
        <w:left w:val="none" w:sz="0" w:space="0" w:color="auto"/>
        <w:bottom w:val="none" w:sz="0" w:space="0" w:color="auto"/>
        <w:right w:val="none" w:sz="0" w:space="0" w:color="auto"/>
      </w:divBdr>
    </w:div>
    <w:div w:id="276376425">
      <w:bodyDiv w:val="1"/>
      <w:marLeft w:val="0"/>
      <w:marRight w:val="0"/>
      <w:marTop w:val="0"/>
      <w:marBottom w:val="0"/>
      <w:divBdr>
        <w:top w:val="none" w:sz="0" w:space="0" w:color="auto"/>
        <w:left w:val="none" w:sz="0" w:space="0" w:color="auto"/>
        <w:bottom w:val="none" w:sz="0" w:space="0" w:color="auto"/>
        <w:right w:val="none" w:sz="0" w:space="0" w:color="auto"/>
      </w:divBdr>
    </w:div>
    <w:div w:id="278149449">
      <w:bodyDiv w:val="1"/>
      <w:marLeft w:val="0"/>
      <w:marRight w:val="0"/>
      <w:marTop w:val="0"/>
      <w:marBottom w:val="0"/>
      <w:divBdr>
        <w:top w:val="none" w:sz="0" w:space="0" w:color="auto"/>
        <w:left w:val="none" w:sz="0" w:space="0" w:color="auto"/>
        <w:bottom w:val="none" w:sz="0" w:space="0" w:color="auto"/>
        <w:right w:val="none" w:sz="0" w:space="0" w:color="auto"/>
      </w:divBdr>
    </w:div>
    <w:div w:id="291638056">
      <w:bodyDiv w:val="1"/>
      <w:marLeft w:val="0"/>
      <w:marRight w:val="0"/>
      <w:marTop w:val="0"/>
      <w:marBottom w:val="0"/>
      <w:divBdr>
        <w:top w:val="none" w:sz="0" w:space="0" w:color="auto"/>
        <w:left w:val="none" w:sz="0" w:space="0" w:color="auto"/>
        <w:bottom w:val="none" w:sz="0" w:space="0" w:color="auto"/>
        <w:right w:val="none" w:sz="0" w:space="0" w:color="auto"/>
      </w:divBdr>
    </w:div>
    <w:div w:id="292757469">
      <w:bodyDiv w:val="1"/>
      <w:marLeft w:val="0"/>
      <w:marRight w:val="0"/>
      <w:marTop w:val="0"/>
      <w:marBottom w:val="0"/>
      <w:divBdr>
        <w:top w:val="none" w:sz="0" w:space="0" w:color="auto"/>
        <w:left w:val="none" w:sz="0" w:space="0" w:color="auto"/>
        <w:bottom w:val="none" w:sz="0" w:space="0" w:color="auto"/>
        <w:right w:val="none" w:sz="0" w:space="0" w:color="auto"/>
      </w:divBdr>
    </w:div>
    <w:div w:id="295768071">
      <w:bodyDiv w:val="1"/>
      <w:marLeft w:val="0"/>
      <w:marRight w:val="0"/>
      <w:marTop w:val="0"/>
      <w:marBottom w:val="0"/>
      <w:divBdr>
        <w:top w:val="none" w:sz="0" w:space="0" w:color="auto"/>
        <w:left w:val="none" w:sz="0" w:space="0" w:color="auto"/>
        <w:bottom w:val="none" w:sz="0" w:space="0" w:color="auto"/>
        <w:right w:val="none" w:sz="0" w:space="0" w:color="auto"/>
      </w:divBdr>
    </w:div>
    <w:div w:id="296640940">
      <w:bodyDiv w:val="1"/>
      <w:marLeft w:val="0"/>
      <w:marRight w:val="0"/>
      <w:marTop w:val="0"/>
      <w:marBottom w:val="0"/>
      <w:divBdr>
        <w:top w:val="none" w:sz="0" w:space="0" w:color="auto"/>
        <w:left w:val="none" w:sz="0" w:space="0" w:color="auto"/>
        <w:bottom w:val="none" w:sz="0" w:space="0" w:color="auto"/>
        <w:right w:val="none" w:sz="0" w:space="0" w:color="auto"/>
      </w:divBdr>
    </w:div>
    <w:div w:id="322129054">
      <w:bodyDiv w:val="1"/>
      <w:marLeft w:val="0"/>
      <w:marRight w:val="0"/>
      <w:marTop w:val="0"/>
      <w:marBottom w:val="0"/>
      <w:divBdr>
        <w:top w:val="none" w:sz="0" w:space="0" w:color="auto"/>
        <w:left w:val="none" w:sz="0" w:space="0" w:color="auto"/>
        <w:bottom w:val="none" w:sz="0" w:space="0" w:color="auto"/>
        <w:right w:val="none" w:sz="0" w:space="0" w:color="auto"/>
      </w:divBdr>
    </w:div>
    <w:div w:id="340087996">
      <w:bodyDiv w:val="1"/>
      <w:marLeft w:val="0"/>
      <w:marRight w:val="0"/>
      <w:marTop w:val="0"/>
      <w:marBottom w:val="0"/>
      <w:divBdr>
        <w:top w:val="none" w:sz="0" w:space="0" w:color="auto"/>
        <w:left w:val="none" w:sz="0" w:space="0" w:color="auto"/>
        <w:bottom w:val="none" w:sz="0" w:space="0" w:color="auto"/>
        <w:right w:val="none" w:sz="0" w:space="0" w:color="auto"/>
      </w:divBdr>
    </w:div>
    <w:div w:id="355011277">
      <w:bodyDiv w:val="1"/>
      <w:marLeft w:val="0"/>
      <w:marRight w:val="0"/>
      <w:marTop w:val="0"/>
      <w:marBottom w:val="0"/>
      <w:divBdr>
        <w:top w:val="none" w:sz="0" w:space="0" w:color="auto"/>
        <w:left w:val="none" w:sz="0" w:space="0" w:color="auto"/>
        <w:bottom w:val="none" w:sz="0" w:space="0" w:color="auto"/>
        <w:right w:val="none" w:sz="0" w:space="0" w:color="auto"/>
      </w:divBdr>
    </w:div>
    <w:div w:id="366836670">
      <w:bodyDiv w:val="1"/>
      <w:marLeft w:val="0"/>
      <w:marRight w:val="0"/>
      <w:marTop w:val="0"/>
      <w:marBottom w:val="0"/>
      <w:divBdr>
        <w:top w:val="none" w:sz="0" w:space="0" w:color="auto"/>
        <w:left w:val="none" w:sz="0" w:space="0" w:color="auto"/>
        <w:bottom w:val="none" w:sz="0" w:space="0" w:color="auto"/>
        <w:right w:val="none" w:sz="0" w:space="0" w:color="auto"/>
      </w:divBdr>
    </w:div>
    <w:div w:id="403142494">
      <w:bodyDiv w:val="1"/>
      <w:marLeft w:val="0"/>
      <w:marRight w:val="0"/>
      <w:marTop w:val="0"/>
      <w:marBottom w:val="0"/>
      <w:divBdr>
        <w:top w:val="none" w:sz="0" w:space="0" w:color="auto"/>
        <w:left w:val="none" w:sz="0" w:space="0" w:color="auto"/>
        <w:bottom w:val="none" w:sz="0" w:space="0" w:color="auto"/>
        <w:right w:val="none" w:sz="0" w:space="0" w:color="auto"/>
      </w:divBdr>
    </w:div>
    <w:div w:id="420835856">
      <w:bodyDiv w:val="1"/>
      <w:marLeft w:val="0"/>
      <w:marRight w:val="0"/>
      <w:marTop w:val="0"/>
      <w:marBottom w:val="0"/>
      <w:divBdr>
        <w:top w:val="none" w:sz="0" w:space="0" w:color="auto"/>
        <w:left w:val="none" w:sz="0" w:space="0" w:color="auto"/>
        <w:bottom w:val="none" w:sz="0" w:space="0" w:color="auto"/>
        <w:right w:val="none" w:sz="0" w:space="0" w:color="auto"/>
      </w:divBdr>
    </w:div>
    <w:div w:id="443233556">
      <w:bodyDiv w:val="1"/>
      <w:marLeft w:val="0"/>
      <w:marRight w:val="0"/>
      <w:marTop w:val="0"/>
      <w:marBottom w:val="0"/>
      <w:divBdr>
        <w:top w:val="none" w:sz="0" w:space="0" w:color="auto"/>
        <w:left w:val="none" w:sz="0" w:space="0" w:color="auto"/>
        <w:bottom w:val="none" w:sz="0" w:space="0" w:color="auto"/>
        <w:right w:val="none" w:sz="0" w:space="0" w:color="auto"/>
      </w:divBdr>
    </w:div>
    <w:div w:id="454451282">
      <w:bodyDiv w:val="1"/>
      <w:marLeft w:val="0"/>
      <w:marRight w:val="0"/>
      <w:marTop w:val="0"/>
      <w:marBottom w:val="0"/>
      <w:divBdr>
        <w:top w:val="none" w:sz="0" w:space="0" w:color="auto"/>
        <w:left w:val="none" w:sz="0" w:space="0" w:color="auto"/>
        <w:bottom w:val="none" w:sz="0" w:space="0" w:color="auto"/>
        <w:right w:val="none" w:sz="0" w:space="0" w:color="auto"/>
      </w:divBdr>
    </w:div>
    <w:div w:id="462357243">
      <w:bodyDiv w:val="1"/>
      <w:marLeft w:val="0"/>
      <w:marRight w:val="0"/>
      <w:marTop w:val="0"/>
      <w:marBottom w:val="0"/>
      <w:divBdr>
        <w:top w:val="none" w:sz="0" w:space="0" w:color="auto"/>
        <w:left w:val="none" w:sz="0" w:space="0" w:color="auto"/>
        <w:bottom w:val="none" w:sz="0" w:space="0" w:color="auto"/>
        <w:right w:val="none" w:sz="0" w:space="0" w:color="auto"/>
      </w:divBdr>
    </w:div>
    <w:div w:id="469129598">
      <w:bodyDiv w:val="1"/>
      <w:marLeft w:val="0"/>
      <w:marRight w:val="0"/>
      <w:marTop w:val="0"/>
      <w:marBottom w:val="0"/>
      <w:divBdr>
        <w:top w:val="none" w:sz="0" w:space="0" w:color="auto"/>
        <w:left w:val="none" w:sz="0" w:space="0" w:color="auto"/>
        <w:bottom w:val="none" w:sz="0" w:space="0" w:color="auto"/>
        <w:right w:val="none" w:sz="0" w:space="0" w:color="auto"/>
      </w:divBdr>
    </w:div>
    <w:div w:id="469172386">
      <w:bodyDiv w:val="1"/>
      <w:marLeft w:val="0"/>
      <w:marRight w:val="0"/>
      <w:marTop w:val="0"/>
      <w:marBottom w:val="0"/>
      <w:divBdr>
        <w:top w:val="none" w:sz="0" w:space="0" w:color="auto"/>
        <w:left w:val="none" w:sz="0" w:space="0" w:color="auto"/>
        <w:bottom w:val="none" w:sz="0" w:space="0" w:color="auto"/>
        <w:right w:val="none" w:sz="0" w:space="0" w:color="auto"/>
      </w:divBdr>
    </w:div>
    <w:div w:id="472867015">
      <w:bodyDiv w:val="1"/>
      <w:marLeft w:val="0"/>
      <w:marRight w:val="0"/>
      <w:marTop w:val="0"/>
      <w:marBottom w:val="0"/>
      <w:divBdr>
        <w:top w:val="none" w:sz="0" w:space="0" w:color="auto"/>
        <w:left w:val="none" w:sz="0" w:space="0" w:color="auto"/>
        <w:bottom w:val="none" w:sz="0" w:space="0" w:color="auto"/>
        <w:right w:val="none" w:sz="0" w:space="0" w:color="auto"/>
      </w:divBdr>
    </w:div>
    <w:div w:id="478814890">
      <w:bodyDiv w:val="1"/>
      <w:marLeft w:val="0"/>
      <w:marRight w:val="0"/>
      <w:marTop w:val="0"/>
      <w:marBottom w:val="0"/>
      <w:divBdr>
        <w:top w:val="none" w:sz="0" w:space="0" w:color="auto"/>
        <w:left w:val="none" w:sz="0" w:space="0" w:color="auto"/>
        <w:bottom w:val="none" w:sz="0" w:space="0" w:color="auto"/>
        <w:right w:val="none" w:sz="0" w:space="0" w:color="auto"/>
      </w:divBdr>
      <w:divsChild>
        <w:div w:id="312683439">
          <w:marLeft w:val="0"/>
          <w:marRight w:val="0"/>
          <w:marTop w:val="0"/>
          <w:marBottom w:val="150"/>
          <w:divBdr>
            <w:top w:val="none" w:sz="0" w:space="0" w:color="auto"/>
            <w:left w:val="none" w:sz="0" w:space="0" w:color="auto"/>
            <w:bottom w:val="none" w:sz="0" w:space="0" w:color="auto"/>
            <w:right w:val="none" w:sz="0" w:space="0" w:color="auto"/>
          </w:divBdr>
          <w:divsChild>
            <w:div w:id="1683818907">
              <w:marLeft w:val="0"/>
              <w:marRight w:val="0"/>
              <w:marTop w:val="0"/>
              <w:marBottom w:val="0"/>
              <w:divBdr>
                <w:top w:val="none" w:sz="0" w:space="0" w:color="auto"/>
                <w:left w:val="none" w:sz="0" w:space="0" w:color="auto"/>
                <w:bottom w:val="none" w:sz="0" w:space="0" w:color="auto"/>
                <w:right w:val="none" w:sz="0" w:space="0" w:color="auto"/>
              </w:divBdr>
              <w:divsChild>
                <w:div w:id="1995983079">
                  <w:marLeft w:val="0"/>
                  <w:marRight w:val="0"/>
                  <w:marTop w:val="0"/>
                  <w:marBottom w:val="0"/>
                  <w:divBdr>
                    <w:top w:val="none" w:sz="0" w:space="0" w:color="auto"/>
                    <w:left w:val="none" w:sz="0" w:space="0" w:color="auto"/>
                    <w:bottom w:val="none" w:sz="0" w:space="0" w:color="auto"/>
                    <w:right w:val="none" w:sz="0" w:space="0" w:color="auto"/>
                  </w:divBdr>
                  <w:divsChild>
                    <w:div w:id="180171916">
                      <w:marLeft w:val="0"/>
                      <w:marRight w:val="0"/>
                      <w:marTop w:val="0"/>
                      <w:marBottom w:val="0"/>
                      <w:divBdr>
                        <w:top w:val="none" w:sz="0" w:space="0" w:color="auto"/>
                        <w:left w:val="none" w:sz="0" w:space="0" w:color="auto"/>
                        <w:bottom w:val="none" w:sz="0" w:space="0" w:color="auto"/>
                        <w:right w:val="none" w:sz="0" w:space="0" w:color="auto"/>
                      </w:divBdr>
                      <w:divsChild>
                        <w:div w:id="925845218">
                          <w:marLeft w:val="0"/>
                          <w:marRight w:val="0"/>
                          <w:marTop w:val="0"/>
                          <w:marBottom w:val="0"/>
                          <w:divBdr>
                            <w:top w:val="none" w:sz="0" w:space="0" w:color="auto"/>
                            <w:left w:val="none" w:sz="0" w:space="0" w:color="auto"/>
                            <w:bottom w:val="none" w:sz="0" w:space="0" w:color="auto"/>
                            <w:right w:val="none" w:sz="0" w:space="0" w:color="auto"/>
                          </w:divBdr>
                        </w:div>
                        <w:div w:id="2040162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57848391">
          <w:marLeft w:val="0"/>
          <w:marRight w:val="0"/>
          <w:marTop w:val="0"/>
          <w:marBottom w:val="150"/>
          <w:divBdr>
            <w:top w:val="none" w:sz="0" w:space="0" w:color="auto"/>
            <w:left w:val="none" w:sz="0" w:space="0" w:color="auto"/>
            <w:bottom w:val="none" w:sz="0" w:space="0" w:color="auto"/>
            <w:right w:val="none" w:sz="0" w:space="0" w:color="auto"/>
          </w:divBdr>
          <w:divsChild>
            <w:div w:id="1116756591">
              <w:marLeft w:val="0"/>
              <w:marRight w:val="0"/>
              <w:marTop w:val="0"/>
              <w:marBottom w:val="0"/>
              <w:divBdr>
                <w:top w:val="none" w:sz="0" w:space="0" w:color="auto"/>
                <w:left w:val="none" w:sz="0" w:space="0" w:color="auto"/>
                <w:bottom w:val="none" w:sz="0" w:space="0" w:color="auto"/>
                <w:right w:val="none" w:sz="0" w:space="0" w:color="auto"/>
              </w:divBdr>
              <w:divsChild>
                <w:div w:id="1858502006">
                  <w:marLeft w:val="0"/>
                  <w:marRight w:val="0"/>
                  <w:marTop w:val="0"/>
                  <w:marBottom w:val="0"/>
                  <w:divBdr>
                    <w:top w:val="none" w:sz="0" w:space="0" w:color="auto"/>
                    <w:left w:val="none" w:sz="0" w:space="0" w:color="auto"/>
                    <w:bottom w:val="none" w:sz="0" w:space="0" w:color="auto"/>
                    <w:right w:val="none" w:sz="0" w:space="0" w:color="auto"/>
                  </w:divBdr>
                  <w:divsChild>
                    <w:div w:id="164519121">
                      <w:marLeft w:val="0"/>
                      <w:marRight w:val="0"/>
                      <w:marTop w:val="0"/>
                      <w:marBottom w:val="0"/>
                      <w:divBdr>
                        <w:top w:val="none" w:sz="0" w:space="0" w:color="auto"/>
                        <w:left w:val="none" w:sz="0" w:space="0" w:color="auto"/>
                        <w:bottom w:val="none" w:sz="0" w:space="0" w:color="auto"/>
                        <w:right w:val="none" w:sz="0" w:space="0" w:color="auto"/>
                      </w:divBdr>
                      <w:divsChild>
                        <w:div w:id="1625840946">
                          <w:marLeft w:val="0"/>
                          <w:marRight w:val="0"/>
                          <w:marTop w:val="0"/>
                          <w:marBottom w:val="0"/>
                          <w:divBdr>
                            <w:top w:val="none" w:sz="0" w:space="0" w:color="auto"/>
                            <w:left w:val="none" w:sz="0" w:space="0" w:color="auto"/>
                            <w:bottom w:val="none" w:sz="0" w:space="0" w:color="auto"/>
                            <w:right w:val="none" w:sz="0" w:space="0" w:color="auto"/>
                          </w:divBdr>
                        </w:div>
                        <w:div w:id="1479685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90024077">
      <w:bodyDiv w:val="1"/>
      <w:marLeft w:val="0"/>
      <w:marRight w:val="0"/>
      <w:marTop w:val="0"/>
      <w:marBottom w:val="0"/>
      <w:divBdr>
        <w:top w:val="none" w:sz="0" w:space="0" w:color="auto"/>
        <w:left w:val="none" w:sz="0" w:space="0" w:color="auto"/>
        <w:bottom w:val="none" w:sz="0" w:space="0" w:color="auto"/>
        <w:right w:val="none" w:sz="0" w:space="0" w:color="auto"/>
      </w:divBdr>
    </w:div>
    <w:div w:id="505897850">
      <w:bodyDiv w:val="1"/>
      <w:marLeft w:val="0"/>
      <w:marRight w:val="0"/>
      <w:marTop w:val="0"/>
      <w:marBottom w:val="0"/>
      <w:divBdr>
        <w:top w:val="none" w:sz="0" w:space="0" w:color="auto"/>
        <w:left w:val="none" w:sz="0" w:space="0" w:color="auto"/>
        <w:bottom w:val="none" w:sz="0" w:space="0" w:color="auto"/>
        <w:right w:val="none" w:sz="0" w:space="0" w:color="auto"/>
      </w:divBdr>
    </w:div>
    <w:div w:id="525948199">
      <w:bodyDiv w:val="1"/>
      <w:marLeft w:val="0"/>
      <w:marRight w:val="0"/>
      <w:marTop w:val="0"/>
      <w:marBottom w:val="0"/>
      <w:divBdr>
        <w:top w:val="none" w:sz="0" w:space="0" w:color="auto"/>
        <w:left w:val="none" w:sz="0" w:space="0" w:color="auto"/>
        <w:bottom w:val="none" w:sz="0" w:space="0" w:color="auto"/>
        <w:right w:val="none" w:sz="0" w:space="0" w:color="auto"/>
      </w:divBdr>
    </w:div>
    <w:div w:id="553466442">
      <w:bodyDiv w:val="1"/>
      <w:marLeft w:val="0"/>
      <w:marRight w:val="0"/>
      <w:marTop w:val="0"/>
      <w:marBottom w:val="0"/>
      <w:divBdr>
        <w:top w:val="none" w:sz="0" w:space="0" w:color="auto"/>
        <w:left w:val="none" w:sz="0" w:space="0" w:color="auto"/>
        <w:bottom w:val="none" w:sz="0" w:space="0" w:color="auto"/>
        <w:right w:val="none" w:sz="0" w:space="0" w:color="auto"/>
      </w:divBdr>
    </w:div>
    <w:div w:id="562956625">
      <w:bodyDiv w:val="1"/>
      <w:marLeft w:val="0"/>
      <w:marRight w:val="0"/>
      <w:marTop w:val="0"/>
      <w:marBottom w:val="0"/>
      <w:divBdr>
        <w:top w:val="none" w:sz="0" w:space="0" w:color="auto"/>
        <w:left w:val="none" w:sz="0" w:space="0" w:color="auto"/>
        <w:bottom w:val="none" w:sz="0" w:space="0" w:color="auto"/>
        <w:right w:val="none" w:sz="0" w:space="0" w:color="auto"/>
      </w:divBdr>
    </w:div>
    <w:div w:id="565192010">
      <w:bodyDiv w:val="1"/>
      <w:marLeft w:val="0"/>
      <w:marRight w:val="0"/>
      <w:marTop w:val="0"/>
      <w:marBottom w:val="0"/>
      <w:divBdr>
        <w:top w:val="none" w:sz="0" w:space="0" w:color="auto"/>
        <w:left w:val="none" w:sz="0" w:space="0" w:color="auto"/>
        <w:bottom w:val="none" w:sz="0" w:space="0" w:color="auto"/>
        <w:right w:val="none" w:sz="0" w:space="0" w:color="auto"/>
      </w:divBdr>
    </w:div>
    <w:div w:id="575556323">
      <w:bodyDiv w:val="1"/>
      <w:marLeft w:val="0"/>
      <w:marRight w:val="0"/>
      <w:marTop w:val="0"/>
      <w:marBottom w:val="0"/>
      <w:divBdr>
        <w:top w:val="none" w:sz="0" w:space="0" w:color="auto"/>
        <w:left w:val="none" w:sz="0" w:space="0" w:color="auto"/>
        <w:bottom w:val="none" w:sz="0" w:space="0" w:color="auto"/>
        <w:right w:val="none" w:sz="0" w:space="0" w:color="auto"/>
      </w:divBdr>
    </w:div>
    <w:div w:id="585529726">
      <w:bodyDiv w:val="1"/>
      <w:marLeft w:val="0"/>
      <w:marRight w:val="0"/>
      <w:marTop w:val="0"/>
      <w:marBottom w:val="0"/>
      <w:divBdr>
        <w:top w:val="none" w:sz="0" w:space="0" w:color="auto"/>
        <w:left w:val="none" w:sz="0" w:space="0" w:color="auto"/>
        <w:bottom w:val="none" w:sz="0" w:space="0" w:color="auto"/>
        <w:right w:val="none" w:sz="0" w:space="0" w:color="auto"/>
      </w:divBdr>
    </w:div>
    <w:div w:id="623268723">
      <w:bodyDiv w:val="1"/>
      <w:marLeft w:val="0"/>
      <w:marRight w:val="0"/>
      <w:marTop w:val="0"/>
      <w:marBottom w:val="0"/>
      <w:divBdr>
        <w:top w:val="none" w:sz="0" w:space="0" w:color="auto"/>
        <w:left w:val="none" w:sz="0" w:space="0" w:color="auto"/>
        <w:bottom w:val="none" w:sz="0" w:space="0" w:color="auto"/>
        <w:right w:val="none" w:sz="0" w:space="0" w:color="auto"/>
      </w:divBdr>
    </w:div>
    <w:div w:id="627858980">
      <w:bodyDiv w:val="1"/>
      <w:marLeft w:val="0"/>
      <w:marRight w:val="0"/>
      <w:marTop w:val="0"/>
      <w:marBottom w:val="0"/>
      <w:divBdr>
        <w:top w:val="none" w:sz="0" w:space="0" w:color="auto"/>
        <w:left w:val="none" w:sz="0" w:space="0" w:color="auto"/>
        <w:bottom w:val="none" w:sz="0" w:space="0" w:color="auto"/>
        <w:right w:val="none" w:sz="0" w:space="0" w:color="auto"/>
      </w:divBdr>
    </w:div>
    <w:div w:id="631790646">
      <w:bodyDiv w:val="1"/>
      <w:marLeft w:val="0"/>
      <w:marRight w:val="0"/>
      <w:marTop w:val="0"/>
      <w:marBottom w:val="0"/>
      <w:divBdr>
        <w:top w:val="none" w:sz="0" w:space="0" w:color="auto"/>
        <w:left w:val="none" w:sz="0" w:space="0" w:color="auto"/>
        <w:bottom w:val="none" w:sz="0" w:space="0" w:color="auto"/>
        <w:right w:val="none" w:sz="0" w:space="0" w:color="auto"/>
      </w:divBdr>
    </w:div>
    <w:div w:id="637295788">
      <w:bodyDiv w:val="1"/>
      <w:marLeft w:val="0"/>
      <w:marRight w:val="0"/>
      <w:marTop w:val="0"/>
      <w:marBottom w:val="0"/>
      <w:divBdr>
        <w:top w:val="none" w:sz="0" w:space="0" w:color="auto"/>
        <w:left w:val="none" w:sz="0" w:space="0" w:color="auto"/>
        <w:bottom w:val="none" w:sz="0" w:space="0" w:color="auto"/>
        <w:right w:val="none" w:sz="0" w:space="0" w:color="auto"/>
      </w:divBdr>
    </w:div>
    <w:div w:id="638850586">
      <w:bodyDiv w:val="1"/>
      <w:marLeft w:val="0"/>
      <w:marRight w:val="0"/>
      <w:marTop w:val="0"/>
      <w:marBottom w:val="0"/>
      <w:divBdr>
        <w:top w:val="none" w:sz="0" w:space="0" w:color="auto"/>
        <w:left w:val="none" w:sz="0" w:space="0" w:color="auto"/>
        <w:bottom w:val="none" w:sz="0" w:space="0" w:color="auto"/>
        <w:right w:val="none" w:sz="0" w:space="0" w:color="auto"/>
      </w:divBdr>
    </w:div>
    <w:div w:id="653223346">
      <w:bodyDiv w:val="1"/>
      <w:marLeft w:val="0"/>
      <w:marRight w:val="0"/>
      <w:marTop w:val="0"/>
      <w:marBottom w:val="0"/>
      <w:divBdr>
        <w:top w:val="none" w:sz="0" w:space="0" w:color="auto"/>
        <w:left w:val="none" w:sz="0" w:space="0" w:color="auto"/>
        <w:bottom w:val="none" w:sz="0" w:space="0" w:color="auto"/>
        <w:right w:val="none" w:sz="0" w:space="0" w:color="auto"/>
      </w:divBdr>
    </w:div>
    <w:div w:id="691690589">
      <w:bodyDiv w:val="1"/>
      <w:marLeft w:val="0"/>
      <w:marRight w:val="0"/>
      <w:marTop w:val="0"/>
      <w:marBottom w:val="0"/>
      <w:divBdr>
        <w:top w:val="none" w:sz="0" w:space="0" w:color="auto"/>
        <w:left w:val="none" w:sz="0" w:space="0" w:color="auto"/>
        <w:bottom w:val="none" w:sz="0" w:space="0" w:color="auto"/>
        <w:right w:val="none" w:sz="0" w:space="0" w:color="auto"/>
      </w:divBdr>
    </w:div>
    <w:div w:id="696542290">
      <w:bodyDiv w:val="1"/>
      <w:marLeft w:val="0"/>
      <w:marRight w:val="0"/>
      <w:marTop w:val="0"/>
      <w:marBottom w:val="0"/>
      <w:divBdr>
        <w:top w:val="none" w:sz="0" w:space="0" w:color="auto"/>
        <w:left w:val="none" w:sz="0" w:space="0" w:color="auto"/>
        <w:bottom w:val="none" w:sz="0" w:space="0" w:color="auto"/>
        <w:right w:val="none" w:sz="0" w:space="0" w:color="auto"/>
      </w:divBdr>
    </w:div>
    <w:div w:id="696584665">
      <w:bodyDiv w:val="1"/>
      <w:marLeft w:val="0"/>
      <w:marRight w:val="0"/>
      <w:marTop w:val="0"/>
      <w:marBottom w:val="0"/>
      <w:divBdr>
        <w:top w:val="none" w:sz="0" w:space="0" w:color="auto"/>
        <w:left w:val="none" w:sz="0" w:space="0" w:color="auto"/>
        <w:bottom w:val="none" w:sz="0" w:space="0" w:color="auto"/>
        <w:right w:val="none" w:sz="0" w:space="0" w:color="auto"/>
      </w:divBdr>
    </w:div>
    <w:div w:id="710493367">
      <w:bodyDiv w:val="1"/>
      <w:marLeft w:val="0"/>
      <w:marRight w:val="0"/>
      <w:marTop w:val="0"/>
      <w:marBottom w:val="0"/>
      <w:divBdr>
        <w:top w:val="none" w:sz="0" w:space="0" w:color="auto"/>
        <w:left w:val="none" w:sz="0" w:space="0" w:color="auto"/>
        <w:bottom w:val="none" w:sz="0" w:space="0" w:color="auto"/>
        <w:right w:val="none" w:sz="0" w:space="0" w:color="auto"/>
      </w:divBdr>
    </w:div>
    <w:div w:id="716662538">
      <w:bodyDiv w:val="1"/>
      <w:marLeft w:val="0"/>
      <w:marRight w:val="0"/>
      <w:marTop w:val="0"/>
      <w:marBottom w:val="0"/>
      <w:divBdr>
        <w:top w:val="none" w:sz="0" w:space="0" w:color="auto"/>
        <w:left w:val="none" w:sz="0" w:space="0" w:color="auto"/>
        <w:bottom w:val="none" w:sz="0" w:space="0" w:color="auto"/>
        <w:right w:val="none" w:sz="0" w:space="0" w:color="auto"/>
      </w:divBdr>
    </w:div>
    <w:div w:id="717634275">
      <w:bodyDiv w:val="1"/>
      <w:marLeft w:val="0"/>
      <w:marRight w:val="0"/>
      <w:marTop w:val="0"/>
      <w:marBottom w:val="0"/>
      <w:divBdr>
        <w:top w:val="none" w:sz="0" w:space="0" w:color="auto"/>
        <w:left w:val="none" w:sz="0" w:space="0" w:color="auto"/>
        <w:bottom w:val="none" w:sz="0" w:space="0" w:color="auto"/>
        <w:right w:val="none" w:sz="0" w:space="0" w:color="auto"/>
      </w:divBdr>
    </w:div>
    <w:div w:id="723135674">
      <w:bodyDiv w:val="1"/>
      <w:marLeft w:val="0"/>
      <w:marRight w:val="0"/>
      <w:marTop w:val="0"/>
      <w:marBottom w:val="0"/>
      <w:divBdr>
        <w:top w:val="none" w:sz="0" w:space="0" w:color="auto"/>
        <w:left w:val="none" w:sz="0" w:space="0" w:color="auto"/>
        <w:bottom w:val="none" w:sz="0" w:space="0" w:color="auto"/>
        <w:right w:val="none" w:sz="0" w:space="0" w:color="auto"/>
      </w:divBdr>
    </w:div>
    <w:div w:id="740519581">
      <w:bodyDiv w:val="1"/>
      <w:marLeft w:val="0"/>
      <w:marRight w:val="0"/>
      <w:marTop w:val="0"/>
      <w:marBottom w:val="0"/>
      <w:divBdr>
        <w:top w:val="none" w:sz="0" w:space="0" w:color="auto"/>
        <w:left w:val="none" w:sz="0" w:space="0" w:color="auto"/>
        <w:bottom w:val="none" w:sz="0" w:space="0" w:color="auto"/>
        <w:right w:val="none" w:sz="0" w:space="0" w:color="auto"/>
      </w:divBdr>
    </w:div>
    <w:div w:id="741949691">
      <w:bodyDiv w:val="1"/>
      <w:marLeft w:val="0"/>
      <w:marRight w:val="0"/>
      <w:marTop w:val="0"/>
      <w:marBottom w:val="0"/>
      <w:divBdr>
        <w:top w:val="none" w:sz="0" w:space="0" w:color="auto"/>
        <w:left w:val="none" w:sz="0" w:space="0" w:color="auto"/>
        <w:bottom w:val="none" w:sz="0" w:space="0" w:color="auto"/>
        <w:right w:val="none" w:sz="0" w:space="0" w:color="auto"/>
      </w:divBdr>
    </w:div>
    <w:div w:id="795953115">
      <w:bodyDiv w:val="1"/>
      <w:marLeft w:val="0"/>
      <w:marRight w:val="0"/>
      <w:marTop w:val="0"/>
      <w:marBottom w:val="0"/>
      <w:divBdr>
        <w:top w:val="none" w:sz="0" w:space="0" w:color="auto"/>
        <w:left w:val="none" w:sz="0" w:space="0" w:color="auto"/>
        <w:bottom w:val="none" w:sz="0" w:space="0" w:color="auto"/>
        <w:right w:val="none" w:sz="0" w:space="0" w:color="auto"/>
      </w:divBdr>
    </w:div>
    <w:div w:id="823085357">
      <w:bodyDiv w:val="1"/>
      <w:marLeft w:val="0"/>
      <w:marRight w:val="0"/>
      <w:marTop w:val="0"/>
      <w:marBottom w:val="0"/>
      <w:divBdr>
        <w:top w:val="none" w:sz="0" w:space="0" w:color="auto"/>
        <w:left w:val="none" w:sz="0" w:space="0" w:color="auto"/>
        <w:bottom w:val="none" w:sz="0" w:space="0" w:color="auto"/>
        <w:right w:val="none" w:sz="0" w:space="0" w:color="auto"/>
      </w:divBdr>
    </w:div>
    <w:div w:id="843278241">
      <w:bodyDiv w:val="1"/>
      <w:marLeft w:val="0"/>
      <w:marRight w:val="0"/>
      <w:marTop w:val="0"/>
      <w:marBottom w:val="0"/>
      <w:divBdr>
        <w:top w:val="none" w:sz="0" w:space="0" w:color="auto"/>
        <w:left w:val="none" w:sz="0" w:space="0" w:color="auto"/>
        <w:bottom w:val="none" w:sz="0" w:space="0" w:color="auto"/>
        <w:right w:val="none" w:sz="0" w:space="0" w:color="auto"/>
      </w:divBdr>
    </w:div>
    <w:div w:id="854461579">
      <w:bodyDiv w:val="1"/>
      <w:marLeft w:val="0"/>
      <w:marRight w:val="0"/>
      <w:marTop w:val="0"/>
      <w:marBottom w:val="0"/>
      <w:divBdr>
        <w:top w:val="none" w:sz="0" w:space="0" w:color="auto"/>
        <w:left w:val="none" w:sz="0" w:space="0" w:color="auto"/>
        <w:bottom w:val="none" w:sz="0" w:space="0" w:color="auto"/>
        <w:right w:val="none" w:sz="0" w:space="0" w:color="auto"/>
      </w:divBdr>
    </w:div>
    <w:div w:id="861943830">
      <w:bodyDiv w:val="1"/>
      <w:marLeft w:val="0"/>
      <w:marRight w:val="0"/>
      <w:marTop w:val="0"/>
      <w:marBottom w:val="0"/>
      <w:divBdr>
        <w:top w:val="none" w:sz="0" w:space="0" w:color="auto"/>
        <w:left w:val="none" w:sz="0" w:space="0" w:color="auto"/>
        <w:bottom w:val="none" w:sz="0" w:space="0" w:color="auto"/>
        <w:right w:val="none" w:sz="0" w:space="0" w:color="auto"/>
      </w:divBdr>
    </w:div>
    <w:div w:id="896086354">
      <w:bodyDiv w:val="1"/>
      <w:marLeft w:val="0"/>
      <w:marRight w:val="0"/>
      <w:marTop w:val="0"/>
      <w:marBottom w:val="0"/>
      <w:divBdr>
        <w:top w:val="none" w:sz="0" w:space="0" w:color="auto"/>
        <w:left w:val="none" w:sz="0" w:space="0" w:color="auto"/>
        <w:bottom w:val="none" w:sz="0" w:space="0" w:color="auto"/>
        <w:right w:val="none" w:sz="0" w:space="0" w:color="auto"/>
      </w:divBdr>
    </w:div>
    <w:div w:id="896281968">
      <w:bodyDiv w:val="1"/>
      <w:marLeft w:val="0"/>
      <w:marRight w:val="0"/>
      <w:marTop w:val="0"/>
      <w:marBottom w:val="0"/>
      <w:divBdr>
        <w:top w:val="none" w:sz="0" w:space="0" w:color="auto"/>
        <w:left w:val="none" w:sz="0" w:space="0" w:color="auto"/>
        <w:bottom w:val="none" w:sz="0" w:space="0" w:color="auto"/>
        <w:right w:val="none" w:sz="0" w:space="0" w:color="auto"/>
      </w:divBdr>
    </w:div>
    <w:div w:id="935096482">
      <w:bodyDiv w:val="1"/>
      <w:marLeft w:val="0"/>
      <w:marRight w:val="0"/>
      <w:marTop w:val="0"/>
      <w:marBottom w:val="0"/>
      <w:divBdr>
        <w:top w:val="none" w:sz="0" w:space="0" w:color="auto"/>
        <w:left w:val="none" w:sz="0" w:space="0" w:color="auto"/>
        <w:bottom w:val="none" w:sz="0" w:space="0" w:color="auto"/>
        <w:right w:val="none" w:sz="0" w:space="0" w:color="auto"/>
      </w:divBdr>
    </w:div>
    <w:div w:id="943850755">
      <w:bodyDiv w:val="1"/>
      <w:marLeft w:val="0"/>
      <w:marRight w:val="0"/>
      <w:marTop w:val="0"/>
      <w:marBottom w:val="0"/>
      <w:divBdr>
        <w:top w:val="none" w:sz="0" w:space="0" w:color="auto"/>
        <w:left w:val="none" w:sz="0" w:space="0" w:color="auto"/>
        <w:bottom w:val="none" w:sz="0" w:space="0" w:color="auto"/>
        <w:right w:val="none" w:sz="0" w:space="0" w:color="auto"/>
      </w:divBdr>
    </w:div>
    <w:div w:id="948314718">
      <w:bodyDiv w:val="1"/>
      <w:marLeft w:val="0"/>
      <w:marRight w:val="0"/>
      <w:marTop w:val="0"/>
      <w:marBottom w:val="0"/>
      <w:divBdr>
        <w:top w:val="none" w:sz="0" w:space="0" w:color="auto"/>
        <w:left w:val="none" w:sz="0" w:space="0" w:color="auto"/>
        <w:bottom w:val="none" w:sz="0" w:space="0" w:color="auto"/>
        <w:right w:val="none" w:sz="0" w:space="0" w:color="auto"/>
      </w:divBdr>
    </w:div>
    <w:div w:id="962035356">
      <w:bodyDiv w:val="1"/>
      <w:marLeft w:val="0"/>
      <w:marRight w:val="0"/>
      <w:marTop w:val="0"/>
      <w:marBottom w:val="0"/>
      <w:divBdr>
        <w:top w:val="none" w:sz="0" w:space="0" w:color="auto"/>
        <w:left w:val="none" w:sz="0" w:space="0" w:color="auto"/>
        <w:bottom w:val="none" w:sz="0" w:space="0" w:color="auto"/>
        <w:right w:val="none" w:sz="0" w:space="0" w:color="auto"/>
      </w:divBdr>
    </w:div>
    <w:div w:id="994798088">
      <w:bodyDiv w:val="1"/>
      <w:marLeft w:val="0"/>
      <w:marRight w:val="0"/>
      <w:marTop w:val="0"/>
      <w:marBottom w:val="0"/>
      <w:divBdr>
        <w:top w:val="none" w:sz="0" w:space="0" w:color="auto"/>
        <w:left w:val="none" w:sz="0" w:space="0" w:color="auto"/>
        <w:bottom w:val="none" w:sz="0" w:space="0" w:color="auto"/>
        <w:right w:val="none" w:sz="0" w:space="0" w:color="auto"/>
      </w:divBdr>
    </w:div>
    <w:div w:id="1005327399">
      <w:bodyDiv w:val="1"/>
      <w:marLeft w:val="0"/>
      <w:marRight w:val="0"/>
      <w:marTop w:val="0"/>
      <w:marBottom w:val="0"/>
      <w:divBdr>
        <w:top w:val="none" w:sz="0" w:space="0" w:color="auto"/>
        <w:left w:val="none" w:sz="0" w:space="0" w:color="auto"/>
        <w:bottom w:val="none" w:sz="0" w:space="0" w:color="auto"/>
        <w:right w:val="none" w:sz="0" w:space="0" w:color="auto"/>
      </w:divBdr>
    </w:div>
    <w:div w:id="1019240555">
      <w:bodyDiv w:val="1"/>
      <w:marLeft w:val="0"/>
      <w:marRight w:val="0"/>
      <w:marTop w:val="0"/>
      <w:marBottom w:val="0"/>
      <w:divBdr>
        <w:top w:val="none" w:sz="0" w:space="0" w:color="auto"/>
        <w:left w:val="none" w:sz="0" w:space="0" w:color="auto"/>
        <w:bottom w:val="none" w:sz="0" w:space="0" w:color="auto"/>
        <w:right w:val="none" w:sz="0" w:space="0" w:color="auto"/>
      </w:divBdr>
    </w:div>
    <w:div w:id="1040781679">
      <w:bodyDiv w:val="1"/>
      <w:marLeft w:val="0"/>
      <w:marRight w:val="0"/>
      <w:marTop w:val="0"/>
      <w:marBottom w:val="0"/>
      <w:divBdr>
        <w:top w:val="none" w:sz="0" w:space="0" w:color="auto"/>
        <w:left w:val="none" w:sz="0" w:space="0" w:color="auto"/>
        <w:bottom w:val="none" w:sz="0" w:space="0" w:color="auto"/>
        <w:right w:val="none" w:sz="0" w:space="0" w:color="auto"/>
      </w:divBdr>
    </w:div>
    <w:div w:id="1052535323">
      <w:bodyDiv w:val="1"/>
      <w:marLeft w:val="0"/>
      <w:marRight w:val="0"/>
      <w:marTop w:val="0"/>
      <w:marBottom w:val="0"/>
      <w:divBdr>
        <w:top w:val="none" w:sz="0" w:space="0" w:color="auto"/>
        <w:left w:val="none" w:sz="0" w:space="0" w:color="auto"/>
        <w:bottom w:val="none" w:sz="0" w:space="0" w:color="auto"/>
        <w:right w:val="none" w:sz="0" w:space="0" w:color="auto"/>
      </w:divBdr>
    </w:div>
    <w:div w:id="1057515972">
      <w:bodyDiv w:val="1"/>
      <w:marLeft w:val="0"/>
      <w:marRight w:val="0"/>
      <w:marTop w:val="0"/>
      <w:marBottom w:val="0"/>
      <w:divBdr>
        <w:top w:val="none" w:sz="0" w:space="0" w:color="auto"/>
        <w:left w:val="none" w:sz="0" w:space="0" w:color="auto"/>
        <w:bottom w:val="none" w:sz="0" w:space="0" w:color="auto"/>
        <w:right w:val="none" w:sz="0" w:space="0" w:color="auto"/>
      </w:divBdr>
    </w:div>
    <w:div w:id="1057704807">
      <w:bodyDiv w:val="1"/>
      <w:marLeft w:val="0"/>
      <w:marRight w:val="0"/>
      <w:marTop w:val="0"/>
      <w:marBottom w:val="0"/>
      <w:divBdr>
        <w:top w:val="none" w:sz="0" w:space="0" w:color="auto"/>
        <w:left w:val="none" w:sz="0" w:space="0" w:color="auto"/>
        <w:bottom w:val="none" w:sz="0" w:space="0" w:color="auto"/>
        <w:right w:val="none" w:sz="0" w:space="0" w:color="auto"/>
      </w:divBdr>
    </w:div>
    <w:div w:id="1077286971">
      <w:bodyDiv w:val="1"/>
      <w:marLeft w:val="0"/>
      <w:marRight w:val="0"/>
      <w:marTop w:val="0"/>
      <w:marBottom w:val="0"/>
      <w:divBdr>
        <w:top w:val="none" w:sz="0" w:space="0" w:color="auto"/>
        <w:left w:val="none" w:sz="0" w:space="0" w:color="auto"/>
        <w:bottom w:val="none" w:sz="0" w:space="0" w:color="auto"/>
        <w:right w:val="none" w:sz="0" w:space="0" w:color="auto"/>
      </w:divBdr>
    </w:div>
    <w:div w:id="1126853052">
      <w:bodyDiv w:val="1"/>
      <w:marLeft w:val="0"/>
      <w:marRight w:val="0"/>
      <w:marTop w:val="0"/>
      <w:marBottom w:val="0"/>
      <w:divBdr>
        <w:top w:val="none" w:sz="0" w:space="0" w:color="auto"/>
        <w:left w:val="none" w:sz="0" w:space="0" w:color="auto"/>
        <w:bottom w:val="none" w:sz="0" w:space="0" w:color="auto"/>
        <w:right w:val="none" w:sz="0" w:space="0" w:color="auto"/>
      </w:divBdr>
    </w:div>
    <w:div w:id="1139345551">
      <w:bodyDiv w:val="1"/>
      <w:marLeft w:val="0"/>
      <w:marRight w:val="0"/>
      <w:marTop w:val="0"/>
      <w:marBottom w:val="0"/>
      <w:divBdr>
        <w:top w:val="none" w:sz="0" w:space="0" w:color="auto"/>
        <w:left w:val="none" w:sz="0" w:space="0" w:color="auto"/>
        <w:bottom w:val="none" w:sz="0" w:space="0" w:color="auto"/>
        <w:right w:val="none" w:sz="0" w:space="0" w:color="auto"/>
      </w:divBdr>
    </w:div>
    <w:div w:id="1152866425">
      <w:bodyDiv w:val="1"/>
      <w:marLeft w:val="0"/>
      <w:marRight w:val="0"/>
      <w:marTop w:val="0"/>
      <w:marBottom w:val="0"/>
      <w:divBdr>
        <w:top w:val="none" w:sz="0" w:space="0" w:color="auto"/>
        <w:left w:val="none" w:sz="0" w:space="0" w:color="auto"/>
        <w:bottom w:val="none" w:sz="0" w:space="0" w:color="auto"/>
        <w:right w:val="none" w:sz="0" w:space="0" w:color="auto"/>
      </w:divBdr>
    </w:div>
    <w:div w:id="1153912935">
      <w:bodyDiv w:val="1"/>
      <w:marLeft w:val="0"/>
      <w:marRight w:val="0"/>
      <w:marTop w:val="0"/>
      <w:marBottom w:val="0"/>
      <w:divBdr>
        <w:top w:val="none" w:sz="0" w:space="0" w:color="auto"/>
        <w:left w:val="none" w:sz="0" w:space="0" w:color="auto"/>
        <w:bottom w:val="none" w:sz="0" w:space="0" w:color="auto"/>
        <w:right w:val="none" w:sz="0" w:space="0" w:color="auto"/>
      </w:divBdr>
    </w:div>
    <w:div w:id="1159813163">
      <w:bodyDiv w:val="1"/>
      <w:marLeft w:val="0"/>
      <w:marRight w:val="0"/>
      <w:marTop w:val="0"/>
      <w:marBottom w:val="0"/>
      <w:divBdr>
        <w:top w:val="none" w:sz="0" w:space="0" w:color="auto"/>
        <w:left w:val="none" w:sz="0" w:space="0" w:color="auto"/>
        <w:bottom w:val="none" w:sz="0" w:space="0" w:color="auto"/>
        <w:right w:val="none" w:sz="0" w:space="0" w:color="auto"/>
      </w:divBdr>
    </w:div>
    <w:div w:id="1164012622">
      <w:bodyDiv w:val="1"/>
      <w:marLeft w:val="0"/>
      <w:marRight w:val="0"/>
      <w:marTop w:val="0"/>
      <w:marBottom w:val="0"/>
      <w:divBdr>
        <w:top w:val="none" w:sz="0" w:space="0" w:color="auto"/>
        <w:left w:val="none" w:sz="0" w:space="0" w:color="auto"/>
        <w:bottom w:val="none" w:sz="0" w:space="0" w:color="auto"/>
        <w:right w:val="none" w:sz="0" w:space="0" w:color="auto"/>
      </w:divBdr>
    </w:div>
    <w:div w:id="1171481904">
      <w:bodyDiv w:val="1"/>
      <w:marLeft w:val="0"/>
      <w:marRight w:val="0"/>
      <w:marTop w:val="0"/>
      <w:marBottom w:val="0"/>
      <w:divBdr>
        <w:top w:val="none" w:sz="0" w:space="0" w:color="auto"/>
        <w:left w:val="none" w:sz="0" w:space="0" w:color="auto"/>
        <w:bottom w:val="none" w:sz="0" w:space="0" w:color="auto"/>
        <w:right w:val="none" w:sz="0" w:space="0" w:color="auto"/>
      </w:divBdr>
    </w:div>
    <w:div w:id="1174299645">
      <w:bodyDiv w:val="1"/>
      <w:marLeft w:val="0"/>
      <w:marRight w:val="0"/>
      <w:marTop w:val="0"/>
      <w:marBottom w:val="0"/>
      <w:divBdr>
        <w:top w:val="none" w:sz="0" w:space="0" w:color="auto"/>
        <w:left w:val="none" w:sz="0" w:space="0" w:color="auto"/>
        <w:bottom w:val="none" w:sz="0" w:space="0" w:color="auto"/>
        <w:right w:val="none" w:sz="0" w:space="0" w:color="auto"/>
      </w:divBdr>
    </w:div>
    <w:div w:id="1175152097">
      <w:bodyDiv w:val="1"/>
      <w:marLeft w:val="0"/>
      <w:marRight w:val="0"/>
      <w:marTop w:val="0"/>
      <w:marBottom w:val="0"/>
      <w:divBdr>
        <w:top w:val="none" w:sz="0" w:space="0" w:color="auto"/>
        <w:left w:val="none" w:sz="0" w:space="0" w:color="auto"/>
        <w:bottom w:val="none" w:sz="0" w:space="0" w:color="auto"/>
        <w:right w:val="none" w:sz="0" w:space="0" w:color="auto"/>
      </w:divBdr>
    </w:div>
    <w:div w:id="1182430552">
      <w:bodyDiv w:val="1"/>
      <w:marLeft w:val="0"/>
      <w:marRight w:val="0"/>
      <w:marTop w:val="0"/>
      <w:marBottom w:val="0"/>
      <w:divBdr>
        <w:top w:val="none" w:sz="0" w:space="0" w:color="auto"/>
        <w:left w:val="none" w:sz="0" w:space="0" w:color="auto"/>
        <w:bottom w:val="none" w:sz="0" w:space="0" w:color="auto"/>
        <w:right w:val="none" w:sz="0" w:space="0" w:color="auto"/>
      </w:divBdr>
    </w:div>
    <w:div w:id="1191869239">
      <w:bodyDiv w:val="1"/>
      <w:marLeft w:val="0"/>
      <w:marRight w:val="0"/>
      <w:marTop w:val="0"/>
      <w:marBottom w:val="0"/>
      <w:divBdr>
        <w:top w:val="none" w:sz="0" w:space="0" w:color="auto"/>
        <w:left w:val="none" w:sz="0" w:space="0" w:color="auto"/>
        <w:bottom w:val="none" w:sz="0" w:space="0" w:color="auto"/>
        <w:right w:val="none" w:sz="0" w:space="0" w:color="auto"/>
      </w:divBdr>
    </w:div>
    <w:div w:id="1195994804">
      <w:bodyDiv w:val="1"/>
      <w:marLeft w:val="0"/>
      <w:marRight w:val="0"/>
      <w:marTop w:val="0"/>
      <w:marBottom w:val="0"/>
      <w:divBdr>
        <w:top w:val="none" w:sz="0" w:space="0" w:color="auto"/>
        <w:left w:val="none" w:sz="0" w:space="0" w:color="auto"/>
        <w:bottom w:val="none" w:sz="0" w:space="0" w:color="auto"/>
        <w:right w:val="none" w:sz="0" w:space="0" w:color="auto"/>
      </w:divBdr>
    </w:div>
    <w:div w:id="1235244266">
      <w:bodyDiv w:val="1"/>
      <w:marLeft w:val="0"/>
      <w:marRight w:val="0"/>
      <w:marTop w:val="0"/>
      <w:marBottom w:val="0"/>
      <w:divBdr>
        <w:top w:val="none" w:sz="0" w:space="0" w:color="auto"/>
        <w:left w:val="none" w:sz="0" w:space="0" w:color="auto"/>
        <w:bottom w:val="none" w:sz="0" w:space="0" w:color="auto"/>
        <w:right w:val="none" w:sz="0" w:space="0" w:color="auto"/>
      </w:divBdr>
    </w:div>
    <w:div w:id="1235777329">
      <w:bodyDiv w:val="1"/>
      <w:marLeft w:val="0"/>
      <w:marRight w:val="0"/>
      <w:marTop w:val="0"/>
      <w:marBottom w:val="0"/>
      <w:divBdr>
        <w:top w:val="none" w:sz="0" w:space="0" w:color="auto"/>
        <w:left w:val="none" w:sz="0" w:space="0" w:color="auto"/>
        <w:bottom w:val="none" w:sz="0" w:space="0" w:color="auto"/>
        <w:right w:val="none" w:sz="0" w:space="0" w:color="auto"/>
      </w:divBdr>
    </w:div>
    <w:div w:id="1238321209">
      <w:bodyDiv w:val="1"/>
      <w:marLeft w:val="0"/>
      <w:marRight w:val="0"/>
      <w:marTop w:val="0"/>
      <w:marBottom w:val="0"/>
      <w:divBdr>
        <w:top w:val="none" w:sz="0" w:space="0" w:color="auto"/>
        <w:left w:val="none" w:sz="0" w:space="0" w:color="auto"/>
        <w:bottom w:val="none" w:sz="0" w:space="0" w:color="auto"/>
        <w:right w:val="none" w:sz="0" w:space="0" w:color="auto"/>
      </w:divBdr>
    </w:div>
    <w:div w:id="1247690338">
      <w:bodyDiv w:val="1"/>
      <w:marLeft w:val="0"/>
      <w:marRight w:val="0"/>
      <w:marTop w:val="0"/>
      <w:marBottom w:val="0"/>
      <w:divBdr>
        <w:top w:val="none" w:sz="0" w:space="0" w:color="auto"/>
        <w:left w:val="none" w:sz="0" w:space="0" w:color="auto"/>
        <w:bottom w:val="none" w:sz="0" w:space="0" w:color="auto"/>
        <w:right w:val="none" w:sz="0" w:space="0" w:color="auto"/>
      </w:divBdr>
    </w:div>
    <w:div w:id="1259607438">
      <w:bodyDiv w:val="1"/>
      <w:marLeft w:val="0"/>
      <w:marRight w:val="0"/>
      <w:marTop w:val="0"/>
      <w:marBottom w:val="0"/>
      <w:divBdr>
        <w:top w:val="none" w:sz="0" w:space="0" w:color="auto"/>
        <w:left w:val="none" w:sz="0" w:space="0" w:color="auto"/>
        <w:bottom w:val="none" w:sz="0" w:space="0" w:color="auto"/>
        <w:right w:val="none" w:sz="0" w:space="0" w:color="auto"/>
      </w:divBdr>
    </w:div>
    <w:div w:id="1274290781">
      <w:bodyDiv w:val="1"/>
      <w:marLeft w:val="0"/>
      <w:marRight w:val="0"/>
      <w:marTop w:val="0"/>
      <w:marBottom w:val="0"/>
      <w:divBdr>
        <w:top w:val="none" w:sz="0" w:space="0" w:color="auto"/>
        <w:left w:val="none" w:sz="0" w:space="0" w:color="auto"/>
        <w:bottom w:val="none" w:sz="0" w:space="0" w:color="auto"/>
        <w:right w:val="none" w:sz="0" w:space="0" w:color="auto"/>
      </w:divBdr>
    </w:div>
    <w:div w:id="1302928453">
      <w:bodyDiv w:val="1"/>
      <w:marLeft w:val="0"/>
      <w:marRight w:val="0"/>
      <w:marTop w:val="0"/>
      <w:marBottom w:val="0"/>
      <w:divBdr>
        <w:top w:val="none" w:sz="0" w:space="0" w:color="auto"/>
        <w:left w:val="none" w:sz="0" w:space="0" w:color="auto"/>
        <w:bottom w:val="none" w:sz="0" w:space="0" w:color="auto"/>
        <w:right w:val="none" w:sz="0" w:space="0" w:color="auto"/>
      </w:divBdr>
    </w:div>
    <w:div w:id="1314993623">
      <w:bodyDiv w:val="1"/>
      <w:marLeft w:val="0"/>
      <w:marRight w:val="0"/>
      <w:marTop w:val="0"/>
      <w:marBottom w:val="0"/>
      <w:divBdr>
        <w:top w:val="none" w:sz="0" w:space="0" w:color="auto"/>
        <w:left w:val="none" w:sz="0" w:space="0" w:color="auto"/>
        <w:bottom w:val="none" w:sz="0" w:space="0" w:color="auto"/>
        <w:right w:val="none" w:sz="0" w:space="0" w:color="auto"/>
      </w:divBdr>
    </w:div>
    <w:div w:id="1356153266">
      <w:bodyDiv w:val="1"/>
      <w:marLeft w:val="0"/>
      <w:marRight w:val="0"/>
      <w:marTop w:val="0"/>
      <w:marBottom w:val="0"/>
      <w:divBdr>
        <w:top w:val="none" w:sz="0" w:space="0" w:color="auto"/>
        <w:left w:val="none" w:sz="0" w:space="0" w:color="auto"/>
        <w:bottom w:val="none" w:sz="0" w:space="0" w:color="auto"/>
        <w:right w:val="none" w:sz="0" w:space="0" w:color="auto"/>
      </w:divBdr>
    </w:div>
    <w:div w:id="1359546248">
      <w:bodyDiv w:val="1"/>
      <w:marLeft w:val="0"/>
      <w:marRight w:val="0"/>
      <w:marTop w:val="0"/>
      <w:marBottom w:val="0"/>
      <w:divBdr>
        <w:top w:val="none" w:sz="0" w:space="0" w:color="auto"/>
        <w:left w:val="none" w:sz="0" w:space="0" w:color="auto"/>
        <w:bottom w:val="none" w:sz="0" w:space="0" w:color="auto"/>
        <w:right w:val="none" w:sz="0" w:space="0" w:color="auto"/>
      </w:divBdr>
    </w:div>
    <w:div w:id="1373068308">
      <w:bodyDiv w:val="1"/>
      <w:marLeft w:val="0"/>
      <w:marRight w:val="0"/>
      <w:marTop w:val="0"/>
      <w:marBottom w:val="0"/>
      <w:divBdr>
        <w:top w:val="none" w:sz="0" w:space="0" w:color="auto"/>
        <w:left w:val="none" w:sz="0" w:space="0" w:color="auto"/>
        <w:bottom w:val="none" w:sz="0" w:space="0" w:color="auto"/>
        <w:right w:val="none" w:sz="0" w:space="0" w:color="auto"/>
      </w:divBdr>
    </w:div>
    <w:div w:id="1410347478">
      <w:bodyDiv w:val="1"/>
      <w:marLeft w:val="0"/>
      <w:marRight w:val="0"/>
      <w:marTop w:val="0"/>
      <w:marBottom w:val="0"/>
      <w:divBdr>
        <w:top w:val="none" w:sz="0" w:space="0" w:color="auto"/>
        <w:left w:val="none" w:sz="0" w:space="0" w:color="auto"/>
        <w:bottom w:val="none" w:sz="0" w:space="0" w:color="auto"/>
        <w:right w:val="none" w:sz="0" w:space="0" w:color="auto"/>
      </w:divBdr>
    </w:div>
    <w:div w:id="1426221306">
      <w:bodyDiv w:val="1"/>
      <w:marLeft w:val="0"/>
      <w:marRight w:val="0"/>
      <w:marTop w:val="0"/>
      <w:marBottom w:val="0"/>
      <w:divBdr>
        <w:top w:val="none" w:sz="0" w:space="0" w:color="auto"/>
        <w:left w:val="none" w:sz="0" w:space="0" w:color="auto"/>
        <w:bottom w:val="none" w:sz="0" w:space="0" w:color="auto"/>
        <w:right w:val="none" w:sz="0" w:space="0" w:color="auto"/>
      </w:divBdr>
    </w:div>
    <w:div w:id="1431585265">
      <w:bodyDiv w:val="1"/>
      <w:marLeft w:val="0"/>
      <w:marRight w:val="0"/>
      <w:marTop w:val="0"/>
      <w:marBottom w:val="0"/>
      <w:divBdr>
        <w:top w:val="none" w:sz="0" w:space="0" w:color="auto"/>
        <w:left w:val="none" w:sz="0" w:space="0" w:color="auto"/>
        <w:bottom w:val="none" w:sz="0" w:space="0" w:color="auto"/>
        <w:right w:val="none" w:sz="0" w:space="0" w:color="auto"/>
      </w:divBdr>
    </w:div>
    <w:div w:id="1451242767">
      <w:bodyDiv w:val="1"/>
      <w:marLeft w:val="0"/>
      <w:marRight w:val="0"/>
      <w:marTop w:val="0"/>
      <w:marBottom w:val="0"/>
      <w:divBdr>
        <w:top w:val="none" w:sz="0" w:space="0" w:color="auto"/>
        <w:left w:val="none" w:sz="0" w:space="0" w:color="auto"/>
        <w:bottom w:val="none" w:sz="0" w:space="0" w:color="auto"/>
        <w:right w:val="none" w:sz="0" w:space="0" w:color="auto"/>
      </w:divBdr>
    </w:div>
    <w:div w:id="1466968213">
      <w:bodyDiv w:val="1"/>
      <w:marLeft w:val="0"/>
      <w:marRight w:val="0"/>
      <w:marTop w:val="0"/>
      <w:marBottom w:val="0"/>
      <w:divBdr>
        <w:top w:val="none" w:sz="0" w:space="0" w:color="auto"/>
        <w:left w:val="none" w:sz="0" w:space="0" w:color="auto"/>
        <w:bottom w:val="none" w:sz="0" w:space="0" w:color="auto"/>
        <w:right w:val="none" w:sz="0" w:space="0" w:color="auto"/>
      </w:divBdr>
    </w:div>
    <w:div w:id="1472476948">
      <w:bodyDiv w:val="1"/>
      <w:marLeft w:val="0"/>
      <w:marRight w:val="0"/>
      <w:marTop w:val="0"/>
      <w:marBottom w:val="0"/>
      <w:divBdr>
        <w:top w:val="none" w:sz="0" w:space="0" w:color="auto"/>
        <w:left w:val="none" w:sz="0" w:space="0" w:color="auto"/>
        <w:bottom w:val="none" w:sz="0" w:space="0" w:color="auto"/>
        <w:right w:val="none" w:sz="0" w:space="0" w:color="auto"/>
      </w:divBdr>
    </w:div>
    <w:div w:id="1476995662">
      <w:bodyDiv w:val="1"/>
      <w:marLeft w:val="0"/>
      <w:marRight w:val="0"/>
      <w:marTop w:val="0"/>
      <w:marBottom w:val="0"/>
      <w:divBdr>
        <w:top w:val="none" w:sz="0" w:space="0" w:color="auto"/>
        <w:left w:val="none" w:sz="0" w:space="0" w:color="auto"/>
        <w:bottom w:val="none" w:sz="0" w:space="0" w:color="auto"/>
        <w:right w:val="none" w:sz="0" w:space="0" w:color="auto"/>
      </w:divBdr>
    </w:div>
    <w:div w:id="1502352023">
      <w:bodyDiv w:val="1"/>
      <w:marLeft w:val="0"/>
      <w:marRight w:val="0"/>
      <w:marTop w:val="0"/>
      <w:marBottom w:val="0"/>
      <w:divBdr>
        <w:top w:val="none" w:sz="0" w:space="0" w:color="auto"/>
        <w:left w:val="none" w:sz="0" w:space="0" w:color="auto"/>
        <w:bottom w:val="none" w:sz="0" w:space="0" w:color="auto"/>
        <w:right w:val="none" w:sz="0" w:space="0" w:color="auto"/>
      </w:divBdr>
    </w:div>
    <w:div w:id="1522356564">
      <w:bodyDiv w:val="1"/>
      <w:marLeft w:val="0"/>
      <w:marRight w:val="0"/>
      <w:marTop w:val="0"/>
      <w:marBottom w:val="0"/>
      <w:divBdr>
        <w:top w:val="none" w:sz="0" w:space="0" w:color="auto"/>
        <w:left w:val="none" w:sz="0" w:space="0" w:color="auto"/>
        <w:bottom w:val="none" w:sz="0" w:space="0" w:color="auto"/>
        <w:right w:val="none" w:sz="0" w:space="0" w:color="auto"/>
      </w:divBdr>
    </w:div>
    <w:div w:id="1525707734">
      <w:bodyDiv w:val="1"/>
      <w:marLeft w:val="0"/>
      <w:marRight w:val="0"/>
      <w:marTop w:val="0"/>
      <w:marBottom w:val="0"/>
      <w:divBdr>
        <w:top w:val="none" w:sz="0" w:space="0" w:color="auto"/>
        <w:left w:val="none" w:sz="0" w:space="0" w:color="auto"/>
        <w:bottom w:val="none" w:sz="0" w:space="0" w:color="auto"/>
        <w:right w:val="none" w:sz="0" w:space="0" w:color="auto"/>
      </w:divBdr>
    </w:div>
    <w:div w:id="1528833911">
      <w:bodyDiv w:val="1"/>
      <w:marLeft w:val="0"/>
      <w:marRight w:val="0"/>
      <w:marTop w:val="0"/>
      <w:marBottom w:val="0"/>
      <w:divBdr>
        <w:top w:val="none" w:sz="0" w:space="0" w:color="auto"/>
        <w:left w:val="none" w:sz="0" w:space="0" w:color="auto"/>
        <w:bottom w:val="none" w:sz="0" w:space="0" w:color="auto"/>
        <w:right w:val="none" w:sz="0" w:space="0" w:color="auto"/>
      </w:divBdr>
    </w:div>
    <w:div w:id="1541938275">
      <w:bodyDiv w:val="1"/>
      <w:marLeft w:val="0"/>
      <w:marRight w:val="0"/>
      <w:marTop w:val="0"/>
      <w:marBottom w:val="0"/>
      <w:divBdr>
        <w:top w:val="none" w:sz="0" w:space="0" w:color="auto"/>
        <w:left w:val="none" w:sz="0" w:space="0" w:color="auto"/>
        <w:bottom w:val="none" w:sz="0" w:space="0" w:color="auto"/>
        <w:right w:val="none" w:sz="0" w:space="0" w:color="auto"/>
      </w:divBdr>
    </w:div>
    <w:div w:id="1563834234">
      <w:bodyDiv w:val="1"/>
      <w:marLeft w:val="0"/>
      <w:marRight w:val="0"/>
      <w:marTop w:val="0"/>
      <w:marBottom w:val="0"/>
      <w:divBdr>
        <w:top w:val="none" w:sz="0" w:space="0" w:color="auto"/>
        <w:left w:val="none" w:sz="0" w:space="0" w:color="auto"/>
        <w:bottom w:val="none" w:sz="0" w:space="0" w:color="auto"/>
        <w:right w:val="none" w:sz="0" w:space="0" w:color="auto"/>
      </w:divBdr>
    </w:div>
    <w:div w:id="1592159627">
      <w:bodyDiv w:val="1"/>
      <w:marLeft w:val="0"/>
      <w:marRight w:val="0"/>
      <w:marTop w:val="0"/>
      <w:marBottom w:val="0"/>
      <w:divBdr>
        <w:top w:val="none" w:sz="0" w:space="0" w:color="auto"/>
        <w:left w:val="none" w:sz="0" w:space="0" w:color="auto"/>
        <w:bottom w:val="none" w:sz="0" w:space="0" w:color="auto"/>
        <w:right w:val="none" w:sz="0" w:space="0" w:color="auto"/>
      </w:divBdr>
    </w:div>
    <w:div w:id="1640187237">
      <w:bodyDiv w:val="1"/>
      <w:marLeft w:val="0"/>
      <w:marRight w:val="0"/>
      <w:marTop w:val="0"/>
      <w:marBottom w:val="0"/>
      <w:divBdr>
        <w:top w:val="none" w:sz="0" w:space="0" w:color="auto"/>
        <w:left w:val="none" w:sz="0" w:space="0" w:color="auto"/>
        <w:bottom w:val="none" w:sz="0" w:space="0" w:color="auto"/>
        <w:right w:val="none" w:sz="0" w:space="0" w:color="auto"/>
      </w:divBdr>
    </w:div>
    <w:div w:id="1676884507">
      <w:bodyDiv w:val="1"/>
      <w:marLeft w:val="0"/>
      <w:marRight w:val="0"/>
      <w:marTop w:val="0"/>
      <w:marBottom w:val="0"/>
      <w:divBdr>
        <w:top w:val="none" w:sz="0" w:space="0" w:color="auto"/>
        <w:left w:val="none" w:sz="0" w:space="0" w:color="auto"/>
        <w:bottom w:val="none" w:sz="0" w:space="0" w:color="auto"/>
        <w:right w:val="none" w:sz="0" w:space="0" w:color="auto"/>
      </w:divBdr>
    </w:div>
    <w:div w:id="1682660821">
      <w:bodyDiv w:val="1"/>
      <w:marLeft w:val="0"/>
      <w:marRight w:val="0"/>
      <w:marTop w:val="0"/>
      <w:marBottom w:val="0"/>
      <w:divBdr>
        <w:top w:val="none" w:sz="0" w:space="0" w:color="auto"/>
        <w:left w:val="none" w:sz="0" w:space="0" w:color="auto"/>
        <w:bottom w:val="none" w:sz="0" w:space="0" w:color="auto"/>
        <w:right w:val="none" w:sz="0" w:space="0" w:color="auto"/>
      </w:divBdr>
    </w:div>
    <w:div w:id="1703746442">
      <w:bodyDiv w:val="1"/>
      <w:marLeft w:val="0"/>
      <w:marRight w:val="0"/>
      <w:marTop w:val="0"/>
      <w:marBottom w:val="0"/>
      <w:divBdr>
        <w:top w:val="none" w:sz="0" w:space="0" w:color="auto"/>
        <w:left w:val="none" w:sz="0" w:space="0" w:color="auto"/>
        <w:bottom w:val="none" w:sz="0" w:space="0" w:color="auto"/>
        <w:right w:val="none" w:sz="0" w:space="0" w:color="auto"/>
      </w:divBdr>
    </w:div>
    <w:div w:id="1736470326">
      <w:bodyDiv w:val="1"/>
      <w:marLeft w:val="0"/>
      <w:marRight w:val="0"/>
      <w:marTop w:val="0"/>
      <w:marBottom w:val="0"/>
      <w:divBdr>
        <w:top w:val="none" w:sz="0" w:space="0" w:color="auto"/>
        <w:left w:val="none" w:sz="0" w:space="0" w:color="auto"/>
        <w:bottom w:val="none" w:sz="0" w:space="0" w:color="auto"/>
        <w:right w:val="none" w:sz="0" w:space="0" w:color="auto"/>
      </w:divBdr>
    </w:div>
    <w:div w:id="1743596753">
      <w:bodyDiv w:val="1"/>
      <w:marLeft w:val="0"/>
      <w:marRight w:val="0"/>
      <w:marTop w:val="0"/>
      <w:marBottom w:val="0"/>
      <w:divBdr>
        <w:top w:val="none" w:sz="0" w:space="0" w:color="auto"/>
        <w:left w:val="none" w:sz="0" w:space="0" w:color="auto"/>
        <w:bottom w:val="none" w:sz="0" w:space="0" w:color="auto"/>
        <w:right w:val="none" w:sz="0" w:space="0" w:color="auto"/>
      </w:divBdr>
    </w:div>
    <w:div w:id="1744639174">
      <w:bodyDiv w:val="1"/>
      <w:marLeft w:val="0"/>
      <w:marRight w:val="0"/>
      <w:marTop w:val="0"/>
      <w:marBottom w:val="0"/>
      <w:divBdr>
        <w:top w:val="none" w:sz="0" w:space="0" w:color="auto"/>
        <w:left w:val="none" w:sz="0" w:space="0" w:color="auto"/>
        <w:bottom w:val="none" w:sz="0" w:space="0" w:color="auto"/>
        <w:right w:val="none" w:sz="0" w:space="0" w:color="auto"/>
      </w:divBdr>
    </w:div>
    <w:div w:id="1746417462">
      <w:bodyDiv w:val="1"/>
      <w:marLeft w:val="0"/>
      <w:marRight w:val="0"/>
      <w:marTop w:val="0"/>
      <w:marBottom w:val="0"/>
      <w:divBdr>
        <w:top w:val="none" w:sz="0" w:space="0" w:color="auto"/>
        <w:left w:val="none" w:sz="0" w:space="0" w:color="auto"/>
        <w:bottom w:val="none" w:sz="0" w:space="0" w:color="auto"/>
        <w:right w:val="none" w:sz="0" w:space="0" w:color="auto"/>
      </w:divBdr>
    </w:div>
    <w:div w:id="1769765855">
      <w:bodyDiv w:val="1"/>
      <w:marLeft w:val="0"/>
      <w:marRight w:val="0"/>
      <w:marTop w:val="0"/>
      <w:marBottom w:val="0"/>
      <w:divBdr>
        <w:top w:val="none" w:sz="0" w:space="0" w:color="auto"/>
        <w:left w:val="none" w:sz="0" w:space="0" w:color="auto"/>
        <w:bottom w:val="none" w:sz="0" w:space="0" w:color="auto"/>
        <w:right w:val="none" w:sz="0" w:space="0" w:color="auto"/>
      </w:divBdr>
    </w:div>
    <w:div w:id="1771663610">
      <w:bodyDiv w:val="1"/>
      <w:marLeft w:val="0"/>
      <w:marRight w:val="0"/>
      <w:marTop w:val="0"/>
      <w:marBottom w:val="0"/>
      <w:divBdr>
        <w:top w:val="none" w:sz="0" w:space="0" w:color="auto"/>
        <w:left w:val="none" w:sz="0" w:space="0" w:color="auto"/>
        <w:bottom w:val="none" w:sz="0" w:space="0" w:color="auto"/>
        <w:right w:val="none" w:sz="0" w:space="0" w:color="auto"/>
      </w:divBdr>
    </w:div>
    <w:div w:id="1772626969">
      <w:bodyDiv w:val="1"/>
      <w:marLeft w:val="0"/>
      <w:marRight w:val="0"/>
      <w:marTop w:val="0"/>
      <w:marBottom w:val="0"/>
      <w:divBdr>
        <w:top w:val="none" w:sz="0" w:space="0" w:color="auto"/>
        <w:left w:val="none" w:sz="0" w:space="0" w:color="auto"/>
        <w:bottom w:val="none" w:sz="0" w:space="0" w:color="auto"/>
        <w:right w:val="none" w:sz="0" w:space="0" w:color="auto"/>
      </w:divBdr>
    </w:div>
    <w:div w:id="1782187114">
      <w:bodyDiv w:val="1"/>
      <w:marLeft w:val="0"/>
      <w:marRight w:val="0"/>
      <w:marTop w:val="0"/>
      <w:marBottom w:val="0"/>
      <w:divBdr>
        <w:top w:val="none" w:sz="0" w:space="0" w:color="auto"/>
        <w:left w:val="none" w:sz="0" w:space="0" w:color="auto"/>
        <w:bottom w:val="none" w:sz="0" w:space="0" w:color="auto"/>
        <w:right w:val="none" w:sz="0" w:space="0" w:color="auto"/>
      </w:divBdr>
    </w:div>
    <w:div w:id="1798062226">
      <w:bodyDiv w:val="1"/>
      <w:marLeft w:val="0"/>
      <w:marRight w:val="0"/>
      <w:marTop w:val="0"/>
      <w:marBottom w:val="0"/>
      <w:divBdr>
        <w:top w:val="none" w:sz="0" w:space="0" w:color="auto"/>
        <w:left w:val="none" w:sz="0" w:space="0" w:color="auto"/>
        <w:bottom w:val="none" w:sz="0" w:space="0" w:color="auto"/>
        <w:right w:val="none" w:sz="0" w:space="0" w:color="auto"/>
      </w:divBdr>
    </w:div>
    <w:div w:id="1807703245">
      <w:bodyDiv w:val="1"/>
      <w:marLeft w:val="0"/>
      <w:marRight w:val="0"/>
      <w:marTop w:val="0"/>
      <w:marBottom w:val="0"/>
      <w:divBdr>
        <w:top w:val="none" w:sz="0" w:space="0" w:color="auto"/>
        <w:left w:val="none" w:sz="0" w:space="0" w:color="auto"/>
        <w:bottom w:val="none" w:sz="0" w:space="0" w:color="auto"/>
        <w:right w:val="none" w:sz="0" w:space="0" w:color="auto"/>
      </w:divBdr>
    </w:div>
    <w:div w:id="1863547727">
      <w:bodyDiv w:val="1"/>
      <w:marLeft w:val="0"/>
      <w:marRight w:val="0"/>
      <w:marTop w:val="0"/>
      <w:marBottom w:val="0"/>
      <w:divBdr>
        <w:top w:val="none" w:sz="0" w:space="0" w:color="auto"/>
        <w:left w:val="none" w:sz="0" w:space="0" w:color="auto"/>
        <w:bottom w:val="none" w:sz="0" w:space="0" w:color="auto"/>
        <w:right w:val="none" w:sz="0" w:space="0" w:color="auto"/>
      </w:divBdr>
    </w:div>
    <w:div w:id="1864786348">
      <w:bodyDiv w:val="1"/>
      <w:marLeft w:val="0"/>
      <w:marRight w:val="0"/>
      <w:marTop w:val="0"/>
      <w:marBottom w:val="0"/>
      <w:divBdr>
        <w:top w:val="none" w:sz="0" w:space="0" w:color="auto"/>
        <w:left w:val="none" w:sz="0" w:space="0" w:color="auto"/>
        <w:bottom w:val="none" w:sz="0" w:space="0" w:color="auto"/>
        <w:right w:val="none" w:sz="0" w:space="0" w:color="auto"/>
      </w:divBdr>
    </w:div>
    <w:div w:id="1867716725">
      <w:bodyDiv w:val="1"/>
      <w:marLeft w:val="0"/>
      <w:marRight w:val="0"/>
      <w:marTop w:val="0"/>
      <w:marBottom w:val="0"/>
      <w:divBdr>
        <w:top w:val="none" w:sz="0" w:space="0" w:color="auto"/>
        <w:left w:val="none" w:sz="0" w:space="0" w:color="auto"/>
        <w:bottom w:val="none" w:sz="0" w:space="0" w:color="auto"/>
        <w:right w:val="none" w:sz="0" w:space="0" w:color="auto"/>
      </w:divBdr>
    </w:div>
    <w:div w:id="1869827610">
      <w:bodyDiv w:val="1"/>
      <w:marLeft w:val="0"/>
      <w:marRight w:val="0"/>
      <w:marTop w:val="0"/>
      <w:marBottom w:val="0"/>
      <w:divBdr>
        <w:top w:val="none" w:sz="0" w:space="0" w:color="auto"/>
        <w:left w:val="none" w:sz="0" w:space="0" w:color="auto"/>
        <w:bottom w:val="none" w:sz="0" w:space="0" w:color="auto"/>
        <w:right w:val="none" w:sz="0" w:space="0" w:color="auto"/>
      </w:divBdr>
    </w:div>
    <w:div w:id="1881278521">
      <w:bodyDiv w:val="1"/>
      <w:marLeft w:val="0"/>
      <w:marRight w:val="0"/>
      <w:marTop w:val="0"/>
      <w:marBottom w:val="0"/>
      <w:divBdr>
        <w:top w:val="none" w:sz="0" w:space="0" w:color="auto"/>
        <w:left w:val="none" w:sz="0" w:space="0" w:color="auto"/>
        <w:bottom w:val="none" w:sz="0" w:space="0" w:color="auto"/>
        <w:right w:val="none" w:sz="0" w:space="0" w:color="auto"/>
      </w:divBdr>
    </w:div>
    <w:div w:id="1908414788">
      <w:bodyDiv w:val="1"/>
      <w:marLeft w:val="0"/>
      <w:marRight w:val="0"/>
      <w:marTop w:val="0"/>
      <w:marBottom w:val="0"/>
      <w:divBdr>
        <w:top w:val="none" w:sz="0" w:space="0" w:color="auto"/>
        <w:left w:val="none" w:sz="0" w:space="0" w:color="auto"/>
        <w:bottom w:val="none" w:sz="0" w:space="0" w:color="auto"/>
        <w:right w:val="none" w:sz="0" w:space="0" w:color="auto"/>
      </w:divBdr>
    </w:div>
    <w:div w:id="1919628436">
      <w:bodyDiv w:val="1"/>
      <w:marLeft w:val="0"/>
      <w:marRight w:val="0"/>
      <w:marTop w:val="0"/>
      <w:marBottom w:val="0"/>
      <w:divBdr>
        <w:top w:val="none" w:sz="0" w:space="0" w:color="auto"/>
        <w:left w:val="none" w:sz="0" w:space="0" w:color="auto"/>
        <w:bottom w:val="none" w:sz="0" w:space="0" w:color="auto"/>
        <w:right w:val="none" w:sz="0" w:space="0" w:color="auto"/>
      </w:divBdr>
    </w:div>
    <w:div w:id="1935630613">
      <w:bodyDiv w:val="1"/>
      <w:marLeft w:val="0"/>
      <w:marRight w:val="0"/>
      <w:marTop w:val="0"/>
      <w:marBottom w:val="0"/>
      <w:divBdr>
        <w:top w:val="none" w:sz="0" w:space="0" w:color="auto"/>
        <w:left w:val="none" w:sz="0" w:space="0" w:color="auto"/>
        <w:bottom w:val="none" w:sz="0" w:space="0" w:color="auto"/>
        <w:right w:val="none" w:sz="0" w:space="0" w:color="auto"/>
      </w:divBdr>
    </w:div>
    <w:div w:id="1941914238">
      <w:bodyDiv w:val="1"/>
      <w:marLeft w:val="0"/>
      <w:marRight w:val="0"/>
      <w:marTop w:val="0"/>
      <w:marBottom w:val="0"/>
      <w:divBdr>
        <w:top w:val="none" w:sz="0" w:space="0" w:color="auto"/>
        <w:left w:val="none" w:sz="0" w:space="0" w:color="auto"/>
        <w:bottom w:val="none" w:sz="0" w:space="0" w:color="auto"/>
        <w:right w:val="none" w:sz="0" w:space="0" w:color="auto"/>
      </w:divBdr>
    </w:div>
    <w:div w:id="1942683661">
      <w:bodyDiv w:val="1"/>
      <w:marLeft w:val="0"/>
      <w:marRight w:val="0"/>
      <w:marTop w:val="0"/>
      <w:marBottom w:val="0"/>
      <w:divBdr>
        <w:top w:val="none" w:sz="0" w:space="0" w:color="auto"/>
        <w:left w:val="none" w:sz="0" w:space="0" w:color="auto"/>
        <w:bottom w:val="none" w:sz="0" w:space="0" w:color="auto"/>
        <w:right w:val="none" w:sz="0" w:space="0" w:color="auto"/>
      </w:divBdr>
    </w:div>
    <w:div w:id="1957566435">
      <w:bodyDiv w:val="1"/>
      <w:marLeft w:val="0"/>
      <w:marRight w:val="0"/>
      <w:marTop w:val="0"/>
      <w:marBottom w:val="0"/>
      <w:divBdr>
        <w:top w:val="none" w:sz="0" w:space="0" w:color="auto"/>
        <w:left w:val="none" w:sz="0" w:space="0" w:color="auto"/>
        <w:bottom w:val="none" w:sz="0" w:space="0" w:color="auto"/>
        <w:right w:val="none" w:sz="0" w:space="0" w:color="auto"/>
      </w:divBdr>
    </w:div>
    <w:div w:id="1972054255">
      <w:bodyDiv w:val="1"/>
      <w:marLeft w:val="0"/>
      <w:marRight w:val="0"/>
      <w:marTop w:val="0"/>
      <w:marBottom w:val="0"/>
      <w:divBdr>
        <w:top w:val="none" w:sz="0" w:space="0" w:color="auto"/>
        <w:left w:val="none" w:sz="0" w:space="0" w:color="auto"/>
        <w:bottom w:val="none" w:sz="0" w:space="0" w:color="auto"/>
        <w:right w:val="none" w:sz="0" w:space="0" w:color="auto"/>
      </w:divBdr>
    </w:div>
    <w:div w:id="1997956167">
      <w:bodyDiv w:val="1"/>
      <w:marLeft w:val="0"/>
      <w:marRight w:val="0"/>
      <w:marTop w:val="0"/>
      <w:marBottom w:val="0"/>
      <w:divBdr>
        <w:top w:val="none" w:sz="0" w:space="0" w:color="auto"/>
        <w:left w:val="none" w:sz="0" w:space="0" w:color="auto"/>
        <w:bottom w:val="none" w:sz="0" w:space="0" w:color="auto"/>
        <w:right w:val="none" w:sz="0" w:space="0" w:color="auto"/>
      </w:divBdr>
    </w:div>
    <w:div w:id="1999842556">
      <w:bodyDiv w:val="1"/>
      <w:marLeft w:val="0"/>
      <w:marRight w:val="0"/>
      <w:marTop w:val="0"/>
      <w:marBottom w:val="0"/>
      <w:divBdr>
        <w:top w:val="none" w:sz="0" w:space="0" w:color="auto"/>
        <w:left w:val="none" w:sz="0" w:space="0" w:color="auto"/>
        <w:bottom w:val="none" w:sz="0" w:space="0" w:color="auto"/>
        <w:right w:val="none" w:sz="0" w:space="0" w:color="auto"/>
      </w:divBdr>
    </w:div>
    <w:div w:id="2002343936">
      <w:bodyDiv w:val="1"/>
      <w:marLeft w:val="0"/>
      <w:marRight w:val="0"/>
      <w:marTop w:val="0"/>
      <w:marBottom w:val="0"/>
      <w:divBdr>
        <w:top w:val="none" w:sz="0" w:space="0" w:color="auto"/>
        <w:left w:val="none" w:sz="0" w:space="0" w:color="auto"/>
        <w:bottom w:val="none" w:sz="0" w:space="0" w:color="auto"/>
        <w:right w:val="none" w:sz="0" w:space="0" w:color="auto"/>
      </w:divBdr>
    </w:div>
    <w:div w:id="2031758131">
      <w:bodyDiv w:val="1"/>
      <w:marLeft w:val="0"/>
      <w:marRight w:val="0"/>
      <w:marTop w:val="0"/>
      <w:marBottom w:val="0"/>
      <w:divBdr>
        <w:top w:val="none" w:sz="0" w:space="0" w:color="auto"/>
        <w:left w:val="none" w:sz="0" w:space="0" w:color="auto"/>
        <w:bottom w:val="none" w:sz="0" w:space="0" w:color="auto"/>
        <w:right w:val="none" w:sz="0" w:space="0" w:color="auto"/>
      </w:divBdr>
    </w:div>
    <w:div w:id="2037147160">
      <w:bodyDiv w:val="1"/>
      <w:marLeft w:val="0"/>
      <w:marRight w:val="0"/>
      <w:marTop w:val="0"/>
      <w:marBottom w:val="0"/>
      <w:divBdr>
        <w:top w:val="none" w:sz="0" w:space="0" w:color="auto"/>
        <w:left w:val="none" w:sz="0" w:space="0" w:color="auto"/>
        <w:bottom w:val="none" w:sz="0" w:space="0" w:color="auto"/>
        <w:right w:val="none" w:sz="0" w:space="0" w:color="auto"/>
      </w:divBdr>
    </w:div>
    <w:div w:id="2041079612">
      <w:bodyDiv w:val="1"/>
      <w:marLeft w:val="0"/>
      <w:marRight w:val="0"/>
      <w:marTop w:val="0"/>
      <w:marBottom w:val="0"/>
      <w:divBdr>
        <w:top w:val="none" w:sz="0" w:space="0" w:color="auto"/>
        <w:left w:val="none" w:sz="0" w:space="0" w:color="auto"/>
        <w:bottom w:val="none" w:sz="0" w:space="0" w:color="auto"/>
        <w:right w:val="none" w:sz="0" w:space="0" w:color="auto"/>
      </w:divBdr>
    </w:div>
    <w:div w:id="2087071460">
      <w:bodyDiv w:val="1"/>
      <w:marLeft w:val="0"/>
      <w:marRight w:val="0"/>
      <w:marTop w:val="0"/>
      <w:marBottom w:val="0"/>
      <w:divBdr>
        <w:top w:val="none" w:sz="0" w:space="0" w:color="auto"/>
        <w:left w:val="none" w:sz="0" w:space="0" w:color="auto"/>
        <w:bottom w:val="none" w:sz="0" w:space="0" w:color="auto"/>
        <w:right w:val="none" w:sz="0" w:space="0" w:color="auto"/>
      </w:divBdr>
    </w:div>
    <w:div w:id="2108453813">
      <w:bodyDiv w:val="1"/>
      <w:marLeft w:val="0"/>
      <w:marRight w:val="0"/>
      <w:marTop w:val="0"/>
      <w:marBottom w:val="0"/>
      <w:divBdr>
        <w:top w:val="none" w:sz="0" w:space="0" w:color="auto"/>
        <w:left w:val="none" w:sz="0" w:space="0" w:color="auto"/>
        <w:bottom w:val="none" w:sz="0" w:space="0" w:color="auto"/>
        <w:right w:val="none" w:sz="0" w:space="0" w:color="auto"/>
      </w:divBdr>
    </w:div>
    <w:div w:id="2115203738">
      <w:bodyDiv w:val="1"/>
      <w:marLeft w:val="0"/>
      <w:marRight w:val="0"/>
      <w:marTop w:val="0"/>
      <w:marBottom w:val="0"/>
      <w:divBdr>
        <w:top w:val="none" w:sz="0" w:space="0" w:color="auto"/>
        <w:left w:val="none" w:sz="0" w:space="0" w:color="auto"/>
        <w:bottom w:val="none" w:sz="0" w:space="0" w:color="auto"/>
        <w:right w:val="none" w:sz="0" w:space="0" w:color="auto"/>
      </w:divBdr>
    </w:div>
    <w:div w:id="2133787236">
      <w:bodyDiv w:val="1"/>
      <w:marLeft w:val="0"/>
      <w:marRight w:val="0"/>
      <w:marTop w:val="0"/>
      <w:marBottom w:val="0"/>
      <w:divBdr>
        <w:top w:val="none" w:sz="0" w:space="0" w:color="auto"/>
        <w:left w:val="none" w:sz="0" w:space="0" w:color="auto"/>
        <w:bottom w:val="none" w:sz="0" w:space="0" w:color="auto"/>
        <w:right w:val="none" w:sz="0" w:space="0" w:color="auto"/>
      </w:divBdr>
    </w:div>
    <w:div w:id="2137482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es.wikipedia.org/wiki/Salud_ambiental" TargetMode="External"/><Relationship Id="rId18" Type="http://schemas.openxmlformats.org/officeDocument/2006/relationships/hyperlink" Target="https://es.wikipedia.org/wiki/Alimento" TargetMode="External"/><Relationship Id="rId26" Type="http://schemas.openxmlformats.org/officeDocument/2006/relationships/chart" Target="charts/chart5.xml"/><Relationship Id="rId39" Type="http://schemas.microsoft.com/office/2016/09/relationships/commentsIds" Target="commentsIds.xml"/><Relationship Id="rId21" Type="http://schemas.openxmlformats.org/officeDocument/2006/relationships/hyperlink" Target="https://es.wikipedia.org/wiki/Contaminaci%C3%B3n" TargetMode="External"/><Relationship Id="rId34" Type="http://schemas.openxmlformats.org/officeDocument/2006/relationships/image" Target="media/image5.jpg"/><Relationship Id="rId7" Type="http://schemas.openxmlformats.org/officeDocument/2006/relationships/endnotes" Target="endnotes.xml"/><Relationship Id="rId12" Type="http://schemas.openxmlformats.org/officeDocument/2006/relationships/hyperlink" Target="https://es.wikipedia.org/wiki/Salud_p%C3%BAblica" TargetMode="External"/><Relationship Id="rId17" Type="http://schemas.openxmlformats.org/officeDocument/2006/relationships/hyperlink" Target="https://es.wikipedia.org/wiki/Excremento" TargetMode="External"/><Relationship Id="rId25" Type="http://schemas.openxmlformats.org/officeDocument/2006/relationships/chart" Target="charts/chart4.xml"/><Relationship Id="rId33" Type="http://schemas.openxmlformats.org/officeDocument/2006/relationships/image" Target="media/image4.jpeg"/><Relationship Id="rId2" Type="http://schemas.openxmlformats.org/officeDocument/2006/relationships/numbering" Target="numbering.xml"/><Relationship Id="rId16" Type="http://schemas.openxmlformats.org/officeDocument/2006/relationships/hyperlink" Target="https://es.wikipedia.org/wiki/Residuo_org%C3%A1nico" TargetMode="External"/><Relationship Id="rId20" Type="http://schemas.openxmlformats.org/officeDocument/2006/relationships/hyperlink" Target="https://es.wikipedia.org/wiki/Higiene" TargetMode="External"/><Relationship Id="rId29" Type="http://schemas.openxmlformats.org/officeDocument/2006/relationships/chart" Target="charts/chart8.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definicionabc.com/social/sentimientos.php" TargetMode="External"/><Relationship Id="rId24" Type="http://schemas.openxmlformats.org/officeDocument/2006/relationships/chart" Target="charts/chart3.xml"/><Relationship Id="rId32" Type="http://schemas.openxmlformats.org/officeDocument/2006/relationships/image" Target="media/image3.jpeg"/><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es.wikipedia.org/wiki/Aguas_residuales" TargetMode="External"/><Relationship Id="rId23" Type="http://schemas.openxmlformats.org/officeDocument/2006/relationships/chart" Target="charts/chart2.xml"/><Relationship Id="rId28" Type="http://schemas.openxmlformats.org/officeDocument/2006/relationships/chart" Target="charts/chart7.xml"/><Relationship Id="rId36" Type="http://schemas.openxmlformats.org/officeDocument/2006/relationships/fontTable" Target="fontTable.xml"/><Relationship Id="rId10" Type="http://schemas.openxmlformats.org/officeDocument/2006/relationships/image" Target="media/image2.jpeg"/><Relationship Id="rId19" Type="http://schemas.openxmlformats.org/officeDocument/2006/relationships/hyperlink" Target="https://es.wikipedia.org/wiki/Residuos_s%C3%B3lidos" TargetMode="External"/><Relationship Id="rId31" Type="http://schemas.openxmlformats.org/officeDocument/2006/relationships/chart" Target="charts/chart10.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es.wikipedia.org/wiki/Agua_potable" TargetMode="External"/><Relationship Id="rId22" Type="http://schemas.openxmlformats.org/officeDocument/2006/relationships/chart" Target="charts/chart1.xml"/><Relationship Id="rId27" Type="http://schemas.openxmlformats.org/officeDocument/2006/relationships/chart" Target="charts/chart6.xml"/><Relationship Id="rId30" Type="http://schemas.openxmlformats.org/officeDocument/2006/relationships/chart" Target="charts/chart9.xml"/><Relationship Id="rId35" Type="http://schemas.openxmlformats.org/officeDocument/2006/relationships/image" Target="media/image6.jpeg"/><Relationship Id="rId8" Type="http://schemas.openxmlformats.org/officeDocument/2006/relationships/header" Target="header1.xml"/><Relationship Id="rId3"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hyperlink" Target="http://www.itfip.edu.co" TargetMode="External"/><Relationship Id="rId1" Type="http://schemas.openxmlformats.org/officeDocument/2006/relationships/image" Target="media/image1.jpg"/></Relationships>
</file>

<file path=word/charts/_rels/chart1.xml.rels><?xml version="1.0" encoding="UTF-8" standalone="yes"?>
<Relationships xmlns="http://schemas.openxmlformats.org/package/2006/relationships"><Relationship Id="rId1" Type="http://schemas.openxmlformats.org/officeDocument/2006/relationships/oleObject" Target="file:///C:\Users\usuario\Downloads\GRAFICAS%20LAURA.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file:///C:\Users\usuario\Documents\TABULACIONES%20DE%20LAS%20ENCUESTAS%201%202%203%204%205%20EXCEL.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usuario\Downloads\GRAFICAS%20LAURA.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usuario\Downloads\GRAFICAS%20LAURA.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usuario\Downloads\GRAFICAS%20LAURA.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Users\usuario\Downloads\GRAFICAS%20LAURA.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C:\Users\usuario\Downloads\GRAFICAS%20LAURA.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C:\Users\usuario\Downloads\GRAFICAS%20LAURA.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C:\Users\usuario\Downloads\GRAFICAS%20LAURA.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file:///C:\Users\usuario\Downloads\GRAFICAS%20LAURA.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4"/>
    </mc:Choice>
    <mc:Fallback>
      <c:style val="4"/>
    </mc:Fallback>
  </mc:AlternateContent>
  <c:chart>
    <c:title>
      <c:tx>
        <c:rich>
          <a:bodyPr rot="0" vert="horz"/>
          <a:lstStyle/>
          <a:p>
            <a:pPr>
              <a:defRPr/>
            </a:pPr>
            <a:r>
              <a:rPr lang="en-US"/>
              <a:t>TIPOLOGIA FAMILIAR</a:t>
            </a:r>
          </a:p>
        </c:rich>
      </c:tx>
      <c:overlay val="0"/>
    </c:title>
    <c:autoTitleDeleted val="0"/>
    <c:plotArea>
      <c:layout/>
      <c:pieChart>
        <c:varyColors val="1"/>
        <c:ser>
          <c:idx val="0"/>
          <c:order val="0"/>
          <c:tx>
            <c:strRef>
              <c:f>'[GRAFICAS LAURA.xlsx]ENCUESTA 5'!$E$13</c:f>
              <c:strCache>
                <c:ptCount val="1"/>
                <c:pt idx="0">
                  <c:v>CANTIDAD</c:v>
                </c:pt>
              </c:strCache>
            </c:strRef>
          </c:tx>
          <c:dPt>
            <c:idx val="0"/>
            <c:bubble3D val="0"/>
            <c:extLst>
              <c:ext xmlns:c16="http://schemas.microsoft.com/office/drawing/2014/chart" uri="{C3380CC4-5D6E-409C-BE32-E72D297353CC}">
                <c16:uniqueId val="{00000000-D377-4508-937C-16AD98CCE563}"/>
              </c:ext>
            </c:extLst>
          </c:dPt>
          <c:dPt>
            <c:idx val="1"/>
            <c:bubble3D val="0"/>
            <c:extLst>
              <c:ext xmlns:c16="http://schemas.microsoft.com/office/drawing/2014/chart" uri="{C3380CC4-5D6E-409C-BE32-E72D297353CC}">
                <c16:uniqueId val="{00000001-D377-4508-937C-16AD98CCE563}"/>
              </c:ext>
            </c:extLst>
          </c:dPt>
          <c:dPt>
            <c:idx val="2"/>
            <c:bubble3D val="0"/>
            <c:extLst>
              <c:ext xmlns:c16="http://schemas.microsoft.com/office/drawing/2014/chart" uri="{C3380CC4-5D6E-409C-BE32-E72D297353CC}">
                <c16:uniqueId val="{00000002-D377-4508-937C-16AD98CCE563}"/>
              </c:ext>
            </c:extLst>
          </c:dPt>
          <c:dLbls>
            <c:spPr>
              <a:noFill/>
              <a:ln>
                <a:noFill/>
              </a:ln>
              <a:effectLst/>
            </c:spPr>
            <c:txPr>
              <a:bodyPr rot="0" vert="horz"/>
              <a:lstStyle/>
              <a:p>
                <a:pPr>
                  <a:defRPr/>
                </a:pPr>
                <a:endParaRPr lang="es-CO"/>
              </a:p>
            </c:txPr>
            <c:dLblPos val="ctr"/>
            <c:showLegendKey val="0"/>
            <c:showVal val="0"/>
            <c:showCatName val="0"/>
            <c:showSerName val="0"/>
            <c:showPercent val="1"/>
            <c:showBubbleSize val="0"/>
            <c:showLeaderLines val="1"/>
            <c:extLst>
              <c:ext xmlns:c15="http://schemas.microsoft.com/office/drawing/2012/chart" uri="{CE6537A1-D6FC-4f65-9D91-7224C49458BB}"/>
            </c:extLst>
          </c:dLbls>
          <c:cat>
            <c:strRef>
              <c:f>'[GRAFICAS LAURA.xlsx]ENCUESTA 5'!$C$14:$D$16</c:f>
              <c:strCache>
                <c:ptCount val="3"/>
                <c:pt idx="0">
                  <c:v>NUCLEAR</c:v>
                </c:pt>
                <c:pt idx="1">
                  <c:v>MONOPARENTAL </c:v>
                </c:pt>
                <c:pt idx="2">
                  <c:v>EXTENSA </c:v>
                </c:pt>
              </c:strCache>
            </c:strRef>
          </c:cat>
          <c:val>
            <c:numRef>
              <c:f>'[GRAFICAS LAURA.xlsx]ENCUESTA 5'!$E$14:$E$16</c:f>
              <c:numCache>
                <c:formatCode>General</c:formatCode>
                <c:ptCount val="3"/>
                <c:pt idx="0">
                  <c:v>3</c:v>
                </c:pt>
                <c:pt idx="1">
                  <c:v>7</c:v>
                </c:pt>
                <c:pt idx="2">
                  <c:v>5</c:v>
                </c:pt>
              </c:numCache>
            </c:numRef>
          </c:val>
          <c:extLst>
            <c:ext xmlns:c16="http://schemas.microsoft.com/office/drawing/2014/chart" uri="{C3380CC4-5D6E-409C-BE32-E72D297353CC}">
              <c16:uniqueId val="{00000000-4F9F-4ECA-8EFD-CB89C7B472C5}"/>
            </c:ext>
          </c:extLst>
        </c:ser>
        <c:dLbls>
          <c:dLblPos val="ctr"/>
          <c:showLegendKey val="0"/>
          <c:showVal val="0"/>
          <c:showCatName val="0"/>
          <c:showSerName val="0"/>
          <c:showPercent val="1"/>
          <c:showBubbleSize val="0"/>
          <c:showLeaderLines val="1"/>
        </c:dLbls>
        <c:firstSliceAng val="0"/>
      </c:pieChart>
    </c:plotArea>
    <c:legend>
      <c:legendPos val="r"/>
      <c:overlay val="0"/>
      <c:txPr>
        <a:bodyPr rot="0" vert="horz"/>
        <a:lstStyle/>
        <a:p>
          <a:pPr>
            <a:defRPr/>
          </a:pPr>
          <a:endParaRPr lang="es-CO"/>
        </a:p>
      </c:txPr>
    </c:legend>
    <c:plotVisOnly val="1"/>
    <c:dispBlanksAs val="zero"/>
    <c:showDLblsOverMax val="0"/>
    <c:extLst>
      <c:ext xmlns:c16r3="http://schemas.microsoft.com/office/drawing/2017/03/chart" uri="{56B9EC1D-385E-4148-901F-78D8002777C0}">
        <c16r3:dataDisplayOptions16>
          <c16r3:dispNaAsBlank val="1"/>
        </c16r3:dataDisplayOptions16>
      </c:ext>
    </c:extLst>
  </c:chart>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4"/>
    </mc:Choice>
    <mc:Fallback>
      <c:style val="4"/>
    </mc:Fallback>
  </mc:AlternateContent>
  <c:chart>
    <c:title>
      <c:tx>
        <c:rich>
          <a:bodyPr rot="0" vert="horz"/>
          <a:lstStyle/>
          <a:p>
            <a:pPr>
              <a:defRPr/>
            </a:pPr>
            <a:r>
              <a:rPr lang="es-ES"/>
              <a:t>CONTROL DE AGUA POTABLE</a:t>
            </a:r>
            <a:endParaRPr lang="es-CO"/>
          </a:p>
        </c:rich>
      </c:tx>
      <c:overlay val="0"/>
    </c:title>
    <c:autoTitleDeleted val="0"/>
    <c:plotArea>
      <c:layout/>
      <c:barChart>
        <c:barDir val="col"/>
        <c:grouping val="clustered"/>
        <c:varyColors val="0"/>
        <c:ser>
          <c:idx val="0"/>
          <c:order val="0"/>
          <c:tx>
            <c:strRef>
              <c:f>'ENCUESTA 5'!$F$4</c:f>
              <c:strCache>
                <c:ptCount val="1"/>
                <c:pt idx="0">
                  <c:v>NORMAL</c:v>
                </c:pt>
              </c:strCache>
            </c:strRef>
          </c:tx>
          <c:invertIfNegative val="0"/>
          <c:dLbls>
            <c:spPr>
              <a:noFill/>
              <a:ln>
                <a:noFill/>
              </a:ln>
              <a:effectLst/>
            </c:spPr>
            <c:txPr>
              <a:bodyPr rot="0" vert="horz"/>
              <a:lstStyle/>
              <a:p>
                <a:pPr>
                  <a:defRPr/>
                </a:pPr>
                <a:endParaRPr lang="es-CO"/>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'ENCUESTA 5'!$C$5:$E$10</c:f>
              <c:strCache>
                <c:ptCount val="5"/>
                <c:pt idx="0">
                  <c:v>COLOR</c:v>
                </c:pt>
                <c:pt idx="2">
                  <c:v>OLOR</c:v>
                </c:pt>
                <c:pt idx="4">
                  <c:v>SABOR</c:v>
                </c:pt>
              </c:strCache>
            </c:strRef>
          </c:cat>
          <c:val>
            <c:numRef>
              <c:f>'ENCUESTA 5'!$F$5:$F$10</c:f>
              <c:numCache>
                <c:formatCode>General</c:formatCode>
                <c:ptCount val="6"/>
                <c:pt idx="0">
                  <c:v>15</c:v>
                </c:pt>
                <c:pt idx="2">
                  <c:v>15</c:v>
                </c:pt>
                <c:pt idx="4">
                  <c:v>15</c:v>
                </c:pt>
              </c:numCache>
            </c:numRef>
          </c:val>
          <c:extLst>
            <c:ext xmlns:c16="http://schemas.microsoft.com/office/drawing/2014/chart" uri="{C3380CC4-5D6E-409C-BE32-E72D297353CC}">
              <c16:uniqueId val="{00000000-5C51-4C60-A2AC-E13AC7AB9530}"/>
            </c:ext>
          </c:extLst>
        </c:ser>
        <c:ser>
          <c:idx val="1"/>
          <c:order val="1"/>
          <c:tx>
            <c:strRef>
              <c:f>'ENCUESTA 5'!$G$4</c:f>
              <c:strCache>
                <c:ptCount val="1"/>
                <c:pt idx="0">
                  <c:v>ANORMAL</c:v>
                </c:pt>
              </c:strCache>
            </c:strRef>
          </c:tx>
          <c:invertIfNegative val="0"/>
          <c:dLbls>
            <c:spPr>
              <a:noFill/>
              <a:ln>
                <a:noFill/>
              </a:ln>
              <a:effectLst/>
            </c:spPr>
            <c:txPr>
              <a:bodyPr rot="0" vert="horz"/>
              <a:lstStyle/>
              <a:p>
                <a:pPr>
                  <a:defRPr/>
                </a:pPr>
                <a:endParaRPr lang="es-CO"/>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'ENCUESTA 5'!$C$5:$E$10</c:f>
              <c:strCache>
                <c:ptCount val="5"/>
                <c:pt idx="0">
                  <c:v>COLOR</c:v>
                </c:pt>
                <c:pt idx="2">
                  <c:v>OLOR</c:v>
                </c:pt>
                <c:pt idx="4">
                  <c:v>SABOR</c:v>
                </c:pt>
              </c:strCache>
            </c:strRef>
          </c:cat>
          <c:val>
            <c:numRef>
              <c:f>'ENCUESTA 5'!$G$5:$G$10</c:f>
              <c:numCache>
                <c:formatCode>General</c:formatCode>
                <c:ptCount val="6"/>
                <c:pt idx="0">
                  <c:v>0</c:v>
                </c:pt>
                <c:pt idx="2">
                  <c:v>0</c:v>
                </c:pt>
                <c:pt idx="4">
                  <c:v>0</c:v>
                </c:pt>
              </c:numCache>
            </c:numRef>
          </c:val>
          <c:extLst>
            <c:ext xmlns:c16="http://schemas.microsoft.com/office/drawing/2014/chart" uri="{C3380CC4-5D6E-409C-BE32-E72D297353CC}">
              <c16:uniqueId val="{00000001-5C51-4C60-A2AC-E13AC7AB9530}"/>
            </c:ext>
          </c:extLst>
        </c:ser>
        <c:dLbls>
          <c:dLblPos val="inEnd"/>
          <c:showLegendKey val="0"/>
          <c:showVal val="1"/>
          <c:showCatName val="0"/>
          <c:showSerName val="0"/>
          <c:showPercent val="0"/>
          <c:showBubbleSize val="0"/>
        </c:dLbls>
        <c:gapWidth val="219"/>
        <c:overlap val="-27"/>
        <c:axId val="119494144"/>
        <c:axId val="119533568"/>
      </c:barChart>
      <c:catAx>
        <c:axId val="119494144"/>
        <c:scaling>
          <c:orientation val="minMax"/>
        </c:scaling>
        <c:delete val="0"/>
        <c:axPos val="b"/>
        <c:numFmt formatCode="General" sourceLinked="1"/>
        <c:majorTickMark val="none"/>
        <c:minorTickMark val="none"/>
        <c:tickLblPos val="nextTo"/>
        <c:txPr>
          <a:bodyPr rot="-60000000" vert="horz"/>
          <a:lstStyle/>
          <a:p>
            <a:pPr>
              <a:defRPr/>
            </a:pPr>
            <a:endParaRPr lang="es-CO"/>
          </a:p>
        </c:txPr>
        <c:crossAx val="119533568"/>
        <c:crosses val="autoZero"/>
        <c:auto val="1"/>
        <c:lblAlgn val="ctr"/>
        <c:lblOffset val="100"/>
        <c:noMultiLvlLbl val="0"/>
      </c:catAx>
      <c:valAx>
        <c:axId val="119533568"/>
        <c:scaling>
          <c:orientation val="minMax"/>
        </c:scaling>
        <c:delete val="0"/>
        <c:axPos val="l"/>
        <c:majorGridlines/>
        <c:numFmt formatCode="General" sourceLinked="1"/>
        <c:majorTickMark val="none"/>
        <c:minorTickMark val="none"/>
        <c:tickLblPos val="nextTo"/>
        <c:txPr>
          <a:bodyPr rot="-60000000" vert="horz"/>
          <a:lstStyle/>
          <a:p>
            <a:pPr>
              <a:defRPr/>
            </a:pPr>
            <a:endParaRPr lang="es-CO"/>
          </a:p>
        </c:txPr>
        <c:crossAx val="119494144"/>
        <c:crosses val="autoZero"/>
        <c:crossBetween val="between"/>
      </c:valAx>
    </c:plotArea>
    <c:legend>
      <c:legendPos val="b"/>
      <c:overlay val="0"/>
      <c:txPr>
        <a:bodyPr rot="0" vert="horz"/>
        <a:lstStyle/>
        <a:p>
          <a:pPr>
            <a:defRPr/>
          </a:pPr>
          <a:endParaRPr lang="es-CO"/>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4"/>
    </mc:Choice>
    <mc:Fallback>
      <c:style val="4"/>
    </mc:Fallback>
  </mc:AlternateContent>
  <c:chart>
    <c:title>
      <c:tx>
        <c:rich>
          <a:bodyPr rot="0" vert="horz"/>
          <a:lstStyle/>
          <a:p>
            <a:pPr>
              <a:defRPr/>
            </a:pPr>
            <a:r>
              <a:rPr lang="en-US"/>
              <a:t>TIPO DE VIVENCIA</a:t>
            </a:r>
          </a:p>
        </c:rich>
      </c:tx>
      <c:overlay val="0"/>
    </c:title>
    <c:autoTitleDeleted val="0"/>
    <c:plotArea>
      <c:layout/>
      <c:pieChart>
        <c:varyColors val="1"/>
        <c:ser>
          <c:idx val="0"/>
          <c:order val="0"/>
          <c:tx>
            <c:strRef>
              <c:f>'[GRAFICAS LAURA.xlsx]ENCUESTA 5'!$E$18</c:f>
              <c:strCache>
                <c:ptCount val="1"/>
                <c:pt idx="0">
                  <c:v>CANTIDAD</c:v>
                </c:pt>
              </c:strCache>
            </c:strRef>
          </c:tx>
          <c:dPt>
            <c:idx val="0"/>
            <c:bubble3D val="0"/>
            <c:extLst>
              <c:ext xmlns:c16="http://schemas.microsoft.com/office/drawing/2014/chart" uri="{C3380CC4-5D6E-409C-BE32-E72D297353CC}">
                <c16:uniqueId val="{00000000-B33A-4987-A53B-D92EBD25F40B}"/>
              </c:ext>
            </c:extLst>
          </c:dPt>
          <c:dPt>
            <c:idx val="1"/>
            <c:bubble3D val="0"/>
            <c:extLst>
              <c:ext xmlns:c16="http://schemas.microsoft.com/office/drawing/2014/chart" uri="{C3380CC4-5D6E-409C-BE32-E72D297353CC}">
                <c16:uniqueId val="{00000001-B33A-4987-A53B-D92EBD25F40B}"/>
              </c:ext>
            </c:extLst>
          </c:dPt>
          <c:dPt>
            <c:idx val="2"/>
            <c:bubble3D val="0"/>
            <c:extLst>
              <c:ext xmlns:c16="http://schemas.microsoft.com/office/drawing/2014/chart" uri="{C3380CC4-5D6E-409C-BE32-E72D297353CC}">
                <c16:uniqueId val="{00000002-B33A-4987-A53B-D92EBD25F40B}"/>
              </c:ext>
            </c:extLst>
          </c:dPt>
          <c:dLbls>
            <c:spPr>
              <a:noFill/>
              <a:ln>
                <a:noFill/>
              </a:ln>
              <a:effectLst/>
            </c:spPr>
            <c:txPr>
              <a:bodyPr rot="0" vert="horz"/>
              <a:lstStyle/>
              <a:p>
                <a:pPr>
                  <a:defRPr/>
                </a:pPr>
                <a:endParaRPr lang="es-CO"/>
              </a:p>
            </c:txPr>
            <c:dLblPos val="ctr"/>
            <c:showLegendKey val="0"/>
            <c:showVal val="0"/>
            <c:showCatName val="0"/>
            <c:showSerName val="0"/>
            <c:showPercent val="1"/>
            <c:showBubbleSize val="0"/>
            <c:showLeaderLines val="1"/>
            <c:extLst>
              <c:ext xmlns:c15="http://schemas.microsoft.com/office/drawing/2012/chart" uri="{CE6537A1-D6FC-4f65-9D91-7224C49458BB}"/>
            </c:extLst>
          </c:dLbls>
          <c:cat>
            <c:strRef>
              <c:f>'[GRAFICAS LAURA.xlsx]ENCUESTA 5'!$C$19:$D$21</c:f>
              <c:strCache>
                <c:ptCount val="3"/>
                <c:pt idx="0">
                  <c:v>FAMILIAR INDIVIDUAL </c:v>
                </c:pt>
                <c:pt idx="1">
                  <c:v>INQUILINATO  </c:v>
                </c:pt>
                <c:pt idx="2">
                  <c:v>ALBERGES  </c:v>
                </c:pt>
              </c:strCache>
            </c:strRef>
          </c:cat>
          <c:val>
            <c:numRef>
              <c:f>'[GRAFICAS LAURA.xlsx]ENCUESTA 5'!$E$19:$E$21</c:f>
              <c:numCache>
                <c:formatCode>General</c:formatCode>
                <c:ptCount val="3"/>
                <c:pt idx="0">
                  <c:v>12</c:v>
                </c:pt>
                <c:pt idx="1">
                  <c:v>3</c:v>
                </c:pt>
                <c:pt idx="2">
                  <c:v>0</c:v>
                </c:pt>
              </c:numCache>
            </c:numRef>
          </c:val>
          <c:extLst>
            <c:ext xmlns:c16="http://schemas.microsoft.com/office/drawing/2014/chart" uri="{C3380CC4-5D6E-409C-BE32-E72D297353CC}">
              <c16:uniqueId val="{00000000-A3CD-424E-A4D8-07DAB77662B2}"/>
            </c:ext>
          </c:extLst>
        </c:ser>
        <c:dLbls>
          <c:dLblPos val="ctr"/>
          <c:showLegendKey val="0"/>
          <c:showVal val="0"/>
          <c:showCatName val="0"/>
          <c:showSerName val="0"/>
          <c:showPercent val="1"/>
          <c:showBubbleSize val="0"/>
          <c:showLeaderLines val="1"/>
        </c:dLbls>
        <c:firstSliceAng val="0"/>
      </c:pieChart>
    </c:plotArea>
    <c:legend>
      <c:legendPos val="r"/>
      <c:overlay val="0"/>
      <c:txPr>
        <a:bodyPr rot="0" vert="horz"/>
        <a:lstStyle/>
        <a:p>
          <a:pPr>
            <a:defRPr/>
          </a:pPr>
          <a:endParaRPr lang="es-CO"/>
        </a:p>
      </c:txPr>
    </c:legend>
    <c:plotVisOnly val="1"/>
    <c:dispBlanksAs val="zero"/>
    <c:showDLblsOverMax val="0"/>
    <c:extLst>
      <c:ext xmlns:c16r3="http://schemas.microsoft.com/office/drawing/2017/03/chart" uri="{56B9EC1D-385E-4148-901F-78D8002777C0}">
        <c16r3:dataDisplayOptions16>
          <c16r3:dispNaAsBlank val="1"/>
        </c16r3:dataDisplayOptions16>
      </c:ext>
    </c:extLst>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4"/>
    </mc:Choice>
    <mc:Fallback>
      <c:style val="4"/>
    </mc:Fallback>
  </mc:AlternateContent>
  <c:chart>
    <c:autoTitleDeleted val="1"/>
    <c:plotArea>
      <c:layout/>
      <c:pieChart>
        <c:varyColors val="1"/>
        <c:ser>
          <c:idx val="1"/>
          <c:order val="0"/>
          <c:dPt>
            <c:idx val="0"/>
            <c:bubble3D val="0"/>
            <c:extLst>
              <c:ext xmlns:c16="http://schemas.microsoft.com/office/drawing/2014/chart" uri="{C3380CC4-5D6E-409C-BE32-E72D297353CC}">
                <c16:uniqueId val="{00000001-812E-4A0F-A242-AE42E6DC19BC}"/>
              </c:ext>
            </c:extLst>
          </c:dPt>
          <c:dPt>
            <c:idx val="1"/>
            <c:bubble3D val="0"/>
            <c:extLst>
              <c:ext xmlns:c16="http://schemas.microsoft.com/office/drawing/2014/chart" uri="{C3380CC4-5D6E-409C-BE32-E72D297353CC}">
                <c16:uniqueId val="{00000003-812E-4A0F-A242-AE42E6DC19BC}"/>
              </c:ext>
            </c:extLst>
          </c:dPt>
          <c:dLbls>
            <c:spPr>
              <a:noFill/>
              <a:ln>
                <a:noFill/>
              </a:ln>
              <a:effectLst/>
            </c:spPr>
            <c:txPr>
              <a:bodyPr rot="0" vert="horz"/>
              <a:lstStyle/>
              <a:p>
                <a:pPr>
                  <a:defRPr/>
                </a:pPr>
                <a:endParaRPr lang="es-CO"/>
              </a:p>
            </c:txPr>
            <c:dLblPos val="ctr"/>
            <c:showLegendKey val="0"/>
            <c:showVal val="0"/>
            <c:showCatName val="0"/>
            <c:showSerName val="0"/>
            <c:showPercent val="1"/>
            <c:showBubbleSize val="0"/>
            <c:showLeaderLines val="1"/>
            <c:extLst>
              <c:ext xmlns:c15="http://schemas.microsoft.com/office/drawing/2012/chart" uri="{CE6537A1-D6FC-4f65-9D91-7224C49458BB}"/>
            </c:extLst>
          </c:dLbls>
          <c:cat>
            <c:multiLvlStrRef>
              <c:f>'[GRAFICAS LAURA.xlsx]ENCUESTA 1'!$C$4:$D$5</c:f>
              <c:multiLvlStrCache>
                <c:ptCount val="2"/>
                <c:lvl>
                  <c:pt idx="0">
                    <c:v>SI</c:v>
                  </c:pt>
                  <c:pt idx="1">
                    <c:v>NO</c:v>
                  </c:pt>
                </c:lvl>
                <c:lvl>
                  <c:pt idx="0">
                    <c:v>1- ¿Se encuentran afiliados al sistema general de seguridad social en salud en Colombia? </c:v>
                  </c:pt>
                </c:lvl>
              </c:multiLvlStrCache>
            </c:multiLvlStrRef>
          </c:cat>
          <c:val>
            <c:numRef>
              <c:f>'[GRAFICAS LAURA.xlsx]ENCUESTA 1'!$E$4:$E$5</c:f>
              <c:numCache>
                <c:formatCode>General</c:formatCode>
                <c:ptCount val="2"/>
                <c:pt idx="0">
                  <c:v>2</c:v>
                </c:pt>
                <c:pt idx="1">
                  <c:v>13</c:v>
                </c:pt>
              </c:numCache>
            </c:numRef>
          </c:val>
          <c:extLst>
            <c:ext xmlns:c16="http://schemas.microsoft.com/office/drawing/2014/chart" uri="{C3380CC4-5D6E-409C-BE32-E72D297353CC}">
              <c16:uniqueId val="{00000007-E860-4851-A2AD-599361A02931}"/>
            </c:ext>
          </c:extLst>
        </c:ser>
        <c:ser>
          <c:idx val="0"/>
          <c:order val="1"/>
          <c:dPt>
            <c:idx val="0"/>
            <c:bubble3D val="0"/>
            <c:extLst>
              <c:ext xmlns:c16="http://schemas.microsoft.com/office/drawing/2014/chart" uri="{C3380CC4-5D6E-409C-BE32-E72D297353CC}">
                <c16:uniqueId val="{00000003-E860-4851-A2AD-599361A02931}"/>
              </c:ext>
            </c:extLst>
          </c:dPt>
          <c:dPt>
            <c:idx val="1"/>
            <c:bubble3D val="0"/>
            <c:extLst>
              <c:ext xmlns:c16="http://schemas.microsoft.com/office/drawing/2014/chart" uri="{C3380CC4-5D6E-409C-BE32-E72D297353CC}">
                <c16:uniqueId val="{00000005-E860-4851-A2AD-599361A02931}"/>
              </c:ext>
            </c:extLst>
          </c:dPt>
          <c:dLbls>
            <c:spPr>
              <a:noFill/>
              <a:ln>
                <a:noFill/>
              </a:ln>
              <a:effectLst/>
            </c:spPr>
            <c:txPr>
              <a:bodyPr rot="0" vert="horz"/>
              <a:lstStyle/>
              <a:p>
                <a:pPr>
                  <a:defRPr/>
                </a:pPr>
                <a:endParaRPr lang="es-CO"/>
              </a:p>
            </c:txPr>
            <c:dLblPos val="ctr"/>
            <c:showLegendKey val="0"/>
            <c:showVal val="0"/>
            <c:showCatName val="0"/>
            <c:showSerName val="0"/>
            <c:showPercent val="1"/>
            <c:showBubbleSize val="0"/>
            <c:showLeaderLines val="1"/>
            <c:extLst>
              <c:ext xmlns:c15="http://schemas.microsoft.com/office/drawing/2012/chart" uri="{CE6537A1-D6FC-4f65-9D91-7224C49458BB}"/>
            </c:extLst>
          </c:dLbls>
          <c:cat>
            <c:multiLvlStrRef>
              <c:f>'[GRAFICAS LAURA.xlsx]ENCUESTA 1'!$C$4:$D$5</c:f>
              <c:multiLvlStrCache>
                <c:ptCount val="2"/>
                <c:lvl>
                  <c:pt idx="0">
                    <c:v>SI</c:v>
                  </c:pt>
                  <c:pt idx="1">
                    <c:v>NO</c:v>
                  </c:pt>
                </c:lvl>
                <c:lvl>
                  <c:pt idx="0">
                    <c:v>1- ¿Se encuentran afiliados al sistema general de seguridad social en salud en Colombia? </c:v>
                  </c:pt>
                </c:lvl>
              </c:multiLvlStrCache>
            </c:multiLvlStrRef>
          </c:cat>
          <c:val>
            <c:numRef>
              <c:f>'[GRAFICAS LAURA.xlsx]ENCUESTA 1'!$E$4:$E$5</c:f>
              <c:numCache>
                <c:formatCode>General</c:formatCode>
                <c:ptCount val="2"/>
                <c:pt idx="0">
                  <c:v>2</c:v>
                </c:pt>
                <c:pt idx="1">
                  <c:v>13</c:v>
                </c:pt>
              </c:numCache>
            </c:numRef>
          </c:val>
          <c:extLst>
            <c:ext xmlns:c16="http://schemas.microsoft.com/office/drawing/2014/chart" uri="{C3380CC4-5D6E-409C-BE32-E72D297353CC}">
              <c16:uniqueId val="{00000006-E860-4851-A2AD-599361A02931}"/>
            </c:ext>
          </c:extLst>
        </c:ser>
        <c:dLbls>
          <c:dLblPos val="ctr"/>
          <c:showLegendKey val="0"/>
          <c:showVal val="0"/>
          <c:showCatName val="0"/>
          <c:showSerName val="0"/>
          <c:showPercent val="1"/>
          <c:showBubbleSize val="0"/>
          <c:showLeaderLines val="1"/>
        </c:dLbls>
        <c:firstSliceAng val="0"/>
      </c:pieChart>
    </c:plotArea>
    <c:legend>
      <c:legendPos val="r"/>
      <c:overlay val="0"/>
      <c:txPr>
        <a:bodyPr rot="0" vert="horz"/>
        <a:lstStyle/>
        <a:p>
          <a:pPr>
            <a:defRPr/>
          </a:pPr>
          <a:endParaRPr lang="es-CO"/>
        </a:p>
      </c:txPr>
    </c:legend>
    <c:plotVisOnly val="1"/>
    <c:dispBlanksAs val="zero"/>
    <c:showDLblsOverMax val="0"/>
    <c:extLst/>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4"/>
    </mc:Choice>
    <mc:Fallback>
      <c:style val="4"/>
    </mc:Fallback>
  </mc:AlternateContent>
  <c:chart>
    <c:autoTitleDeleted val="1"/>
    <c:plotArea>
      <c:layout/>
      <c:pieChart>
        <c:varyColors val="1"/>
        <c:ser>
          <c:idx val="1"/>
          <c:order val="0"/>
          <c:dPt>
            <c:idx val="0"/>
            <c:bubble3D val="0"/>
            <c:extLst>
              <c:ext xmlns:c16="http://schemas.microsoft.com/office/drawing/2014/chart" uri="{C3380CC4-5D6E-409C-BE32-E72D297353CC}">
                <c16:uniqueId val="{00000001-11A5-4CEB-A596-1A30041E8A0D}"/>
              </c:ext>
            </c:extLst>
          </c:dPt>
          <c:dPt>
            <c:idx val="1"/>
            <c:bubble3D val="0"/>
            <c:extLst>
              <c:ext xmlns:c16="http://schemas.microsoft.com/office/drawing/2014/chart" uri="{C3380CC4-5D6E-409C-BE32-E72D297353CC}">
                <c16:uniqueId val="{00000003-11A5-4CEB-A596-1A30041E8A0D}"/>
              </c:ext>
            </c:extLst>
          </c:dPt>
          <c:dLbls>
            <c:spPr>
              <a:noFill/>
              <a:ln>
                <a:noFill/>
              </a:ln>
              <a:effectLst/>
            </c:spPr>
            <c:txPr>
              <a:bodyPr rot="0" vert="horz"/>
              <a:lstStyle/>
              <a:p>
                <a:pPr>
                  <a:defRPr/>
                </a:pPr>
                <a:endParaRPr lang="es-CO"/>
              </a:p>
            </c:txPr>
            <c:dLblPos val="ctr"/>
            <c:showLegendKey val="0"/>
            <c:showVal val="0"/>
            <c:showCatName val="0"/>
            <c:showSerName val="0"/>
            <c:showPercent val="1"/>
            <c:showBubbleSize val="0"/>
            <c:showLeaderLines val="1"/>
            <c:extLst>
              <c:ext xmlns:c15="http://schemas.microsoft.com/office/drawing/2012/chart" uri="{CE6537A1-D6FC-4f65-9D91-7224C49458BB}"/>
            </c:extLst>
          </c:dLbls>
          <c:cat>
            <c:multiLvlStrRef>
              <c:f>'[GRAFICAS LAURA.xlsx]ENCUESTA 1'!$C$7:$D$8</c:f>
              <c:multiLvlStrCache>
                <c:ptCount val="2"/>
                <c:lvl>
                  <c:pt idx="0">
                    <c:v>SI</c:v>
                  </c:pt>
                  <c:pt idx="1">
                    <c:v>NO</c:v>
                  </c:pt>
                </c:lvl>
                <c:lvl>
                  <c:pt idx="0">
                    <c:v>2- ¿Los niños cuentas con el carnet de vacunación?</c:v>
                  </c:pt>
                </c:lvl>
              </c:multiLvlStrCache>
            </c:multiLvlStrRef>
          </c:cat>
          <c:val>
            <c:numRef>
              <c:f>'[GRAFICAS LAURA.xlsx]ENCUESTA 1'!$E$7:$E$8</c:f>
              <c:numCache>
                <c:formatCode>General</c:formatCode>
                <c:ptCount val="2"/>
                <c:pt idx="0">
                  <c:v>1</c:v>
                </c:pt>
                <c:pt idx="1">
                  <c:v>14</c:v>
                </c:pt>
              </c:numCache>
            </c:numRef>
          </c:val>
          <c:extLst>
            <c:ext xmlns:c16="http://schemas.microsoft.com/office/drawing/2014/chart" uri="{C3380CC4-5D6E-409C-BE32-E72D297353CC}">
              <c16:uniqueId val="{00000004-11A5-4CEB-A596-1A30041E8A0D}"/>
            </c:ext>
          </c:extLst>
        </c:ser>
        <c:ser>
          <c:idx val="0"/>
          <c:order val="1"/>
          <c:dPt>
            <c:idx val="0"/>
            <c:bubble3D val="0"/>
            <c:extLst>
              <c:ext xmlns:c16="http://schemas.microsoft.com/office/drawing/2014/chart" uri="{C3380CC4-5D6E-409C-BE32-E72D297353CC}">
                <c16:uniqueId val="{00000006-11A5-4CEB-A596-1A30041E8A0D}"/>
              </c:ext>
            </c:extLst>
          </c:dPt>
          <c:dPt>
            <c:idx val="1"/>
            <c:bubble3D val="0"/>
            <c:extLst>
              <c:ext xmlns:c16="http://schemas.microsoft.com/office/drawing/2014/chart" uri="{C3380CC4-5D6E-409C-BE32-E72D297353CC}">
                <c16:uniqueId val="{00000008-11A5-4CEB-A596-1A30041E8A0D}"/>
              </c:ext>
            </c:extLst>
          </c:dPt>
          <c:dLbls>
            <c:spPr>
              <a:noFill/>
              <a:ln>
                <a:noFill/>
              </a:ln>
              <a:effectLst/>
            </c:spPr>
            <c:txPr>
              <a:bodyPr rot="0" vert="horz"/>
              <a:lstStyle/>
              <a:p>
                <a:pPr>
                  <a:defRPr/>
                </a:pPr>
                <a:endParaRPr lang="es-CO"/>
              </a:p>
            </c:txPr>
            <c:dLblPos val="ctr"/>
            <c:showLegendKey val="0"/>
            <c:showVal val="0"/>
            <c:showCatName val="0"/>
            <c:showSerName val="0"/>
            <c:showPercent val="1"/>
            <c:showBubbleSize val="0"/>
            <c:showLeaderLines val="1"/>
            <c:extLst>
              <c:ext xmlns:c15="http://schemas.microsoft.com/office/drawing/2012/chart" uri="{CE6537A1-D6FC-4f65-9D91-7224C49458BB}"/>
            </c:extLst>
          </c:dLbls>
          <c:cat>
            <c:multiLvlStrRef>
              <c:f>'[GRAFICAS LAURA.xlsx]ENCUESTA 1'!$C$7:$D$8</c:f>
              <c:multiLvlStrCache>
                <c:ptCount val="2"/>
                <c:lvl>
                  <c:pt idx="0">
                    <c:v>SI</c:v>
                  </c:pt>
                  <c:pt idx="1">
                    <c:v>NO</c:v>
                  </c:pt>
                </c:lvl>
                <c:lvl>
                  <c:pt idx="0">
                    <c:v>2- ¿Los niños cuentas con el carnet de vacunación?</c:v>
                  </c:pt>
                </c:lvl>
              </c:multiLvlStrCache>
            </c:multiLvlStrRef>
          </c:cat>
          <c:val>
            <c:numRef>
              <c:f>'[GRAFICAS LAURA.xlsx]ENCUESTA 1'!$E$4:$E$5</c:f>
              <c:numCache>
                <c:formatCode>General</c:formatCode>
                <c:ptCount val="2"/>
                <c:pt idx="0">
                  <c:v>2</c:v>
                </c:pt>
                <c:pt idx="1">
                  <c:v>13</c:v>
                </c:pt>
              </c:numCache>
            </c:numRef>
          </c:val>
          <c:extLst>
            <c:ext xmlns:c16="http://schemas.microsoft.com/office/drawing/2014/chart" uri="{C3380CC4-5D6E-409C-BE32-E72D297353CC}">
              <c16:uniqueId val="{00000009-11A5-4CEB-A596-1A30041E8A0D}"/>
            </c:ext>
          </c:extLst>
        </c:ser>
        <c:dLbls>
          <c:dLblPos val="ctr"/>
          <c:showLegendKey val="0"/>
          <c:showVal val="0"/>
          <c:showCatName val="0"/>
          <c:showSerName val="0"/>
          <c:showPercent val="1"/>
          <c:showBubbleSize val="0"/>
          <c:showLeaderLines val="1"/>
        </c:dLbls>
        <c:firstSliceAng val="0"/>
      </c:pieChart>
    </c:plotArea>
    <c:legend>
      <c:legendPos val="r"/>
      <c:overlay val="0"/>
      <c:txPr>
        <a:bodyPr rot="0" vert="horz"/>
        <a:lstStyle/>
        <a:p>
          <a:pPr>
            <a:defRPr/>
          </a:pPr>
          <a:endParaRPr lang="es-CO"/>
        </a:p>
      </c:txPr>
    </c:legend>
    <c:plotVisOnly val="1"/>
    <c:dispBlanksAs val="zero"/>
    <c:showDLblsOverMax val="0"/>
    <c:extLst/>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4"/>
    </mc:Choice>
    <mc:Fallback>
      <c:style val="4"/>
    </mc:Fallback>
  </mc:AlternateContent>
  <c:chart>
    <c:title>
      <c:tx>
        <c:rich>
          <a:bodyPr rot="0" vert="horz"/>
          <a:lstStyle/>
          <a:p>
            <a:pPr>
              <a:defRPr/>
            </a:pPr>
            <a:r>
              <a:rPr lang="es-CO"/>
              <a:t>¿Desde que esta en el municipio del espinal tolima ha padecido de las siguientes enfermedades?</a:t>
            </a:r>
          </a:p>
        </c:rich>
      </c:tx>
      <c:overlay val="0"/>
    </c:title>
    <c:autoTitleDeleted val="0"/>
    <c:plotArea>
      <c:layout/>
      <c:pieChart>
        <c:varyColors val="1"/>
        <c:ser>
          <c:idx val="0"/>
          <c:order val="0"/>
          <c:dPt>
            <c:idx val="0"/>
            <c:bubble3D val="0"/>
            <c:extLst>
              <c:ext xmlns:c16="http://schemas.microsoft.com/office/drawing/2014/chart" uri="{C3380CC4-5D6E-409C-BE32-E72D297353CC}">
                <c16:uniqueId val="{00000000-A18E-42C1-87BC-DDCD450609EF}"/>
              </c:ext>
            </c:extLst>
          </c:dPt>
          <c:dPt>
            <c:idx val="1"/>
            <c:bubble3D val="0"/>
            <c:extLst>
              <c:ext xmlns:c16="http://schemas.microsoft.com/office/drawing/2014/chart" uri="{C3380CC4-5D6E-409C-BE32-E72D297353CC}">
                <c16:uniqueId val="{00000001-A18E-42C1-87BC-DDCD450609EF}"/>
              </c:ext>
            </c:extLst>
          </c:dPt>
          <c:dPt>
            <c:idx val="2"/>
            <c:bubble3D val="0"/>
            <c:extLst>
              <c:ext xmlns:c16="http://schemas.microsoft.com/office/drawing/2014/chart" uri="{C3380CC4-5D6E-409C-BE32-E72D297353CC}">
                <c16:uniqueId val="{00000002-A18E-42C1-87BC-DDCD450609EF}"/>
              </c:ext>
            </c:extLst>
          </c:dPt>
          <c:dPt>
            <c:idx val="3"/>
            <c:bubble3D val="0"/>
            <c:extLst>
              <c:ext xmlns:c16="http://schemas.microsoft.com/office/drawing/2014/chart" uri="{C3380CC4-5D6E-409C-BE32-E72D297353CC}">
                <c16:uniqueId val="{00000003-A18E-42C1-87BC-DDCD450609EF}"/>
              </c:ext>
            </c:extLst>
          </c:dPt>
          <c:dPt>
            <c:idx val="4"/>
            <c:bubble3D val="0"/>
            <c:extLst>
              <c:ext xmlns:c16="http://schemas.microsoft.com/office/drawing/2014/chart" uri="{C3380CC4-5D6E-409C-BE32-E72D297353CC}">
                <c16:uniqueId val="{00000003-86B5-4E81-B83F-DA4D30D25505}"/>
              </c:ext>
            </c:extLst>
          </c:dPt>
          <c:dLbls>
            <c:dLbl>
              <c:idx val="4"/>
              <c:layout>
                <c:manualLayout>
                  <c:x val="2.3071071100035326E-2"/>
                  <c:y val="0.11249717008122793"/>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3-86B5-4E81-B83F-DA4D30D25505}"/>
                </c:ext>
              </c:extLst>
            </c:dLbl>
            <c:spPr>
              <a:noFill/>
              <a:ln>
                <a:noFill/>
              </a:ln>
              <a:effectLst/>
            </c:spPr>
            <c:txPr>
              <a:bodyPr rot="0" vert="horz"/>
              <a:lstStyle/>
              <a:p>
                <a:pPr>
                  <a:defRPr/>
                </a:pPr>
                <a:endParaRPr lang="es-CO"/>
              </a:p>
            </c:txPr>
            <c:dLblPos val="ctr"/>
            <c:showLegendKey val="0"/>
            <c:showVal val="0"/>
            <c:showCatName val="0"/>
            <c:showSerName val="0"/>
            <c:showPercent val="1"/>
            <c:showBubbleSize val="0"/>
            <c:showLeaderLines val="1"/>
            <c:extLst>
              <c:ext xmlns:c15="http://schemas.microsoft.com/office/drawing/2012/chart" uri="{CE6537A1-D6FC-4f65-9D91-7224C49458BB}"/>
            </c:extLst>
          </c:dLbls>
          <c:cat>
            <c:strRef>
              <c:f>'[GRAFICAS LAURA.xlsx]ENCUESTA 1'!$B$22:$B$26</c:f>
              <c:strCache>
                <c:ptCount val="5"/>
                <c:pt idx="0">
                  <c:v>VIRUS</c:v>
                </c:pt>
                <c:pt idx="1">
                  <c:v>GRIPE</c:v>
                </c:pt>
                <c:pt idx="2">
                  <c:v>Parotiditis </c:v>
                </c:pt>
                <c:pt idx="3">
                  <c:v>Amigdalitis aguda </c:v>
                </c:pt>
                <c:pt idx="4">
                  <c:v>Gastritis </c:v>
                </c:pt>
              </c:strCache>
            </c:strRef>
          </c:cat>
          <c:val>
            <c:numRef>
              <c:f>'[GRAFICAS LAURA.xlsx]ENCUESTA 1'!$C$22:$C$26</c:f>
              <c:numCache>
                <c:formatCode>General</c:formatCode>
                <c:ptCount val="5"/>
                <c:pt idx="0">
                  <c:v>7</c:v>
                </c:pt>
                <c:pt idx="1">
                  <c:v>10</c:v>
                </c:pt>
                <c:pt idx="2">
                  <c:v>4</c:v>
                </c:pt>
                <c:pt idx="3">
                  <c:v>1</c:v>
                </c:pt>
                <c:pt idx="4">
                  <c:v>1</c:v>
                </c:pt>
              </c:numCache>
            </c:numRef>
          </c:val>
          <c:extLst>
            <c:ext xmlns:c16="http://schemas.microsoft.com/office/drawing/2014/chart" uri="{C3380CC4-5D6E-409C-BE32-E72D297353CC}">
              <c16:uniqueId val="{00000000-86B5-4E81-B83F-DA4D30D25505}"/>
            </c:ext>
          </c:extLst>
        </c:ser>
        <c:ser>
          <c:idx val="1"/>
          <c:order val="1"/>
          <c:dPt>
            <c:idx val="0"/>
            <c:bubble3D val="0"/>
            <c:extLst>
              <c:ext xmlns:c16="http://schemas.microsoft.com/office/drawing/2014/chart" uri="{C3380CC4-5D6E-409C-BE32-E72D297353CC}">
                <c16:uniqueId val="{00000005-A18E-42C1-87BC-DDCD450609EF}"/>
              </c:ext>
            </c:extLst>
          </c:dPt>
          <c:dPt>
            <c:idx val="1"/>
            <c:bubble3D val="0"/>
            <c:extLst>
              <c:ext xmlns:c16="http://schemas.microsoft.com/office/drawing/2014/chart" uri="{C3380CC4-5D6E-409C-BE32-E72D297353CC}">
                <c16:uniqueId val="{00000006-A18E-42C1-87BC-DDCD450609EF}"/>
              </c:ext>
            </c:extLst>
          </c:dPt>
          <c:dPt>
            <c:idx val="2"/>
            <c:bubble3D val="0"/>
            <c:extLst>
              <c:ext xmlns:c16="http://schemas.microsoft.com/office/drawing/2014/chart" uri="{C3380CC4-5D6E-409C-BE32-E72D297353CC}">
                <c16:uniqueId val="{00000007-A18E-42C1-87BC-DDCD450609EF}"/>
              </c:ext>
            </c:extLst>
          </c:dPt>
          <c:dPt>
            <c:idx val="3"/>
            <c:bubble3D val="0"/>
            <c:extLst>
              <c:ext xmlns:c16="http://schemas.microsoft.com/office/drawing/2014/chart" uri="{C3380CC4-5D6E-409C-BE32-E72D297353CC}">
                <c16:uniqueId val="{00000008-A18E-42C1-87BC-DDCD450609EF}"/>
              </c:ext>
            </c:extLst>
          </c:dPt>
          <c:dPt>
            <c:idx val="4"/>
            <c:bubble3D val="0"/>
            <c:extLst>
              <c:ext xmlns:c16="http://schemas.microsoft.com/office/drawing/2014/chart" uri="{C3380CC4-5D6E-409C-BE32-E72D297353CC}">
                <c16:uniqueId val="{00000009-A18E-42C1-87BC-DDCD450609EF}"/>
              </c:ext>
            </c:extLst>
          </c:dPt>
          <c:dPt>
            <c:idx val="5"/>
            <c:bubble3D val="0"/>
            <c:extLst>
              <c:ext xmlns:c16="http://schemas.microsoft.com/office/drawing/2014/chart" uri="{C3380CC4-5D6E-409C-BE32-E72D297353CC}">
                <c16:uniqueId val="{0000000A-A18E-42C1-87BC-DDCD450609EF}"/>
              </c:ext>
            </c:extLst>
          </c:dPt>
          <c:dPt>
            <c:idx val="6"/>
            <c:bubble3D val="0"/>
            <c:extLst>
              <c:ext xmlns:c16="http://schemas.microsoft.com/office/drawing/2014/chart" uri="{C3380CC4-5D6E-409C-BE32-E72D297353CC}">
                <c16:uniqueId val="{0000000B-A18E-42C1-87BC-DDCD450609EF}"/>
              </c:ext>
            </c:extLst>
          </c:dPt>
          <c:dLbls>
            <c:spPr>
              <a:noFill/>
              <a:ln>
                <a:noFill/>
              </a:ln>
              <a:effectLst/>
            </c:spPr>
            <c:txPr>
              <a:bodyPr rot="0" vert="horz"/>
              <a:lstStyle/>
              <a:p>
                <a:pPr>
                  <a:defRPr/>
                </a:pPr>
                <a:endParaRPr lang="es-CO"/>
              </a:p>
            </c:txPr>
            <c:dLblPos val="ctr"/>
            <c:showLegendKey val="0"/>
            <c:showVal val="0"/>
            <c:showCatName val="0"/>
            <c:showSerName val="0"/>
            <c:showPercent val="1"/>
            <c:showBubbleSize val="0"/>
            <c:showLeaderLines val="1"/>
            <c:extLst>
              <c:ext xmlns:c15="http://schemas.microsoft.com/office/drawing/2012/chart" uri="{CE6537A1-D6FC-4f65-9D91-7224C49458BB}"/>
            </c:extLst>
          </c:dLbls>
          <c:cat>
            <c:strRef>
              <c:f>'[GRAFICAS LAURA.xlsx]ENCUESTA 1'!$B$22:$B$26</c:f>
              <c:strCache>
                <c:ptCount val="5"/>
                <c:pt idx="0">
                  <c:v>VIRUS</c:v>
                </c:pt>
                <c:pt idx="1">
                  <c:v>GRIPE</c:v>
                </c:pt>
                <c:pt idx="2">
                  <c:v>Parotiditis </c:v>
                </c:pt>
                <c:pt idx="3">
                  <c:v>Amigdalitis aguda </c:v>
                </c:pt>
                <c:pt idx="4">
                  <c:v>Gastritis </c:v>
                </c:pt>
              </c:strCache>
            </c:strRef>
          </c:cat>
          <c:val>
            <c:numRef>
              <c:f>'[GRAFICAS LAURA.xlsx]ENCUESTA 1'!$D$20:$D$26</c:f>
              <c:numCache>
                <c:formatCode>General</c:formatCode>
                <c:ptCount val="7"/>
              </c:numCache>
            </c:numRef>
          </c:val>
          <c:extLst>
            <c:ext xmlns:c16="http://schemas.microsoft.com/office/drawing/2014/chart" uri="{C3380CC4-5D6E-409C-BE32-E72D297353CC}">
              <c16:uniqueId val="{00000001-86B5-4E81-B83F-DA4D30D25505}"/>
            </c:ext>
          </c:extLst>
        </c:ser>
        <c:ser>
          <c:idx val="2"/>
          <c:order val="2"/>
          <c:dPt>
            <c:idx val="0"/>
            <c:bubble3D val="0"/>
            <c:extLst>
              <c:ext xmlns:c16="http://schemas.microsoft.com/office/drawing/2014/chart" uri="{C3380CC4-5D6E-409C-BE32-E72D297353CC}">
                <c16:uniqueId val="{0000000C-A18E-42C1-87BC-DDCD450609EF}"/>
              </c:ext>
            </c:extLst>
          </c:dPt>
          <c:dPt>
            <c:idx val="1"/>
            <c:bubble3D val="0"/>
            <c:extLst>
              <c:ext xmlns:c16="http://schemas.microsoft.com/office/drawing/2014/chart" uri="{C3380CC4-5D6E-409C-BE32-E72D297353CC}">
                <c16:uniqueId val="{0000000D-A18E-42C1-87BC-DDCD450609EF}"/>
              </c:ext>
            </c:extLst>
          </c:dPt>
          <c:dPt>
            <c:idx val="2"/>
            <c:bubble3D val="0"/>
            <c:extLst>
              <c:ext xmlns:c16="http://schemas.microsoft.com/office/drawing/2014/chart" uri="{C3380CC4-5D6E-409C-BE32-E72D297353CC}">
                <c16:uniqueId val="{0000000E-A18E-42C1-87BC-DDCD450609EF}"/>
              </c:ext>
            </c:extLst>
          </c:dPt>
          <c:dPt>
            <c:idx val="3"/>
            <c:bubble3D val="0"/>
            <c:extLst>
              <c:ext xmlns:c16="http://schemas.microsoft.com/office/drawing/2014/chart" uri="{C3380CC4-5D6E-409C-BE32-E72D297353CC}">
                <c16:uniqueId val="{0000000F-A18E-42C1-87BC-DDCD450609EF}"/>
              </c:ext>
            </c:extLst>
          </c:dPt>
          <c:dPt>
            <c:idx val="4"/>
            <c:bubble3D val="0"/>
            <c:extLst>
              <c:ext xmlns:c16="http://schemas.microsoft.com/office/drawing/2014/chart" uri="{C3380CC4-5D6E-409C-BE32-E72D297353CC}">
                <c16:uniqueId val="{00000010-A18E-42C1-87BC-DDCD450609EF}"/>
              </c:ext>
            </c:extLst>
          </c:dPt>
          <c:dPt>
            <c:idx val="5"/>
            <c:bubble3D val="0"/>
            <c:extLst>
              <c:ext xmlns:c16="http://schemas.microsoft.com/office/drawing/2014/chart" uri="{C3380CC4-5D6E-409C-BE32-E72D297353CC}">
                <c16:uniqueId val="{00000011-A18E-42C1-87BC-DDCD450609EF}"/>
              </c:ext>
            </c:extLst>
          </c:dPt>
          <c:dPt>
            <c:idx val="6"/>
            <c:bubble3D val="0"/>
            <c:extLst>
              <c:ext xmlns:c16="http://schemas.microsoft.com/office/drawing/2014/chart" uri="{C3380CC4-5D6E-409C-BE32-E72D297353CC}">
                <c16:uniqueId val="{00000012-A18E-42C1-87BC-DDCD450609EF}"/>
              </c:ext>
            </c:extLst>
          </c:dPt>
          <c:dLbls>
            <c:spPr>
              <a:noFill/>
              <a:ln>
                <a:noFill/>
              </a:ln>
              <a:effectLst/>
            </c:spPr>
            <c:txPr>
              <a:bodyPr rot="0" vert="horz"/>
              <a:lstStyle/>
              <a:p>
                <a:pPr>
                  <a:defRPr/>
                </a:pPr>
                <a:endParaRPr lang="es-CO"/>
              </a:p>
            </c:txPr>
            <c:dLblPos val="ctr"/>
            <c:showLegendKey val="0"/>
            <c:showVal val="0"/>
            <c:showCatName val="0"/>
            <c:showSerName val="0"/>
            <c:showPercent val="1"/>
            <c:showBubbleSize val="0"/>
            <c:showLeaderLines val="1"/>
            <c:extLst>
              <c:ext xmlns:c15="http://schemas.microsoft.com/office/drawing/2012/chart" uri="{CE6537A1-D6FC-4f65-9D91-7224C49458BB}"/>
            </c:extLst>
          </c:dLbls>
          <c:cat>
            <c:strRef>
              <c:f>'[GRAFICAS LAURA.xlsx]ENCUESTA 1'!$B$22:$B$26</c:f>
              <c:strCache>
                <c:ptCount val="5"/>
                <c:pt idx="0">
                  <c:v>VIRUS</c:v>
                </c:pt>
                <c:pt idx="1">
                  <c:v>GRIPE</c:v>
                </c:pt>
                <c:pt idx="2">
                  <c:v>Parotiditis </c:v>
                </c:pt>
                <c:pt idx="3">
                  <c:v>Amigdalitis aguda </c:v>
                </c:pt>
                <c:pt idx="4">
                  <c:v>Gastritis </c:v>
                </c:pt>
              </c:strCache>
            </c:strRef>
          </c:cat>
          <c:val>
            <c:numRef>
              <c:f>'[GRAFICAS LAURA.xlsx]ENCUESTA 1'!$E$20:$E$26</c:f>
              <c:numCache>
                <c:formatCode>General</c:formatCode>
                <c:ptCount val="7"/>
              </c:numCache>
            </c:numRef>
          </c:val>
          <c:extLst>
            <c:ext xmlns:c16="http://schemas.microsoft.com/office/drawing/2014/chart" uri="{C3380CC4-5D6E-409C-BE32-E72D297353CC}">
              <c16:uniqueId val="{00000002-86B5-4E81-B83F-DA4D30D25505}"/>
            </c:ext>
          </c:extLst>
        </c:ser>
        <c:dLbls>
          <c:dLblPos val="ctr"/>
          <c:showLegendKey val="0"/>
          <c:showVal val="0"/>
          <c:showCatName val="0"/>
          <c:showSerName val="0"/>
          <c:showPercent val="1"/>
          <c:showBubbleSize val="0"/>
          <c:showLeaderLines val="1"/>
        </c:dLbls>
        <c:firstSliceAng val="0"/>
      </c:pieChart>
    </c:plotArea>
    <c:legend>
      <c:legendPos val="r"/>
      <c:legendEntry>
        <c:idx val="5"/>
        <c:delete val="1"/>
      </c:legendEntry>
      <c:legendEntry>
        <c:idx val="6"/>
        <c:delete val="1"/>
      </c:legendEntry>
      <c:overlay val="0"/>
      <c:txPr>
        <a:bodyPr rot="0" vert="horz"/>
        <a:lstStyle/>
        <a:p>
          <a:pPr>
            <a:defRPr/>
          </a:pPr>
          <a:endParaRPr lang="es-CO"/>
        </a:p>
      </c:txPr>
    </c:legend>
    <c:plotVisOnly val="1"/>
    <c:dispBlanksAs val="zero"/>
    <c:showDLblsOverMax val="0"/>
    <c:extLst>
      <c:ext xmlns:c16r3="http://schemas.microsoft.com/office/drawing/2017/03/chart" uri="{56B9EC1D-385E-4148-901F-78D8002777C0}">
        <c16r3:dataDisplayOptions16>
          <c16r3:dispNaAsBlank val="1"/>
        </c16r3:dataDisplayOptions16>
      </c:ext>
    </c:extLst>
  </c:chart>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4"/>
    </mc:Choice>
    <mc:Fallback>
      <c:style val="4"/>
    </mc:Fallback>
  </mc:AlternateContent>
  <c:chart>
    <c:autoTitleDeleted val="1"/>
    <c:plotArea>
      <c:layout/>
      <c:pieChart>
        <c:varyColors val="1"/>
        <c:ser>
          <c:idx val="0"/>
          <c:order val="0"/>
          <c:dPt>
            <c:idx val="0"/>
            <c:bubble3D val="0"/>
            <c:extLst>
              <c:ext xmlns:c16="http://schemas.microsoft.com/office/drawing/2014/chart" uri="{C3380CC4-5D6E-409C-BE32-E72D297353CC}">
                <c16:uniqueId val="{00000000-2C3E-4412-9C71-B01E289CE73D}"/>
              </c:ext>
            </c:extLst>
          </c:dPt>
          <c:dPt>
            <c:idx val="1"/>
            <c:bubble3D val="0"/>
            <c:extLst>
              <c:ext xmlns:c16="http://schemas.microsoft.com/office/drawing/2014/chart" uri="{C3380CC4-5D6E-409C-BE32-E72D297353CC}">
                <c16:uniqueId val="{00000001-2C3E-4412-9C71-B01E289CE73D}"/>
              </c:ext>
            </c:extLst>
          </c:dPt>
          <c:dPt>
            <c:idx val="2"/>
            <c:bubble3D val="0"/>
            <c:extLst>
              <c:ext xmlns:c16="http://schemas.microsoft.com/office/drawing/2014/chart" uri="{C3380CC4-5D6E-409C-BE32-E72D297353CC}">
                <c16:uniqueId val="{00000002-2C3E-4412-9C71-B01E289CE73D}"/>
              </c:ext>
            </c:extLst>
          </c:dPt>
          <c:dPt>
            <c:idx val="3"/>
            <c:bubble3D val="0"/>
            <c:extLst>
              <c:ext xmlns:c16="http://schemas.microsoft.com/office/drawing/2014/chart" uri="{C3380CC4-5D6E-409C-BE32-E72D297353CC}">
                <c16:uniqueId val="{00000003-2C3E-4412-9C71-B01E289CE73D}"/>
              </c:ext>
            </c:extLst>
          </c:dPt>
          <c:dLbls>
            <c:dLbl>
              <c:idx val="0"/>
              <c:layout>
                <c:manualLayout>
                  <c:x val="5.5398429123496287E-3"/>
                  <c:y val="0.14034543950201867"/>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0-2C3E-4412-9C71-B01E289CE73D}"/>
                </c:ext>
              </c:extLst>
            </c:dLbl>
            <c:spPr>
              <a:noFill/>
              <a:ln>
                <a:noFill/>
              </a:ln>
              <a:effectLst/>
            </c:spPr>
            <c:txPr>
              <a:bodyPr rot="0" vert="horz"/>
              <a:lstStyle/>
              <a:p>
                <a:pPr>
                  <a:defRPr/>
                </a:pPr>
                <a:endParaRPr lang="es-CO"/>
              </a:p>
            </c:txPr>
            <c:dLblPos val="ctr"/>
            <c:showLegendKey val="0"/>
            <c:showVal val="0"/>
            <c:showCatName val="0"/>
            <c:showSerName val="0"/>
            <c:showPercent val="1"/>
            <c:showBubbleSize val="0"/>
            <c:showLeaderLines val="1"/>
            <c:extLst>
              <c:ext xmlns:c15="http://schemas.microsoft.com/office/drawing/2012/chart" uri="{CE6537A1-D6FC-4f65-9D91-7224C49458BB}"/>
            </c:extLst>
          </c:dLbls>
          <c:cat>
            <c:strRef>
              <c:f>'[GRAFICAS LAURA.xlsx]ENCUESTA 1'!$B$30:$B$33</c:f>
              <c:strCache>
                <c:ptCount val="4"/>
                <c:pt idx="0">
                  <c:v>7- Cuando padecen un síntoma de enfermedad donde suelen dirigirse para obtener consulta medica </c:v>
                </c:pt>
                <c:pt idx="1">
                  <c:v>DROGUERIA </c:v>
                </c:pt>
                <c:pt idx="2">
                  <c:v>HOSPITAL</c:v>
                </c:pt>
                <c:pt idx="3">
                  <c:v>MEDICO PARTICULAR </c:v>
                </c:pt>
              </c:strCache>
            </c:strRef>
          </c:cat>
          <c:val>
            <c:numRef>
              <c:f>'[GRAFICAS LAURA.xlsx]ENCUESTA 1'!$C$30:$C$33</c:f>
              <c:numCache>
                <c:formatCode>General</c:formatCode>
                <c:ptCount val="4"/>
                <c:pt idx="1">
                  <c:v>13</c:v>
                </c:pt>
                <c:pt idx="2">
                  <c:v>4</c:v>
                </c:pt>
                <c:pt idx="3">
                  <c:v>1</c:v>
                </c:pt>
              </c:numCache>
            </c:numRef>
          </c:val>
          <c:extLst>
            <c:ext xmlns:c16="http://schemas.microsoft.com/office/drawing/2014/chart" uri="{C3380CC4-5D6E-409C-BE32-E72D297353CC}">
              <c16:uniqueId val="{00000000-2117-4BE1-9548-69EFC68E06C6}"/>
            </c:ext>
          </c:extLst>
        </c:ser>
        <c:dLbls>
          <c:dLblPos val="ctr"/>
          <c:showLegendKey val="0"/>
          <c:showVal val="0"/>
          <c:showCatName val="0"/>
          <c:showSerName val="0"/>
          <c:showPercent val="1"/>
          <c:showBubbleSize val="0"/>
          <c:showLeaderLines val="1"/>
        </c:dLbls>
        <c:firstSliceAng val="0"/>
      </c:pieChart>
    </c:plotArea>
    <c:legend>
      <c:legendPos val="r"/>
      <c:overlay val="0"/>
      <c:txPr>
        <a:bodyPr rot="0" vert="horz"/>
        <a:lstStyle/>
        <a:p>
          <a:pPr>
            <a:defRPr/>
          </a:pPr>
          <a:endParaRPr lang="es-CO"/>
        </a:p>
      </c:txPr>
    </c:legend>
    <c:plotVisOnly val="1"/>
    <c:dispBlanksAs val="zero"/>
    <c:showDLblsOverMax val="0"/>
    <c:extLst>
      <c:ext xmlns:c16r3="http://schemas.microsoft.com/office/drawing/2017/03/chart" uri="{56B9EC1D-385E-4148-901F-78D8002777C0}">
        <c16r3:dataDisplayOptions16>
          <c16r3:dispNaAsBlank val="1"/>
        </c16r3:dataDisplayOptions16>
      </c:ext>
    </c:extLst>
  </c:chart>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4"/>
    </mc:Choice>
    <mc:Fallback>
      <c:style val="4"/>
    </mc:Fallback>
  </mc:AlternateContent>
  <c:chart>
    <c:title>
      <c:tx>
        <c:rich>
          <a:bodyPr rot="0" vert="horz"/>
          <a:lstStyle/>
          <a:p>
            <a:pPr>
              <a:defRPr/>
            </a:pPr>
            <a:r>
              <a:rPr lang="es-CO"/>
              <a:t>Las familias venezolanas consumen habitualmente los siguientes alimentos</a:t>
            </a:r>
          </a:p>
        </c:rich>
      </c:tx>
      <c:layout>
        <c:manualLayout>
          <c:xMode val="edge"/>
          <c:yMode val="edge"/>
          <c:x val="0.10310005184033177"/>
          <c:y val="1.2093117000906983E-2"/>
        </c:manualLayout>
      </c:layout>
      <c:overlay val="0"/>
    </c:title>
    <c:autoTitleDeleted val="0"/>
    <c:plotArea>
      <c:layout/>
      <c:pieChart>
        <c:varyColors val="1"/>
        <c:ser>
          <c:idx val="0"/>
          <c:order val="0"/>
          <c:dPt>
            <c:idx val="0"/>
            <c:bubble3D val="0"/>
            <c:extLst>
              <c:ext xmlns:c16="http://schemas.microsoft.com/office/drawing/2014/chart" uri="{C3380CC4-5D6E-409C-BE32-E72D297353CC}">
                <c16:uniqueId val="{00000000-E0A2-4E27-B07E-A57914974AFF}"/>
              </c:ext>
            </c:extLst>
          </c:dPt>
          <c:dPt>
            <c:idx val="1"/>
            <c:bubble3D val="0"/>
            <c:extLst>
              <c:ext xmlns:c16="http://schemas.microsoft.com/office/drawing/2014/chart" uri="{C3380CC4-5D6E-409C-BE32-E72D297353CC}">
                <c16:uniqueId val="{00000001-E0A2-4E27-B07E-A57914974AFF}"/>
              </c:ext>
            </c:extLst>
          </c:dPt>
          <c:dPt>
            <c:idx val="2"/>
            <c:bubble3D val="0"/>
            <c:extLst>
              <c:ext xmlns:c16="http://schemas.microsoft.com/office/drawing/2014/chart" uri="{C3380CC4-5D6E-409C-BE32-E72D297353CC}">
                <c16:uniqueId val="{00000002-E0A2-4E27-B07E-A57914974AFF}"/>
              </c:ext>
            </c:extLst>
          </c:dPt>
          <c:dPt>
            <c:idx val="3"/>
            <c:bubble3D val="0"/>
            <c:extLst>
              <c:ext xmlns:c16="http://schemas.microsoft.com/office/drawing/2014/chart" uri="{C3380CC4-5D6E-409C-BE32-E72D297353CC}">
                <c16:uniqueId val="{00000003-E0A2-4E27-B07E-A57914974AFF}"/>
              </c:ext>
            </c:extLst>
          </c:dPt>
          <c:dPt>
            <c:idx val="4"/>
            <c:bubble3D val="0"/>
            <c:extLst>
              <c:ext xmlns:c16="http://schemas.microsoft.com/office/drawing/2014/chart" uri="{C3380CC4-5D6E-409C-BE32-E72D297353CC}">
                <c16:uniqueId val="{00000004-E0A2-4E27-B07E-A57914974AFF}"/>
              </c:ext>
            </c:extLst>
          </c:dPt>
          <c:dPt>
            <c:idx val="5"/>
            <c:bubble3D val="0"/>
            <c:extLst>
              <c:ext xmlns:c16="http://schemas.microsoft.com/office/drawing/2014/chart" uri="{C3380CC4-5D6E-409C-BE32-E72D297353CC}">
                <c16:uniqueId val="{00000005-E0A2-4E27-B07E-A57914974AFF}"/>
              </c:ext>
            </c:extLst>
          </c:dPt>
          <c:dPt>
            <c:idx val="6"/>
            <c:bubble3D val="0"/>
            <c:extLst>
              <c:ext xmlns:c16="http://schemas.microsoft.com/office/drawing/2014/chart" uri="{C3380CC4-5D6E-409C-BE32-E72D297353CC}">
                <c16:uniqueId val="{00000006-E0A2-4E27-B07E-A57914974AFF}"/>
              </c:ext>
            </c:extLst>
          </c:dPt>
          <c:dPt>
            <c:idx val="7"/>
            <c:bubble3D val="0"/>
            <c:extLst>
              <c:ext xmlns:c16="http://schemas.microsoft.com/office/drawing/2014/chart" uri="{C3380CC4-5D6E-409C-BE32-E72D297353CC}">
                <c16:uniqueId val="{00000007-E0A2-4E27-B07E-A57914974AFF}"/>
              </c:ext>
            </c:extLst>
          </c:dPt>
          <c:dPt>
            <c:idx val="8"/>
            <c:bubble3D val="0"/>
            <c:extLst>
              <c:ext xmlns:c16="http://schemas.microsoft.com/office/drawing/2014/chart" uri="{C3380CC4-5D6E-409C-BE32-E72D297353CC}">
                <c16:uniqueId val="{00000008-E0A2-4E27-B07E-A57914974AFF}"/>
              </c:ext>
            </c:extLst>
          </c:dPt>
          <c:dPt>
            <c:idx val="9"/>
            <c:bubble3D val="0"/>
            <c:extLst>
              <c:ext xmlns:c16="http://schemas.microsoft.com/office/drawing/2014/chart" uri="{C3380CC4-5D6E-409C-BE32-E72D297353CC}">
                <c16:uniqueId val="{00000009-E0A2-4E27-B07E-A57914974AFF}"/>
              </c:ext>
            </c:extLst>
          </c:dPt>
          <c:dPt>
            <c:idx val="10"/>
            <c:bubble3D val="0"/>
            <c:extLst>
              <c:ext xmlns:c16="http://schemas.microsoft.com/office/drawing/2014/chart" uri="{C3380CC4-5D6E-409C-BE32-E72D297353CC}">
                <c16:uniqueId val="{0000000A-E0A2-4E27-B07E-A57914974AFF}"/>
              </c:ext>
            </c:extLst>
          </c:dPt>
          <c:dPt>
            <c:idx val="11"/>
            <c:bubble3D val="0"/>
            <c:extLst>
              <c:ext xmlns:c16="http://schemas.microsoft.com/office/drawing/2014/chart" uri="{C3380CC4-5D6E-409C-BE32-E72D297353CC}">
                <c16:uniqueId val="{0000000B-E0A2-4E27-B07E-A57914974AFF}"/>
              </c:ext>
            </c:extLst>
          </c:dPt>
          <c:dPt>
            <c:idx val="12"/>
            <c:bubble3D val="0"/>
            <c:extLst>
              <c:ext xmlns:c16="http://schemas.microsoft.com/office/drawing/2014/chart" uri="{C3380CC4-5D6E-409C-BE32-E72D297353CC}">
                <c16:uniqueId val="{0000000C-E0A2-4E27-B07E-A57914974AFF}"/>
              </c:ext>
            </c:extLst>
          </c:dPt>
          <c:dPt>
            <c:idx val="13"/>
            <c:bubble3D val="0"/>
            <c:extLst>
              <c:ext xmlns:c16="http://schemas.microsoft.com/office/drawing/2014/chart" uri="{C3380CC4-5D6E-409C-BE32-E72D297353CC}">
                <c16:uniqueId val="{0000000D-E0A2-4E27-B07E-A57914974AFF}"/>
              </c:ext>
            </c:extLst>
          </c:dPt>
          <c:dPt>
            <c:idx val="14"/>
            <c:bubble3D val="0"/>
            <c:extLst>
              <c:ext xmlns:c16="http://schemas.microsoft.com/office/drawing/2014/chart" uri="{C3380CC4-5D6E-409C-BE32-E72D297353CC}">
                <c16:uniqueId val="{0000000E-E0A2-4E27-B07E-A57914974AFF}"/>
              </c:ext>
            </c:extLst>
          </c:dPt>
          <c:dPt>
            <c:idx val="15"/>
            <c:bubble3D val="0"/>
            <c:extLst>
              <c:ext xmlns:c16="http://schemas.microsoft.com/office/drawing/2014/chart" uri="{C3380CC4-5D6E-409C-BE32-E72D297353CC}">
                <c16:uniqueId val="{0000000F-E0A2-4E27-B07E-A57914974AFF}"/>
              </c:ext>
            </c:extLst>
          </c:dPt>
          <c:dPt>
            <c:idx val="16"/>
            <c:bubble3D val="0"/>
            <c:extLst>
              <c:ext xmlns:c16="http://schemas.microsoft.com/office/drawing/2014/chart" uri="{C3380CC4-5D6E-409C-BE32-E72D297353CC}">
                <c16:uniqueId val="{00000010-E0A2-4E27-B07E-A57914974AFF}"/>
              </c:ext>
            </c:extLst>
          </c:dPt>
          <c:dPt>
            <c:idx val="17"/>
            <c:bubble3D val="0"/>
            <c:extLst>
              <c:ext xmlns:c16="http://schemas.microsoft.com/office/drawing/2014/chart" uri="{C3380CC4-5D6E-409C-BE32-E72D297353CC}">
                <c16:uniqueId val="{00000011-E0A2-4E27-B07E-A57914974AFF}"/>
              </c:ext>
            </c:extLst>
          </c:dPt>
          <c:dPt>
            <c:idx val="18"/>
            <c:bubble3D val="0"/>
            <c:extLst>
              <c:ext xmlns:c16="http://schemas.microsoft.com/office/drawing/2014/chart" uri="{C3380CC4-5D6E-409C-BE32-E72D297353CC}">
                <c16:uniqueId val="{00000012-E0A2-4E27-B07E-A57914974AFF}"/>
              </c:ext>
            </c:extLst>
          </c:dPt>
          <c:dPt>
            <c:idx val="19"/>
            <c:bubble3D val="0"/>
            <c:extLst>
              <c:ext xmlns:c16="http://schemas.microsoft.com/office/drawing/2014/chart" uri="{C3380CC4-5D6E-409C-BE32-E72D297353CC}">
                <c16:uniqueId val="{00000013-E0A2-4E27-B07E-A57914974AFF}"/>
              </c:ext>
            </c:extLst>
          </c:dPt>
          <c:dPt>
            <c:idx val="20"/>
            <c:bubble3D val="0"/>
            <c:extLst>
              <c:ext xmlns:c16="http://schemas.microsoft.com/office/drawing/2014/chart" uri="{C3380CC4-5D6E-409C-BE32-E72D297353CC}">
                <c16:uniqueId val="{00000014-E0A2-4E27-B07E-A57914974AFF}"/>
              </c:ext>
            </c:extLst>
          </c:dPt>
          <c:dPt>
            <c:idx val="21"/>
            <c:bubble3D val="0"/>
            <c:extLst>
              <c:ext xmlns:c16="http://schemas.microsoft.com/office/drawing/2014/chart" uri="{C3380CC4-5D6E-409C-BE32-E72D297353CC}">
                <c16:uniqueId val="{00000015-E0A2-4E27-B07E-A57914974AFF}"/>
              </c:ext>
            </c:extLst>
          </c:dPt>
          <c:dPt>
            <c:idx val="22"/>
            <c:bubble3D val="0"/>
            <c:extLst>
              <c:ext xmlns:c16="http://schemas.microsoft.com/office/drawing/2014/chart" uri="{C3380CC4-5D6E-409C-BE32-E72D297353CC}">
                <c16:uniqueId val="{00000016-E0A2-4E27-B07E-A57914974AFF}"/>
              </c:ext>
            </c:extLst>
          </c:dPt>
          <c:dPt>
            <c:idx val="23"/>
            <c:bubble3D val="0"/>
            <c:extLst>
              <c:ext xmlns:c16="http://schemas.microsoft.com/office/drawing/2014/chart" uri="{C3380CC4-5D6E-409C-BE32-E72D297353CC}">
                <c16:uniqueId val="{00000017-E0A2-4E27-B07E-A57914974AFF}"/>
              </c:ext>
            </c:extLst>
          </c:dPt>
          <c:dPt>
            <c:idx val="24"/>
            <c:bubble3D val="0"/>
            <c:extLst>
              <c:ext xmlns:c16="http://schemas.microsoft.com/office/drawing/2014/chart" uri="{C3380CC4-5D6E-409C-BE32-E72D297353CC}">
                <c16:uniqueId val="{00000018-E0A2-4E27-B07E-A57914974AFF}"/>
              </c:ext>
            </c:extLst>
          </c:dPt>
          <c:dPt>
            <c:idx val="25"/>
            <c:bubble3D val="0"/>
            <c:extLst>
              <c:ext xmlns:c16="http://schemas.microsoft.com/office/drawing/2014/chart" uri="{C3380CC4-5D6E-409C-BE32-E72D297353CC}">
                <c16:uniqueId val="{00000019-E0A2-4E27-B07E-A57914974AFF}"/>
              </c:ext>
            </c:extLst>
          </c:dPt>
          <c:dLbls>
            <c:spPr>
              <a:noFill/>
              <a:ln>
                <a:noFill/>
              </a:ln>
              <a:effectLst/>
            </c:spPr>
            <c:txPr>
              <a:bodyPr rot="0"/>
              <a:lstStyle/>
              <a:p>
                <a:pPr>
                  <a:defRPr/>
                </a:pPr>
                <a:endParaRPr lang="es-CO"/>
              </a:p>
            </c:txPr>
            <c:showLegendKey val="0"/>
            <c:showVal val="1"/>
            <c:showCatName val="1"/>
            <c:showSerName val="0"/>
            <c:showPercent val="0"/>
            <c:showBubbleSize val="0"/>
            <c:showLeaderLines val="1"/>
            <c:extLst>
              <c:ext xmlns:c15="http://schemas.microsoft.com/office/drawing/2012/chart" uri="{CE6537A1-D6FC-4f65-9D91-7224C49458BB}"/>
            </c:extLst>
          </c:dLbls>
          <c:cat>
            <c:multiLvlStrRef>
              <c:f>'[GRAFICAS LAURA.xlsx]ENCUESTA 2'!$D$8:$E$33</c:f>
              <c:multiLvlStrCache>
                <c:ptCount val="26"/>
                <c:lvl>
                  <c:pt idx="0">
                    <c:v>SI</c:v>
                  </c:pt>
                  <c:pt idx="1">
                    <c:v>NO</c:v>
                  </c:pt>
                  <c:pt idx="2">
                    <c:v>SI</c:v>
                  </c:pt>
                  <c:pt idx="3">
                    <c:v>NO</c:v>
                  </c:pt>
                  <c:pt idx="4">
                    <c:v>SI</c:v>
                  </c:pt>
                  <c:pt idx="5">
                    <c:v>NO</c:v>
                  </c:pt>
                  <c:pt idx="6">
                    <c:v>SI</c:v>
                  </c:pt>
                  <c:pt idx="7">
                    <c:v>NO</c:v>
                  </c:pt>
                  <c:pt idx="8">
                    <c:v>SI</c:v>
                  </c:pt>
                  <c:pt idx="9">
                    <c:v>NO</c:v>
                  </c:pt>
                  <c:pt idx="10">
                    <c:v>SI</c:v>
                  </c:pt>
                  <c:pt idx="11">
                    <c:v>NO</c:v>
                  </c:pt>
                  <c:pt idx="12">
                    <c:v>SI</c:v>
                  </c:pt>
                  <c:pt idx="13">
                    <c:v>NO</c:v>
                  </c:pt>
                  <c:pt idx="14">
                    <c:v>SI</c:v>
                  </c:pt>
                  <c:pt idx="15">
                    <c:v>NO</c:v>
                  </c:pt>
                  <c:pt idx="16">
                    <c:v>SI</c:v>
                  </c:pt>
                  <c:pt idx="17">
                    <c:v>NO</c:v>
                  </c:pt>
                  <c:pt idx="18">
                    <c:v>SI</c:v>
                  </c:pt>
                  <c:pt idx="19">
                    <c:v>NO</c:v>
                  </c:pt>
                  <c:pt idx="20">
                    <c:v>SI</c:v>
                  </c:pt>
                  <c:pt idx="21">
                    <c:v>NO</c:v>
                  </c:pt>
                  <c:pt idx="22">
                    <c:v>SI</c:v>
                  </c:pt>
                  <c:pt idx="23">
                    <c:v>NO</c:v>
                  </c:pt>
                  <c:pt idx="24">
                    <c:v>SI</c:v>
                  </c:pt>
                  <c:pt idx="25">
                    <c:v>NO</c:v>
                  </c:pt>
                </c:lvl>
                <c:lvl>
                  <c:pt idx="0">
                    <c:v>HUEVOS</c:v>
                  </c:pt>
                  <c:pt idx="2">
                    <c:v>LACTEOS </c:v>
                  </c:pt>
                  <c:pt idx="4">
                    <c:v>POLLO</c:v>
                  </c:pt>
                  <c:pt idx="6">
                    <c:v>PESCADO</c:v>
                  </c:pt>
                  <c:pt idx="8">
                    <c:v>CARNE</c:v>
                  </c:pt>
                  <c:pt idx="10">
                    <c:v>VERDURAS</c:v>
                  </c:pt>
                  <c:pt idx="12">
                    <c:v>FRUTAS</c:v>
                  </c:pt>
                  <c:pt idx="14">
                    <c:v>GASEOSA </c:v>
                  </c:pt>
                  <c:pt idx="16">
                    <c:v>HAMBURGUESA </c:v>
                  </c:pt>
                  <c:pt idx="18">
                    <c:v>APANADO</c:v>
                  </c:pt>
                  <c:pt idx="20">
                    <c:v>PERROS CALIENTES </c:v>
                  </c:pt>
                  <c:pt idx="22">
                    <c:v>SALCHIPAPAS </c:v>
                  </c:pt>
                  <c:pt idx="24">
                    <c:v>DULCES</c:v>
                  </c:pt>
                </c:lvl>
              </c:multiLvlStrCache>
            </c:multiLvlStrRef>
          </c:cat>
          <c:val>
            <c:numRef>
              <c:f>'[GRAFICAS LAURA.xlsx]ENCUESTA 2'!$F$8:$F$33</c:f>
              <c:numCache>
                <c:formatCode>General</c:formatCode>
                <c:ptCount val="26"/>
                <c:pt idx="0">
                  <c:v>15</c:v>
                </c:pt>
                <c:pt idx="1">
                  <c:v>0</c:v>
                </c:pt>
                <c:pt idx="2">
                  <c:v>15</c:v>
                </c:pt>
                <c:pt idx="3">
                  <c:v>0</c:v>
                </c:pt>
                <c:pt idx="4">
                  <c:v>15</c:v>
                </c:pt>
                <c:pt idx="5">
                  <c:v>0</c:v>
                </c:pt>
                <c:pt idx="6">
                  <c:v>12</c:v>
                </c:pt>
                <c:pt idx="7">
                  <c:v>3</c:v>
                </c:pt>
                <c:pt idx="8">
                  <c:v>15</c:v>
                </c:pt>
                <c:pt idx="9">
                  <c:v>0</c:v>
                </c:pt>
                <c:pt idx="10">
                  <c:v>13</c:v>
                </c:pt>
                <c:pt idx="11">
                  <c:v>2</c:v>
                </c:pt>
                <c:pt idx="12">
                  <c:v>11</c:v>
                </c:pt>
                <c:pt idx="13">
                  <c:v>4</c:v>
                </c:pt>
                <c:pt idx="14">
                  <c:v>11</c:v>
                </c:pt>
                <c:pt idx="15">
                  <c:v>1</c:v>
                </c:pt>
                <c:pt idx="16">
                  <c:v>6</c:v>
                </c:pt>
                <c:pt idx="17">
                  <c:v>9</c:v>
                </c:pt>
                <c:pt idx="18">
                  <c:v>12</c:v>
                </c:pt>
                <c:pt idx="19">
                  <c:v>3</c:v>
                </c:pt>
                <c:pt idx="20">
                  <c:v>6</c:v>
                </c:pt>
                <c:pt idx="21">
                  <c:v>9</c:v>
                </c:pt>
                <c:pt idx="22">
                  <c:v>7</c:v>
                </c:pt>
                <c:pt idx="23">
                  <c:v>8</c:v>
                </c:pt>
                <c:pt idx="24">
                  <c:v>13</c:v>
                </c:pt>
                <c:pt idx="25">
                  <c:v>3</c:v>
                </c:pt>
              </c:numCache>
            </c:numRef>
          </c:val>
          <c:extLst>
            <c:ext xmlns:c16="http://schemas.microsoft.com/office/drawing/2014/chart" uri="{C3380CC4-5D6E-409C-BE32-E72D297353CC}">
              <c16:uniqueId val="{00000000-D584-4675-B6B1-DF62E95571F1}"/>
            </c:ext>
          </c:extLst>
        </c:ser>
        <c:dLbls>
          <c:showLegendKey val="0"/>
          <c:showVal val="0"/>
          <c:showCatName val="0"/>
          <c:showSerName val="0"/>
          <c:showPercent val="0"/>
          <c:showBubbleSize val="0"/>
          <c:showLeaderLines val="1"/>
        </c:dLbls>
        <c:firstSliceAng val="0"/>
      </c:pieChart>
    </c:plotArea>
    <c:plotVisOnly val="1"/>
    <c:dispBlanksAs val="gap"/>
    <c:showDLblsOverMax val="0"/>
    <c:extLst>
      <c:ext xmlns:c16r3="http://schemas.microsoft.com/office/drawing/2017/03/chart" uri="{56B9EC1D-385E-4148-901F-78D8002777C0}">
        <c16r3:dataDisplayOptions16>
          <c16r3:dispNaAsBlank val="1"/>
        </c16r3:dataDisplayOptions16>
      </c:ext>
    </c:extLst>
  </c:chart>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4"/>
    </mc:Choice>
    <mc:Fallback>
      <c:style val="4"/>
    </mc:Fallback>
  </mc:AlternateContent>
  <c:chart>
    <c:title>
      <c:tx>
        <c:rich>
          <a:bodyPr rot="0" vert="horz"/>
          <a:lstStyle/>
          <a:p>
            <a:pPr>
              <a:defRPr/>
            </a:pPr>
            <a:r>
              <a:rPr lang="es-CO"/>
              <a:t>¿ la niña o niño de 1 a 6 meses están siendo alimentados con leche materna? </a:t>
            </a:r>
          </a:p>
        </c:rich>
      </c:tx>
      <c:overlay val="0"/>
    </c:title>
    <c:autoTitleDeleted val="0"/>
    <c:plotArea>
      <c:layout/>
      <c:pieChart>
        <c:varyColors val="1"/>
        <c:ser>
          <c:idx val="0"/>
          <c:order val="0"/>
          <c:dPt>
            <c:idx val="0"/>
            <c:bubble3D val="0"/>
            <c:extLst>
              <c:ext xmlns:c16="http://schemas.microsoft.com/office/drawing/2014/chart" uri="{C3380CC4-5D6E-409C-BE32-E72D297353CC}">
                <c16:uniqueId val="{00000000-F0F2-4A60-9A5A-D2C982F498EF}"/>
              </c:ext>
            </c:extLst>
          </c:dPt>
          <c:dPt>
            <c:idx val="1"/>
            <c:bubble3D val="0"/>
            <c:extLst>
              <c:ext xmlns:c16="http://schemas.microsoft.com/office/drawing/2014/chart" uri="{C3380CC4-5D6E-409C-BE32-E72D297353CC}">
                <c16:uniqueId val="{00000001-F0F2-4A60-9A5A-D2C982F498EF}"/>
              </c:ext>
            </c:extLst>
          </c:dPt>
          <c:dLbls>
            <c:spPr>
              <a:noFill/>
              <a:ln>
                <a:noFill/>
              </a:ln>
              <a:effectLst/>
            </c:spPr>
            <c:txPr>
              <a:bodyPr rot="0" vert="horz"/>
              <a:lstStyle/>
              <a:p>
                <a:pPr>
                  <a:defRPr/>
                </a:pPr>
                <a:endParaRPr lang="es-CO"/>
              </a:p>
            </c:txPr>
            <c:dLblPos val="ctr"/>
            <c:showLegendKey val="0"/>
            <c:showVal val="0"/>
            <c:showCatName val="0"/>
            <c:showSerName val="0"/>
            <c:showPercent val="1"/>
            <c:showBubbleSize val="0"/>
            <c:showLeaderLines val="1"/>
            <c:extLst>
              <c:ext xmlns:c15="http://schemas.microsoft.com/office/drawing/2012/chart" uri="{CE6537A1-D6FC-4f65-9D91-7224C49458BB}"/>
            </c:extLst>
          </c:dLbls>
          <c:cat>
            <c:multiLvlStrRef>
              <c:f>'[GRAFICAS LAURA.xlsx]ENCUESTA 2'!$D$38:$E$39</c:f>
              <c:multiLvlStrCache>
                <c:ptCount val="2"/>
                <c:lvl>
                  <c:pt idx="0">
                    <c:v>SI</c:v>
                  </c:pt>
                  <c:pt idx="1">
                    <c:v>NO</c:v>
                  </c:pt>
                </c:lvl>
                <c:lvl>
                  <c:pt idx="0">
                    <c:v>¿ la niña o niño de 1 a 6 meses están siendo alimentados con leche materna? </c:v>
                  </c:pt>
                </c:lvl>
              </c:multiLvlStrCache>
            </c:multiLvlStrRef>
          </c:cat>
          <c:val>
            <c:numRef>
              <c:f>'[GRAFICAS LAURA.xlsx]ENCUESTA 2'!$F$38:$F$39</c:f>
              <c:numCache>
                <c:formatCode>General</c:formatCode>
                <c:ptCount val="2"/>
                <c:pt idx="0">
                  <c:v>3</c:v>
                </c:pt>
                <c:pt idx="1">
                  <c:v>9</c:v>
                </c:pt>
              </c:numCache>
            </c:numRef>
          </c:val>
          <c:extLst>
            <c:ext xmlns:c16="http://schemas.microsoft.com/office/drawing/2014/chart" uri="{C3380CC4-5D6E-409C-BE32-E72D297353CC}">
              <c16:uniqueId val="{00000000-E6CD-4056-92A0-FE21D747B606}"/>
            </c:ext>
          </c:extLst>
        </c:ser>
        <c:dLbls>
          <c:dLblPos val="ctr"/>
          <c:showLegendKey val="0"/>
          <c:showVal val="0"/>
          <c:showCatName val="0"/>
          <c:showSerName val="0"/>
          <c:showPercent val="1"/>
          <c:showBubbleSize val="0"/>
          <c:showLeaderLines val="1"/>
        </c:dLbls>
        <c:firstSliceAng val="0"/>
      </c:pieChart>
    </c:plotArea>
    <c:legend>
      <c:legendPos val="r"/>
      <c:overlay val="0"/>
      <c:txPr>
        <a:bodyPr rot="0" vert="horz"/>
        <a:lstStyle/>
        <a:p>
          <a:pPr>
            <a:defRPr/>
          </a:pPr>
          <a:endParaRPr lang="es-CO"/>
        </a:p>
      </c:txPr>
    </c:legend>
    <c:plotVisOnly val="1"/>
    <c:dispBlanksAs val="zero"/>
    <c:showDLblsOverMax val="0"/>
    <c:extLst>
      <c:ext xmlns:c16r3="http://schemas.microsoft.com/office/drawing/2017/03/chart" uri="{56B9EC1D-385E-4148-901F-78D8002777C0}">
        <c16r3:dataDisplayOptions16>
          <c16r3:dispNaAsBlank val="1"/>
        </c16r3:dataDisplayOptions16>
      </c:ext>
    </c:extLst>
  </c:chart>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4"/>
    </mc:Choice>
    <mc:Fallback>
      <c:style val="4"/>
    </mc:Fallback>
  </mc:AlternateContent>
  <c:chart>
    <c:title>
      <c:tx>
        <c:rich>
          <a:bodyPr rot="0" vert="horz"/>
          <a:lstStyle/>
          <a:p>
            <a:pPr>
              <a:defRPr/>
            </a:pPr>
            <a:r>
              <a:rPr lang="es-CO"/>
              <a:t>CONTROL DE ASEO PERSONAL </a:t>
            </a:r>
          </a:p>
        </c:rich>
      </c:tx>
      <c:overlay val="0"/>
    </c:title>
    <c:autoTitleDeleted val="0"/>
    <c:plotArea>
      <c:layout>
        <c:manualLayout>
          <c:layoutTarget val="inner"/>
          <c:xMode val="edge"/>
          <c:yMode val="edge"/>
          <c:x val="8.4270672923264664E-2"/>
          <c:y val="0.15921871646276026"/>
          <c:w val="0.90527464625039966"/>
          <c:h val="0.3424735462478008"/>
        </c:manualLayout>
      </c:layout>
      <c:barChart>
        <c:barDir val="col"/>
        <c:grouping val="clustered"/>
        <c:varyColors val="0"/>
        <c:ser>
          <c:idx val="0"/>
          <c:order val="0"/>
          <c:tx>
            <c:strRef>
              <c:f>'[GRAFICAS LAURA.xlsx]ENCUESTA 3'!$C$7</c:f>
              <c:strCache>
                <c:ptCount val="1"/>
                <c:pt idx="0">
                  <c:v>1 A 3 VECES AL DIA </c:v>
                </c:pt>
              </c:strCache>
            </c:strRef>
          </c:tx>
          <c:invertIfNegative val="0"/>
          <c:dLbls>
            <c:spPr>
              <a:noFill/>
              <a:ln>
                <a:noFill/>
              </a:ln>
              <a:effectLst/>
            </c:spPr>
            <c:txPr>
              <a:bodyPr rot="0" vert="horz"/>
              <a:lstStyle/>
              <a:p>
                <a:pPr>
                  <a:defRPr/>
                </a:pPr>
                <a:endParaRPr lang="es-CO"/>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'[GRAFICAS LAURA.xlsx]ENCUESTA 3'!$B$8:$B$21</c:f>
              <c:strCache>
                <c:ptCount val="14"/>
                <c:pt idx="0">
                  <c:v>ASEO DE MANOS</c:v>
                </c:pt>
                <c:pt idx="1">
                  <c:v>ASEO DE PIES</c:v>
                </c:pt>
                <c:pt idx="2">
                  <c:v>ASEO DE OIDOS</c:v>
                </c:pt>
                <c:pt idx="3">
                  <c:v>CEPILLADO DE DIENTES</c:v>
                </c:pt>
                <c:pt idx="4">
                  <c:v>LAVADO DE PELO</c:v>
                </c:pt>
                <c:pt idx="5">
                  <c:v>ARREGLO DE UÑAS</c:v>
                </c:pt>
                <c:pt idx="6">
                  <c:v>ASEO CORPORAL</c:v>
                </c:pt>
                <c:pt idx="7">
                  <c:v>ROPA DE CAMA</c:v>
                </c:pt>
                <c:pt idx="8">
                  <c:v>VESTUARIO</c:v>
                </c:pt>
                <c:pt idx="9">
                  <c:v>CORTINAS</c:v>
                </c:pt>
                <c:pt idx="10">
                  <c:v>MANTELES DE MESA</c:v>
                </c:pt>
                <c:pt idx="11">
                  <c:v>LIMPIEZA DE ZAPATOS</c:v>
                </c:pt>
                <c:pt idx="12">
                  <c:v>LAVADO DE ROPA</c:v>
                </c:pt>
                <c:pt idx="13">
                  <c:v>RECOLECCION DE RESIDUOS </c:v>
                </c:pt>
              </c:strCache>
            </c:strRef>
          </c:cat>
          <c:val>
            <c:numRef>
              <c:f>'[GRAFICAS LAURA.xlsx]ENCUESTA 3'!$C$8:$C$21</c:f>
              <c:numCache>
                <c:formatCode>General</c:formatCode>
                <c:ptCount val="14"/>
                <c:pt idx="0">
                  <c:v>4</c:v>
                </c:pt>
                <c:pt idx="1">
                  <c:v>2</c:v>
                </c:pt>
                <c:pt idx="2">
                  <c:v>2</c:v>
                </c:pt>
                <c:pt idx="3">
                  <c:v>15</c:v>
                </c:pt>
                <c:pt idx="4">
                  <c:v>4</c:v>
                </c:pt>
                <c:pt idx="6">
                  <c:v>8</c:v>
                </c:pt>
              </c:numCache>
            </c:numRef>
          </c:val>
          <c:extLst>
            <c:ext xmlns:c16="http://schemas.microsoft.com/office/drawing/2014/chart" uri="{C3380CC4-5D6E-409C-BE32-E72D297353CC}">
              <c16:uniqueId val="{00000000-2AB2-4F81-A8FD-0138FCAA1069}"/>
            </c:ext>
          </c:extLst>
        </c:ser>
        <c:ser>
          <c:idx val="1"/>
          <c:order val="1"/>
          <c:tx>
            <c:strRef>
              <c:f>'[GRAFICAS LAURA.xlsx]ENCUESTA 3'!$D$7</c:f>
              <c:strCache>
                <c:ptCount val="1"/>
                <c:pt idx="0">
                  <c:v>CONSTANTE </c:v>
                </c:pt>
              </c:strCache>
            </c:strRef>
          </c:tx>
          <c:invertIfNegative val="0"/>
          <c:dLbls>
            <c:spPr>
              <a:noFill/>
              <a:ln>
                <a:noFill/>
              </a:ln>
              <a:effectLst/>
            </c:spPr>
            <c:txPr>
              <a:bodyPr rot="0" vert="horz"/>
              <a:lstStyle/>
              <a:p>
                <a:pPr>
                  <a:defRPr/>
                </a:pPr>
                <a:endParaRPr lang="es-CO"/>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'[GRAFICAS LAURA.xlsx]ENCUESTA 3'!$B$8:$B$21</c:f>
              <c:strCache>
                <c:ptCount val="14"/>
                <c:pt idx="0">
                  <c:v>ASEO DE MANOS</c:v>
                </c:pt>
                <c:pt idx="1">
                  <c:v>ASEO DE PIES</c:v>
                </c:pt>
                <c:pt idx="2">
                  <c:v>ASEO DE OIDOS</c:v>
                </c:pt>
                <c:pt idx="3">
                  <c:v>CEPILLADO DE DIENTES</c:v>
                </c:pt>
                <c:pt idx="4">
                  <c:v>LAVADO DE PELO</c:v>
                </c:pt>
                <c:pt idx="5">
                  <c:v>ARREGLO DE UÑAS</c:v>
                </c:pt>
                <c:pt idx="6">
                  <c:v>ASEO CORPORAL</c:v>
                </c:pt>
                <c:pt idx="7">
                  <c:v>ROPA DE CAMA</c:v>
                </c:pt>
                <c:pt idx="8">
                  <c:v>VESTUARIO</c:v>
                </c:pt>
                <c:pt idx="9">
                  <c:v>CORTINAS</c:v>
                </c:pt>
                <c:pt idx="10">
                  <c:v>MANTELES DE MESA</c:v>
                </c:pt>
                <c:pt idx="11">
                  <c:v>LIMPIEZA DE ZAPATOS</c:v>
                </c:pt>
                <c:pt idx="12">
                  <c:v>LAVADO DE ROPA</c:v>
                </c:pt>
                <c:pt idx="13">
                  <c:v>RECOLECCION DE RESIDUOS </c:v>
                </c:pt>
              </c:strCache>
            </c:strRef>
          </c:cat>
          <c:val>
            <c:numRef>
              <c:f>'[GRAFICAS LAURA.xlsx]ENCUESTA 3'!$D$8:$D$21</c:f>
              <c:numCache>
                <c:formatCode>General</c:formatCode>
                <c:ptCount val="14"/>
                <c:pt idx="0">
                  <c:v>9</c:v>
                </c:pt>
                <c:pt idx="1">
                  <c:v>5</c:v>
                </c:pt>
                <c:pt idx="2">
                  <c:v>5</c:v>
                </c:pt>
                <c:pt idx="6">
                  <c:v>2</c:v>
                </c:pt>
              </c:numCache>
            </c:numRef>
          </c:val>
          <c:extLst>
            <c:ext xmlns:c16="http://schemas.microsoft.com/office/drawing/2014/chart" uri="{C3380CC4-5D6E-409C-BE32-E72D297353CC}">
              <c16:uniqueId val="{00000001-2AB2-4F81-A8FD-0138FCAA1069}"/>
            </c:ext>
          </c:extLst>
        </c:ser>
        <c:ser>
          <c:idx val="2"/>
          <c:order val="2"/>
          <c:tx>
            <c:strRef>
              <c:f>'[GRAFICAS LAURA.xlsx]ENCUESTA 3'!$E$7</c:f>
              <c:strCache>
                <c:ptCount val="1"/>
                <c:pt idx="0">
                  <c:v>DIARIA</c:v>
                </c:pt>
              </c:strCache>
            </c:strRef>
          </c:tx>
          <c:invertIfNegative val="0"/>
          <c:dLbls>
            <c:spPr>
              <a:noFill/>
              <a:ln>
                <a:noFill/>
              </a:ln>
              <a:effectLst/>
            </c:spPr>
            <c:txPr>
              <a:bodyPr rot="0" vert="horz"/>
              <a:lstStyle/>
              <a:p>
                <a:pPr>
                  <a:defRPr/>
                </a:pPr>
                <a:endParaRPr lang="es-CO"/>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'[GRAFICAS LAURA.xlsx]ENCUESTA 3'!$B$8:$B$21</c:f>
              <c:strCache>
                <c:ptCount val="14"/>
                <c:pt idx="0">
                  <c:v>ASEO DE MANOS</c:v>
                </c:pt>
                <c:pt idx="1">
                  <c:v>ASEO DE PIES</c:v>
                </c:pt>
                <c:pt idx="2">
                  <c:v>ASEO DE OIDOS</c:v>
                </c:pt>
                <c:pt idx="3">
                  <c:v>CEPILLADO DE DIENTES</c:v>
                </c:pt>
                <c:pt idx="4">
                  <c:v>LAVADO DE PELO</c:v>
                </c:pt>
                <c:pt idx="5">
                  <c:v>ARREGLO DE UÑAS</c:v>
                </c:pt>
                <c:pt idx="6">
                  <c:v>ASEO CORPORAL</c:v>
                </c:pt>
                <c:pt idx="7">
                  <c:v>ROPA DE CAMA</c:v>
                </c:pt>
                <c:pt idx="8">
                  <c:v>VESTUARIO</c:v>
                </c:pt>
                <c:pt idx="9">
                  <c:v>CORTINAS</c:v>
                </c:pt>
                <c:pt idx="10">
                  <c:v>MANTELES DE MESA</c:v>
                </c:pt>
                <c:pt idx="11">
                  <c:v>LIMPIEZA DE ZAPATOS</c:v>
                </c:pt>
                <c:pt idx="12">
                  <c:v>LAVADO DE ROPA</c:v>
                </c:pt>
                <c:pt idx="13">
                  <c:v>RECOLECCION DE RESIDUOS </c:v>
                </c:pt>
              </c:strCache>
            </c:strRef>
          </c:cat>
          <c:val>
            <c:numRef>
              <c:f>'[GRAFICAS LAURA.xlsx]ENCUESTA 3'!$E$8:$E$21</c:f>
              <c:numCache>
                <c:formatCode>General</c:formatCode>
                <c:ptCount val="14"/>
                <c:pt idx="0">
                  <c:v>2</c:v>
                </c:pt>
                <c:pt idx="1">
                  <c:v>6</c:v>
                </c:pt>
                <c:pt idx="2">
                  <c:v>1</c:v>
                </c:pt>
                <c:pt idx="4">
                  <c:v>4</c:v>
                </c:pt>
                <c:pt idx="6">
                  <c:v>4</c:v>
                </c:pt>
                <c:pt idx="7">
                  <c:v>1</c:v>
                </c:pt>
                <c:pt idx="8">
                  <c:v>14</c:v>
                </c:pt>
              </c:numCache>
            </c:numRef>
          </c:val>
          <c:extLst>
            <c:ext xmlns:c16="http://schemas.microsoft.com/office/drawing/2014/chart" uri="{C3380CC4-5D6E-409C-BE32-E72D297353CC}">
              <c16:uniqueId val="{00000002-2AB2-4F81-A8FD-0138FCAA1069}"/>
            </c:ext>
          </c:extLst>
        </c:ser>
        <c:ser>
          <c:idx val="3"/>
          <c:order val="3"/>
          <c:tx>
            <c:strRef>
              <c:f>'[GRAFICAS LAURA.xlsx]ENCUESTA 3'!$F$7</c:f>
              <c:strCache>
                <c:ptCount val="1"/>
                <c:pt idx="0">
                  <c:v>SEMANAL</c:v>
                </c:pt>
              </c:strCache>
            </c:strRef>
          </c:tx>
          <c:invertIfNegative val="0"/>
          <c:dLbls>
            <c:spPr>
              <a:noFill/>
              <a:ln>
                <a:noFill/>
              </a:ln>
              <a:effectLst/>
            </c:spPr>
            <c:txPr>
              <a:bodyPr rot="0" vert="horz"/>
              <a:lstStyle/>
              <a:p>
                <a:pPr>
                  <a:defRPr/>
                </a:pPr>
                <a:endParaRPr lang="es-CO"/>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'[GRAFICAS LAURA.xlsx]ENCUESTA 3'!$B$8:$B$21</c:f>
              <c:strCache>
                <c:ptCount val="14"/>
                <c:pt idx="0">
                  <c:v>ASEO DE MANOS</c:v>
                </c:pt>
                <c:pt idx="1">
                  <c:v>ASEO DE PIES</c:v>
                </c:pt>
                <c:pt idx="2">
                  <c:v>ASEO DE OIDOS</c:v>
                </c:pt>
                <c:pt idx="3">
                  <c:v>CEPILLADO DE DIENTES</c:v>
                </c:pt>
                <c:pt idx="4">
                  <c:v>LAVADO DE PELO</c:v>
                </c:pt>
                <c:pt idx="5">
                  <c:v>ARREGLO DE UÑAS</c:v>
                </c:pt>
                <c:pt idx="6">
                  <c:v>ASEO CORPORAL</c:v>
                </c:pt>
                <c:pt idx="7">
                  <c:v>ROPA DE CAMA</c:v>
                </c:pt>
                <c:pt idx="8">
                  <c:v>VESTUARIO</c:v>
                </c:pt>
                <c:pt idx="9">
                  <c:v>CORTINAS</c:v>
                </c:pt>
                <c:pt idx="10">
                  <c:v>MANTELES DE MESA</c:v>
                </c:pt>
                <c:pt idx="11">
                  <c:v>LIMPIEZA DE ZAPATOS</c:v>
                </c:pt>
                <c:pt idx="12">
                  <c:v>LAVADO DE ROPA</c:v>
                </c:pt>
                <c:pt idx="13">
                  <c:v>RECOLECCION DE RESIDUOS </c:v>
                </c:pt>
              </c:strCache>
            </c:strRef>
          </c:cat>
          <c:val>
            <c:numRef>
              <c:f>'[GRAFICAS LAURA.xlsx]ENCUESTA 3'!$F$8:$F$21</c:f>
              <c:numCache>
                <c:formatCode>General</c:formatCode>
                <c:ptCount val="14"/>
                <c:pt idx="1">
                  <c:v>1</c:v>
                </c:pt>
                <c:pt idx="2">
                  <c:v>5</c:v>
                </c:pt>
                <c:pt idx="4">
                  <c:v>7</c:v>
                </c:pt>
                <c:pt idx="5">
                  <c:v>8</c:v>
                </c:pt>
                <c:pt idx="7">
                  <c:v>13</c:v>
                </c:pt>
                <c:pt idx="8">
                  <c:v>1</c:v>
                </c:pt>
                <c:pt idx="9">
                  <c:v>1</c:v>
                </c:pt>
                <c:pt idx="10">
                  <c:v>4</c:v>
                </c:pt>
                <c:pt idx="11">
                  <c:v>3</c:v>
                </c:pt>
                <c:pt idx="12">
                  <c:v>11</c:v>
                </c:pt>
                <c:pt idx="13">
                  <c:v>15</c:v>
                </c:pt>
              </c:numCache>
            </c:numRef>
          </c:val>
          <c:extLst>
            <c:ext xmlns:c16="http://schemas.microsoft.com/office/drawing/2014/chart" uri="{C3380CC4-5D6E-409C-BE32-E72D297353CC}">
              <c16:uniqueId val="{00000003-2AB2-4F81-A8FD-0138FCAA1069}"/>
            </c:ext>
          </c:extLst>
        </c:ser>
        <c:ser>
          <c:idx val="4"/>
          <c:order val="4"/>
          <c:tx>
            <c:strRef>
              <c:f>'[GRAFICAS LAURA.xlsx]ENCUESTA 3'!$G$7</c:f>
              <c:strCache>
                <c:ptCount val="1"/>
                <c:pt idx="0">
                  <c:v>QUINCENAL</c:v>
                </c:pt>
              </c:strCache>
            </c:strRef>
          </c:tx>
          <c:invertIfNegative val="0"/>
          <c:dLbls>
            <c:spPr>
              <a:noFill/>
              <a:ln>
                <a:noFill/>
              </a:ln>
              <a:effectLst/>
            </c:spPr>
            <c:txPr>
              <a:bodyPr rot="0" vert="horz"/>
              <a:lstStyle/>
              <a:p>
                <a:pPr>
                  <a:defRPr/>
                </a:pPr>
                <a:endParaRPr lang="es-CO"/>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'[GRAFICAS LAURA.xlsx]ENCUESTA 3'!$B$8:$B$21</c:f>
              <c:strCache>
                <c:ptCount val="14"/>
                <c:pt idx="0">
                  <c:v>ASEO DE MANOS</c:v>
                </c:pt>
                <c:pt idx="1">
                  <c:v>ASEO DE PIES</c:v>
                </c:pt>
                <c:pt idx="2">
                  <c:v>ASEO DE OIDOS</c:v>
                </c:pt>
                <c:pt idx="3">
                  <c:v>CEPILLADO DE DIENTES</c:v>
                </c:pt>
                <c:pt idx="4">
                  <c:v>LAVADO DE PELO</c:v>
                </c:pt>
                <c:pt idx="5">
                  <c:v>ARREGLO DE UÑAS</c:v>
                </c:pt>
                <c:pt idx="6">
                  <c:v>ASEO CORPORAL</c:v>
                </c:pt>
                <c:pt idx="7">
                  <c:v>ROPA DE CAMA</c:v>
                </c:pt>
                <c:pt idx="8">
                  <c:v>VESTUARIO</c:v>
                </c:pt>
                <c:pt idx="9">
                  <c:v>CORTINAS</c:v>
                </c:pt>
                <c:pt idx="10">
                  <c:v>MANTELES DE MESA</c:v>
                </c:pt>
                <c:pt idx="11">
                  <c:v>LIMPIEZA DE ZAPATOS</c:v>
                </c:pt>
                <c:pt idx="12">
                  <c:v>LAVADO DE ROPA</c:v>
                </c:pt>
                <c:pt idx="13">
                  <c:v>RECOLECCION DE RESIDUOS </c:v>
                </c:pt>
              </c:strCache>
            </c:strRef>
          </c:cat>
          <c:val>
            <c:numRef>
              <c:f>'[GRAFICAS LAURA.xlsx]ENCUESTA 3'!$G$8:$G$21</c:f>
              <c:numCache>
                <c:formatCode>General</c:formatCode>
                <c:ptCount val="14"/>
                <c:pt idx="1">
                  <c:v>1</c:v>
                </c:pt>
                <c:pt idx="2">
                  <c:v>2</c:v>
                </c:pt>
                <c:pt idx="5">
                  <c:v>5</c:v>
                </c:pt>
                <c:pt idx="6">
                  <c:v>1</c:v>
                </c:pt>
                <c:pt idx="7">
                  <c:v>1</c:v>
                </c:pt>
                <c:pt idx="9">
                  <c:v>2</c:v>
                </c:pt>
                <c:pt idx="10">
                  <c:v>3</c:v>
                </c:pt>
                <c:pt idx="11">
                  <c:v>6</c:v>
                </c:pt>
                <c:pt idx="12">
                  <c:v>4</c:v>
                </c:pt>
              </c:numCache>
            </c:numRef>
          </c:val>
          <c:extLst>
            <c:ext xmlns:c16="http://schemas.microsoft.com/office/drawing/2014/chart" uri="{C3380CC4-5D6E-409C-BE32-E72D297353CC}">
              <c16:uniqueId val="{00000004-2AB2-4F81-A8FD-0138FCAA1069}"/>
            </c:ext>
          </c:extLst>
        </c:ser>
        <c:ser>
          <c:idx val="5"/>
          <c:order val="5"/>
          <c:tx>
            <c:strRef>
              <c:f>'[GRAFICAS LAURA.xlsx]ENCUESTA 3'!$H$7</c:f>
              <c:strCache>
                <c:ptCount val="1"/>
                <c:pt idx="0">
                  <c:v>MENSUAL</c:v>
                </c:pt>
              </c:strCache>
            </c:strRef>
          </c:tx>
          <c:invertIfNegative val="0"/>
          <c:dLbls>
            <c:spPr>
              <a:noFill/>
              <a:ln>
                <a:noFill/>
              </a:ln>
              <a:effectLst/>
            </c:spPr>
            <c:txPr>
              <a:bodyPr rot="0" vert="horz"/>
              <a:lstStyle/>
              <a:p>
                <a:pPr>
                  <a:defRPr/>
                </a:pPr>
                <a:endParaRPr lang="es-CO"/>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'[GRAFICAS LAURA.xlsx]ENCUESTA 3'!$B$8:$B$21</c:f>
              <c:strCache>
                <c:ptCount val="14"/>
                <c:pt idx="0">
                  <c:v>ASEO DE MANOS</c:v>
                </c:pt>
                <c:pt idx="1">
                  <c:v>ASEO DE PIES</c:v>
                </c:pt>
                <c:pt idx="2">
                  <c:v>ASEO DE OIDOS</c:v>
                </c:pt>
                <c:pt idx="3">
                  <c:v>CEPILLADO DE DIENTES</c:v>
                </c:pt>
                <c:pt idx="4">
                  <c:v>LAVADO DE PELO</c:v>
                </c:pt>
                <c:pt idx="5">
                  <c:v>ARREGLO DE UÑAS</c:v>
                </c:pt>
                <c:pt idx="6">
                  <c:v>ASEO CORPORAL</c:v>
                </c:pt>
                <c:pt idx="7">
                  <c:v>ROPA DE CAMA</c:v>
                </c:pt>
                <c:pt idx="8">
                  <c:v>VESTUARIO</c:v>
                </c:pt>
                <c:pt idx="9">
                  <c:v>CORTINAS</c:v>
                </c:pt>
                <c:pt idx="10">
                  <c:v>MANTELES DE MESA</c:v>
                </c:pt>
                <c:pt idx="11">
                  <c:v>LIMPIEZA DE ZAPATOS</c:v>
                </c:pt>
                <c:pt idx="12">
                  <c:v>LAVADO DE ROPA</c:v>
                </c:pt>
                <c:pt idx="13">
                  <c:v>RECOLECCION DE RESIDUOS </c:v>
                </c:pt>
              </c:strCache>
            </c:strRef>
          </c:cat>
          <c:val>
            <c:numRef>
              <c:f>'[GRAFICAS LAURA.xlsx]ENCUESTA 3'!$H$8:$H$21</c:f>
              <c:numCache>
                <c:formatCode>General</c:formatCode>
                <c:ptCount val="14"/>
                <c:pt idx="9">
                  <c:v>7</c:v>
                </c:pt>
                <c:pt idx="10">
                  <c:v>5</c:v>
                </c:pt>
                <c:pt idx="11">
                  <c:v>4</c:v>
                </c:pt>
              </c:numCache>
            </c:numRef>
          </c:val>
          <c:extLst>
            <c:ext xmlns:c16="http://schemas.microsoft.com/office/drawing/2014/chart" uri="{C3380CC4-5D6E-409C-BE32-E72D297353CC}">
              <c16:uniqueId val="{00000005-2AB2-4F81-A8FD-0138FCAA1069}"/>
            </c:ext>
          </c:extLst>
        </c:ser>
        <c:dLbls>
          <c:dLblPos val="outEnd"/>
          <c:showLegendKey val="0"/>
          <c:showVal val="1"/>
          <c:showCatName val="0"/>
          <c:showSerName val="0"/>
          <c:showPercent val="0"/>
          <c:showBubbleSize val="0"/>
        </c:dLbls>
        <c:gapWidth val="219"/>
        <c:overlap val="-27"/>
        <c:axId val="119233536"/>
        <c:axId val="119395072"/>
      </c:barChart>
      <c:catAx>
        <c:axId val="119233536"/>
        <c:scaling>
          <c:orientation val="minMax"/>
        </c:scaling>
        <c:delete val="0"/>
        <c:axPos val="b"/>
        <c:numFmt formatCode="General" sourceLinked="1"/>
        <c:majorTickMark val="none"/>
        <c:minorTickMark val="none"/>
        <c:tickLblPos val="nextTo"/>
        <c:txPr>
          <a:bodyPr rot="-60000000" vert="horz"/>
          <a:lstStyle/>
          <a:p>
            <a:pPr>
              <a:defRPr/>
            </a:pPr>
            <a:endParaRPr lang="es-CO"/>
          </a:p>
        </c:txPr>
        <c:crossAx val="119395072"/>
        <c:crosses val="autoZero"/>
        <c:auto val="1"/>
        <c:lblAlgn val="ctr"/>
        <c:lblOffset val="100"/>
        <c:noMultiLvlLbl val="0"/>
      </c:catAx>
      <c:valAx>
        <c:axId val="119395072"/>
        <c:scaling>
          <c:orientation val="minMax"/>
        </c:scaling>
        <c:delete val="0"/>
        <c:axPos val="l"/>
        <c:majorGridlines/>
        <c:numFmt formatCode="General" sourceLinked="1"/>
        <c:majorTickMark val="none"/>
        <c:minorTickMark val="none"/>
        <c:tickLblPos val="nextTo"/>
        <c:txPr>
          <a:bodyPr rot="-60000000" vert="horz"/>
          <a:lstStyle/>
          <a:p>
            <a:pPr>
              <a:defRPr/>
            </a:pPr>
            <a:endParaRPr lang="es-CO"/>
          </a:p>
        </c:txPr>
        <c:crossAx val="119233536"/>
        <c:crosses val="autoZero"/>
        <c:crossBetween val="between"/>
      </c:valAx>
    </c:plotArea>
    <c:legend>
      <c:legendPos val="b"/>
      <c:overlay val="0"/>
      <c:txPr>
        <a:bodyPr rot="0" vert="horz"/>
        <a:lstStyle/>
        <a:p>
          <a:pPr>
            <a:defRPr/>
          </a:pPr>
          <a:endParaRPr lang="es-CO"/>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externalData r:id="rId1">
    <c:autoUpdate val="0"/>
  </c:externalData>
</c:chartSpac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Version="6">
  <b:Source>
    <b:Tag>OMS194</b:Tag>
    <b:SourceType>InternetSite</b:SourceType>
    <b:Guid>{AB2DDA30-E827-4BC9-8EC5-5FA1D89AF8FC}</b:Guid>
    <b:Author>
      <b:Author>
        <b:NameList>
          <b:Person>
            <b:Last>OMS</b:Last>
          </b:Person>
        </b:NameList>
      </b:Author>
    </b:Author>
    <b:Title>GOOGLE</b:Title>
    <b:Year>2019</b:Year>
    <b:URL>https://www.who.int/water_sanitation_health/mdg1/es/</b:URL>
    <b:RefOrder>57</b:RefOrder>
  </b:Source>
  <b:Source>
    <b:Tag>DNP161</b:Tag>
    <b:SourceType>InternetSite</b:SourceType>
    <b:Guid>{FB2FE132-8A1F-4C2F-8BD3-D817F45F528C}</b:Guid>
    <b:Author>
      <b:Author>
        <b:NameList>
          <b:Person>
            <b:Last>DNP</b:Last>
          </b:Person>
        </b:NameList>
      </b:Author>
    </b:Author>
    <b:Title>GOOGLE</b:Title>
    <b:Year>2016</b:Year>
    <b:Month>03</b:Month>
    <b:Day>01</b:Day>
    <b:URL>https://www.dnp.gov.co/programas/vivienda-agua-y-desarrollo-urbano/Paginas/agua-potable-y-saneamiento-basico-.aspx</b:URL>
    <b:RefOrder>58</b:RefOrder>
  </b:Source>
  <b:Source>
    <b:Tag>Cam76</b:Tag>
    <b:SourceType>InternetSite</b:SourceType>
    <b:Guid>{C862FED9-BFCD-4666-A761-C960E97724CD}</b:Guid>
    <b:Author>
      <b:Author>
        <b:NameList>
          <b:Person>
            <b:Last>Campbell</b:Last>
          </b:Person>
        </b:NameList>
      </b:Author>
    </b:Author>
    <b:Title>Intituto Salamanca</b:Title>
    <b:Year>1976</b:Year>
    <b:URL>https://institutosalamanca.com/blog/concepto-calidad-de-vida/</b:URL>
    <b:RefOrder>59</b:RefOrder>
  </b:Source>
  <b:Source>
    <b:Tag>Rob14</b:Tag>
    <b:SourceType>InternetSite</b:SourceType>
    <b:Guid>{F8558B8A-0BFB-46E0-989F-FF718103DCF2}</b:Guid>
    <b:Author>
      <b:Author>
        <b:NameList>
          <b:Person>
            <b:Last>Sampier</b:Last>
            <b:First>Roberto</b:First>
            <b:Middle>Hernandez</b:Middle>
          </b:Person>
        </b:NameList>
      </b:Author>
    </b:Author>
    <b:Title>Metodologia de la Investigcion</b:Title>
    <b:Year>2014</b:Year>
    <b:URL>http://observatorio.epacartagena.gov.co/wp-content/uploads/2017/08/metodologia-de-la-investigacion-sexta-edicion.compressed.pdf </b:URL>
    <b:RefOrder>60</b:RefOrder>
  </b:Source>
  <b:Source>
    <b:Tag>Fer16</b:Tag>
    <b:SourceType>InternetSite</b:SourceType>
    <b:Guid>{2D7D25D0-1DAD-4BE6-A7D8-9EA628CEFB6A}</b:Guid>
    <b:Author>
      <b:Author>
        <b:NameList>
          <b:Person>
            <b:Last>Galicia</b:Last>
            <b:First>Fernado</b:First>
            <b:Middle>Arias</b:Middle>
          </b:Person>
        </b:NameList>
      </b:Author>
    </b:Author>
    <b:Title>SildeShare</b:Title>
    <b:Year>2016</b:Year>
    <b:Month>07</b:Month>
    <b:Day>24</b:Day>
    <b:URL>https://es.slideshare.net/chemanuel05/metodo-cientifico-fernando-arias-galicia-y-caso-practico-ejemplo</b:URL>
    <b:RefOrder>61</b:RefOrder>
  </b:Source>
  <b:Source>
    <b:Tag>ElT18</b:Tag>
    <b:SourceType>InternetSite</b:SourceType>
    <b:Guid>{7B81441B-E8E6-4018-9EDA-7E1D173DA399}</b:Guid>
    <b:Author>
      <b:Author>
        <b:NameList>
          <b:Person>
            <b:Last>Tiempo</b:Last>
            <b:First>El</b:First>
          </b:Person>
        </b:NameList>
      </b:Author>
    </b:Author>
    <b:Title>Panas en Colombia</b:Title>
    <b:Year>2018</b:Year>
    <b:Month>11</b:Month>
    <b:Day>28</b:Day>
    <b:URL>https://www.eltiempo.com/mundo/venezuela/cifras-de-la-migracion-venezolana-en-colombia-septiembre-de-2018-290680</b:URL>
    <b:RefOrder>62</b:RefOrder>
  </b:Source>
  <b:Source>
    <b:Tag>Fer19</b:Tag>
    <b:SourceType>InternetSite</b:SourceType>
    <b:Guid>{F62970E3-F34E-4E41-B5BD-1AE48B3B9B2D}</b:Guid>
    <b:Author>
      <b:Author>
        <b:NameList>
          <b:Person>
            <b:Last>Shenker</b:Last>
            <b:First>Fernando</b:First>
            <b:Middle>Diaz</b:Middle>
          </b:Person>
        </b:NameList>
      </b:Author>
    </b:Author>
    <b:Title>Color ABC</b:Title>
    <b:Year>2019</b:Year>
    <b:URL>http://www.abc.com.py/edicion-impresa/suplementos/abc-rural/saneamiento-basico-y-salud-humana---ing-agr-fernando-diaz-shenker--1375842.html</b:URL>
    <b:RefOrder>63</b:RefOrder>
  </b:Source>
  <b:Source>
    <b:Tag>Ale17</b:Tag>
    <b:SourceType>InternetSite</b:SourceType>
    <b:Guid>{A020E4EC-9835-4732-B581-47E1A7AD457C}</b:Guid>
    <b:Author>
      <b:Author>
        <b:NameList>
          <b:Person>
            <b:Last>Castro</b:Last>
            <b:First>Alexandra</b:First>
          </b:Person>
        </b:NameList>
      </b:Author>
    </b:Author>
    <b:Title>Razon Publica</b:Title>
    <b:Year>2017</b:Year>
    <b:Month>08</b:Month>
    <b:Day>28</b:Day>
    <b:URL>https://www.razonpublica.com/index.php/internacional-temas-32/10497-migrantes-venezolanos-cu%C3%A1ntos-son,-que-efectos-tienen-y-c%C3%B3mo-deben-ser-tratados-por-colombia.html</b:URL>
    <b:RefOrder>64</b:RefOrder>
  </b:Source>
  <b:Source>
    <b:Tag>ElT181</b:Tag>
    <b:SourceType>InternetSite</b:SourceType>
    <b:Guid>{20E5A11C-AA3F-4CA0-A4E3-7FC1DF85FC58}</b:Guid>
    <b:Author>
      <b:Author>
        <b:NameList>
          <b:Person>
            <b:Last>Tiempo</b:Last>
            <b:First>El</b:First>
          </b:Person>
        </b:NameList>
      </b:Author>
    </b:Author>
    <b:Title>Panas en Colombia</b:Title>
    <b:Year>2018</b:Year>
    <b:Month>11</b:Month>
    <b:Day>28</b:Day>
    <b:URL>https://www.eltiempo.com/mundo/venezuela/cifras-de-la-migracion-venezolana-en-colombia-septiembre-de-2018-290680</b:URL>
    <b:RefOrder>65</b:RefOrder>
  </b:Source>
  <b:Source>
    <b:Tag>Cru181</b:Tag>
    <b:SourceType>InternetSite</b:SourceType>
    <b:Guid>{ABB470E9-C8C9-4363-AFF4-5048BCC12E5F}</b:Guid>
    <b:Author>
      <b:Author>
        <b:NameList>
          <b:Person>
            <b:Last>Roja</b:Last>
            <b:First>Cruz</b:First>
          </b:Person>
        </b:NameList>
      </b:Author>
    </b:Author>
    <b:Title>Cruz Roja Colombiana</b:Title>
    <b:Year>2018</b:Year>
    <b:Month>06</b:Month>
    <b:Day>14</b:Day>
    <b:URL>https://www.cruzrojands.org/index.php/393-estrategia-humanitaria-de-la-cruz-roja-colombiana-ha-atendido-a-mas-de-300-mil-migrantes</b:URL>
    <b:RefOrder>66</b:RefOrder>
  </b:Source>
  <b:Source>
    <b:Tag>Cal18</b:Tag>
    <b:SourceType>InternetSite</b:SourceType>
    <b:Guid>{A4D2FADA-0596-4EB8-AB44-79015034C8E8}</b:Guid>
    <b:Author>
      <b:Author>
        <b:NameList>
          <b:Person>
            <b:Last>Vida</b:Last>
            <b:First>Calidad</b:First>
            <b:Middle>de</b:Middle>
          </b:Person>
        </b:NameList>
      </b:Author>
    </b:Author>
    <b:Title>Ecu Red</b:Title>
    <b:Year>2018</b:Year>
    <b:URL>https://www.ecured.cu/Calidad_de_vida</b:URL>
    <b:RefOrder>67</b:RefOrder>
  </b:Source>
  <b:Source>
    <b:Tag>Uri19</b:Tag>
    <b:SourceType>InternetSite</b:SourceType>
    <b:Guid>{6041BBF3-7428-4FC3-B053-A11D208AB676}</b:Guid>
    <b:Author>
      <b:Author>
        <b:NameList>
          <b:Person>
            <b:Last>Bronfenbrenner</b:Last>
            <b:First>Urie</b:First>
          </b:Person>
        </b:NameList>
      </b:Author>
    </b:Author>
    <b:Title>Psicologia y Mente </b:Title>
    <b:Year>2019</b:Year>
    <b:URL>https://psicologiaymente.com/desarrollo/teoria-ecologica-bronfenbrenner</b:URL>
    <b:RefOrder>68</b:RefOrder>
  </b:Source>
  <b:Source>
    <b:Tag>Jai05</b:Tag>
    <b:SourceType>Book</b:SourceType>
    <b:Guid>{6E8CC966-551A-4CC1-86EB-FA010151C1BF}</b:Guid>
    <b:Author>
      <b:Author>
        <b:NameList>
          <b:Person>
            <b:Last>Azcona</b:Last>
            <b:First>Jaime</b:First>
            <b:Middle>Atienda</b:Middle>
          </b:Person>
        </b:NameList>
      </b:Author>
    </b:Author>
    <b:Title>La migración un camino entre el desarrollo y la cooperacion</b:Title>
    <b:Year>2005</b:Year>
    <b:City>Madrid</b:City>
    <b:Publisher>Centro de Investigación para la Paz (CIP-FUHEM)</b:Publisher>
    <b:RefOrder>69</b:RefOrder>
  </b:Source>
  <b:Source>
    <b:Tag>Jul08</b:Tag>
    <b:SourceType>InternetSite</b:SourceType>
    <b:Guid>{29902D9F-3F38-43B4-A691-92CA7231FB9A}</b:Guid>
    <b:Author>
      <b:Author>
        <b:NameList>
          <b:Person>
            <b:Last>Gardel</b:Last>
            <b:First>Julian</b:First>
            <b:Middle>Perez Porto y Ana</b:Middle>
          </b:Person>
        </b:NameList>
      </b:Author>
    </b:Author>
    <b:Year>2008</b:Year>
    <b:URL>https://definicion.de/efecto/</b:URL>
    <b:RefOrder>70</b:RefOrder>
  </b:Source>
  <b:Source>
    <b:Tag>Ped161</b:Tag>
    <b:SourceType>InternetSite</b:SourceType>
    <b:Guid>{DB72FE2F-BB24-47A7-A459-FFA2C25DC303}</b:Guid>
    <b:Author>
      <b:Author>
        <b:NameList>
          <b:Person>
            <b:Last>Pedraza</b:Last>
          </b:Person>
        </b:NameList>
      </b:Author>
    </b:Author>
    <b:Year>2016</b:Year>
    <b:URL>https://www.researchgate.net/publication/300777051_Migracion_y_calidad_de_vida_el_caso_de_los_migrantes_latinoamericanos_resididos_en_el_este_de_Los_Angeles_California</b:URL>
    <b:RefOrder>18</b:RefOrder>
  </b:Source>
  <b:Source>
    <b:Tag>Mig17</b:Tag>
    <b:SourceType>InternetSite</b:SourceType>
    <b:Guid>{2DB24569-FA74-464E-8386-3C100EA7A8F2}</b:Guid>
    <b:Author>
      <b:Author>
        <b:NameList>
          <b:Person>
            <b:Last>Colombia</b:Last>
            <b:First>Migracion</b:First>
          </b:Person>
        </b:NameList>
      </b:Author>
    </b:Author>
    <b:InternetSiteTitle>Anif</b:InternetSiteTitle>
    <b:Year>2017</b:Year>
    <b:URL>http://www.anif.co/Biblioteca/sector-monetario/efecto-de-la-migracion-venezolana-sobre-el-mercado-laboralIsleña Carranza.</b:URL>
    <b:RefOrder>20</b:RefOrder>
  </b:Source>
  <b:Source>
    <b:Tag>Sil03</b:Tag>
    <b:SourceType>InternetSite</b:SourceType>
    <b:Guid>{ADB844C9-EB6C-49A3-A6EB-6B983671570B}</b:Guid>
    <b:Author>
      <b:Author>
        <b:NameList>
          <b:Person>
            <b:Last>Martinez</b:Last>
            <b:First>Silvia</b:First>
          </b:Person>
        </b:NameList>
      </b:Author>
    </b:Author>
    <b:Title>Monografias.com</b:Title>
    <b:Year>2003</b:Year>
    <b:URL>https://www.monografias.com/trabajos26/saneamiento-basico/saneamiento-basico.shtml</b:URL>
    <b:RefOrder>71</b:RefOrder>
  </b:Source>
  <b:Source>
    <b:Tag>Cru182</b:Tag>
    <b:SourceType>InternetSite</b:SourceType>
    <b:Guid>{7AB2F6B2-355A-4084-890F-25AA1A95D3BF}</b:Guid>
    <b:Author>
      <b:Author>
        <b:NameList>
          <b:Person>
            <b:Last>Roja</b:Last>
            <b:First>Cruz</b:First>
          </b:Person>
        </b:NameList>
      </b:Author>
    </b:Author>
    <b:Title>Cruz Roja Colombiana </b:Title>
    <b:Year>2018</b:Year>
    <b:Month>10</b:Month>
    <b:Day>25</b:Day>
    <b:URL>http://www.cruzrojacolombiana.org/noticias-y-prensa/estrategia-humanitaria-de-la-cruz-roja-colombiana-ha-atendido-m%C3%A1s-de-518269-mil</b:URL>
    <b:RefOrder>21</b:RefOrder>
  </b:Source>
  <b:Source>
    <b:Tag>Mas18</b:Tag>
    <b:SourceType>InternetSite</b:SourceType>
    <b:Guid>{CF7FA741-911E-44AF-89B9-42A88D8FC344}</b:Guid>
    <b:Author>
      <b:Author>
        <b:NameList>
          <b:Person>
            <b:Last>Maslow</b:Last>
          </b:Person>
        </b:NameList>
      </b:Author>
    </b:Author>
    <b:Year>2018</b:Year>
    <b:Month>01</b:Month>
    <b:URL>http://www.scielo.org.mx/scielo.php?script=sci_arttext&amp;pid=S1405-74252008000100005</b:URL>
    <b:RefOrder>22</b:RefOrder>
  </b:Source>
  <b:Source>
    <b:Tag>Acc15</b:Tag>
    <b:SourceType>InternetSite</b:SourceType>
    <b:Guid>{33C783AC-1CFA-4662-B1D3-163E910970E0}</b:Guid>
    <b:Author>
      <b:Author>
        <b:NameList>
          <b:Person>
            <b:Last>Solidaria</b:Last>
            <b:First>Accion</b:First>
          </b:Person>
        </b:NameList>
      </b:Author>
    </b:Author>
    <b:Year>2015</b:Year>
    <b:URL>http://www.accionsolidaria.info/website/personas-con-vih-emigran-de-venezuela-en-busqueda-de-calidad-de-vida/</b:URL>
    <b:RefOrder>72</b:RefOrder>
  </b:Source>
  <b:Source>
    <b:Tag>Acc151</b:Tag>
    <b:SourceType>InternetSite</b:SourceType>
    <b:Guid>{60448878-5E9C-4BBC-AE26-65D371ACCF80}</b:Guid>
    <b:Author>
      <b:Author>
        <b:NameList>
          <b:Person>
            <b:Last>Solidaria</b:Last>
            <b:First>Accion</b:First>
          </b:Person>
        </b:NameList>
      </b:Author>
    </b:Author>
    <b:Title>Venezolanos emigran en búsqueda de calidad de vida</b:Title>
    <b:Year>2015</b:Year>
    <b:URL>http://www.accionsolidaria.info/website/personas-con-vih-emigran-de-venezuela-en-busqueda-de-calidad-de-vida/</b:URL>
    <b:RefOrder>24</b:RefOrder>
  </b:Source>
  <b:Source>
    <b:Tag>San10</b:Tag>
    <b:SourceType>InternetSite</b:SourceType>
    <b:Guid>{ED2A63F6-397E-424E-A7A6-1B05DE8745B1}</b:Guid>
    <b:Author>
      <b:Author>
        <b:NameList>
          <b:Person>
            <b:Last>Roman</b:Last>
            <b:First>Sandra</b:First>
            <b:Middle>Liliana Boton Gomez y Patricia Gonzalez</b:Middle>
          </b:Person>
        </b:NameList>
      </b:Author>
    </b:Author>
    <b:Title>UNA REVISIÓN A LOS ESTUDIOS SOBRE MIGRACIÓN INTERNACIONAL EN COLOMBIA </b:Title>
    <b:Year>2010</b:Year>
    <b:Month>06</b:Month>
    <b:URL>http://www.scielo.org.co/scielo.php?script=sci_arttext&amp;pid=S0121-68052010000100012</b:URL>
    <b:RefOrder>73</b:RefOrder>
  </b:Source>
  <b:Source>
    <b:Tag>Mig19</b:Tag>
    <b:SourceType>InternetSite</b:SourceType>
    <b:Guid>{7A7FD2B9-B572-4128-BCA7-63A9357A0AC1}</b:Guid>
    <b:Author>
      <b:Author>
        <b:NameList>
          <b:Person>
            <b:Last>Exteriores</b:Last>
            <b:First>Migracion</b:First>
            <b:Middle>Ministerio De Relaciones</b:Middle>
          </b:Person>
        </b:NameList>
      </b:Author>
    </b:Author>
    <b:Year>2019</b:Year>
    <b:URL>http://www.migracioncolombia.gov.co/index.php/es/</b:URL>
    <b:RefOrder>48</b:RefOrder>
  </b:Source>
  <b:Source>
    <b:Tag>Ley93</b:Tag>
    <b:SourceType>InternetSite</b:SourceType>
    <b:Guid>{31ECF115-9F98-441B-B8E6-9AA1C672B2A8}</b:Guid>
    <b:Author>
      <b:Author>
        <b:NameList>
          <b:Person>
            <b:Last>Colombia</b:Last>
            <b:First>Ley</b:First>
            <b:Middle>General Ambiental de</b:Middle>
          </b:Person>
        </b:NameList>
      </b:Author>
    </b:Author>
    <b:Year>1993</b:Year>
    <b:Month>12</b:Month>
    <b:Day>22</b:Day>
    <b:URL>https://www.oas.org/dsd/fida/laws/legislation/colombia/colombia_99-93.pdf</b:URL>
    <b:RefOrder>50</b:RefOrder>
  </b:Source>
  <b:Source>
    <b:Tag>Mar15</b:Tag>
    <b:SourceType>InternetSite</b:SourceType>
    <b:Guid>{709292E5-4AC6-4191-A045-F872AEC66BA1}</b:Guid>
    <b:Author>
      <b:Author>
        <b:NameList>
          <b:Person>
            <b:Last>Martinez</b:Last>
          </b:Person>
        </b:NameList>
      </b:Author>
    </b:Author>
    <b:Year>2015</b:Year>
    <b:URL>https://repository.unimilitar.edu.co/bitstream/handle/10654/17617/Bele%F1oPovedaFredyAlberto2018.pdf;jsessionid=0B4FBA96DD1A2B58EBA08E0E30593B73?sequence=1</b:URL>
    <b:RefOrder>23</b:RefOrder>
  </b:Source>
  <b:Source>
    <b:Tag>Con911</b:Tag>
    <b:SourceType>InternetSite</b:SourceType>
    <b:Guid>{2D3CE17C-2EFA-4F3D-975E-C9B6421CDA8A}</b:Guid>
    <b:Author>
      <b:Author>
        <b:NameList>
          <b:Person>
            <b:Last>Colombia</b:Last>
            <b:First>Constitucion</b:First>
            <b:Middle>Politica De</b:Middle>
          </b:Person>
        </b:NameList>
      </b:Author>
    </b:Author>
    <b:Year>1991</b:Year>
    <b:Month>07</b:Month>
    <b:Day>20</b:Day>
    <b:URL>http://www.secretariasenado.gov.co/senado/basedoc/constitucion_politica_1991.html</b:URL>
    <b:RefOrder>47</b:RefOrder>
  </b:Source>
  <b:Source>
    <b:Tag>Wik19</b:Tag>
    <b:SourceType>InternetSite</b:SourceType>
    <b:Guid>{9E519C99-6571-4EC2-9776-D06AF7270E9C}</b:Guid>
    <b:Author>
      <b:Author>
        <b:NameList>
          <b:Person>
            <b:Last>Wikipedia</b:Last>
          </b:Person>
        </b:NameList>
      </b:Author>
    </b:Author>
    <b:Year>2019</b:Year>
    <b:URL>https://es.wikipedia.org/wiki/Migraci%C3%B3n</b:URL>
    <b:RefOrder>35</b:RefOrder>
  </b:Source>
  <b:Source>
    <b:Tag>Sil032</b:Tag>
    <b:SourceType>InternetSite</b:SourceType>
    <b:Guid>{E41E92CB-0365-4B2A-AE47-DDF1251F9344}</b:Guid>
    <b:Author>
      <b:Author>
        <b:NameList>
          <b:Person>
            <b:Last>Silvia</b:Last>
          </b:Person>
        </b:NameList>
      </b:Author>
    </b:Author>
    <b:Year>2003</b:Year>
    <b:URL>https://www.monografias.com/trabajos26/saneamiento-basico/saneamiento-basico.shtml</b:URL>
    <b:RefOrder>36</b:RefOrder>
  </b:Source>
  <b:Source>
    <b:Tag>Ros021</b:Tag>
    <b:SourceType>InternetSite</b:SourceType>
    <b:Guid>{B61A11A9-7242-4762-B3BB-7A0E0957CABA}</b:Guid>
    <b:Author>
      <b:Author>
        <b:NameList>
          <b:Person>
            <b:Last>Palomba</b:Last>
            <b:First>Rosella</b:First>
          </b:Person>
        </b:NameList>
      </b:Author>
    </b:Author>
    <b:Year>2002</b:Year>
    <b:Month>07</b:Month>
    <b:Day>24</b:Day>
    <b:URL>https://www.cepal.org/celade/agenda/2/10592/envejecimientorp1_ppt.pdf</b:URL>
    <b:RefOrder>38</b:RefOrder>
  </b:Source>
  <b:Source>
    <b:Tag>Ecu07</b:Tag>
    <b:SourceType>InternetSite</b:SourceType>
    <b:Guid>{65057E64-F689-474D-92EC-B7866139BCEA}</b:Guid>
    <b:Author>
      <b:Author>
        <b:NameList>
          <b:Person>
            <b:Last>Ecured</b:Last>
          </b:Person>
        </b:NameList>
      </b:Author>
    </b:Author>
    <b:Year>2007</b:Year>
    <b:URL>https://www.ecured.cu/Saneamiento_ambiental</b:URL>
    <b:RefOrder>39</b:RefOrder>
  </b:Source>
  <b:Source>
    <b:Tag>Car141</b:Tag>
    <b:SourceType>InternetSite</b:SourceType>
    <b:Guid>{12462876-B4E2-4E2A-9618-34A97F1CD4D4}</b:Guid>
    <b:Author>
      <b:Author>
        <b:NameList>
          <b:Person>
            <b:Last>Rios</b:Last>
            <b:First>Carlos</b:First>
            <b:Middle>Alberto Atehortua</b:Middle>
          </b:Person>
        </b:NameList>
      </b:Author>
    </b:Author>
    <b:Title>El Mundo.com</b:Title>
    <b:Year>2014</b:Year>
    <b:Month>12</b:Month>
    <b:Day>05</b:Day>
    <b:URL>https://www.elmundo.com/portal/opinion/columnistas/el_concepto_servicio_publico.php#.XN2OvBRKjDc</b:URL>
    <b:RefOrder>43</b:RefOrder>
  </b:Source>
  <b:Source>
    <b:Tag>Con00</b:Tag>
    <b:SourceType>InternetSite</b:SourceType>
    <b:Guid>{58FA91D6-AB13-430B-B9D3-9BB86EF9F6AF}</b:Guid>
    <b:Author>
      <b:Author>
        <b:NameList>
          <b:Person>
            <b:Last>poblacion</b:Last>
            <b:First>Consejo</b:First>
            <b:Middle>nacional de</b:Middle>
          </b:Person>
        </b:NameList>
      </b:Author>
    </b:Author>
    <b:Year>2000</b:Year>
    <b:URL>http://www.conapo.gob.mx/work/models/CONAPO/intensidad_migratoria/pdf/Efectos.pdf</b:URL>
    <b:RefOrder>46</b:RefOrder>
  </b:Source>
  <b:Source>
    <b:Tag>Rob142</b:Tag>
    <b:SourceType>InternetSite</b:SourceType>
    <b:Guid>{C2F7FEF9-FBBA-4176-8078-F0D05FA38F1F}</b:Guid>
    <b:Author>
      <b:Author>
        <b:NameList>
          <b:Person>
            <b:Last>Sampieri</b:Last>
            <b:First>Roberto</b:First>
            <b:Middle>Hernandez</b:Middle>
          </b:Person>
        </b:NameList>
      </b:Author>
    </b:Author>
    <b:Year>2014</b:Year>
    <b:URL>http://observatorio.epacartagena.gov.co/wp-content/uploads/2017/08/metodologia-de-la-investigacion-sexta-edicion.compressed.pdf</b:URL>
    <b:RefOrder>53</b:RefOrder>
  </b:Source>
  <b:Source>
    <b:Tag>Fer162</b:Tag>
    <b:SourceType>InternetSite</b:SourceType>
    <b:Guid>{FC16DED9-B0A2-4466-B10A-8FA65E3D3A33}</b:Guid>
    <b:Author>
      <b:Author>
        <b:NameList>
          <b:Person>
            <b:Last>Galicia</b:Last>
            <b:First>Fernando</b:First>
            <b:Middle>Arias</b:Middle>
          </b:Person>
        </b:NameList>
      </b:Author>
    </b:Author>
    <b:Year>2016</b:Year>
    <b:Month>07</b:Month>
    <b:Day>24</b:Day>
    <b:URL>https://es.slideshare.net/chemanuel05/metodo-cientifico-fernando-arias-galicia-y-caso-practico-ejemplo</b:URL>
    <b:RefOrder>56</b:RefOrder>
  </b:Source>
  <b:Source>
    <b:Tag>UNF48</b:Tag>
    <b:SourceType>InternetSite</b:SourceType>
    <b:Guid>{FC57EB74-C5AB-40BC-B8B0-52D1AB4154E3}</b:Guid>
    <b:Author>
      <b:Author>
        <b:NameList>
          <b:Person>
            <b:Last>UNFPA</b:Last>
          </b:Person>
        </b:NameList>
      </b:Author>
    </b:Author>
    <b:Year>1948</b:Year>
    <b:URL>https://www.unfpa.org/es/el-enfoque-basado-en-los-derechos-humanos</b:URL>
    <b:RefOrder>74</b:RefOrder>
  </b:Source>
  <b:Source>
    <b:Tag>Edu19</b:Tag>
    <b:SourceType>ArticleInAPeriodical</b:SourceType>
    <b:Guid>{79B9BFF3-CDD7-4E95-AA6A-71C0A092AFC2}</b:Guid>
    <b:Author>
      <b:Author>
        <b:NameList>
          <b:Person>
            <b:Last>Stein</b:Last>
            <b:First>Eduardo</b:First>
          </b:Person>
        </b:NameList>
      </b:Author>
    </b:Author>
    <b:Title>Cuatro millones de venezolanos han salido del país desde 2015, según la ONU</b:Title>
    <b:PeriodicalTitle>El Pais</b:PeriodicalTitle>
    <b:Year>2019</b:Year>
    <b:Month>06</b:Month>
    <b:Day>07</b:Day>
    <b:RefOrder>1</b:RefOrder>
  </b:Source>
  <b:Source>
    <b:Tag>Alf12</b:Tag>
    <b:SourceType>JournalArticle</b:SourceType>
    <b:Guid>{1A0F94DA-377D-44BA-A8E7-6F524882DD8D}</b:Guid>
    <b:Author>
      <b:Author>
        <b:NameList>
          <b:Person>
            <b:Last>Caqueo-Urízar</b:Last>
            <b:First>Alfonso</b:First>
            <b:Middle>Urzúa M. &amp; Alejandra</b:Middle>
          </b:Person>
        </b:NameList>
      </b:Author>
    </b:Author>
    <b:Title>Calidad de vida: Una revisión teórica del concepto</b:Title>
    <b:JournalName>Scielo</b:JournalName>
    <b:Year>2012</b:Year>
    <b:Pages>61-71</b:Pages>
    <b:BookTitle>TERAPIA PSICOLOGICA</b:BookTitle>
    <b:RefOrder>7</b:RefOrder>
  </b:Source>
  <b:Source>
    <b:Tag>Pab19</b:Tag>
    <b:SourceType>InternetSite</b:SourceType>
    <b:Guid>{74A09970-3E4D-4D5E-ACFD-C750135741C0}</b:Guid>
    <b:Author>
      <b:Author>
        <b:NameList>
          <b:Person>
            <b:Last>Carneros</b:Last>
            <b:First>Pablo</b:First>
            <b:Middle>Álvarez</b:Middle>
          </b:Person>
        </b:NameList>
      </b:Author>
    </b:Author>
    <b:Title>Psicologia Y Mente </b:Title>
    <b:Year>2019</b:Year>
    <b:URL>https://psicologiaymente.com/desarrollo/teoria-ecologica-bronfenbrenner</b:URL>
    <b:RefOrder>75</b:RefOrder>
  </b:Source>
  <b:Source>
    <b:Tag>Bro18</b:Tag>
    <b:SourceType>DocumentFromInternetSite</b:SourceType>
    <b:Guid>{BBF94236-480C-443C-BCA0-4246E169BA4A}</b:Guid>
    <b:Author>
      <b:Author>
        <b:NameList>
          <b:Person>
            <b:Last>Bronfenbrenner</b:Last>
            <b:First>Urie</b:First>
          </b:Person>
        </b:NameList>
      </b:Author>
    </b:Author>
    <b:Title>La Mente Es Maravillosa </b:Title>
    <b:Year>2018</b:Year>
    <b:Month>06</b:Month>
    <b:Day>13</b:Day>
    <b:URL>https://lamenteesmaravillosa.com/la-teoria-ecologica-de-bronfenbrenner/</b:URL>
    <b:RefOrder>76</b:RefOrder>
  </b:Source>
  <b:Source>
    <b:Tag>Uri87</b:Tag>
    <b:SourceType>InternetSite</b:SourceType>
    <b:Guid>{83B859EB-2B45-4AEB-9340-ADF47A25B1D1}</b:Guid>
    <b:Author>
      <b:Author>
        <b:NameList>
          <b:Person>
            <b:Last>Bronfenbrenner</b:Last>
            <b:First>Urie</b:First>
          </b:Person>
        </b:NameList>
      </b:Author>
    </b:Author>
    <b:Title>Urie Bronfenbrenner</b:Title>
    <b:Year>1987</b:Year>
    <b:URL>https://es.wikipedia.org/wiki/Teor%C3%ADa_Ecol%C3%B3gica_de_Bronfenbrenner</b:URL>
    <b:RefOrder>77</b:RefOrder>
  </b:Source>
  <b:Source>
    <b:Tag>Uri871</b:Tag>
    <b:SourceType>InternetSite</b:SourceType>
    <b:Guid>{82E2E894-A221-4CFD-9884-D93C28A2CE6B}</b:Guid>
    <b:Author>
      <b:Author>
        <b:NameList>
          <b:Person>
            <b:Last>Bronfenbrenner</b:Last>
            <b:First>Urie</b:First>
          </b:Person>
        </b:NameList>
      </b:Author>
    </b:Author>
    <b:Year>1987</b:Year>
    <b:URL>https://es.wikipedia.org/wiki/Teor%C3%ADa_Ecol%C3%B3gica_de_Bronfenbrenner</b:URL>
    <b:RefOrder>32</b:RefOrder>
  </b:Source>
  <b:Source>
    <b:Tag>Sam14</b:Tag>
    <b:SourceType>Book</b:SourceType>
    <b:Guid>{63212F9C-234B-4D09-945D-17D767DE3966}</b:Guid>
    <b:Author>
      <b:Author>
        <b:NameList>
          <b:Person>
            <b:Last>Sampieri</b:Last>
            <b:First>Roberto</b:First>
            <b:Middle>Hernandez</b:Middle>
          </b:Person>
        </b:NameList>
      </b:Author>
    </b:Author>
    <b:Title>Metodologia De La Investigacion</b:Title>
    <b:Year>2014</b:Year>
    <b:City>Mexico </b:City>
    <b:Publisher>Sexta </b:Publisher>
    <b:RefOrder>33</b:RefOrder>
  </b:Source>
  <b:Source>
    <b:Tag>Ote98</b:Tag>
    <b:SourceType>JournalArticle</b:SourceType>
    <b:Guid>{3BF83203-37CD-49C7-ABD9-EF8E5DAC33B6}</b:Guid>
    <b:Author>
      <b:Author>
        <b:NameList>
          <b:Person>
            <b:Last>Otero</b:Last>
            <b:First>Haydée</b:First>
          </b:Person>
        </b:NameList>
      </b:Author>
    </b:Author>
    <b:Title>Calidad de vida y Enfermedad</b:Title>
    <b:Year>1998</b:Year>
    <b:JournalName>Revista de Psicologia </b:JournalName>
    <b:RefOrder>31</b:RefOrder>
  </b:Source>
  <b:Source>
    <b:Tag>Fer02</b:Tag>
    <b:SourceType>JournalArticle</b:SourceType>
    <b:Guid>{5AAEA483-A51B-4C48-B101-3B42F9DFA981}</b:Guid>
    <b:Author>
      <b:Author>
        <b:NameList>
          <b:Person>
            <b:Last>Noguero</b:Last>
            <b:First>Fernando</b:First>
            <b:Middle>Lopez</b:Middle>
          </b:Person>
        </b:NameList>
      </b:Author>
    </b:Author>
    <b:Title>El análisis de contenido como método de investigación</b:Title>
    <b:JournalName>Revista de Educacion </b:JournalName>
    <b:Year>2002</b:Year>
    <b:Pages>167-179</b:Pages>
    <b:RefOrder>54</b:RefOrder>
  </b:Source>
  <b:Source>
    <b:Tag>Bro872</b:Tag>
    <b:SourceType>InternetSite</b:SourceType>
    <b:Guid>{C1D6EBDC-74AD-4AD2-BA53-0A8461160CD2}</b:Guid>
    <b:Author>
      <b:Author>
        <b:NameList>
          <b:Person>
            <b:Last>Bronfenbrenner</b:Last>
          </b:Person>
        </b:NameList>
      </b:Author>
    </b:Author>
    <b:Title>Sildechare </b:Title>
    <b:JournalName>Sildechare</b:JournalName>
    <b:Year>1987</b:Year>
    <b:URL>https://es.slideshare.net/vpatinod/teora-ecolgica-de-urie-bronfenbrenner-1987</b:URL>
    <b:RefOrder>55</b:RefOrder>
  </b:Source>
  <b:Source>
    <b:Tag>Cab19</b:Tag>
    <b:SourceType>InternetSite</b:SourceType>
    <b:Guid>{74FD38A2-0273-4C35-A2FA-E54BC3F80D78}</b:Guid>
    <b:Year>2019</b:Year>
    <b:URL>https://repository.ucc.edu.co/bitstream/20.500.12494/13321/1/2019_derechos_humanos_migrantes.pdf</b:URL>
    <b:Author>
      <b:Author>
        <b:NameList>
          <b:Person>
            <b:Last>Cabas Vanleenden</b:Last>
          </b:Person>
          <b:Person>
            <b:Last>Fajardo Rodriguez</b:Last>
          </b:Person>
        </b:NameList>
      </b:Author>
    </b:Author>
    <b:RefOrder>9</b:RefOrder>
  </b:Source>
  <b:Source>
    <b:Tag>Fer18</b:Tag>
    <b:SourceType>InternetSite</b:SourceType>
    <b:Guid>{D5F75E22-82DE-446E-AAD6-7A9F9592A3FB}</b:Guid>
    <b:Year>2018</b:Year>
    <b:URL>http://www.scielo.org.co/scielo.php?pid=S0121-08072018000300269&amp;script=sci_abstract&amp;tlng=en</b:URL>
    <b:Author>
      <b:Author>
        <b:NameList>
          <b:Person>
            <b:Last>Fernandez Nino</b:Last>
          </b:Person>
          <b:Person>
            <b:Last>Julian Alfredo</b:Last>
          </b:Person>
        </b:NameList>
      </b:Author>
    </b:Author>
    <b:RefOrder>10</b:RefOrder>
  </b:Source>
  <b:Source>
    <b:Tag>Rod18</b:Tag>
    <b:SourceType>InternetSite</b:SourceType>
    <b:Guid>{FDFFC5A1-7C0A-4670-B7E3-3B64BA103862}</b:Guid>
    <b:Year>2018</b:Year>
    <b:URL>https://www.scielosp.org/article/rsap/2018.v20n4/530-538/es/</b:URL>
    <b:Author>
      <b:Author>
        <b:NameList>
          <b:Person>
            <b:Last>Rodríguez Pérez</b:Last>
            <b:First>David</b:First>
          </b:Person>
          <b:Person>
            <b:Last>Acosta Reyes</b:Last>
            <b:First>Jorge</b:First>
          </b:Person>
        </b:NameList>
      </b:Author>
    </b:Author>
    <b:RefOrder>11</b:RefOrder>
  </b:Source>
  <b:Source>
    <b:Tag>Mar191</b:Tag>
    <b:SourceType>InternetSite</b:SourceType>
    <b:Guid>{B50537AD-5BD0-4649-B84D-27E8C3D5189F}</b:Guid>
    <b:Year>2019</b:Year>
    <b:URL>https://repository.ucatolica.edu.co/bitstream/10983/23444/1/Articulo%20Sobre%20el%20Principio%20de%20Integralidad%20del%20derecho%20a%20la%20salud%20de%20los%20inmigrantes%20venezolanos..pdf</b:URL>
    <b:Author>
      <b:Author>
        <b:NameList>
          <b:Person>
            <b:Last>Castro</b:Last>
            <b:First>María</b:First>
            <b:Middle>Alejandra Novoa</b:Middle>
          </b:Person>
        </b:NameList>
      </b:Author>
    </b:Author>
    <b:RefOrder>13</b:RefOrder>
  </b:Source>
  <b:Source>
    <b:Tag>Cas17</b:Tag>
    <b:SourceType>InternetSite</b:SourceType>
    <b:Guid>{FFBE2E74-AFE9-48FA-B9EE-0EF44A46B8A3}</b:Guid>
    <b:Year>2017</b:Year>
    <b:Month>06</b:Month>
    <b:Day>01</b:Day>
    <b:URL>https://repositorio.comillas.edu/xmlui/handle/11531/23241</b:URL>
    <b:Author>
      <b:Author>
        <b:NameList>
          <b:Person>
            <b:Last>Castillo Castro</b:Last>
          </b:Person>
          <b:Person>
            <b:Last>Tomas Elias</b:Last>
          </b:Person>
          <b:Person>
            <b:Last>Mercedes</b:Last>
          </b:Person>
          <b:Person>
            <b:Last>Reguant Alvarez</b:Last>
          </b:Person>
        </b:NameList>
      </b:Author>
    </b:Author>
    <b:RefOrder>14</b:RefOrder>
  </b:Source>
  <b:Source>
    <b:Tag>Agu19</b:Tag>
    <b:SourceType>InternetSite</b:SourceType>
    <b:Guid>{8ABA908A-C516-4381-A986-951D79C5E661}</b:Guid>
    <b:Year>2019</b:Year>
    <b:URL>https://repository.unicatolica.edu.co/bitstream/handle/20.500.12237/1740/INSERCION_LABORAL_MIGRANTES_VENEZOLANOS_SECTOR_VENTAS_INFORMALES_TRANSPORTE_PUBLICO_SANTIAGO_CALI_2019.pdf?sequence=1&amp;isAllowed=y</b:URL>
    <b:Author>
      <b:Author>
        <b:NameList>
          <b:Person>
            <b:Last>Agudelo Chaguendo</b:Last>
          </b:Person>
          <b:Person>
            <b:Last>Barbosa Castro</b:Last>
            <b:First>Alejandra</b:First>
          </b:Person>
          <b:Person>
            <b:Last>Delgado Erazo</b:Last>
            <b:Middle>Camila</b:Middle>
            <b:First>Sara </b:First>
          </b:Person>
          <b:Person>
            <b:Last>Domelin Lomelin</b:Last>
            <b:Middle>Felipe</b:Middle>
            <b:First>Juan</b:First>
          </b:Person>
        </b:NameList>
      </b:Author>
    </b:Author>
    <b:RefOrder>15</b:RefOrder>
  </b:Source>
  <b:Source>
    <b:Tag>Oso19</b:Tag>
    <b:SourceType>InternetSite</b:SourceType>
    <b:Guid>{CA8C6A1E-3C95-447D-BE99-F8EEED7BCB59}</b:Guid>
    <b:Author>
      <b:Author>
        <b:NameList>
          <b:Person>
            <b:Last>Osorio Rueda</b:Last>
            <b:First>Adriana</b:First>
            <b:Middle>Lucia</b:Middle>
          </b:Person>
        </b:NameList>
      </b:Author>
    </b:Author>
    <b:Year>2019</b:Year>
    <b:URL>http://repositorio.cuc.edu.co/bitstream/handle/11323/5353/VULNERACI%c3%93N%20DE%20LOS%20DERECHOS%20FUNDAMENTALES%20DE%20LOS%20NI%c3%91OS%2c%20NI%c3%91AS%20Y%20ADOLESCENTES%20VENEZOLANOS%20EN%20EL%20PROCESO%20MIGRATORIO%20ACENTUADO%20EN%20LA%20CIUDAD%20DE%</b:URL>
    <b:RefOrder>16</b:RefOrder>
  </b:Source>
  <b:Source>
    <b:Tag>Sal17</b:Tag>
    <b:SourceType>InternetSite</b:SourceType>
    <b:Guid>{648FBF82-97F3-4B35-ABE2-7555E2E16A29}</b:Guid>
    <b:Year>2017</b:Year>
    <b:URL>http://repositorio.ual.es/bitstream/handle/10835/6158/2164-6290-1-PB.pdf?sequence=1</b:URL>
    <b:Author>
      <b:Author>
        <b:NameList>
          <b:Person>
            <b:Last> Salgado Bustillos</b:Last>
            <b:First>Flavio</b:First>
          </b:Person>
          <b:Person>
            <b:Last>Contreras Painemal</b:Last>
            <b:First>Carlos</b:First>
          </b:Person>
          <b:Person>
            <b:Last>Albornoz</b:Last>
            <b:First>Lorena</b:First>
          </b:Person>
        </b:NameList>
      </b:Author>
    </b:Author>
    <b:RefOrder>17</b:RefOrder>
  </b:Source>
  <b:Source>
    <b:Tag>Vil19</b:Tag>
    <b:SourceType>InternetSite</b:SourceType>
    <b:Guid>{82C0CDAB-3A81-4135-8F79-9C3670B594C4}</b:Guid>
    <b:Year>2019</b:Year>
    <b:Month>01</b:Month>
    <b:Day>08</b:Day>
    <b:URL>https://repositorio.comillas.edu/xmlui/bitstream/handle/11531/34430/Cap%C3%ADtulo%20de%20conclusiones%20y%20an%C3%A1lisis%20transversal.pdf?sequence=-1&amp;isAllowed=y</b:URL>
    <b:Author>
      <b:Author>
        <b:NameList>
          <b:Person>
            <b:Last>Villaseñor</b:Last>
            <b:First>Estrada</b:First>
          </b:Person>
          <b:Person>
            <b:Last>Eguren Rodriguez</b:Last>
            <b:First>Cecilia</b:First>
          </b:Person>
          <b:Person>
            <b:Last>Joaquin</b:Last>
          </b:Person>
        </b:NameList>
      </b:Author>
    </b:Author>
    <b:RefOrder>25</b:RefOrder>
  </b:Source>
  <b:Source>
    <b:Tag>Ana14</b:Tag>
    <b:SourceType>InternetSite</b:SourceType>
    <b:Guid>{C8733AA7-506A-4984-9BC0-D1EE6761033D}</b:Guid>
    <b:Author>
      <b:Author>
        <b:NameList>
          <b:Person>
            <b:Last>Allen</b:Last>
            <b:First>Ana</b:First>
            <b:Middle>Julia</b:Middle>
          </b:Person>
        </b:NameList>
      </b:Author>
    </b:Author>
    <b:Year>2014</b:Year>
    <b:Month>Agosto</b:Month>
    <b:Day>15</b:Day>
    <b:URL>http://www.alapop.org/Congreso2014/DOCSFINAIS_PDF/ALAP_2014_FINAL103.pdf</b:URL>
    <b:RefOrder>26</b:RefOrder>
  </b:Source>
  <b:Source>
    <b:Tag>Rui17</b:Tag>
    <b:SourceType>InternetSite</b:SourceType>
    <b:Guid>{52EF49FA-0D3B-4A20-9553-CB21B30A0006}</b:Guid>
    <b:Year>2017</b:Year>
    <b:Month>Septiembre</b:Month>
    <b:Day>29</b:Day>
    <b:URL>http://repositorio.ucp.edu.co/bitstream/10785/4631/3/DDMEPGT12.pdf</b:URL>
    <b:Author>
      <b:Author>
        <b:NameList>
          <b:Person>
            <b:Last>Ruiz Meneses</b:Last>
          </b:Person>
          <b:Person>
            <b:First>Carolina</b:First>
          </b:Person>
        </b:NameList>
      </b:Author>
    </b:Author>
    <b:RefOrder>27</b:RefOrder>
  </b:Source>
  <b:Source>
    <b:Tag>Iba18</b:Tag>
    <b:SourceType>InternetSite</b:SourceType>
    <b:Guid>{32CC165D-6443-48E4-AC54-9A6BABBF5D82}</b:Guid>
    <b:Year>2018</b:Year>
    <b:URL>https://expeditiorepositorio.utadeo.edu.co/bitstream/handle/20.500.12010/4736/PERCEPCION%20SOBRE%20LA%20ATENCION%20EN%20SALUD%20A%20LA%20POBLACION%20MIGRANTE%20DE%20VENEZUELA%20EN%20BOGOTA%20%202018.pdf?sequence=1&amp;isAllowed=y</b:URL>
    <b:Author>
      <b:Author>
        <b:NameList>
          <b:Person>
            <b:Last>Ibarra Echavez</b:Last>
          </b:Person>
          <b:Person>
            <b:Middle>Luis</b:Middle>
            <b:First>Jose</b:First>
          </b:Person>
          <b:Person>
            <b:Last>Afanador</b:Last>
          </b:Person>
          <b:Person>
            <b:Last>Samary</b:Last>
            <b:First>Erica</b:First>
          </b:Person>
        </b:NameList>
      </b:Author>
    </b:Author>
    <b:RefOrder>28</b:RefOrder>
  </b:Source>
  <b:Source>
    <b:Tag>Sus06</b:Tag>
    <b:SourceType>InternetSite</b:SourceType>
    <b:Guid>{C09D0122-96B4-4E7E-BEDF-FEF8450A472B}</b:Guid>
    <b:Author>
      <b:Author>
        <b:NameList>
          <b:Person>
            <b:Last>Galloway</b:Last>
            <b:First>Susan</b:First>
          </b:Person>
        </b:NameList>
      </b:Author>
    </b:Author>
    <b:Year>2015</b:Year>
    <b:URL>https://www.academia.edu/35093766/Revista_Internacional_de_Ciencias_Sociales_Interdisciplinares</b:URL>
    <b:RefOrder>29</b:RefOrder>
  </b:Source>
  <b:Source>
    <b:Tag>Her18</b:Tag>
    <b:SourceType>InternetSite</b:SourceType>
    <b:Guid>{1408B985-2462-47BE-80EA-8B33194E0B9E}</b:Guid>
    <b:Year>2018</b:Year>
    <b:Month>octubre</b:Month>
    <b:Day>19</b:Day>
    <b:URL>https://repositorio.iscte-iul.pt/bitstream/10071/17315/1/Master_Anais_Hernandez_Valencia.pdf</b:URL>
    <b:Author>
      <b:Author>
        <b:NameList>
          <b:Person>
            <b:Last>Hernández Valencia</b:Last>
          </b:Person>
          <b:Person>
            <b:Last>Anais</b:Last>
            <b:First>Johana</b:First>
          </b:Person>
        </b:NameList>
      </b:Author>
    </b:Author>
    <b:RefOrder>30</b:RefOrder>
  </b:Source>
  <b:Source>
    <b:Tag>Mar19</b:Tag>
    <b:SourceType>InternetSite</b:SourceType>
    <b:Guid>{746EDF6C-20CD-4E13-BF60-05D95662F53A}</b:Guid>
    <b:Title>RCN RADIO</b:Title>
    <b:Year>2019</b:Year>
    <b:Author>
      <b:Author>
        <b:NameList>
          <b:Person>
            <b:Last>Forero</b:Last>
            <b:First>Maria</b:First>
            <b:Middle>Alejandra Rodriguez</b:Middle>
          </b:Person>
        </b:NameList>
      </b:Author>
    </b:Author>
    <b:Month>01</b:Month>
    <b:Day>22</b:Day>
    <b:URL>https://www.rcnradio.com/colombia/region-central/sigue-aumentando-la-poblacion-venezolana-en-el-tolima</b:URL>
    <b:InternetSiteTitle>RCN RADIO</b:InternetSiteTitle>
    <b:YearAccessed>2019</b:YearAccessed>
    <b:MonthAccessed>Noviembre</b:MonthAccessed>
    <b:DayAccessed>26</b:DayAccessed>
    <b:RefOrder>3</b:RefOrder>
  </b:Source>
  <b:Source>
    <b:Tag>AND19</b:Tag>
    <b:SourceType>InternetSite</b:SourceType>
    <b:Guid>{77E14D16-2EDE-48D4-8443-66CA6F63EC6D}</b:Guid>
    <b:Author>
      <b:Author>
        <b:NameList>
          <b:Person>
            <b:Last>Gutierrez</b:Last>
          </b:Person>
          <b:Person>
            <b:First>Andres</b:First>
          </b:Person>
        </b:NameList>
      </b:Author>
    </b:Author>
    <b:Title>CARACOL RADIO</b:Title>
    <b:InternetSiteTitle>Aumenta el número de venezolanos en el Tolima</b:InternetSiteTitle>
    <b:Year>2019</b:Year>
    <b:Month>02</b:Month>
    <b:Day>12</b:Day>
    <b:URL>https://caracol.com.co/emisora/2019/02/13/ibague/1550018381_058315.html</b:URL>
    <b:YearAccessed>2019</b:YearAccessed>
    <b:MonthAccessed>Noviembre</b:MonthAccessed>
    <b:DayAccessed>26</b:DayAccessed>
    <b:RefOrder>4</b:RefOrder>
  </b:Source>
  <b:Source>
    <b:Tag>Jul18</b:Tag>
    <b:SourceType>JournalArticle</b:SourceType>
    <b:Guid>{C23C33B7-23E8-4284-AC5F-72A40E993A8F}</b:Guid>
    <b:Title>Modos de vida y estado de salud de igrantes en una sinamiento de barranquila, 2018</b:Title>
    <b:Year>2018</b:Year>
    <b:Author>
      <b:Author>
        <b:NameList>
          <b:Person>
            <b:Last>Navarro</b:Last>
            <b:First>Edgar</b:First>
          </b:Person>
          <b:Person>
            <b:Last>Lechuga</b:Last>
          </b:Person>
          <b:Person>
            <b:Last>Luna</b:Last>
            <b:First>Karen</b:First>
          </b:Person>
          <b:Person>
            <b:Last>Orozco</b:Last>
          </b:Person>
          <b:Person>
            <b:Last>L</b:Last>
            <b:First>Maylen</b:First>
          </b:Person>
          <b:Person>
            <b:Last>Rojas Botero</b:Last>
          </b:Person>
          <b:Person>
            <b:Last>Florez Garcia</b:Last>
          </b:Person>
          <b:Person>
            <b:Last>A</b:Last>
            <b:First>Victor</b:First>
          </b:Person>
          <b:Person>
            <b:Last>Vasquez Rodrigez</b:Last>
          </b:Person>
          <b:Person>
            <b:Last>B</b:Last>
            <b:First>Ana </b:First>
          </b:Person>
          <b:Person>
            <b:Last>Fernandez Niño</b:Last>
          </b:Person>
          <b:Person>
            <b:Last>A</b:Last>
            <b:First>Julian</b:First>
          </b:Person>
        </b:NameList>
      </b:Author>
    </b:Author>
    <b:JournalName>SALUD PUBLICA</b:JournalName>
    <b:Pages>531</b:Pages>
    <b:RefOrder>6</b:RefOrder>
  </b:Source>
  <b:Source>
    <b:Tag>Ara19</b:Tag>
    <b:SourceType>InternetSite</b:SourceType>
    <b:Guid>{1E5E1002-4300-4F9B-933F-7D0DC5314391}</b:Guid>
    <b:Author>
      <b:Author>
        <b:NameList>
          <b:Person>
            <b:Last>Arango</b:Last>
          </b:Person>
        </b:NameList>
      </b:Author>
    </b:Author>
    <b:Title>RCN RADIO</b:Title>
    <b:InternetSiteTitle>RCN RADIO</b:InternetSiteTitle>
    <b:Year>2019</b:Year>
    <b:Month>01</b:Month>
    <b:Day>22</b:Day>
    <b:URL>https://www.rcnradio.com/colombia/region-central/sigue-aumentando-la-poblacion-venezolana-en-el-tolima</b:URL>
    <b:YearAccessed>2019</b:YearAccessed>
    <b:MonthAccessed>Noviembre</b:MonthAccessed>
    <b:DayAccessed>26</b:DayAccessed>
    <b:RefOrder>5</b:RefOrder>
  </b:Source>
  <b:Source>
    <b:Tag>OMS15</b:Tag>
    <b:SourceType>InternetSite</b:SourceType>
    <b:Guid>{9C3CB253-4BD0-417B-B434-696EB5E8A9C7}</b:Guid>
    <b:Author>
      <b:Author>
        <b:NameList>
          <b:Person>
            <b:Last>Oms</b:Last>
          </b:Person>
        </b:NameList>
      </b:Author>
    </b:Author>
    <b:Title>OMS</b:Title>
    <b:Year>2015</b:Year>
    <b:InternetSiteTitle>ORGANIZACION MUNDIAL DE LA SALUD</b:InternetSiteTitle>
    <b:URL>https://www.who.int/topics/sanitation/es/</b:URL>
    <b:YearAccessed>2019</b:YearAccessed>
    <b:MonthAccessed>Noviembre</b:MonthAccessed>
    <b:DayAccessed>26</b:DayAccessed>
    <b:RefOrder>8</b:RefOrder>
  </b:Source>
  <b:Source>
    <b:Tag>Ana19</b:Tag>
    <b:SourceType>InternetSite</b:SourceType>
    <b:Guid>{A33D5550-6DBE-4AC6-AFD6-19D9B704B5FC}</b:Guid>
    <b:Author>
      <b:Author>
        <b:NameList>
          <b:Person>
            <b:Last>Avila</b:Last>
            <b:First>Ana</b:First>
            <b:Middle>Karen Lopez</b:Middle>
          </b:Person>
        </b:NameList>
      </b:Author>
    </b:Author>
    <b:Year>2019</b:Year>
    <b:URL>http://201.159.222.99/bitstream/datos/8919/1/14567_esp.pdf</b:URL>
    <b:Title>Organizacion Mundial de la Salud</b:Title>
    <b:YearAccessed>2019</b:YearAccessed>
    <b:MonthAccessed>Noviembre</b:MonthAccessed>
    <b:DayAccessed>26</b:DayAccessed>
    <b:RefOrder>12</b:RefOrder>
  </b:Source>
  <b:Source>
    <b:Tag>ONU16</b:Tag>
    <b:SourceType>InternetSite</b:SourceType>
    <b:Guid>{BBF76133-A0F7-423D-A0DE-B985593BB4B4}</b:Guid>
    <b:Author>
      <b:Author>
        <b:NameList>
          <b:Person>
            <b:Last>Onu</b:Last>
          </b:Person>
        </b:NameList>
      </b:Author>
    </b:Author>
    <b:Title>Naciones Unidas</b:Title>
    <b:Year>2016</b:Year>
    <b:Month>01</b:Month>
    <b:Day>12</b:Day>
    <b:URL>https://www.un.org/development/desa/es/news/population/international-migrants.html</b:URL>
    <b:RefOrder>19</b:RefOrder>
  </b:Source>
  <b:Source>
    <b:Tag>Def07</b:Tag>
    <b:SourceType>InternetSite</b:SourceType>
    <b:Guid>{6EA181C1-B2D8-46F5-A392-08BD37C6F0DB}</b:Guid>
    <b:Author>
      <b:Author>
        <b:NameList>
          <b:Person>
            <b:Last>Abc</b:Last>
            <b:First>Definicion</b:First>
          </b:Person>
        </b:NameList>
      </b:Author>
    </b:Author>
    <b:Year>2007</b:Year>
    <b:URL>https://www.definicionabc.com/general/efecto.php</b:URL>
    <b:RefOrder>37</b:RefOrder>
  </b:Source>
  <b:Source>
    <b:Tag>OIM1</b:Tag>
    <b:SourceType>InternetSite</b:SourceType>
    <b:Guid>{0F62EC80-1612-40A6-915A-DB33FF482FC9}</b:Guid>
    <b:Author>
      <b:Author>
        <b:NameList>
          <b:Person>
            <b:Last>Oim</b:Last>
          </b:Person>
        </b:NameList>
      </b:Author>
    </b:Author>
    <b:URL>https://chile.iom.int/es/migraci%C3%B3n-y-salud</b:URL>
    <b:Year>2016</b:Year>
    <b:RefOrder>40</b:RefOrder>
  </b:Source>
  <b:Source>
    <b:Tag>Mar</b:Tag>
    <b:SourceType>InternetSite</b:SourceType>
    <b:Guid>{8EC004C2-7ABA-48BC-9FC6-8BC63ECB4075}</b:Guid>
    <b:Author>
      <b:Author>
        <b:NameList>
          <b:Person>
            <b:Last>Priero </b:Last>
          </b:Person>
          <b:Person>
            <b:Last>Belen </b:Last>
            <b:First>Maria</b:First>
          </b:Person>
        </b:NameList>
      </b:Author>
    </b:Author>
    <b:URL>http://www.redaepa.org.ar/jornadas/ixjornadas/resumenes/Se24--Calidad-de-Vida_Formiga/24.a%20Formiga/MariaBelenPrieto.pdf</b:URL>
    <b:Year>2019</b:Year>
    <b:RefOrder>41</b:RefOrder>
  </b:Source>
  <b:Source>
    <b:Tag>INS17</b:Tag>
    <b:SourceType>InternetSite</b:SourceType>
    <b:Guid>{AE93083A-BC32-4267-BAE6-A5EC96FC3377}</b:Guid>
    <b:Author>
      <b:Author>
        <b:NameList>
          <b:Person>
            <b:Last>Humano</b:Last>
          </b:Person>
        </b:NameList>
      </b:Author>
    </b:Author>
    <b:Year>2017</b:Year>
    <b:Month>01</b:Month>
    <b:Day>11</b:Day>
    <b:URL>https://www.idhc.org/es/investigacion/publicaciones/derechos-humanos-emergentes/derechos-humanos-y-desarrollo-el-enfoque-basado-en-derechos-humanos-en-la-cooperacion-al-desarrollo-ebdh.php</b:URL>
    <b:Title>Instituto de Derechos</b:Title>
    <b:RefOrder>42</b:RefOrder>
  </b:Source>
  <b:Source>
    <b:Tag>OIM2</b:Tag>
    <b:SourceType>InternetSite</b:SourceType>
    <b:Guid>{1002DDB8-CC2D-4D9F-94BE-F1343FC0D9A2}</b:Guid>
    <b:Author>
      <b:Author>
        <b:NameList>
          <b:Person>
            <b:Last>Oim</b:Last>
          </b:Person>
        </b:NameList>
      </b:Author>
    </b:Author>
    <b:Month>06</b:Month>
    <b:Day>05</b:Day>
    <b:URL>https://www.iom.int/es/migracion-y-cambio-climatico</b:URL>
    <b:Year>2018</b:Year>
    <b:RefOrder>44</b:RefOrder>
  </b:Source>
  <b:Source>
    <b:Tag>OBM191</b:Tag>
    <b:SourceType>InternetSite</b:SourceType>
    <b:Guid>{C7791AD1-ECC8-4373-A664-7F59E79EBEDD}</b:Guid>
    <b:Author>
      <b:Author>
        <b:NameList>
          <b:Person>
            <b:Last>Obmica</b:Last>
          </b:Person>
        </b:NameList>
      </b:Author>
    </b:Author>
    <b:Year>2019</b:Year>
    <b:Month>03</b:Month>
    <b:URL>http://obmica.org/index.php/ejes-de-trabajo/migracion-y-medio-ambiente</b:URL>
    <b:RefOrder>45</b:RefOrder>
  </b:Source>
  <b:Source>
    <b:Tag>OIM17</b:Tag>
    <b:SourceType>InternetSite</b:SourceType>
    <b:Guid>{ABFA84CA-3639-41A0-A6E2-0BC73DE72CAA}</b:Guid>
    <b:Author>
      <b:Author>
        <b:NameList>
          <b:Person>
            <b:Last>Oim</b:Last>
          </b:Person>
        </b:NameList>
      </b:Author>
    </b:Author>
    <b:Title>La Opinion</b:Title>
    <b:Year>2017</b:Year>
    <b:Month>08</b:Month>
    <b:Day>19</b:Day>
    <b:URL>https://www.laopinion.com.co/frontera/los-derechos-vs-los-deberes-de-los-migrantes-en-colombia-138642#OP</b:URL>
    <b:RefOrder>49</b:RefOrder>
  </b:Source>
  <b:Source>
    <b:Tag>CON18</b:Tag>
    <b:SourceType>InternetSite</b:SourceType>
    <b:Guid>{43A101A4-FDB3-4D57-93EF-DFB08D00FDD7}</b:Guid>
    <b:Author>
      <b:Author>
        <b:NameList>
          <b:Person>
            <b:Last>DNP</b:Last>
            <b:First>Departamento</b:First>
            <b:Middle>nacional de planeacion</b:Middle>
          </b:Person>
        </b:NameList>
      </b:Author>
    </b:Author>
    <b:Title>ESTRATEGIA PARA LA ATENCIÓN DE LA MIGRACIÓN DESDE VENEZUELA</b:Title>
    <b:Year>2018</b:Year>
    <b:City>BOGOTA D.C</b:City>
    <b:InternetSiteTitle>ESTRATEGIA PARA LA ATENCIÓN DE LA MIGRACIÓN DESDE VENEZUELA</b:InternetSiteTitle>
    <b:Month>Noviembre</b:Month>
    <b:Day>24</b:Day>
    <b:YearAccessed>2019</b:YearAccessed>
    <b:MonthAccessed>Noviembre</b:MonthAccessed>
    <b:DayAccessed>26</b:DayAccessed>
    <b:URL>https://www.dnp.gov.co/Paginas/CONPES-definio-la-Estrategia-para-la-Atencion-de-la-Migracion-desde-Venezuela.aspx</b:URL>
    <b:RefOrder>2</b:RefOrder>
  </b:Source>
  <b:Source>
    <b:Tag>Hus19</b:Tag>
    <b:SourceType>JournalArticle</b:SourceType>
    <b:Guid>{3A7A9CD0-443F-4753-839C-78D10CC6393A}</b:Guid>
    <b:Author>
      <b:Author>
        <b:NameList>
          <b:Person>
            <b:Last>Husserl</b:Last>
          </b:Person>
        </b:NameList>
      </b:Author>
    </b:Author>
    <b:Title>Investigación cualitativa: Método fenomenológico hermenéutico</b:Title>
    <b:Year>2019</b:Year>
    <b:City>Lima</b:City>
    <b:JournalName>Propósitos y Representaciones</b:JournalName>
    <b:Month>Enero</b:Month>
    <b:Volume>7</b:Volume>
    <b:Issue>1</b:Issue>
    <b:YearAccessed>2019</b:YearAccessed>
    <b:MonthAccessed>Diciembre</b:MonthAccessed>
    <b:DayAccessed>02</b:DayAccessed>
    <b:URL>http://www.scielo.org.pe/scielo.php?script=sci_arttext&amp;pid=S2307-79992019000100010&amp;lng=es&amp;nrm=iso&amp;tlng=es</b:URL>
    <b:RefOrder>34</b:RefOrder>
  </b:Source>
  <b:Source>
    <b:Tag>CFu04</b:Tag>
    <b:SourceType>JournalArticle</b:SourceType>
    <b:Guid>{3120564D-6329-4C3D-867C-5502AA2C2B7B}</b:Guid>
    <b:Author>
      <b:Author>
        <b:NameList>
          <b:Person>
            <b:Last>Gallego</b:Last>
            <b:First>C.</b:First>
            <b:Middle>Fuentelsaz</b:Middle>
          </b:Person>
        </b:NameList>
      </b:Author>
    </b:Author>
    <b:Title>Cálculo del tamaño</b:Title>
    <b:JournalName>Matronas Profesión vol. 5, n.º 18</b:JournalName>
    <b:Year>2004;</b:Year>
    <b:Pages>5-13</b:Pages>
    <b:RefOrder>52</b:RefOrder>
  </b:Source>
  <b:Source>
    <b:Tag>OIT19</b:Tag>
    <b:SourceType>InternetSite</b:SourceType>
    <b:Guid>{84955477-986A-4BD9-8CA3-8F7D25134C12}</b:Guid>
    <b:Author>
      <b:Author>
        <b:NameList>
          <b:Person>
            <b:Last>OIT</b:Last>
          </b:Person>
        </b:NameList>
      </b:Author>
    </b:Author>
    <b:Title>Ornanizacion Internacional del Trabajo</b:Title>
    <b:InternetSiteTitle>Ornanizacion Internacional del Trabajo</b:InternetSiteTitle>
    <b:Year>2019</b:Year>
    <b:URL>https://www.ilo.org/americas/sala-de-prensa/WCMS_LIM_295_SP/lang--es/index.htm</b:URL>
    <b:RefOrder>51</b:RefOrder>
  </b:Source>
</b:Sources>
</file>

<file path=customXml/itemProps1.xml><?xml version="1.0" encoding="utf-8"?>
<ds:datastoreItem xmlns:ds="http://schemas.openxmlformats.org/officeDocument/2006/customXml" ds:itemID="{FA98560C-7EE5-4B1F-A435-3D4664A5E2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1</Pages>
  <Words>18797</Words>
  <Characters>103385</Characters>
  <Application>Microsoft Office Word</Application>
  <DocSecurity>0</DocSecurity>
  <Lines>861</Lines>
  <Paragraphs>243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121939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usuario</dc:creator>
  <cp:lastModifiedBy>SecretarioBiblioteca</cp:lastModifiedBy>
  <cp:revision>4</cp:revision>
  <dcterms:created xsi:type="dcterms:W3CDTF">2021-11-05T18:53:00Z</dcterms:created>
  <dcterms:modified xsi:type="dcterms:W3CDTF">2021-11-05T19:39:00Z</dcterms:modified>
</cp:coreProperties>
</file>